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23FF4C">
      <w:pPr>
        <w:jc w:val="center"/>
        <w:rPr>
          <w:rFonts w:ascii="宋体" w:hAnsi="宋体" w:cs="宋体"/>
          <w:b/>
          <w:color w:val="auto"/>
          <w:kern w:val="0"/>
          <w:sz w:val="44"/>
          <w:szCs w:val="44"/>
          <w:highlight w:val="none"/>
        </w:rPr>
      </w:pPr>
      <w:bookmarkStart w:id="0" w:name="_Toc461631222"/>
      <w:bookmarkStart w:id="1" w:name="_Toc296602400"/>
      <w:bookmarkStart w:id="2" w:name="_Toc506107265"/>
      <w:bookmarkStart w:id="3" w:name="_Toc246996898"/>
      <w:bookmarkStart w:id="4" w:name="_Toc15058843"/>
      <w:bookmarkStart w:id="5" w:name="_Toc324404811"/>
      <w:bookmarkStart w:id="6" w:name="_Toc247085669"/>
      <w:bookmarkStart w:id="7" w:name="OLE_LINK5"/>
      <w:bookmarkStart w:id="8" w:name="OLE_LINK2"/>
      <w:bookmarkStart w:id="9" w:name="OLE_LINK4"/>
      <w:bookmarkStart w:id="10" w:name="OLE_LINK3"/>
      <w:bookmarkStart w:id="11" w:name="OLE_LINK1"/>
    </w:p>
    <w:p w14:paraId="53E72B11">
      <w:pPr>
        <w:pStyle w:val="14"/>
        <w:ind w:left="0" w:leftChars="0" w:firstLine="0" w:firstLineChars="0"/>
        <w:jc w:val="center"/>
        <w:rPr>
          <w:rFonts w:hAnsi="宋体" w:cs="宋体"/>
          <w:b/>
          <w:color w:val="auto"/>
          <w:kern w:val="0"/>
          <w:sz w:val="40"/>
          <w:szCs w:val="40"/>
          <w:highlight w:val="none"/>
        </w:rPr>
      </w:pPr>
    </w:p>
    <w:p w14:paraId="27D9A3DD">
      <w:pPr>
        <w:jc w:val="center"/>
        <w:rPr>
          <w:rFonts w:ascii="宋体" w:hAnsi="宋体"/>
          <w:b/>
          <w:color w:val="auto"/>
          <w:sz w:val="40"/>
          <w:szCs w:val="40"/>
          <w:highlight w:val="none"/>
        </w:rPr>
      </w:pPr>
      <w:r>
        <w:rPr>
          <w:rFonts w:hint="eastAsia" w:hAnsi="宋体" w:cs="宋体"/>
          <w:b/>
          <w:color w:val="auto"/>
          <w:kern w:val="0"/>
          <w:sz w:val="40"/>
          <w:szCs w:val="40"/>
          <w:highlight w:val="none"/>
        </w:rPr>
        <w:t>滁州铜鑫矿业尾矿库闭库工程</w:t>
      </w:r>
      <w:r>
        <w:rPr>
          <w:rFonts w:hint="eastAsia" w:hAnsi="宋体" w:cs="宋体"/>
          <w:b/>
          <w:color w:val="auto"/>
          <w:sz w:val="40"/>
          <w:szCs w:val="40"/>
          <w:highlight w:val="none"/>
        </w:rPr>
        <w:t>坝体</w:t>
      </w:r>
      <w:r>
        <w:rPr>
          <w:rFonts w:hint="eastAsia" w:hAnsi="宋体" w:cs="宋体"/>
          <w:b/>
          <w:color w:val="auto"/>
          <w:kern w:val="0"/>
          <w:sz w:val="40"/>
          <w:szCs w:val="40"/>
          <w:highlight w:val="none"/>
        </w:rPr>
        <w:t>及</w:t>
      </w:r>
      <w:r>
        <w:rPr>
          <w:rFonts w:hint="eastAsia" w:hAnsi="宋体" w:cs="宋体"/>
          <w:b/>
          <w:color w:val="auto"/>
          <w:sz w:val="40"/>
          <w:szCs w:val="40"/>
          <w:highlight w:val="none"/>
        </w:rPr>
        <w:t>滩</w:t>
      </w:r>
      <w:r>
        <w:rPr>
          <w:rFonts w:hint="eastAsia" w:ascii="宋体" w:hAnsi="宋体" w:cs="宋体"/>
          <w:b/>
          <w:color w:val="auto"/>
          <w:sz w:val="40"/>
          <w:szCs w:val="40"/>
          <w:highlight w:val="none"/>
        </w:rPr>
        <w:t>面</w:t>
      </w:r>
      <w:r>
        <w:rPr>
          <w:rFonts w:hint="eastAsia" w:hAnsi="宋体" w:cs="宋体"/>
          <w:b/>
          <w:color w:val="auto"/>
          <w:sz w:val="40"/>
          <w:szCs w:val="40"/>
          <w:highlight w:val="none"/>
        </w:rPr>
        <w:t>支</w:t>
      </w:r>
      <w:r>
        <w:rPr>
          <w:rFonts w:hint="eastAsia" w:ascii="宋体" w:hAnsi="宋体" w:cs="宋体"/>
          <w:b/>
          <w:color w:val="auto"/>
          <w:sz w:val="40"/>
          <w:szCs w:val="40"/>
          <w:highlight w:val="none"/>
        </w:rPr>
        <w:t>排水沟</w:t>
      </w:r>
      <w:r>
        <w:rPr>
          <w:rFonts w:hint="eastAsia" w:hAnsi="宋体" w:cs="宋体"/>
          <w:b/>
          <w:color w:val="auto"/>
          <w:sz w:val="40"/>
          <w:szCs w:val="40"/>
          <w:highlight w:val="none"/>
        </w:rPr>
        <w:t>和</w:t>
      </w:r>
      <w:r>
        <w:rPr>
          <w:rFonts w:hint="eastAsia" w:ascii="宋体" w:hAnsi="宋体" w:cs="宋体"/>
          <w:b/>
          <w:color w:val="auto"/>
          <w:sz w:val="40"/>
          <w:szCs w:val="40"/>
          <w:highlight w:val="none"/>
        </w:rPr>
        <w:t>隧洞</w:t>
      </w:r>
      <w:r>
        <w:rPr>
          <w:rFonts w:hint="eastAsia" w:hAnsi="宋体" w:cs="宋体"/>
          <w:b/>
          <w:color w:val="auto"/>
          <w:sz w:val="40"/>
          <w:szCs w:val="40"/>
          <w:highlight w:val="none"/>
        </w:rPr>
        <w:t>封堵</w:t>
      </w:r>
      <w:r>
        <w:rPr>
          <w:rFonts w:hint="eastAsia" w:hAnsi="宋体" w:cs="宋体"/>
          <w:b/>
          <w:color w:val="auto"/>
          <w:kern w:val="0"/>
          <w:sz w:val="40"/>
          <w:szCs w:val="40"/>
          <w:highlight w:val="none"/>
        </w:rPr>
        <w:t>等施工劳务项目</w:t>
      </w:r>
    </w:p>
    <w:p w14:paraId="2E408E19">
      <w:pPr>
        <w:pStyle w:val="14"/>
        <w:ind w:firstLine="420"/>
        <w:rPr>
          <w:color w:val="auto"/>
          <w:highlight w:val="none"/>
        </w:rPr>
      </w:pPr>
    </w:p>
    <w:p w14:paraId="2F618D86">
      <w:pPr>
        <w:jc w:val="center"/>
        <w:rPr>
          <w:color w:val="auto"/>
          <w:sz w:val="28"/>
          <w:szCs w:val="28"/>
          <w:highlight w:val="none"/>
        </w:rPr>
      </w:pPr>
      <w:r>
        <w:rPr>
          <w:rFonts w:hint="eastAsia" w:ascii="宋体" w:hAnsi="宋体"/>
          <w:b/>
          <w:bCs/>
          <w:color w:val="auto"/>
          <w:sz w:val="96"/>
          <w:szCs w:val="96"/>
          <w:highlight w:val="none"/>
        </w:rPr>
        <w:t xml:space="preserve">招 </w:t>
      </w:r>
      <w:r>
        <w:rPr>
          <w:rFonts w:hint="eastAsia" w:ascii="宋体"/>
          <w:b/>
          <w:bCs/>
          <w:color w:val="auto"/>
          <w:sz w:val="96"/>
          <w:szCs w:val="96"/>
          <w:highlight w:val="none"/>
        </w:rPr>
        <w:t xml:space="preserve">标 </w:t>
      </w:r>
      <w:r>
        <w:rPr>
          <w:rFonts w:hint="eastAsia" w:ascii="宋体" w:hAnsi="宋体"/>
          <w:b/>
          <w:bCs/>
          <w:color w:val="auto"/>
          <w:sz w:val="96"/>
          <w:szCs w:val="96"/>
          <w:highlight w:val="none"/>
        </w:rPr>
        <w:t>文 件</w:t>
      </w:r>
    </w:p>
    <w:p w14:paraId="55480789">
      <w:pPr>
        <w:spacing w:line="400" w:lineRule="exact"/>
        <w:jc w:val="center"/>
        <w:rPr>
          <w:rFonts w:ascii="宋体" w:hAnsi="宋体"/>
          <w:b/>
          <w:color w:val="auto"/>
          <w:sz w:val="39"/>
          <w:highlight w:val="none"/>
        </w:rPr>
      </w:pPr>
    </w:p>
    <w:p w14:paraId="0E203769">
      <w:pPr>
        <w:spacing w:line="400" w:lineRule="exact"/>
        <w:jc w:val="center"/>
        <w:rPr>
          <w:rFonts w:hint="default"/>
          <w:color w:val="auto"/>
          <w:sz w:val="28"/>
          <w:szCs w:val="28"/>
          <w:highlight w:val="none"/>
          <w:lang w:val="en-US" w:eastAsia="zh-CN"/>
        </w:rPr>
      </w:pPr>
      <w:r>
        <w:rPr>
          <w:rFonts w:hint="eastAsia"/>
          <w:color w:val="auto"/>
          <w:sz w:val="28"/>
          <w:szCs w:val="28"/>
          <w:highlight w:val="none"/>
        </w:rPr>
        <w:t>项目编号：HXJY1110001051262001</w:t>
      </w:r>
      <w:r>
        <w:rPr>
          <w:rFonts w:hint="eastAsia"/>
          <w:color w:val="auto"/>
          <w:sz w:val="28"/>
          <w:szCs w:val="28"/>
          <w:highlight w:val="none"/>
          <w:lang w:val="en-US" w:eastAsia="zh-CN"/>
        </w:rPr>
        <w:t>001</w:t>
      </w:r>
    </w:p>
    <w:p w14:paraId="2910AACA">
      <w:pPr>
        <w:pStyle w:val="14"/>
        <w:ind w:firstLine="420"/>
        <w:rPr>
          <w:color w:val="auto"/>
          <w:highlight w:val="none"/>
        </w:rPr>
      </w:pPr>
    </w:p>
    <w:p w14:paraId="162692E3">
      <w:pPr>
        <w:rPr>
          <w:color w:val="auto"/>
          <w:highlight w:val="none"/>
        </w:rPr>
      </w:pPr>
    </w:p>
    <w:p w14:paraId="4B6F7E69">
      <w:pPr>
        <w:pStyle w:val="14"/>
        <w:ind w:firstLine="420"/>
        <w:rPr>
          <w:color w:val="auto"/>
          <w:highlight w:val="none"/>
        </w:rPr>
      </w:pPr>
    </w:p>
    <w:p w14:paraId="22ED3132">
      <w:pPr>
        <w:rPr>
          <w:color w:val="auto"/>
          <w:highlight w:val="none"/>
        </w:rPr>
      </w:pPr>
    </w:p>
    <w:p w14:paraId="1E7B6443">
      <w:pPr>
        <w:pStyle w:val="14"/>
        <w:ind w:firstLine="420"/>
        <w:rPr>
          <w:color w:val="auto"/>
          <w:highlight w:val="none"/>
        </w:rPr>
      </w:pPr>
    </w:p>
    <w:p w14:paraId="59278BAB">
      <w:pPr>
        <w:rPr>
          <w:color w:val="auto"/>
          <w:highlight w:val="none"/>
        </w:rPr>
      </w:pPr>
    </w:p>
    <w:p w14:paraId="09E68775">
      <w:pPr>
        <w:pStyle w:val="14"/>
        <w:ind w:firstLine="420"/>
        <w:rPr>
          <w:color w:val="auto"/>
          <w:highlight w:val="none"/>
        </w:rPr>
      </w:pPr>
    </w:p>
    <w:p w14:paraId="31F78035">
      <w:pPr>
        <w:rPr>
          <w:color w:val="auto"/>
          <w:highlight w:val="none"/>
        </w:rPr>
      </w:pPr>
    </w:p>
    <w:p w14:paraId="1FB8A8C1">
      <w:pPr>
        <w:pStyle w:val="14"/>
        <w:ind w:firstLine="420"/>
        <w:rPr>
          <w:color w:val="auto"/>
          <w:highlight w:val="none"/>
        </w:rPr>
      </w:pPr>
    </w:p>
    <w:p w14:paraId="12C54CF9">
      <w:pPr>
        <w:rPr>
          <w:color w:val="auto"/>
          <w:highlight w:val="none"/>
        </w:rPr>
      </w:pPr>
    </w:p>
    <w:p w14:paraId="055CAC0E">
      <w:pPr>
        <w:pStyle w:val="14"/>
        <w:ind w:firstLine="420"/>
        <w:rPr>
          <w:color w:val="auto"/>
          <w:highlight w:val="none"/>
        </w:rPr>
      </w:pPr>
    </w:p>
    <w:p w14:paraId="733854A7">
      <w:pPr>
        <w:spacing w:line="720" w:lineRule="exact"/>
        <w:rPr>
          <w:b/>
          <w:bCs/>
          <w:color w:val="auto"/>
          <w:sz w:val="28"/>
          <w:szCs w:val="28"/>
          <w:highlight w:val="none"/>
        </w:rPr>
      </w:pPr>
    </w:p>
    <w:p w14:paraId="018BCF5D">
      <w:pPr>
        <w:spacing w:beforeLines="50" w:afterLines="50" w:line="700" w:lineRule="exact"/>
        <w:jc w:val="center"/>
        <w:outlineLvl w:val="0"/>
        <w:rPr>
          <w:rFonts w:ascii="宋体"/>
          <w:b/>
          <w:color w:val="auto"/>
          <w:sz w:val="32"/>
          <w:szCs w:val="32"/>
          <w:highlight w:val="none"/>
        </w:rPr>
      </w:pPr>
      <w:bookmarkStart w:id="12" w:name="_Toc25057"/>
      <w:bookmarkStart w:id="13" w:name="_Toc32059"/>
      <w:bookmarkStart w:id="14" w:name="_Toc6223"/>
      <w:r>
        <w:rPr>
          <w:rFonts w:hint="eastAsia" w:ascii="宋体"/>
          <w:b/>
          <w:color w:val="auto"/>
          <w:sz w:val="32"/>
          <w:szCs w:val="32"/>
          <w:highlight w:val="none"/>
        </w:rPr>
        <w:t>招 标 人：</w:t>
      </w:r>
      <w:r>
        <w:rPr>
          <w:rFonts w:hint="eastAsia" w:ascii="宋体"/>
          <w:b/>
          <w:color w:val="auto"/>
          <w:sz w:val="32"/>
          <w:szCs w:val="32"/>
          <w:highlight w:val="none"/>
          <w:u w:val="single"/>
        </w:rPr>
        <w:t>滁州琅琊山矿业工程技术有限公司</w:t>
      </w:r>
      <w:r>
        <w:rPr>
          <w:rFonts w:hint="eastAsia" w:ascii="宋体"/>
          <w:b/>
          <w:color w:val="auto"/>
          <w:sz w:val="32"/>
          <w:szCs w:val="32"/>
          <w:highlight w:val="none"/>
        </w:rPr>
        <w:t>（盖单位章）</w:t>
      </w:r>
      <w:bookmarkEnd w:id="12"/>
      <w:bookmarkEnd w:id="13"/>
      <w:bookmarkEnd w:id="14"/>
    </w:p>
    <w:p w14:paraId="14306EF4">
      <w:pPr>
        <w:spacing w:beforeLines="50" w:afterLines="50" w:line="700" w:lineRule="exact"/>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F518B3B">
      <w:pPr>
        <w:spacing w:beforeLines="50"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1</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 xml:space="preserve"> 30 </w:t>
      </w:r>
      <w:r>
        <w:rPr>
          <w:rFonts w:hint="eastAsia" w:ascii="宋体"/>
          <w:b/>
          <w:color w:val="auto"/>
          <w:sz w:val="32"/>
          <w:szCs w:val="32"/>
          <w:highlight w:val="none"/>
        </w:rPr>
        <w:t>日</w:t>
      </w:r>
    </w:p>
    <w:p w14:paraId="64EA0B5F">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35475B6E">
      <w:pPr>
        <w:spacing w:line="700" w:lineRule="exact"/>
        <w:jc w:val="center"/>
        <w:rPr>
          <w:color w:val="auto"/>
          <w:sz w:val="44"/>
          <w:szCs w:val="44"/>
          <w:highlight w:val="none"/>
        </w:rPr>
      </w:pPr>
    </w:p>
    <w:p w14:paraId="63D1F4C1">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5" w:name="_Toc152045511"/>
      <w:bookmarkStart w:id="16" w:name="_Toc144974479"/>
      <w:bookmarkStart w:id="17" w:name="_Toc152042287"/>
      <w:bookmarkStart w:id="18" w:name="_Toc179632527"/>
    </w:p>
    <w:sdt>
      <w:sdtPr>
        <w:rPr>
          <w:rFonts w:ascii="宋体" w:hAnsi="宋体"/>
          <w:color w:val="auto"/>
          <w:szCs w:val="20"/>
          <w:highlight w:val="none"/>
        </w:rPr>
        <w:id w:val="147483512"/>
        <w:docPartObj>
          <w:docPartGallery w:val="Table of Contents"/>
          <w:docPartUnique/>
        </w:docPartObj>
      </w:sdtPr>
      <w:sdtEndPr>
        <w:rPr>
          <w:rFonts w:ascii="宋体" w:hAnsi="Times New Roman"/>
          <w:color w:val="auto"/>
          <w:szCs w:val="20"/>
          <w:highlight w:val="none"/>
        </w:rPr>
      </w:sdtEndPr>
      <w:sdtContent>
        <w:p w14:paraId="5744A8A6">
          <w:pPr>
            <w:jc w:val="center"/>
            <w:rPr>
              <w:color w:val="auto"/>
              <w:highlight w:val="none"/>
            </w:rPr>
          </w:pPr>
        </w:p>
        <w:p w14:paraId="58F9818E">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r>
            <w:rPr>
              <w:color w:val="auto"/>
              <w:highlight w:val="none"/>
            </w:rPr>
            <w:fldChar w:fldCharType="begin"/>
          </w:r>
          <w:r>
            <w:rPr>
              <w:color w:val="auto"/>
              <w:highlight w:val="none"/>
            </w:rPr>
            <w:instrText xml:space="preserve"> HYPERLINK \l "_Toc13072"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A、招标公告信息</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_Toc13072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F9FCBA6">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"_Toc26469"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第一章  投标人须知</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_Toc26469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6</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4FC88664">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"_Toc20688"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第二章  资格审查办法</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_Toc20688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20</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17E18535">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"_Toc1216" </w:instrText>
          </w:r>
          <w:r>
            <w:rPr>
              <w:color w:val="auto"/>
              <w:highlight w:val="none"/>
            </w:rPr>
            <w:fldChar w:fldCharType="separate"/>
          </w:r>
          <w:r>
            <w:rPr>
              <w:rFonts w:hint="eastAsia" w:asciiTheme="majorEastAsia" w:hAnsiTheme="majorEastAsia" w:eastAsiaTheme="majorEastAsia" w:cstheme="majorEastAsia"/>
              <w:b w:val="0"/>
              <w:bCs w:val="0"/>
              <w:color w:val="auto"/>
              <w:kern w:val="0"/>
              <w:sz w:val="28"/>
              <w:szCs w:val="28"/>
              <w:highlight w:val="none"/>
            </w:rPr>
            <w:t>第三章  评标办法</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_Toc1216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21</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CE1F874">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"_Toc19978" </w:instrText>
          </w:r>
          <w:r>
            <w:rPr>
              <w:color w:val="auto"/>
              <w:highlight w:val="none"/>
            </w:rPr>
            <w:fldChar w:fldCharType="separate"/>
          </w:r>
          <w:r>
            <w:rPr>
              <w:rFonts w:hint="eastAsia" w:asciiTheme="majorEastAsia" w:hAnsiTheme="majorEastAsia" w:eastAsiaTheme="majorEastAsia" w:cstheme="majorEastAsia"/>
              <w:b w:val="0"/>
              <w:bCs w:val="0"/>
              <w:color w:val="auto"/>
              <w:kern w:val="0"/>
              <w:sz w:val="28"/>
              <w:szCs w:val="28"/>
              <w:highlight w:val="none"/>
            </w:rPr>
            <w:t>第四章  合同条款及格式</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_Toc19978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27</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544E2916">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"_Toc25034" </w:instrText>
          </w:r>
          <w:r>
            <w:rPr>
              <w:color w:val="auto"/>
              <w:highlight w:val="none"/>
            </w:rPr>
            <w:fldChar w:fldCharType="separate"/>
          </w:r>
          <w:r>
            <w:rPr>
              <w:rFonts w:hint="eastAsia" w:asciiTheme="majorEastAsia" w:hAnsiTheme="majorEastAsia" w:eastAsiaTheme="majorEastAsia" w:cstheme="majorEastAsia"/>
              <w:b w:val="0"/>
              <w:bCs w:val="0"/>
              <w:color w:val="auto"/>
              <w:kern w:val="0"/>
              <w:sz w:val="28"/>
              <w:szCs w:val="28"/>
              <w:highlight w:val="none"/>
            </w:rPr>
            <w:t xml:space="preserve">第五章 </w:t>
          </w:r>
          <w:r>
            <w:rPr>
              <w:rFonts w:hint="eastAsia" w:asciiTheme="majorEastAsia" w:hAnsiTheme="majorEastAsia" w:eastAsiaTheme="majorEastAsia" w:cstheme="majorEastAsia"/>
              <w:b w:val="0"/>
              <w:bCs w:val="0"/>
              <w:color w:val="auto"/>
              <w:sz w:val="28"/>
              <w:szCs w:val="28"/>
              <w:highlight w:val="none"/>
            </w:rPr>
            <w:t>工程量清单</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_Toc25034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37</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604C2CE">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"_Toc15069"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第六章 图纸</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_Toc15069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37</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D00B7D5">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"_Toc3756"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第七章  投标文件格式</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_Toc3756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38</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7E23D711">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"_Toc5348"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第八章  招标单位、招标代理机构对本招标文件的确认</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_Toc5348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39</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017104A6">
          <w:pPr>
            <w:pStyle w:val="14"/>
            <w:spacing w:line="700" w:lineRule="exact"/>
            <w:ind w:left="0" w:leftChars="0" w:firstLine="420"/>
            <w:jc w:val="left"/>
            <w:rPr>
              <w:color w:val="auto"/>
              <w:szCs w:val="24"/>
              <w:highlight w:val="none"/>
            </w:rPr>
          </w:pPr>
          <w:r>
            <w:rPr>
              <w:color w:val="auto"/>
              <w:szCs w:val="24"/>
              <w:highlight w:val="none"/>
            </w:rPr>
            <w:fldChar w:fldCharType="end"/>
          </w:r>
        </w:p>
      </w:sdtContent>
    </w:sdt>
    <w:p w14:paraId="68FD074C">
      <w:pPr>
        <w:rPr>
          <w:color w:val="auto"/>
          <w:highlight w:val="none"/>
        </w:rPr>
      </w:pPr>
    </w:p>
    <w:p w14:paraId="22826D64">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5"/>
    <w:bookmarkEnd w:id="16"/>
    <w:bookmarkEnd w:id="17"/>
    <w:bookmarkEnd w:id="18"/>
    <w:p w14:paraId="2DEB231C">
      <w:pPr>
        <w:pStyle w:val="14"/>
        <w:ind w:left="0" w:leftChars="0" w:firstLine="0" w:firstLineChars="0"/>
        <w:jc w:val="center"/>
        <w:rPr>
          <w:bCs/>
          <w:color w:val="auto"/>
          <w:sz w:val="32"/>
          <w:szCs w:val="32"/>
          <w:highlight w:val="none"/>
        </w:rPr>
      </w:pPr>
      <w:bookmarkStart w:id="19" w:name="_Toc78803320"/>
      <w:bookmarkStart w:id="20" w:name="_Toc27034"/>
      <w:bookmarkStart w:id="21" w:name="_Toc13072"/>
      <w:bookmarkStart w:id="22" w:name="_Toc179632544"/>
      <w:bookmarkStart w:id="23" w:name="_Toc247085687"/>
      <w:bookmarkStart w:id="24" w:name="_Toc152045527"/>
      <w:bookmarkStart w:id="25" w:name="_Toc246996916"/>
      <w:bookmarkStart w:id="26" w:name="_Toc324404813"/>
      <w:bookmarkStart w:id="27" w:name="_Toc35425050"/>
      <w:bookmarkStart w:id="28" w:name="_Toc35424883"/>
      <w:bookmarkStart w:id="29" w:name="_Toc506107267"/>
      <w:bookmarkStart w:id="30" w:name="_Toc144974495"/>
      <w:bookmarkStart w:id="31" w:name="_Toc15058844"/>
      <w:bookmarkStart w:id="32" w:name="_Toc246996173"/>
      <w:bookmarkStart w:id="33" w:name="_Toc152042303"/>
      <w:r>
        <w:rPr>
          <w:rFonts w:hint="eastAsia" w:hAnsi="宋体" w:cs="宋体"/>
          <w:b/>
          <w:color w:val="auto"/>
          <w:kern w:val="0"/>
          <w:sz w:val="32"/>
          <w:szCs w:val="32"/>
          <w:highlight w:val="none"/>
        </w:rPr>
        <w:t>A、</w:t>
      </w:r>
      <w:bookmarkStart w:id="34" w:name="OLE_LINK27"/>
      <w:bookmarkStart w:id="35" w:name="OLE_LINK28"/>
      <w:r>
        <w:rPr>
          <w:rFonts w:hint="eastAsia" w:hAnsi="宋体" w:cs="宋体"/>
          <w:b/>
          <w:color w:val="auto"/>
          <w:kern w:val="0"/>
          <w:sz w:val="32"/>
          <w:szCs w:val="32"/>
          <w:highlight w:val="none"/>
        </w:rPr>
        <w:t>滁州铜鑫矿业尾矿库闭库工程坝肩排水沟</w:t>
      </w:r>
      <w:r>
        <w:rPr>
          <w:rFonts w:hint="eastAsia" w:hAnsi="宋体" w:cs="宋体"/>
          <w:b/>
          <w:color w:val="auto"/>
          <w:kern w:val="0"/>
          <w:sz w:val="32"/>
          <w:szCs w:val="32"/>
          <w:highlight w:val="none"/>
        </w:rPr>
        <w:t>及坝面支排水沟及隧</w:t>
      </w:r>
      <w:r>
        <w:rPr>
          <w:rFonts w:hint="eastAsia" w:hAnsi="宋体" w:cs="宋体"/>
          <w:b/>
          <w:color w:val="auto"/>
          <w:sz w:val="32"/>
          <w:szCs w:val="32"/>
          <w:highlight w:val="none"/>
        </w:rPr>
        <w:t>洞封堵</w:t>
      </w:r>
      <w:r>
        <w:rPr>
          <w:rFonts w:hint="eastAsia" w:hAnsi="宋体" w:cs="宋体"/>
          <w:b/>
          <w:color w:val="auto"/>
          <w:kern w:val="0"/>
          <w:sz w:val="32"/>
          <w:szCs w:val="32"/>
          <w:highlight w:val="none"/>
        </w:rPr>
        <w:t>等施工劳务项目</w:t>
      </w:r>
      <w:bookmarkEnd w:id="34"/>
      <w:bookmarkEnd w:id="35"/>
      <w:r>
        <w:rPr>
          <w:rFonts w:hint="eastAsia"/>
          <w:b/>
          <w:color w:val="auto"/>
          <w:sz w:val="32"/>
          <w:szCs w:val="32"/>
          <w:highlight w:val="none"/>
        </w:rPr>
        <w:t>公告信息</w:t>
      </w:r>
      <w:bookmarkEnd w:id="19"/>
      <w:bookmarkEnd w:id="20"/>
      <w:bookmarkEnd w:id="21"/>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3A0C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855C795">
            <w:pPr>
              <w:spacing w:line="40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14:paraId="5F5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E54EAD9">
            <w:pPr>
              <w:spacing w:line="40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7997" w:type="dxa"/>
            <w:vAlign w:val="center"/>
          </w:tcPr>
          <w:p w14:paraId="44E5E51D">
            <w:pPr>
              <w:jc w:val="left"/>
              <w:rPr>
                <w:rFonts w:ascii="宋体" w:hAnsi="宋体" w:cs="宋体"/>
                <w:bCs/>
                <w:color w:val="auto"/>
                <w:kern w:val="1"/>
                <w:szCs w:val="21"/>
                <w:highlight w:val="none"/>
              </w:rPr>
            </w:pPr>
            <w:r>
              <w:rPr>
                <w:rFonts w:hint="eastAsia" w:hAnsi="宋体" w:cs="宋体"/>
                <w:bCs/>
                <w:color w:val="auto"/>
                <w:kern w:val="0"/>
                <w:szCs w:val="21"/>
                <w:highlight w:val="none"/>
              </w:rPr>
              <w:t>滁州铜鑫矿业尾矿库闭库工程</w:t>
            </w:r>
            <w:r>
              <w:rPr>
                <w:rFonts w:hint="eastAsia" w:hAnsi="宋体" w:cs="宋体"/>
                <w:bCs/>
                <w:color w:val="auto"/>
                <w:szCs w:val="21"/>
                <w:highlight w:val="none"/>
              </w:rPr>
              <w:t>坝体</w:t>
            </w:r>
            <w:r>
              <w:rPr>
                <w:rFonts w:hint="eastAsia" w:hAnsi="宋体" w:cs="宋体"/>
                <w:bCs/>
                <w:color w:val="auto"/>
                <w:kern w:val="0"/>
                <w:szCs w:val="21"/>
                <w:highlight w:val="none"/>
              </w:rPr>
              <w:t>及</w:t>
            </w:r>
            <w:r>
              <w:rPr>
                <w:rFonts w:hint="eastAsia" w:hAnsi="宋体" w:cs="宋体"/>
                <w:bCs/>
                <w:color w:val="auto"/>
                <w:szCs w:val="21"/>
                <w:highlight w:val="none"/>
              </w:rPr>
              <w:t>滩</w:t>
            </w:r>
            <w:r>
              <w:rPr>
                <w:rFonts w:hint="eastAsia" w:ascii="宋体" w:hAnsi="宋体" w:cs="宋体"/>
                <w:bCs/>
                <w:color w:val="auto"/>
                <w:szCs w:val="21"/>
                <w:highlight w:val="none"/>
              </w:rPr>
              <w:t>面</w:t>
            </w:r>
            <w:r>
              <w:rPr>
                <w:rFonts w:hint="eastAsia" w:hAnsi="宋体" w:cs="宋体"/>
                <w:bCs/>
                <w:color w:val="auto"/>
                <w:szCs w:val="21"/>
                <w:highlight w:val="none"/>
              </w:rPr>
              <w:t>支</w:t>
            </w:r>
            <w:r>
              <w:rPr>
                <w:rFonts w:hint="eastAsia" w:ascii="宋体" w:hAnsi="宋体" w:cs="宋体"/>
                <w:bCs/>
                <w:color w:val="auto"/>
                <w:szCs w:val="21"/>
                <w:highlight w:val="none"/>
              </w:rPr>
              <w:t>排水沟</w:t>
            </w:r>
            <w:r>
              <w:rPr>
                <w:rFonts w:hint="eastAsia" w:hAnsi="宋体" w:cs="宋体"/>
                <w:bCs/>
                <w:color w:val="auto"/>
                <w:szCs w:val="21"/>
                <w:highlight w:val="none"/>
              </w:rPr>
              <w:t>和</w:t>
            </w:r>
            <w:r>
              <w:rPr>
                <w:rFonts w:hint="eastAsia" w:ascii="宋体" w:hAnsi="宋体" w:cs="宋体"/>
                <w:bCs/>
                <w:color w:val="auto"/>
                <w:szCs w:val="21"/>
                <w:highlight w:val="none"/>
              </w:rPr>
              <w:t>隧洞</w:t>
            </w:r>
            <w:r>
              <w:rPr>
                <w:rFonts w:hint="eastAsia" w:hAnsi="宋体" w:cs="宋体"/>
                <w:bCs/>
                <w:color w:val="auto"/>
                <w:szCs w:val="21"/>
                <w:highlight w:val="none"/>
              </w:rPr>
              <w:t>封堵</w:t>
            </w:r>
            <w:r>
              <w:rPr>
                <w:rFonts w:hint="eastAsia" w:hAnsi="宋体" w:cs="宋体"/>
                <w:bCs/>
                <w:color w:val="auto"/>
                <w:kern w:val="0"/>
                <w:szCs w:val="21"/>
                <w:highlight w:val="none"/>
              </w:rPr>
              <w:t>等施工劳务项目</w:t>
            </w:r>
          </w:p>
        </w:tc>
      </w:tr>
      <w:tr w14:paraId="523A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FA017C1">
            <w:pPr>
              <w:spacing w:line="400" w:lineRule="exact"/>
              <w:jc w:val="center"/>
              <w:rPr>
                <w:rFonts w:ascii="宋体" w:hAnsi="宋体" w:cs="宋体"/>
                <w:bCs/>
                <w:color w:val="auto"/>
                <w:kern w:val="1"/>
                <w:szCs w:val="21"/>
                <w:highlight w:val="none"/>
              </w:rPr>
            </w:pPr>
            <w:bookmarkStart w:id="36" w:name="OLE_LINK31"/>
            <w:bookmarkStart w:id="37" w:name="OLE_LINK32"/>
            <w:r>
              <w:rPr>
                <w:rFonts w:hint="eastAsia" w:ascii="宋体" w:hAnsi="宋体" w:cs="宋体"/>
                <w:bCs/>
                <w:color w:val="auto"/>
                <w:kern w:val="1"/>
                <w:szCs w:val="21"/>
                <w:highlight w:val="none"/>
              </w:rPr>
              <w:t>项目编号</w:t>
            </w:r>
            <w:bookmarkEnd w:id="36"/>
            <w:bookmarkEnd w:id="37"/>
          </w:p>
        </w:tc>
        <w:tc>
          <w:tcPr>
            <w:tcW w:w="7997" w:type="dxa"/>
          </w:tcPr>
          <w:p w14:paraId="790E82BC">
            <w:pPr>
              <w:spacing w:line="400" w:lineRule="exact"/>
              <w:jc w:val="left"/>
              <w:rPr>
                <w:rFonts w:ascii="宋体" w:hAnsi="宋体" w:cs="宋体"/>
                <w:bCs/>
                <w:color w:val="auto"/>
                <w:kern w:val="1"/>
                <w:szCs w:val="21"/>
                <w:highlight w:val="none"/>
              </w:rPr>
            </w:pPr>
            <w:r>
              <w:rPr>
                <w:rFonts w:hint="eastAsia" w:hAnsi="宋体" w:cs="宋体"/>
                <w:bCs/>
                <w:color w:val="auto"/>
                <w:kern w:val="0"/>
                <w:szCs w:val="21"/>
                <w:highlight w:val="none"/>
              </w:rPr>
              <w:t>HXJY1110001051262001</w:t>
            </w:r>
            <w:r>
              <w:rPr>
                <w:rFonts w:hint="eastAsia" w:hAnsi="宋体" w:cs="宋体"/>
                <w:bCs/>
                <w:color w:val="auto"/>
                <w:kern w:val="0"/>
                <w:szCs w:val="21"/>
                <w:highlight w:val="none"/>
                <w:lang w:val="en-US" w:eastAsia="zh-CN"/>
              </w:rPr>
              <w:t>001</w:t>
            </w:r>
          </w:p>
        </w:tc>
      </w:tr>
      <w:tr w14:paraId="2EEC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vAlign w:val="center"/>
          </w:tcPr>
          <w:p w14:paraId="5FF7FF80">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7997" w:type="dxa"/>
            <w:vAlign w:val="center"/>
          </w:tcPr>
          <w:p w14:paraId="48874DEF">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滁州琅琊山矿业工程技术有限公司</w:t>
            </w:r>
          </w:p>
        </w:tc>
      </w:tr>
      <w:tr w14:paraId="3685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F69BDE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7997" w:type="dxa"/>
            <w:vAlign w:val="center"/>
          </w:tcPr>
          <w:p w14:paraId="23D7821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滁州琅琊山矿业工程技术有限公司</w:t>
            </w:r>
          </w:p>
        </w:tc>
      </w:tr>
      <w:tr w14:paraId="3E07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CF6022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7997" w:type="dxa"/>
            <w:vAlign w:val="center"/>
          </w:tcPr>
          <w:p w14:paraId="0610983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14:paraId="67FF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2B8A6C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7997" w:type="dxa"/>
            <w:vAlign w:val="center"/>
          </w:tcPr>
          <w:p w14:paraId="4410C0E5">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764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2AE411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7997" w:type="dxa"/>
            <w:vAlign w:val="center"/>
          </w:tcPr>
          <w:p w14:paraId="094E85F7">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公开招标</w:t>
            </w:r>
          </w:p>
        </w:tc>
      </w:tr>
      <w:tr w14:paraId="0426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E78C4A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7997" w:type="dxa"/>
            <w:vAlign w:val="center"/>
          </w:tcPr>
          <w:p w14:paraId="1A6EC3D7">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综合评估法</w:t>
            </w:r>
          </w:p>
        </w:tc>
      </w:tr>
      <w:tr w14:paraId="4490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5EC02312">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14:paraId="3D0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DB0636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7997" w:type="dxa"/>
            <w:vAlign w:val="center"/>
          </w:tcPr>
          <w:p w14:paraId="0F03575B">
            <w:pPr>
              <w:widowControl/>
              <w:spacing w:line="400" w:lineRule="exact"/>
              <w:jc w:val="left"/>
              <w:rPr>
                <w:rFonts w:ascii="宋体" w:hAnsi="宋体" w:cs="宋体"/>
                <w:color w:val="auto"/>
                <w:szCs w:val="21"/>
                <w:highlight w:val="none"/>
              </w:rPr>
            </w:pPr>
            <w:r>
              <w:rPr>
                <w:rFonts w:hint="eastAsia" w:hAnsi="宋体" w:cs="宋体"/>
                <w:bCs/>
                <w:color w:val="auto"/>
                <w:kern w:val="0"/>
                <w:szCs w:val="21"/>
                <w:highlight w:val="none"/>
              </w:rPr>
              <w:t>滁州铜鑫矿业尾矿库闭库工程</w:t>
            </w:r>
            <w:r>
              <w:rPr>
                <w:rFonts w:hint="eastAsia" w:hAnsi="宋体" w:cs="宋体"/>
                <w:bCs/>
                <w:color w:val="auto"/>
                <w:szCs w:val="21"/>
                <w:highlight w:val="none"/>
              </w:rPr>
              <w:t>坝体</w:t>
            </w:r>
            <w:r>
              <w:rPr>
                <w:rFonts w:hint="eastAsia" w:hAnsi="宋体" w:cs="宋体"/>
                <w:bCs/>
                <w:color w:val="auto"/>
                <w:kern w:val="0"/>
                <w:szCs w:val="21"/>
                <w:highlight w:val="none"/>
              </w:rPr>
              <w:t>及</w:t>
            </w:r>
            <w:r>
              <w:rPr>
                <w:rFonts w:hint="eastAsia" w:hAnsi="宋体" w:cs="宋体"/>
                <w:bCs/>
                <w:color w:val="auto"/>
                <w:szCs w:val="21"/>
                <w:highlight w:val="none"/>
              </w:rPr>
              <w:t>滩</w:t>
            </w:r>
            <w:r>
              <w:rPr>
                <w:rFonts w:hint="eastAsia" w:ascii="宋体" w:hAnsi="宋体" w:cs="宋体"/>
                <w:bCs/>
                <w:color w:val="auto"/>
                <w:szCs w:val="21"/>
                <w:highlight w:val="none"/>
              </w:rPr>
              <w:t>面</w:t>
            </w:r>
            <w:r>
              <w:rPr>
                <w:rFonts w:hint="eastAsia" w:hAnsi="宋体" w:cs="宋体"/>
                <w:bCs/>
                <w:color w:val="auto"/>
                <w:szCs w:val="21"/>
                <w:highlight w:val="none"/>
              </w:rPr>
              <w:t>支</w:t>
            </w:r>
            <w:r>
              <w:rPr>
                <w:rFonts w:hint="eastAsia" w:ascii="宋体" w:hAnsi="宋体" w:cs="宋体"/>
                <w:bCs/>
                <w:color w:val="auto"/>
                <w:szCs w:val="21"/>
                <w:highlight w:val="none"/>
              </w:rPr>
              <w:t>排水沟</w:t>
            </w:r>
            <w:r>
              <w:rPr>
                <w:rFonts w:hint="eastAsia" w:hAnsi="宋体" w:cs="宋体"/>
                <w:bCs/>
                <w:color w:val="auto"/>
                <w:szCs w:val="21"/>
                <w:highlight w:val="none"/>
              </w:rPr>
              <w:t>和</w:t>
            </w:r>
            <w:r>
              <w:rPr>
                <w:rFonts w:hint="eastAsia" w:ascii="宋体" w:hAnsi="宋体" w:cs="宋体"/>
                <w:bCs/>
                <w:color w:val="auto"/>
                <w:szCs w:val="21"/>
                <w:highlight w:val="none"/>
              </w:rPr>
              <w:t>隧洞</w:t>
            </w:r>
            <w:r>
              <w:rPr>
                <w:rFonts w:hint="eastAsia" w:hAnsi="宋体" w:cs="宋体"/>
                <w:bCs/>
                <w:color w:val="auto"/>
                <w:szCs w:val="21"/>
                <w:highlight w:val="none"/>
              </w:rPr>
              <w:t>封堵</w:t>
            </w:r>
            <w:r>
              <w:rPr>
                <w:rFonts w:hint="eastAsia" w:hAnsi="宋体" w:cs="宋体"/>
                <w:bCs/>
                <w:color w:val="auto"/>
                <w:kern w:val="0"/>
                <w:szCs w:val="21"/>
                <w:highlight w:val="none"/>
              </w:rPr>
              <w:t>等施工劳务项目</w:t>
            </w:r>
          </w:p>
        </w:tc>
      </w:tr>
      <w:tr w14:paraId="63B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D2A300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7997" w:type="dxa"/>
            <w:vAlign w:val="center"/>
          </w:tcPr>
          <w:p w14:paraId="15FE46E9">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一个标段</w:t>
            </w:r>
          </w:p>
        </w:tc>
      </w:tr>
      <w:tr w14:paraId="611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E8B7A4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7997" w:type="dxa"/>
            <w:vAlign w:val="center"/>
          </w:tcPr>
          <w:p w14:paraId="4AF6AEA7">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招标人指定地点</w:t>
            </w:r>
          </w:p>
        </w:tc>
      </w:tr>
      <w:tr w14:paraId="7A3A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72DF3C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7997" w:type="dxa"/>
            <w:vAlign w:val="center"/>
          </w:tcPr>
          <w:p w14:paraId="47CEC40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滁州铜鑫矿业有限责任公司尾矿库位于滁州市西部，尾矿库闭库工程主要内容包括：</w:t>
            </w:r>
          </w:p>
          <w:p w14:paraId="698DD66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1）尾矿库坝体整治：坝体降低，重建坝面、坝肩排水沟及坝面排水沟上部挡墙。</w:t>
            </w:r>
          </w:p>
          <w:p w14:paraId="30040A7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2）尾矿库排洪（水）系统整治：全断面封堵斜槽-隧洞老排洪系统；新增地表明沟排水设施，重建右坝肩溢洪道。</w:t>
            </w:r>
          </w:p>
          <w:p w14:paraId="5872AEE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3）库内滩面整治：设置坝前安全超高区，调整滩面地表形态，封场复垦；设置滩面排水主沟和滩面排水支沟。</w:t>
            </w:r>
          </w:p>
          <w:p w14:paraId="4E1765EF">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4）监测设施整治：充分利旧使用现有监测设施，并局部进行改建和增设，确保动态掌握尾矿库安全状态。</w:t>
            </w:r>
          </w:p>
          <w:p w14:paraId="0EFD78D1">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5）辅助设施整治，充分利旧使用现有辅助设施，并增设进入库区尾部的巡检道路。</w:t>
            </w:r>
          </w:p>
        </w:tc>
      </w:tr>
      <w:tr w14:paraId="1350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51FD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7997" w:type="dxa"/>
            <w:vAlign w:val="center"/>
          </w:tcPr>
          <w:p w14:paraId="4A9A1D6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val="en-US" w:eastAsia="zh-CN"/>
              </w:rPr>
              <w:t>128.0</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不含</w:t>
            </w:r>
            <w:r>
              <w:rPr>
                <w:rFonts w:hint="eastAsia" w:ascii="宋体" w:hAnsi="宋体" w:cs="宋体"/>
                <w:color w:val="auto"/>
                <w:szCs w:val="21"/>
                <w:highlight w:val="none"/>
              </w:rPr>
              <w:t>税）。</w:t>
            </w:r>
          </w:p>
        </w:tc>
      </w:tr>
      <w:tr w14:paraId="60BF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B61779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7997" w:type="dxa"/>
            <w:vAlign w:val="center"/>
          </w:tcPr>
          <w:p w14:paraId="552B9C95">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不高于</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w:t>
            </w:r>
          </w:p>
        </w:tc>
      </w:tr>
      <w:tr w14:paraId="4302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CBB5F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7997" w:type="dxa"/>
            <w:vAlign w:val="center"/>
          </w:tcPr>
          <w:p w14:paraId="3E727FC4">
            <w:pPr>
              <w:spacing w:line="400" w:lineRule="exact"/>
              <w:rPr>
                <w:rFonts w:ascii="宋体" w:hAnsi="宋体" w:cs="宋体"/>
                <w:color w:val="auto"/>
                <w:szCs w:val="21"/>
                <w:highlight w:val="none"/>
              </w:rPr>
            </w:pPr>
            <w:bookmarkStart w:id="38" w:name="OLE_LINK37"/>
            <w:bookmarkStart w:id="39" w:name="OLE_LINK39"/>
            <w:bookmarkStart w:id="40" w:name="OLE_LINK38"/>
            <w:bookmarkStart w:id="41" w:name="OLE_LINK35"/>
            <w:bookmarkStart w:id="42" w:name="OLE_LINK36"/>
            <w:r>
              <w:rPr>
                <w:rFonts w:hint="eastAsia" w:hAnsi="宋体" w:cs="宋体"/>
                <w:bCs/>
                <w:color w:val="auto"/>
                <w:kern w:val="0"/>
                <w:szCs w:val="21"/>
                <w:highlight w:val="none"/>
              </w:rPr>
              <w:t>滁州铜鑫矿业尾矿库闭库工程</w:t>
            </w:r>
            <w:r>
              <w:rPr>
                <w:rFonts w:hint="eastAsia" w:hAnsi="宋体" w:cs="宋体"/>
                <w:bCs/>
                <w:color w:val="auto"/>
                <w:szCs w:val="21"/>
                <w:highlight w:val="none"/>
              </w:rPr>
              <w:t>坝体</w:t>
            </w:r>
            <w:r>
              <w:rPr>
                <w:rFonts w:hint="eastAsia" w:hAnsi="宋体" w:cs="宋体"/>
                <w:bCs/>
                <w:color w:val="auto"/>
                <w:kern w:val="0"/>
                <w:szCs w:val="21"/>
                <w:highlight w:val="none"/>
              </w:rPr>
              <w:t>及</w:t>
            </w:r>
            <w:r>
              <w:rPr>
                <w:rFonts w:hint="eastAsia" w:hAnsi="宋体" w:cs="宋体"/>
                <w:bCs/>
                <w:color w:val="auto"/>
                <w:szCs w:val="21"/>
                <w:highlight w:val="none"/>
              </w:rPr>
              <w:t>滩</w:t>
            </w:r>
            <w:r>
              <w:rPr>
                <w:rFonts w:hint="eastAsia" w:ascii="宋体" w:hAnsi="宋体" w:cs="宋体"/>
                <w:bCs/>
                <w:color w:val="auto"/>
                <w:szCs w:val="21"/>
                <w:highlight w:val="none"/>
              </w:rPr>
              <w:t>面</w:t>
            </w:r>
            <w:r>
              <w:rPr>
                <w:rFonts w:hint="eastAsia" w:hAnsi="宋体" w:cs="宋体"/>
                <w:bCs/>
                <w:color w:val="auto"/>
                <w:szCs w:val="21"/>
                <w:highlight w:val="none"/>
              </w:rPr>
              <w:t>支</w:t>
            </w:r>
            <w:r>
              <w:rPr>
                <w:rFonts w:hint="eastAsia" w:ascii="宋体" w:hAnsi="宋体" w:cs="宋体"/>
                <w:bCs/>
                <w:color w:val="auto"/>
                <w:szCs w:val="21"/>
                <w:highlight w:val="none"/>
              </w:rPr>
              <w:t>排水沟</w:t>
            </w:r>
            <w:r>
              <w:rPr>
                <w:rFonts w:hint="eastAsia" w:hAnsi="宋体" w:cs="宋体"/>
                <w:bCs/>
                <w:color w:val="auto"/>
                <w:szCs w:val="21"/>
                <w:highlight w:val="none"/>
              </w:rPr>
              <w:t>和</w:t>
            </w:r>
            <w:r>
              <w:rPr>
                <w:rFonts w:hint="eastAsia" w:ascii="宋体" w:hAnsi="宋体" w:cs="宋体"/>
                <w:bCs/>
                <w:color w:val="auto"/>
                <w:szCs w:val="21"/>
                <w:highlight w:val="none"/>
              </w:rPr>
              <w:t>隧洞</w:t>
            </w:r>
            <w:r>
              <w:rPr>
                <w:rFonts w:hint="eastAsia" w:hAnsi="宋体" w:cs="宋体"/>
                <w:bCs/>
                <w:color w:val="auto"/>
                <w:szCs w:val="21"/>
                <w:highlight w:val="none"/>
              </w:rPr>
              <w:t>封堵</w:t>
            </w:r>
            <w:r>
              <w:rPr>
                <w:rFonts w:hint="eastAsia" w:hAnsi="宋体" w:cs="宋体"/>
                <w:bCs/>
                <w:color w:val="auto"/>
                <w:kern w:val="0"/>
                <w:szCs w:val="21"/>
                <w:highlight w:val="none"/>
              </w:rPr>
              <w:t>等施工劳务项目</w:t>
            </w:r>
            <w:r>
              <w:rPr>
                <w:rFonts w:hint="eastAsia" w:ascii="宋体" w:hAnsi="宋体" w:cs="宋体"/>
                <w:bCs/>
                <w:color w:val="auto"/>
                <w:kern w:val="0"/>
                <w:szCs w:val="21"/>
                <w:highlight w:val="none"/>
              </w:rPr>
              <w:t>工程量清单</w:t>
            </w:r>
            <w:bookmarkEnd w:id="38"/>
            <w:bookmarkEnd w:id="39"/>
            <w:bookmarkEnd w:id="40"/>
            <w:r>
              <w:rPr>
                <w:rFonts w:hint="eastAsia" w:ascii="宋体" w:hAnsi="宋体" w:cs="宋体"/>
                <w:bCs/>
                <w:color w:val="auto"/>
                <w:kern w:val="0"/>
                <w:szCs w:val="21"/>
                <w:highlight w:val="none"/>
              </w:rPr>
              <w:t>及该清单项目施工图纸内的全部内容。其中</w:t>
            </w:r>
            <w:r>
              <w:rPr>
                <w:rFonts w:hint="eastAsia" w:ascii="宋体" w:hAnsi="宋体" w:cs="宋体"/>
                <w:bCs/>
                <w:color w:val="auto"/>
                <w:szCs w:val="21"/>
                <w:highlight w:val="none"/>
              </w:rPr>
              <w:t>滩面</w:t>
            </w:r>
            <w:r>
              <w:rPr>
                <w:rFonts w:hint="eastAsia" w:hAnsi="宋体" w:cs="宋体"/>
                <w:bCs/>
                <w:color w:val="auto"/>
                <w:szCs w:val="21"/>
                <w:highlight w:val="none"/>
              </w:rPr>
              <w:t>支</w:t>
            </w:r>
            <w:r>
              <w:rPr>
                <w:rFonts w:hint="eastAsia" w:ascii="宋体" w:hAnsi="宋体" w:cs="宋体"/>
                <w:bCs/>
                <w:color w:val="auto"/>
                <w:szCs w:val="21"/>
                <w:highlight w:val="none"/>
              </w:rPr>
              <w:t>排水沟基础开挖、换填、回填由招标方负责完成。</w:t>
            </w:r>
            <w:r>
              <w:rPr>
                <w:rFonts w:hint="eastAsia" w:ascii="宋体" w:hAnsi="宋体" w:cs="宋体"/>
                <w:bCs/>
                <w:color w:val="auto"/>
                <w:kern w:val="0"/>
                <w:szCs w:val="21"/>
                <w:highlight w:val="none"/>
              </w:rPr>
              <w:t>招标方提供的主要材料为钢筋、C30商砼，其余材料由中标方自行采购，采购费用包含在相应项目全费用综合单价内。提供的钢筋和C30商砼运至施工区域。钢筋场内加工倒运、C30商砼场内泵送或倒运、施工临时便道的钢板铺设维护均由中标方负责，甲方不再支付任何费用。</w:t>
            </w:r>
            <w:bookmarkStart w:id="43" w:name="OLE_LINK7"/>
            <w:bookmarkStart w:id="44" w:name="OLE_LINK6"/>
            <w:r>
              <w:rPr>
                <w:rFonts w:hint="eastAsia" w:ascii="宋体" w:hAnsi="宋体" w:cs="宋体"/>
                <w:bCs/>
                <w:color w:val="auto"/>
                <w:kern w:val="0"/>
                <w:szCs w:val="21"/>
                <w:highlight w:val="none"/>
              </w:rPr>
              <w:t>该项目需在</w:t>
            </w:r>
            <w:r>
              <w:rPr>
                <w:rFonts w:hint="eastAsia" w:ascii="宋体" w:hAnsi="宋体" w:cs="宋体"/>
                <w:color w:val="auto"/>
                <w:szCs w:val="21"/>
                <w:highlight w:val="none"/>
                <w:lang w:eastAsia="zh-CN"/>
              </w:rPr>
              <w:t>本项目开工令发出之日起</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w:t>
            </w:r>
            <w:r>
              <w:rPr>
                <w:rFonts w:hint="eastAsia" w:ascii="宋体" w:hAnsi="宋体" w:cs="宋体"/>
                <w:bCs/>
                <w:color w:val="auto"/>
                <w:szCs w:val="21"/>
                <w:highlight w:val="none"/>
              </w:rPr>
              <w:t>内完工</w:t>
            </w:r>
            <w:r>
              <w:rPr>
                <w:rFonts w:hint="eastAsia" w:ascii="宋体" w:hAnsi="宋体" w:cs="宋体"/>
                <w:bCs/>
                <w:color w:val="auto"/>
                <w:kern w:val="0"/>
                <w:szCs w:val="21"/>
                <w:highlight w:val="none"/>
              </w:rPr>
              <w:t>，</w:t>
            </w:r>
            <w:bookmarkEnd w:id="43"/>
            <w:bookmarkEnd w:id="44"/>
            <w:r>
              <w:rPr>
                <w:rFonts w:hint="eastAsia" w:ascii="宋体" w:hAnsi="宋体" w:cs="宋体"/>
                <w:bCs/>
                <w:color w:val="auto"/>
                <w:kern w:val="0"/>
                <w:szCs w:val="21"/>
                <w:highlight w:val="none"/>
              </w:rPr>
              <w:t>逾期按10000.00元/天扣除履约保证金，履约保证金不足，在结算款中继续扣除不足部分。</w:t>
            </w:r>
            <w:bookmarkEnd w:id="41"/>
            <w:bookmarkEnd w:id="42"/>
          </w:p>
        </w:tc>
      </w:tr>
      <w:tr w14:paraId="29D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B8C363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7997" w:type="dxa"/>
            <w:vAlign w:val="center"/>
          </w:tcPr>
          <w:p w14:paraId="3E13772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工程施工（劳务发包）</w:t>
            </w:r>
          </w:p>
        </w:tc>
      </w:tr>
      <w:tr w14:paraId="52D0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5EEEA89">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14:paraId="717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DC0DD0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投标人资质要求</w:t>
            </w:r>
          </w:p>
        </w:tc>
        <w:tc>
          <w:tcPr>
            <w:tcW w:w="7997" w:type="dxa"/>
            <w:vAlign w:val="center"/>
          </w:tcPr>
          <w:p w14:paraId="49CF11D4">
            <w:pPr>
              <w:widowControl/>
              <w:spacing w:line="400" w:lineRule="exact"/>
              <w:jc w:val="left"/>
              <w:rPr>
                <w:color w:val="auto"/>
                <w:highlight w:val="none"/>
              </w:rPr>
            </w:pPr>
            <w:r>
              <w:rPr>
                <w:rFonts w:hint="eastAsia" w:ascii="宋体" w:hAnsi="宋体" w:cs="宋体"/>
                <w:color w:val="auto"/>
                <w:szCs w:val="21"/>
                <w:highlight w:val="none"/>
              </w:rPr>
              <w:t>投标人须同时具备施工劳务资质，且具有有效的安全生产许可证。</w:t>
            </w:r>
          </w:p>
        </w:tc>
      </w:tr>
      <w:tr w14:paraId="51C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B0DE2B8">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投标人</w:t>
            </w:r>
            <w:r>
              <w:rPr>
                <w:rFonts w:hint="eastAsia" w:ascii="宋体" w:hAnsi="宋体" w:cs="宋体"/>
                <w:color w:val="auto"/>
                <w:szCs w:val="21"/>
                <w:highlight w:val="none"/>
              </w:rPr>
              <w:t>信誉要求</w:t>
            </w:r>
          </w:p>
        </w:tc>
        <w:tc>
          <w:tcPr>
            <w:tcW w:w="7997" w:type="dxa"/>
            <w:vAlign w:val="center"/>
          </w:tcPr>
          <w:p w14:paraId="56CD0A60">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1.投标人不得存在以下情形：</w:t>
            </w:r>
          </w:p>
          <w:p w14:paraId="5705C386">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2517CF2E">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5246272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2CA23042">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2FAD697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15A4B7BC">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403C0BE8">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3BEA863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41497C1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3FE1A84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45DEB3B">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2.投标人所属分公司、办事处等分支机构存在第1条信誉要求①-⑩项情形之一的，接受其被确定为中标人。</w:t>
            </w:r>
          </w:p>
          <w:p w14:paraId="1FCDFF2D">
            <w:pPr>
              <w:pStyle w:val="14"/>
              <w:spacing w:line="400" w:lineRule="exact"/>
              <w:ind w:left="0" w:leftChars="0" w:firstLine="420"/>
              <w:rPr>
                <w:rFonts w:hAnsi="宋体" w:cs="宋体"/>
                <w:color w:val="auto"/>
                <w:szCs w:val="21"/>
                <w:highlight w:val="none"/>
              </w:rPr>
            </w:pPr>
            <w:r>
              <w:rPr>
                <w:rFonts w:hint="eastAsia" w:hAnsi="宋体" w:cs="宋体"/>
                <w:color w:val="auto"/>
                <w:szCs w:val="21"/>
                <w:highlight w:val="none"/>
              </w:rPr>
              <w:t>备注：第1、2条按照附件1“关于联合惩戒失信行为加强信用查询管理的通知”查询或承诺。</w:t>
            </w:r>
          </w:p>
        </w:tc>
      </w:tr>
      <w:tr w14:paraId="79FF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F66F97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7997" w:type="dxa"/>
            <w:vAlign w:val="center"/>
          </w:tcPr>
          <w:p w14:paraId="1ABFDCC2">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本次招标不接受联合体投标。</w:t>
            </w:r>
          </w:p>
        </w:tc>
      </w:tr>
      <w:tr w14:paraId="669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4130BF67">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14:paraId="7EC8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5A547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7997" w:type="dxa"/>
            <w:vAlign w:val="center"/>
          </w:tcPr>
          <w:p w14:paraId="7067BDFE">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 年1月</w:t>
            </w:r>
            <w:r>
              <w:rPr>
                <w:rFonts w:hint="eastAsia" w:ascii="宋体" w:hAnsi="宋体" w:cs="宋体"/>
                <w:bCs/>
                <w:snapToGrid w:val="0"/>
                <w:color w:val="auto"/>
                <w:kern w:val="0"/>
                <w:szCs w:val="21"/>
                <w:highlight w:val="none"/>
                <w:lang w:val="en-US" w:eastAsia="zh-CN"/>
              </w:rPr>
              <w:t>30</w:t>
            </w:r>
            <w:r>
              <w:rPr>
                <w:rFonts w:hint="eastAsia" w:ascii="宋体" w:hAnsi="宋体" w:cs="宋体"/>
                <w:bCs/>
                <w:snapToGrid w:val="0"/>
                <w:color w:val="auto"/>
                <w:kern w:val="0"/>
                <w:szCs w:val="21"/>
                <w:highlight w:val="none"/>
              </w:rPr>
              <w:t>日 17 时 00 分至2026年</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 xml:space="preserve"> 4</w:t>
            </w:r>
            <w:r>
              <w:rPr>
                <w:rFonts w:hint="eastAsia" w:ascii="宋体" w:hAnsi="宋体" w:cs="宋体"/>
                <w:bCs/>
                <w:snapToGrid w:val="0"/>
                <w:color w:val="auto"/>
                <w:kern w:val="0"/>
                <w:szCs w:val="21"/>
                <w:highlight w:val="none"/>
              </w:rPr>
              <w:t>日 9 时 00 分。</w:t>
            </w:r>
          </w:p>
        </w:tc>
      </w:tr>
      <w:tr w14:paraId="6531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21F585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7997" w:type="dxa"/>
            <w:vAlign w:val="center"/>
          </w:tcPr>
          <w:p w14:paraId="7E9EEF25">
            <w:pPr>
              <w:spacing w:line="400" w:lineRule="exact"/>
              <w:jc w:val="left"/>
              <w:textAlignment w:val="baseline"/>
              <w:rPr>
                <w:rFonts w:ascii="宋体" w:hAnsi="宋体" w:cs="宋体"/>
                <w:color w:val="auto"/>
                <w:szCs w:val="21"/>
                <w:highlight w:val="none"/>
              </w:rPr>
            </w:pPr>
            <w:r>
              <w:rPr>
                <w:rFonts w:hint="eastAsia" w:ascii="宋体" w:hAnsi="宋体" w:cs="宋体"/>
                <w:bCs/>
                <w:snapToGrid w:val="0"/>
                <w:color w:val="auto"/>
                <w:kern w:val="0"/>
                <w:szCs w:val="21"/>
                <w:highlight w:val="none"/>
              </w:rPr>
              <w:t>潜在投标人须登录滁州市城投工程咨询管理有限公司（https://www.czctgczx.com/）查阅并下载招标文件。</w:t>
            </w:r>
          </w:p>
        </w:tc>
      </w:tr>
      <w:tr w14:paraId="1D8B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DC0EB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7997" w:type="dxa"/>
            <w:vAlign w:val="center"/>
          </w:tcPr>
          <w:p w14:paraId="5D129358">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2026年1月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tc>
      </w:tr>
      <w:tr w14:paraId="1554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4B1FB92">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投标文件递交的截止时间</w:t>
            </w:r>
          </w:p>
        </w:tc>
        <w:tc>
          <w:tcPr>
            <w:tcW w:w="7997" w:type="dxa"/>
            <w:vAlign w:val="center"/>
          </w:tcPr>
          <w:p w14:paraId="3742C562">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4</w:t>
            </w:r>
            <w:r>
              <w:rPr>
                <w:rFonts w:hint="eastAsia" w:ascii="宋体" w:hAnsi="宋体" w:cs="宋体"/>
                <w:bCs/>
                <w:snapToGrid w:val="0"/>
                <w:color w:val="auto"/>
                <w:kern w:val="0"/>
                <w:szCs w:val="21"/>
                <w:highlight w:val="none"/>
              </w:rPr>
              <w:t>日</w:t>
            </w:r>
            <w:r>
              <w:rPr>
                <w:rFonts w:hint="eastAsia" w:ascii="宋体" w:hAnsi="宋体" w:cs="宋体"/>
                <w:color w:val="auto"/>
                <w:szCs w:val="21"/>
                <w:highlight w:val="none"/>
              </w:rPr>
              <w:t>9时00分</w:t>
            </w:r>
          </w:p>
        </w:tc>
      </w:tr>
      <w:tr w14:paraId="252E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33F454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7997" w:type="dxa"/>
            <w:vAlign w:val="center"/>
          </w:tcPr>
          <w:p w14:paraId="6E25F6A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本项目仅接受加密电子投标文件投标人在投标截止时间前通过新点电子交易平台后在【滁州专区】</w:t>
            </w:r>
          </w:p>
          <w:p w14:paraId="06045E8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5CA93C81">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网上开标，投标人登录滁州市城投工程咨询有限公司不见面开标系统参与网上开标（网址：http://js.etrading.cn/EpointBidOpening/bidopeninghallaction/hall/login）</w:t>
            </w:r>
          </w:p>
        </w:tc>
      </w:tr>
      <w:tr w14:paraId="4D10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vAlign w:val="center"/>
          </w:tcPr>
          <w:p w14:paraId="39B63DD5">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7997" w:type="dxa"/>
            <w:vAlign w:val="center"/>
          </w:tcPr>
          <w:p w14:paraId="7A245E7B">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日9时00分</w:t>
            </w:r>
          </w:p>
        </w:tc>
      </w:tr>
      <w:tr w14:paraId="7365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vAlign w:val="center"/>
          </w:tcPr>
          <w:p w14:paraId="1FFCD829">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7997" w:type="dxa"/>
            <w:vAlign w:val="center"/>
          </w:tcPr>
          <w:p w14:paraId="3D12A6E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w:t>
            </w:r>
          </w:p>
        </w:tc>
      </w:tr>
      <w:tr w14:paraId="542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63AEDB0">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7997" w:type="dxa"/>
            <w:vAlign w:val="center"/>
          </w:tcPr>
          <w:p w14:paraId="1A50AA0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0元</w:t>
            </w:r>
          </w:p>
        </w:tc>
      </w:tr>
      <w:tr w14:paraId="5B48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95CE280">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7997" w:type="dxa"/>
            <w:vAlign w:val="center"/>
          </w:tcPr>
          <w:p w14:paraId="53DCB97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滁州市城投工程咨询管理有限公司（https://www.czctgczx.com/）</w:t>
            </w:r>
          </w:p>
        </w:tc>
      </w:tr>
      <w:tr w14:paraId="4E90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CA3845A">
            <w:pPr>
              <w:widowControl/>
              <w:spacing w:line="40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14:paraId="1169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CA57953">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7997" w:type="dxa"/>
            <w:vAlign w:val="center"/>
          </w:tcPr>
          <w:p w14:paraId="5A4B187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□不要求。</w:t>
            </w:r>
          </w:p>
          <w:p w14:paraId="4ADDE83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万元</w:t>
            </w:r>
            <w:r>
              <w:rPr>
                <w:rFonts w:hint="eastAsia" w:ascii="宋体" w:hAnsi="宋体" w:cs="宋体"/>
                <w:color w:val="auto"/>
                <w:szCs w:val="21"/>
                <w:highlight w:val="none"/>
              </w:rPr>
              <w:t>（若中标转为履约保证金，不足部分须在合同签订前补齐；不中标5个工作日无息退还）。</w:t>
            </w:r>
          </w:p>
          <w:p w14:paraId="29296745">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14:paraId="69367949">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2D2D7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户  名：滁州琅琊山矿业工程技术有限公司            </w:t>
            </w:r>
          </w:p>
          <w:p w14:paraId="65C78F4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开户行：中国工商银行股份有限公司滁州醉翁亭支行     </w:t>
            </w:r>
          </w:p>
          <w:p w14:paraId="1AD73D18">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账  号：1313262219000029216</w:t>
            </w:r>
          </w:p>
          <w:p w14:paraId="605BE60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保证金到账截止时间同投标文件递交截止时间，交纳保证金时须在交易附言中注明：</w:t>
            </w:r>
            <w:r>
              <w:rPr>
                <w:rFonts w:hint="eastAsia" w:ascii="宋体" w:hAnsi="宋体" w:cs="宋体"/>
                <w:color w:val="auto"/>
                <w:szCs w:val="21"/>
                <w:highlight w:val="none"/>
              </w:rPr>
              <w:t>“</w:t>
            </w:r>
            <w:r>
              <w:rPr>
                <w:rFonts w:hint="eastAsia" w:hAnsi="宋体" w:cs="宋体"/>
                <w:bCs/>
                <w:color w:val="auto"/>
                <w:kern w:val="0"/>
                <w:szCs w:val="21"/>
                <w:highlight w:val="none"/>
              </w:rPr>
              <w:t>滁州铜鑫矿业尾矿库闭库工程</w:t>
            </w:r>
            <w:r>
              <w:rPr>
                <w:rFonts w:hint="eastAsia" w:hAnsi="宋体" w:cs="宋体"/>
                <w:bCs/>
                <w:color w:val="auto"/>
                <w:szCs w:val="21"/>
                <w:highlight w:val="none"/>
              </w:rPr>
              <w:t>坝体</w:t>
            </w:r>
            <w:r>
              <w:rPr>
                <w:rFonts w:hint="eastAsia" w:hAnsi="宋体" w:cs="宋体"/>
                <w:bCs/>
                <w:color w:val="auto"/>
                <w:kern w:val="0"/>
                <w:szCs w:val="21"/>
                <w:highlight w:val="none"/>
              </w:rPr>
              <w:t>及</w:t>
            </w:r>
            <w:r>
              <w:rPr>
                <w:rFonts w:hint="eastAsia" w:hAnsi="宋体" w:cs="宋体"/>
                <w:bCs/>
                <w:color w:val="auto"/>
                <w:szCs w:val="21"/>
                <w:highlight w:val="none"/>
              </w:rPr>
              <w:t>滩</w:t>
            </w:r>
            <w:r>
              <w:rPr>
                <w:rFonts w:hint="eastAsia" w:ascii="宋体" w:hAnsi="宋体" w:cs="宋体"/>
                <w:bCs/>
                <w:color w:val="auto"/>
                <w:szCs w:val="21"/>
                <w:highlight w:val="none"/>
              </w:rPr>
              <w:t>面</w:t>
            </w:r>
            <w:r>
              <w:rPr>
                <w:rFonts w:hint="eastAsia" w:hAnsi="宋体" w:cs="宋体"/>
                <w:bCs/>
                <w:color w:val="auto"/>
                <w:szCs w:val="21"/>
                <w:highlight w:val="none"/>
              </w:rPr>
              <w:t>支</w:t>
            </w:r>
            <w:r>
              <w:rPr>
                <w:rFonts w:hint="eastAsia" w:ascii="宋体" w:hAnsi="宋体" w:cs="宋体"/>
                <w:bCs/>
                <w:color w:val="auto"/>
                <w:szCs w:val="21"/>
                <w:highlight w:val="none"/>
              </w:rPr>
              <w:t>排水沟</w:t>
            </w:r>
            <w:r>
              <w:rPr>
                <w:rFonts w:hint="eastAsia" w:hAnsi="宋体" w:cs="宋体"/>
                <w:bCs/>
                <w:color w:val="auto"/>
                <w:szCs w:val="21"/>
                <w:highlight w:val="none"/>
              </w:rPr>
              <w:t>和</w:t>
            </w:r>
            <w:r>
              <w:rPr>
                <w:rFonts w:hint="eastAsia" w:ascii="宋体" w:hAnsi="宋体" w:cs="宋体"/>
                <w:bCs/>
                <w:color w:val="auto"/>
                <w:szCs w:val="21"/>
                <w:highlight w:val="none"/>
              </w:rPr>
              <w:t>隧洞</w:t>
            </w:r>
            <w:r>
              <w:rPr>
                <w:rFonts w:hint="eastAsia" w:hAnsi="宋体" w:cs="宋体"/>
                <w:bCs/>
                <w:color w:val="auto"/>
                <w:szCs w:val="21"/>
                <w:highlight w:val="none"/>
              </w:rPr>
              <w:t>封堵</w:t>
            </w:r>
            <w:r>
              <w:rPr>
                <w:rFonts w:hint="eastAsia" w:hAnsi="宋体" w:cs="宋体"/>
                <w:bCs/>
                <w:color w:val="auto"/>
                <w:kern w:val="0"/>
                <w:szCs w:val="21"/>
                <w:highlight w:val="none"/>
              </w:rPr>
              <w:t>等施工劳务项目</w:t>
            </w:r>
            <w:r>
              <w:rPr>
                <w:rFonts w:hint="eastAsia" w:ascii="宋体" w:hAnsi="宋体" w:cs="宋体"/>
                <w:color w:val="auto"/>
                <w:szCs w:val="21"/>
                <w:highlight w:val="none"/>
              </w:rPr>
              <w:t>”</w:t>
            </w:r>
            <w:r>
              <w:rPr>
                <w:rFonts w:hint="eastAsia" w:ascii="宋体" w:hAnsi="宋体" w:cs="宋体"/>
                <w:color w:val="auto"/>
                <w:szCs w:val="21"/>
                <w:highlight w:val="none"/>
              </w:rPr>
              <w:t xml:space="preserve">投标保证金。 </w:t>
            </w:r>
          </w:p>
          <w:p w14:paraId="6F1018E3">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注：各投标人请严格按照招标公告和招标文件载明的银行、账户汇入投标保证金，否则在开标时将无法查询保证金是否到账，导致评标委员会否决其投标！</w:t>
            </w:r>
          </w:p>
        </w:tc>
      </w:tr>
      <w:tr w14:paraId="1827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1C162699">
            <w:pPr>
              <w:spacing w:line="400" w:lineRule="exact"/>
              <w:jc w:val="center"/>
              <w:rPr>
                <w:rFonts w:ascii="宋体" w:hAnsi="宋体" w:cs="宋体"/>
                <w:color w:val="auto"/>
                <w:szCs w:val="21"/>
                <w:highlight w:val="none"/>
              </w:rPr>
            </w:pPr>
            <w:r>
              <w:rPr>
                <w:rFonts w:hint="eastAsia" w:ascii="宋体" w:hAnsi="宋体" w:cs="宋体"/>
                <w:b/>
                <w:color w:val="auto"/>
                <w:kern w:val="0"/>
                <w:szCs w:val="21"/>
                <w:highlight w:val="none"/>
              </w:rPr>
              <w:t>其他说明</w:t>
            </w:r>
          </w:p>
        </w:tc>
      </w:tr>
      <w:tr w14:paraId="6D3D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1BA1BBB">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1.投标人从滁州市城投工程咨询管理有限公司（https://www.czctgczx.com/）下载。</w:t>
            </w:r>
          </w:p>
          <w:p w14:paraId="476A4542">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投标人自行承担因未按要求获取招标文件导致无法上传电子投标文件的风险。</w:t>
            </w:r>
          </w:p>
          <w:p w14:paraId="1C038AA9">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5C4D52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（2）投标人登录新点电子交易平台【滁州专区】获取招标文件及其它资料（含澄清和补充说明等）。如在招标文件获取过程中遇到系统问题，请拨打技术支持服务热线 4009280095或者网站首页在线客服。</w:t>
            </w:r>
          </w:p>
          <w:p w14:paraId="743A2FF1">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2、招标文件及相关资料售价：人民币0元/套（含清单控制价、图纸及澄清答疑文件）</w:t>
            </w:r>
          </w:p>
          <w:p w14:paraId="64077924">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2965E28F">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4、本项目采用不见面开标，投标人登录滁州市城投工程咨询有限公司不见面开标系统参与网上开标（网址：http://js.etrading.cn/EpointBidOpening/bidopeninghallaction/hall/login）。</w:t>
            </w:r>
          </w:p>
          <w:p w14:paraId="3E3F18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投标人应在投标截止时间之前，登陆新点电子交易平台【滁州专区】上传投标文件</w:t>
            </w:r>
          </w:p>
          <w:p w14:paraId="6957D6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5、本项目仅接受加密电子投标文件投标人在投标截止时间前通过新点电子交易平台后在【滁州专区】</w:t>
            </w:r>
          </w:p>
          <w:p w14:paraId="0CB71007">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（https://www.etrading.cn/BREpointSSO/login/oauth2login?regioncode=DQ_ChuZhou）交易系统递交电子投标文件。</w:t>
            </w:r>
          </w:p>
          <w:p w14:paraId="7B4C0ABC">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6、公告发布媒介：中国招标投标公共服务平台（http://www.cebpubservice.com/）、安徽省招标投标信息网（http://www.ahtba.org.cn/）、滁州市城投工程咨询管理有限公司（https://www.czctgczx.com/）</w:t>
            </w:r>
          </w:p>
        </w:tc>
      </w:tr>
      <w:tr w14:paraId="71E1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A13B805">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14:paraId="475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C58800">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7997" w:type="dxa"/>
            <w:vAlign w:val="center"/>
          </w:tcPr>
          <w:p w14:paraId="45A15A3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滁州琅琊山矿业工程技术有限公司</w:t>
            </w:r>
          </w:p>
        </w:tc>
      </w:tr>
      <w:tr w14:paraId="30C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4E9819B">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7997" w:type="dxa"/>
            <w:vAlign w:val="center"/>
          </w:tcPr>
          <w:p w14:paraId="05C7889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安徽省滁州市琅琊区琅琊西路1号</w:t>
            </w:r>
          </w:p>
        </w:tc>
      </w:tr>
      <w:tr w14:paraId="0AE2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80BB7D4">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7997" w:type="dxa"/>
            <w:vAlign w:val="center"/>
          </w:tcPr>
          <w:p w14:paraId="5FAC9525">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张经理</w:t>
            </w:r>
          </w:p>
        </w:tc>
      </w:tr>
      <w:tr w14:paraId="5B90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5F7F54F">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7997" w:type="dxa"/>
            <w:vAlign w:val="center"/>
          </w:tcPr>
          <w:p w14:paraId="672FE3D6">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0550-3015523</w:t>
            </w:r>
          </w:p>
        </w:tc>
      </w:tr>
      <w:tr w14:paraId="29A8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368C86">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7997" w:type="dxa"/>
            <w:vAlign w:val="center"/>
          </w:tcPr>
          <w:p w14:paraId="1E93432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14:paraId="13B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118C8C9">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7997" w:type="dxa"/>
            <w:vAlign w:val="center"/>
          </w:tcPr>
          <w:p w14:paraId="592AC3F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滁州市龙蟠大道109号房产大厦6楼605室</w:t>
            </w:r>
          </w:p>
        </w:tc>
      </w:tr>
      <w:tr w14:paraId="593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918C0D">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    联系人</w:t>
            </w:r>
          </w:p>
        </w:tc>
        <w:tc>
          <w:tcPr>
            <w:tcW w:w="7997" w:type="dxa"/>
            <w:vAlign w:val="center"/>
          </w:tcPr>
          <w:p w14:paraId="26BBB73A">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王芳</w:t>
            </w:r>
          </w:p>
        </w:tc>
      </w:tr>
      <w:tr w14:paraId="718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560AA2">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7997" w:type="dxa"/>
            <w:vAlign w:val="center"/>
          </w:tcPr>
          <w:p w14:paraId="5C9E510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0550-3519519、18955055067</w:t>
            </w:r>
          </w:p>
        </w:tc>
      </w:tr>
    </w:tbl>
    <w:p w14:paraId="7F0B82DB">
      <w:pPr>
        <w:pStyle w:val="43"/>
        <w:spacing w:beforeLines="50" w:afterLines="50" w:line="440" w:lineRule="exact"/>
        <w:rPr>
          <w:bCs/>
          <w:color w:val="auto"/>
          <w:szCs w:val="32"/>
          <w:highlight w:val="none"/>
        </w:rPr>
      </w:pPr>
      <w:bookmarkStart w:id="45" w:name="_Toc78803321"/>
      <w:r>
        <w:rPr>
          <w:rFonts w:hint="eastAsia"/>
          <w:bCs/>
          <w:color w:val="auto"/>
          <w:szCs w:val="32"/>
          <w:highlight w:val="none"/>
        </w:rPr>
        <w:br w:type="page"/>
      </w:r>
      <w:bookmarkStart w:id="46" w:name="_Toc26469"/>
      <w:r>
        <w:rPr>
          <w:rFonts w:hint="eastAsia"/>
          <w:bCs/>
          <w:color w:val="auto"/>
          <w:szCs w:val="32"/>
          <w:highlight w:val="none"/>
        </w:rPr>
        <w:t>第一章  投标人须知</w:t>
      </w:r>
      <w:bookmarkEnd w:id="22"/>
      <w:bookmarkEnd w:id="23"/>
      <w:bookmarkEnd w:id="24"/>
      <w:bookmarkEnd w:id="25"/>
      <w:bookmarkEnd w:id="26"/>
      <w:bookmarkEnd w:id="27"/>
      <w:bookmarkEnd w:id="28"/>
      <w:bookmarkEnd w:id="29"/>
      <w:bookmarkEnd w:id="30"/>
      <w:bookmarkEnd w:id="31"/>
      <w:bookmarkEnd w:id="32"/>
      <w:bookmarkEnd w:id="33"/>
      <w:bookmarkEnd w:id="45"/>
      <w:bookmarkEnd w:id="46"/>
    </w:p>
    <w:p w14:paraId="48A1B42E">
      <w:pPr>
        <w:spacing w:beforeLines="50" w:afterLines="50" w:line="440" w:lineRule="exact"/>
        <w:jc w:val="center"/>
        <w:rPr>
          <w:b/>
          <w:bCs/>
          <w:color w:val="auto"/>
          <w:sz w:val="28"/>
          <w:szCs w:val="28"/>
          <w:highlight w:val="none"/>
        </w:rPr>
      </w:pPr>
      <w:bookmarkStart w:id="47" w:name="_Toc152042304"/>
      <w:bookmarkStart w:id="48" w:name="_Toc35424884"/>
      <w:bookmarkStart w:id="49" w:name="_Toc246996174"/>
      <w:bookmarkStart w:id="50" w:name="_Toc144974496"/>
      <w:bookmarkStart w:id="51" w:name="_Toc152045528"/>
      <w:bookmarkStart w:id="52" w:name="_Toc15058845"/>
      <w:bookmarkStart w:id="53" w:name="_Toc247085688"/>
      <w:bookmarkStart w:id="54" w:name="_Toc506107268"/>
      <w:bookmarkStart w:id="55" w:name="_Toc324404814"/>
      <w:bookmarkStart w:id="56" w:name="_Toc35425051"/>
      <w:bookmarkStart w:id="57" w:name="_Toc179632545"/>
      <w:bookmarkStart w:id="58" w:name="_Toc246996917"/>
      <w:r>
        <w:rPr>
          <w:rFonts w:hint="eastAsia"/>
          <w:b/>
          <w:bCs/>
          <w:color w:val="auto"/>
          <w:sz w:val="28"/>
          <w:szCs w:val="28"/>
          <w:highlight w:val="none"/>
        </w:rPr>
        <w:t>投标人须知前附表</w:t>
      </w:r>
      <w:bookmarkEnd w:id="47"/>
      <w:bookmarkEnd w:id="48"/>
      <w:bookmarkEnd w:id="49"/>
      <w:bookmarkEnd w:id="50"/>
      <w:bookmarkEnd w:id="51"/>
      <w:bookmarkEnd w:id="52"/>
      <w:bookmarkEnd w:id="53"/>
      <w:bookmarkEnd w:id="54"/>
      <w:bookmarkEnd w:id="55"/>
      <w:bookmarkEnd w:id="56"/>
      <w:bookmarkEnd w:id="57"/>
      <w:bookmarkEnd w:id="58"/>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1B5D7F1F">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4EE4EB1">
            <w:pPr>
              <w:spacing w:line="440" w:lineRule="exact"/>
              <w:jc w:val="center"/>
              <w:rPr>
                <w:rFonts w:ascii="宋体" w:hAnsi="宋体" w:cs="宋体"/>
                <w:b/>
                <w:color w:val="auto"/>
                <w:szCs w:val="21"/>
                <w:highlight w:val="none"/>
              </w:rPr>
            </w:pPr>
            <w:bookmarkStart w:id="59" w:name="_Toc324404815"/>
            <w:bookmarkStart w:id="60" w:name="_Toc247085689"/>
            <w:bookmarkStart w:id="61" w:name="_Toc246996918"/>
            <w:bookmarkStart w:id="62" w:name="_Toc144974497"/>
            <w:bookmarkStart w:id="63" w:name="_Toc152042305"/>
            <w:bookmarkStart w:id="64" w:name="_Toc179632546"/>
            <w:bookmarkStart w:id="65" w:name="_Toc506107269"/>
            <w:bookmarkStart w:id="66" w:name="_Toc246996175"/>
            <w:bookmarkStart w:id="67" w:name="_Toc15204552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33DE5F">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7C9A06D5">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2A1B28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A204A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7A81F0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7A0417A9">
            <w:pPr>
              <w:adjustRightInd w:val="0"/>
              <w:snapToGrid w:val="0"/>
              <w:spacing w:line="440" w:lineRule="exact"/>
              <w:jc w:val="left"/>
              <w:rPr>
                <w:color w:val="auto"/>
                <w:szCs w:val="21"/>
                <w:highlight w:val="none"/>
              </w:rPr>
            </w:pPr>
            <w:r>
              <w:rPr>
                <w:rFonts w:hint="eastAsia" w:ascii="宋体" w:hAnsi="宋体" w:cs="宋体"/>
                <w:color w:val="auto"/>
                <w:kern w:val="0"/>
                <w:szCs w:val="21"/>
                <w:highlight w:val="none"/>
              </w:rPr>
              <w:t>详见招标公告</w:t>
            </w:r>
          </w:p>
        </w:tc>
      </w:tr>
      <w:tr w14:paraId="4D00A68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6DF3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3564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2BA6D0E5">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D06BEF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CA957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570F7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22BD289E">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25D7FAE">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34A44B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28C84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7C8FB41">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6F1E5863">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F6984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732F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3BF78A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65178E5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2DD30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1AA1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D4EC89E">
            <w:pPr>
              <w:spacing w:line="440" w:lineRule="exact"/>
              <w:rPr>
                <w:rFonts w:ascii="宋体" w:hAnsi="宋体" w:cs="宋体"/>
                <w:color w:val="auto"/>
                <w:szCs w:val="21"/>
                <w:highlight w:val="none"/>
              </w:rPr>
            </w:pPr>
            <w:r>
              <w:rPr>
                <w:rFonts w:hint="eastAsia"/>
                <w:color w:val="auto"/>
                <w:szCs w:val="21"/>
                <w:highlight w:val="none"/>
              </w:rPr>
              <w:t>详见招标公告</w:t>
            </w:r>
          </w:p>
        </w:tc>
      </w:tr>
      <w:tr w14:paraId="18905B8A">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60C97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5B801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730325BE">
            <w:pPr>
              <w:pStyle w:val="94"/>
              <w:spacing w:line="440" w:lineRule="exact"/>
              <w:rPr>
                <w:rFonts w:ascii="宋体" w:hAnsi="宋体" w:cs="宋体"/>
                <w:color w:val="auto"/>
                <w:highlight w:val="none"/>
              </w:rPr>
            </w:pPr>
            <w:r>
              <w:rPr>
                <w:rFonts w:hint="eastAsia" w:ascii="宋体" w:hAnsi="宋体" w:cs="宋体"/>
                <w:color w:val="auto"/>
                <w:highlight w:val="none"/>
              </w:rPr>
              <w:t>综合评估法</w:t>
            </w:r>
          </w:p>
        </w:tc>
      </w:tr>
      <w:tr w14:paraId="44A6F90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B204A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8C78C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2A3AA3C">
            <w:pPr>
              <w:autoSpaceDE w:val="0"/>
              <w:autoSpaceDN w:val="0"/>
              <w:adjustRightIn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计划工期：</w:t>
            </w:r>
            <w:r>
              <w:rPr>
                <w:rFonts w:hint="eastAsia" w:ascii="宋体" w:hAnsi="宋体" w:cs="宋体"/>
                <w:b/>
                <w:color w:val="auto"/>
                <w:szCs w:val="21"/>
                <w:highlight w:val="none"/>
                <w:lang w:eastAsia="zh-CN"/>
              </w:rPr>
              <w:t>本项目自开工令发出之日起</w:t>
            </w:r>
            <w:r>
              <w:rPr>
                <w:rFonts w:hint="eastAsia" w:ascii="宋体" w:hAnsi="宋体" w:cs="宋体"/>
                <w:b/>
                <w:color w:val="auto"/>
                <w:szCs w:val="21"/>
                <w:highlight w:val="none"/>
                <w:lang w:val="en-US" w:eastAsia="zh-CN"/>
              </w:rPr>
              <w:t>60</w:t>
            </w:r>
            <w:r>
              <w:rPr>
                <w:rFonts w:hint="eastAsia" w:ascii="宋体" w:hAnsi="宋体" w:cs="宋体"/>
                <w:b/>
                <w:color w:val="auto"/>
                <w:szCs w:val="21"/>
                <w:highlight w:val="none"/>
              </w:rPr>
              <w:t>个日历天内完工，逾期按10000.0元/天扣除履约保证金，履约保证金不足，在结算款中继续扣除不足部分。</w:t>
            </w:r>
          </w:p>
          <w:p w14:paraId="2FF6955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计划开工日期：双方签订合同时明确 </w:t>
            </w:r>
          </w:p>
          <w:p w14:paraId="79548AB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计划竣工日期：双方签订合同时明确  </w:t>
            </w:r>
          </w:p>
        </w:tc>
      </w:tr>
      <w:tr w14:paraId="7F5F992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1A9AD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8A9A1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4F481EC">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。所需机械、</w:t>
            </w:r>
            <w:r>
              <w:rPr>
                <w:rFonts w:hAnsi="宋体" w:cs="宋体"/>
                <w:color w:val="auto"/>
                <w:szCs w:val="21"/>
                <w:highlight w:val="none"/>
              </w:rPr>
              <w:t>材料要符合国家相应标准</w:t>
            </w:r>
            <w:r>
              <w:rPr>
                <w:rFonts w:hint="eastAsia" w:hAnsi="宋体" w:cs="宋体"/>
                <w:color w:val="auto"/>
                <w:szCs w:val="21"/>
                <w:highlight w:val="none"/>
              </w:rPr>
              <w:t>。</w:t>
            </w:r>
          </w:p>
        </w:tc>
      </w:tr>
      <w:tr w14:paraId="1E3D6F98">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02A68B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0CD8D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1AB979C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65EB8449">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32710637">
            <w:pPr>
              <w:spacing w:line="440" w:lineRule="exact"/>
              <w:jc w:val="center"/>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F5C87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287429B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32ACCD0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308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24D4B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344399CE">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0092A87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9BA2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F9F69">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29A64045">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0DB9A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BB135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F2BF0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EDE2812">
            <w:pPr>
              <w:pStyle w:val="25"/>
              <w:spacing w:line="440" w:lineRule="exact"/>
              <w:rPr>
                <w:rFonts w:hAnsi="宋体" w:cs="宋体"/>
                <w:color w:val="auto"/>
                <w:szCs w:val="21"/>
                <w:highlight w:val="none"/>
              </w:rPr>
            </w:pPr>
            <w:r>
              <w:rPr>
                <w:rFonts w:hint="eastAsia" w:ascii="宋体" w:hAnsi="宋体" w:cs="宋体"/>
                <w:color w:val="auto"/>
                <w:kern w:val="0"/>
                <w:szCs w:val="21"/>
                <w:highlight w:val="none"/>
              </w:rPr>
              <w:t>如投标人对招标文件有疑问，</w:t>
            </w:r>
            <w:r>
              <w:rPr>
                <w:rFonts w:hint="eastAsia" w:ascii="宋体" w:hAnsi="宋体" w:cs="宋体"/>
                <w:color w:val="auto"/>
                <w:kern w:val="0"/>
                <w:szCs w:val="21"/>
                <w:highlight w:val="none"/>
              </w:rPr>
              <w:t>请于</w:t>
            </w:r>
            <w:r>
              <w:rPr>
                <w:rFonts w:hint="eastAsia" w:ascii="宋体" w:hAnsi="宋体" w:cs="宋体"/>
                <w:bCs/>
                <w:color w:val="auto"/>
                <w:szCs w:val="21"/>
                <w:highlight w:val="none"/>
              </w:rPr>
              <w:t xml:space="preserve">2026年 </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日8时</w:t>
            </w:r>
            <w:r>
              <w:rPr>
                <w:rFonts w:hint="eastAsia" w:ascii="宋体" w:hAnsi="宋体" w:cs="宋体"/>
                <w:color w:val="auto"/>
                <w:szCs w:val="21"/>
                <w:highlight w:val="none"/>
              </w:rPr>
              <w:t>前将疑问内容通过登录新点电子交易平台【滁州专区】线上提出异议</w:t>
            </w:r>
            <w:r>
              <w:rPr>
                <w:rFonts w:hint="eastAsia" w:ascii="Times New Roman" w:hAnsi="宋体" w:cs="宋体"/>
                <w:color w:val="auto"/>
                <w:szCs w:val="21"/>
                <w:highlight w:val="none"/>
              </w:rPr>
              <w:t>。</w:t>
            </w:r>
          </w:p>
        </w:tc>
      </w:tr>
      <w:tr w14:paraId="2F29A4A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F1278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3E594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0C7A06B">
            <w:pPr>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"mailto:日11时前将疑问内容以电子邮件形式发送至66267656@qq.com（安徽佳宝信项目管理有限公司邮箱），招标人将在2020年6月" </w:instrText>
            </w:r>
            <w:r>
              <w:rPr>
                <w:color w:val="auto"/>
                <w:highlight w:val="none"/>
              </w:rPr>
              <w:fldChar w:fldCharType="separate"/>
            </w:r>
            <w:r>
              <w:rPr>
                <w:rFonts w:hint="eastAsia" w:ascii="宋体" w:hAnsi="宋体" w:cs="宋体"/>
                <w:color w:val="auto"/>
                <w:szCs w:val="21"/>
                <w:highlight w:val="none"/>
              </w:rPr>
              <w:t>招标人将在2026年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 xml:space="preserve"> 2 </w:t>
            </w:r>
            <w:r>
              <w:rPr>
                <w:rFonts w:hint="eastAsia" w:ascii="宋体" w:hAnsi="宋体" w:cs="宋体"/>
                <w:color w:val="auto"/>
                <w:szCs w:val="21"/>
                <w:highlight w:val="none"/>
              </w:rPr>
              <w:t>日17时后</w:t>
            </w:r>
            <w:r>
              <w:rPr>
                <w:rFonts w:hint="eastAsia" w:ascii="宋体" w:hAnsi="宋体" w:cs="宋体"/>
                <w:color w:val="auto"/>
                <w:szCs w:val="21"/>
                <w:highlight w:val="none"/>
              </w:rPr>
              <w:t xml:space="preserve">在滁州市城投工程咨询管理有限公司（https://www.czctgczx.com/） </w:t>
            </w:r>
            <w:r>
              <w:rPr>
                <w:rFonts w:hint="eastAsia" w:ascii="宋体" w:hAnsi="宋体" w:cs="宋体"/>
                <w:color w:val="auto"/>
                <w:kern w:val="0"/>
                <w:szCs w:val="21"/>
                <w:highlight w:val="none"/>
              </w:rPr>
              <w:t>网站予以公告</w:t>
            </w:r>
            <w:r>
              <w:rPr>
                <w:rFonts w:hint="eastAsia" w:ascii="宋体" w:hAnsi="宋体" w:cs="宋体"/>
                <w:color w:val="auto"/>
                <w:szCs w:val="21"/>
                <w:highlight w:val="none"/>
              </w:rPr>
              <w:t>，请各位投标人注意查看有关澄清内容，如不及时查看造成后果由投标人自负。</w:t>
            </w:r>
          </w:p>
        </w:tc>
      </w:tr>
      <w:tr w14:paraId="15F3F8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62BA2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1E653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5805AF0F">
            <w:pPr>
              <w:pStyle w:val="19"/>
              <w:spacing w:line="440" w:lineRule="exact"/>
              <w:jc w:val="left"/>
              <w:rPr>
                <w:rFonts w:hAnsi="宋体" w:cs="宋体"/>
                <w:color w:val="auto"/>
                <w:sz w:val="21"/>
                <w:szCs w:val="21"/>
                <w:highlight w:val="none"/>
              </w:rPr>
            </w:pPr>
            <w:r>
              <w:rPr>
                <w:rFonts w:hint="eastAsia" w:hAnsi="宋体" w:cs="宋体"/>
                <w:color w:val="auto"/>
                <w:sz w:val="21"/>
                <w:szCs w:val="21"/>
                <w:highlight w:val="none"/>
              </w:rPr>
              <w:t>☑不允许</w:t>
            </w:r>
          </w:p>
          <w:p w14:paraId="039BF43C">
            <w:pPr>
              <w:spacing w:line="440" w:lineRule="exact"/>
              <w:jc w:val="left"/>
              <w:rPr>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允许，分包内容要求：/</w:t>
            </w:r>
          </w:p>
          <w:p w14:paraId="4F556AB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分包金额要求：/</w:t>
            </w:r>
          </w:p>
          <w:p w14:paraId="27C5F718">
            <w:pPr>
              <w:pStyle w:val="19"/>
              <w:spacing w:line="440" w:lineRule="exact"/>
              <w:jc w:val="left"/>
              <w:rPr>
                <w:color w:val="auto"/>
                <w:highlight w:val="none"/>
              </w:rPr>
            </w:pPr>
            <w:r>
              <w:rPr>
                <w:rFonts w:hint="eastAsia" w:hAnsi="宋体" w:cs="宋体"/>
                <w:color w:val="auto"/>
                <w:sz w:val="21"/>
                <w:szCs w:val="21"/>
                <w:highlight w:val="none"/>
              </w:rPr>
              <w:t>接受分包的第三人资质要求：/</w:t>
            </w:r>
          </w:p>
        </w:tc>
      </w:tr>
      <w:tr w14:paraId="5E4F2B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7FB768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A503B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C34748D">
            <w:pPr>
              <w:pStyle w:val="19"/>
              <w:topLinePunct/>
              <w:spacing w:line="440" w:lineRule="exact"/>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7642279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FED5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F9449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E000387">
            <w:pPr>
              <w:spacing w:line="440" w:lineRule="exact"/>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招标人提供的其他材料及招标澄清答疑文件等。</w:t>
            </w:r>
          </w:p>
        </w:tc>
      </w:tr>
      <w:tr w14:paraId="44F33389">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69A9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F026E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972296C">
            <w:pPr>
              <w:spacing w:line="440" w:lineRule="exact"/>
              <w:rPr>
                <w:rFonts w:ascii="宋体" w:hAnsi="宋体" w:cs="宋体"/>
                <w:color w:val="auto"/>
                <w:szCs w:val="21"/>
                <w:highlight w:val="none"/>
              </w:rPr>
            </w:pPr>
            <w:r>
              <w:rPr>
                <w:rFonts w:hint="eastAsia" w:ascii="宋体" w:hAnsi="宋体" w:cs="宋体"/>
                <w:color w:val="auto"/>
                <w:szCs w:val="21"/>
                <w:highlight w:val="none"/>
              </w:rPr>
              <w:t>同本表第13条</w:t>
            </w:r>
          </w:p>
        </w:tc>
      </w:tr>
      <w:tr w14:paraId="086E46C7">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49393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397D5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tcPr>
          <w:p w14:paraId="702BACCB">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w:t>
            </w:r>
          </w:p>
          <w:p w14:paraId="505DA7C3">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☑一般计税方法</w:t>
            </w:r>
          </w:p>
          <w:p w14:paraId="2578153F">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□简易计算方法 </w:t>
            </w:r>
          </w:p>
          <w:p w14:paraId="095AC57D">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w:t>
            </w:r>
          </w:p>
          <w:p w14:paraId="3219FC12">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☑增值税专用发票。</w:t>
            </w:r>
          </w:p>
          <w:p w14:paraId="6C3C5BBA">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□增值税普通发票</w:t>
            </w:r>
          </w:p>
          <w:p w14:paraId="77FC0B51">
            <w:pPr>
              <w:numPr>
                <w:ilvl w:val="0"/>
                <w:numId w:val="1"/>
              </w:num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39ED116C">
            <w:pPr>
              <w:pStyle w:val="19"/>
              <w:topLinePunct/>
              <w:adjustRightInd w:val="0"/>
              <w:snapToGrid w:val="0"/>
              <w:spacing w:line="440" w:lineRule="exact"/>
              <w:ind w:firstLine="525" w:firstLineChars="250"/>
              <w:rPr>
                <w:rFonts w:hint="eastAsia" w:hAnsi="宋体" w:cs="宋体"/>
                <w:bCs/>
                <w:snapToGrid w:val="0"/>
                <w:color w:val="auto"/>
                <w:kern w:val="0"/>
                <w:sz w:val="21"/>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w:t>
            </w:r>
            <w:r>
              <w:rPr>
                <w:rFonts w:hint="eastAsia" w:hAnsi="宋体" w:cs="宋体"/>
                <w:bCs/>
                <w:snapToGrid w:val="0"/>
                <w:color w:val="auto"/>
                <w:kern w:val="0"/>
                <w:sz w:val="21"/>
                <w:szCs w:val="21"/>
                <w:highlight w:val="none"/>
              </w:rPr>
              <w:t xml:space="preserve"> 。</w:t>
            </w:r>
          </w:p>
        </w:tc>
      </w:tr>
      <w:tr w14:paraId="1546566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A78E1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2C9455">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5CDC7DB5">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lang w:val="en-US" w:eastAsia="zh-CN"/>
              </w:rPr>
              <w:t>128.0</w:t>
            </w:r>
            <w:r>
              <w:rPr>
                <w:rFonts w:hint="eastAsia" w:ascii="宋体" w:hAnsi="宋体" w:cs="宋体"/>
                <w:color w:val="auto"/>
                <w:sz w:val="21"/>
                <w:szCs w:val="21"/>
                <w:highlight w:val="none"/>
              </w:rPr>
              <w:t>万元（</w:t>
            </w:r>
            <w:r>
              <w:rPr>
                <w:rFonts w:hint="eastAsia" w:ascii="宋体" w:hAnsi="宋体" w:cs="宋体"/>
                <w:color w:val="auto"/>
                <w:sz w:val="21"/>
                <w:szCs w:val="21"/>
                <w:highlight w:val="none"/>
                <w:lang w:eastAsia="zh-CN"/>
              </w:rPr>
              <w:t>不含</w:t>
            </w:r>
            <w:r>
              <w:rPr>
                <w:rFonts w:hint="eastAsia" w:ascii="宋体" w:hAnsi="宋体" w:cs="宋体"/>
                <w:color w:val="auto"/>
                <w:sz w:val="21"/>
                <w:szCs w:val="21"/>
                <w:highlight w:val="none"/>
              </w:rPr>
              <w:t>税）</w:t>
            </w:r>
            <w:r>
              <w:rPr>
                <w:rFonts w:hint="eastAsia" w:ascii="宋体" w:hAnsi="宋体" w:cs="宋体"/>
                <w:color w:val="auto"/>
                <w:sz w:val="21"/>
                <w:szCs w:val="21"/>
                <w:highlight w:val="none"/>
                <w:lang w:eastAsia="zh-CN"/>
              </w:rPr>
              <w:t>，其中：</w:t>
            </w:r>
            <w:r>
              <w:rPr>
                <w:rFonts w:hint="eastAsia" w:ascii="宋体" w:hAnsi="宋体" w:cs="宋体"/>
                <w:color w:val="auto"/>
                <w:sz w:val="21"/>
                <w:szCs w:val="21"/>
                <w:highlight w:val="none"/>
              </w:rPr>
              <w:t>坝面排水沟</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rPr>
              <w:t>最高投标限价：</w:t>
            </w:r>
            <w:r>
              <w:rPr>
                <w:rFonts w:hint="eastAsia" w:ascii="宋体" w:hAnsi="宋体" w:cs="宋体"/>
                <w:color w:val="auto"/>
                <w:sz w:val="21"/>
                <w:szCs w:val="21"/>
                <w:highlight w:val="none"/>
                <w:lang w:val="en-US" w:eastAsia="zh-CN"/>
              </w:rPr>
              <w:t>26.0万元，</w:t>
            </w:r>
            <w:r>
              <w:rPr>
                <w:rFonts w:hint="eastAsia" w:ascii="宋体" w:hAnsi="宋体"/>
                <w:color w:val="auto"/>
                <w:sz w:val="21"/>
                <w:szCs w:val="21"/>
                <w:highlight w:val="none"/>
              </w:rPr>
              <w:t>隧洞连接处“L”型刚性封堵及隧洞出口封堵</w:t>
            </w:r>
            <w:r>
              <w:rPr>
                <w:rFonts w:hint="eastAsia" w:ascii="宋体" w:hAnsi="宋体"/>
                <w:color w:val="auto"/>
                <w:sz w:val="21"/>
                <w:szCs w:val="21"/>
                <w:highlight w:val="none"/>
                <w:lang w:eastAsia="zh-CN"/>
              </w:rPr>
              <w:t>项目</w:t>
            </w:r>
            <w:r>
              <w:rPr>
                <w:rFonts w:hint="eastAsia" w:ascii="宋体" w:hAnsi="宋体" w:cs="宋体"/>
                <w:color w:val="auto"/>
                <w:sz w:val="21"/>
                <w:szCs w:val="21"/>
                <w:highlight w:val="none"/>
              </w:rPr>
              <w:t>最高投标限价：</w:t>
            </w:r>
            <w:r>
              <w:rPr>
                <w:rFonts w:hint="eastAsia" w:ascii="宋体" w:hAnsi="宋体"/>
                <w:color w:val="auto"/>
                <w:sz w:val="21"/>
                <w:szCs w:val="21"/>
                <w:highlight w:val="none"/>
                <w:lang w:val="en-US" w:eastAsia="zh-CN"/>
              </w:rPr>
              <w:t>6.0万元，</w:t>
            </w:r>
            <w:r>
              <w:rPr>
                <w:rFonts w:hint="eastAsia" w:ascii="宋体" w:hAnsi="宋体"/>
                <w:color w:val="auto"/>
                <w:sz w:val="21"/>
                <w:szCs w:val="21"/>
                <w:highlight w:val="none"/>
              </w:rPr>
              <w:t>滩面排水支沟</w:t>
            </w:r>
            <w:r>
              <w:rPr>
                <w:rFonts w:hint="eastAsia" w:ascii="宋体" w:hAnsi="宋体"/>
                <w:color w:val="auto"/>
                <w:sz w:val="21"/>
                <w:szCs w:val="21"/>
                <w:highlight w:val="none"/>
                <w:lang w:eastAsia="zh-CN"/>
              </w:rPr>
              <w:t>项目</w:t>
            </w:r>
            <w:r>
              <w:rPr>
                <w:rFonts w:hint="eastAsia" w:ascii="宋体" w:hAnsi="宋体" w:cs="宋体"/>
                <w:color w:val="auto"/>
                <w:sz w:val="21"/>
                <w:szCs w:val="21"/>
                <w:highlight w:val="none"/>
              </w:rPr>
              <w:t>最高投标限价：</w:t>
            </w:r>
            <w:r>
              <w:rPr>
                <w:rFonts w:hint="eastAsia" w:ascii="宋体" w:hAnsi="宋体"/>
                <w:color w:val="auto"/>
                <w:sz w:val="21"/>
                <w:szCs w:val="21"/>
                <w:highlight w:val="none"/>
                <w:lang w:val="en-US" w:eastAsia="zh-CN"/>
              </w:rPr>
              <w:t>96万元</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高于最高投标限价的，按无效标处理。</w:t>
            </w:r>
          </w:p>
          <w:p w14:paraId="0EF67CFC">
            <w:pPr>
              <w:adjustRightInd w:val="0"/>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 xml:space="preserve">  2026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1</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30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17  </w:t>
            </w:r>
            <w:r>
              <w:rPr>
                <w:rFonts w:hint="eastAsia" w:ascii="宋体" w:hAnsi="宋体" w:cs="宋体"/>
                <w:color w:val="auto"/>
                <w:sz w:val="21"/>
                <w:szCs w:val="21"/>
                <w:highlight w:val="none"/>
              </w:rPr>
              <w:t>时前。</w:t>
            </w:r>
          </w:p>
          <w:p w14:paraId="54D93F99">
            <w:pPr>
              <w:rPr>
                <w:color w:val="auto"/>
                <w:highlight w:val="none"/>
              </w:rPr>
            </w:pPr>
            <w:r>
              <w:rPr>
                <w:rFonts w:hint="eastAsia" w:ascii="宋体" w:hAnsi="宋体" w:cs="宋体"/>
                <w:color w:val="auto"/>
                <w:sz w:val="21"/>
                <w:szCs w:val="21"/>
                <w:highlight w:val="none"/>
              </w:rPr>
              <w:t>注：本项目报价根据工程量清单</w:t>
            </w:r>
            <w:r>
              <w:rPr>
                <w:rFonts w:hint="eastAsia" w:ascii="宋体" w:hAnsi="宋体" w:cs="宋体"/>
                <w:color w:val="auto"/>
                <w:sz w:val="21"/>
                <w:szCs w:val="21"/>
                <w:highlight w:val="none"/>
                <w:lang w:eastAsia="zh-CN"/>
              </w:rPr>
              <w:t>报价单</w:t>
            </w:r>
            <w:r>
              <w:rPr>
                <w:rFonts w:hint="eastAsia" w:ascii="宋体" w:hAnsi="宋体" w:cs="宋体"/>
                <w:color w:val="auto"/>
                <w:sz w:val="21"/>
                <w:szCs w:val="21"/>
                <w:highlight w:val="none"/>
              </w:rPr>
              <w:t>要求填报</w:t>
            </w:r>
          </w:p>
        </w:tc>
      </w:tr>
      <w:tr w14:paraId="2D0E830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D2862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2808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0672EC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3A223B60">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CA601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DE3B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9D044">
            <w:pPr>
              <w:spacing w:line="44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A410B6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3536D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A3BDD87">
            <w:pPr>
              <w:spacing w:line="440" w:lineRule="exact"/>
              <w:jc w:val="center"/>
              <w:rPr>
                <w:rFonts w:ascii="宋体" w:hAnsi="宋体" w:cs="宋体"/>
                <w:color w:val="auto"/>
                <w:szCs w:val="21"/>
                <w:highlight w:val="none"/>
              </w:rPr>
            </w:pPr>
            <w:r>
              <w:rPr>
                <w:rFonts w:hint="eastAsia"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DCDAFD6">
            <w:pPr>
              <w:widowControl/>
              <w:spacing w:line="400" w:lineRule="exact"/>
              <w:jc w:val="left"/>
              <w:rPr>
                <w:rFonts w:ascii="宋体" w:hAnsi="宋体" w:cs="宋体"/>
                <w:color w:val="auto"/>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电子投标文件须按格式文件要求签字或盖章，招标文件格式中要求“签章”部位，指签字或盖章后扫描上传。否则经评委会一致认定按照无效投标处理。</w:t>
            </w:r>
          </w:p>
        </w:tc>
      </w:tr>
      <w:tr w14:paraId="008894B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CAE9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9F50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投标文件份数及递交要求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BF044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p>
          <w:p w14:paraId="5EE86EA8">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456BC942">
            <w:pPr>
              <w:adjustRightInd w:val="0"/>
              <w:snapToGrid w:val="0"/>
              <w:spacing w:line="440" w:lineRule="exact"/>
              <w:rPr>
                <w:color w:val="auto"/>
                <w:highlight w:val="none"/>
              </w:rPr>
            </w:pPr>
            <w:r>
              <w:rPr>
                <w:rFonts w:hint="eastAsia" w:ascii="宋体" w:hAnsi="宋体" w:cs="宋体"/>
                <w:color w:val="auto"/>
                <w:szCs w:val="21"/>
                <w:highlight w:val="none"/>
              </w:rPr>
              <w:t>（投标人中标后须递交与网上电子投标文件完全一致的纸质版投标文件，并按要求加盖单位章；份数：正本 1 份，副本 1 份；中标人领取中标通知书时，一并递交给招标代理机构）</w:t>
            </w:r>
          </w:p>
        </w:tc>
      </w:tr>
      <w:tr w14:paraId="29807D4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CDF10F">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41CD9B9">
            <w:pPr>
              <w:spacing w:line="440" w:lineRule="exact"/>
              <w:jc w:val="center"/>
              <w:rPr>
                <w:rFonts w:ascii="宋体" w:hAnsi="宋体" w:cs="宋体"/>
                <w:color w:val="auto"/>
                <w:szCs w:val="21"/>
                <w:highlight w:val="none"/>
              </w:rPr>
            </w:pPr>
            <w:r>
              <w:rPr>
                <w:rFonts w:hint="eastAsia" w:ascii="宋体"/>
                <w:color w:val="auto"/>
                <w:szCs w:val="21"/>
                <w:highlight w:val="none"/>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78986B7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标人应在投标截止时间前通过新点电子交易平台后在【滁州专区】</w:t>
            </w:r>
          </w:p>
          <w:p w14:paraId="3CE48F85">
            <w:pPr>
              <w:spacing w:line="440" w:lineRule="exact"/>
              <w:ind w:firstLine="18" w:firstLineChars="9"/>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tc>
      </w:tr>
      <w:tr w14:paraId="35B867B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3F1165">
            <w:pPr>
              <w:autoSpaceDE w:val="0"/>
              <w:spacing w:line="440" w:lineRule="exact"/>
              <w:jc w:val="center"/>
              <w:rPr>
                <w:rFonts w:ascii="宋体" w:hAnsi="宋体" w:cs="宋体"/>
                <w:color w:val="auto"/>
                <w:highlight w:val="none"/>
              </w:rPr>
            </w:pPr>
            <w:r>
              <w:rPr>
                <w:rFonts w:hint="eastAsia" w:ascii="宋体" w:hAnsi="宋体" w:cs="宋体"/>
                <w:color w:val="auto"/>
                <w:highlight w:val="none"/>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3CD2CF">
            <w:pPr>
              <w:autoSpaceDE w:val="0"/>
              <w:spacing w:line="440" w:lineRule="exact"/>
              <w:jc w:val="center"/>
              <w:rPr>
                <w:rFonts w:ascii="宋体" w:hAnsi="宋体" w:cs="宋体"/>
                <w:color w:val="auto"/>
                <w:szCs w:val="21"/>
                <w:highlight w:val="none"/>
                <w:u w:color="000000"/>
              </w:rPr>
            </w:pPr>
            <w:r>
              <w:rPr>
                <w:rFonts w:hint="eastAsia" w:ascii="宋体" w:hAnsi="宋体" w:cs="宋体"/>
                <w:color w:val="auto"/>
                <w:szCs w:val="21"/>
                <w:highlight w:val="none"/>
                <w:u w:color="000000"/>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585620DF">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☑不允许；</w:t>
            </w:r>
          </w:p>
          <w:p w14:paraId="34BDA703">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□允许：/</w:t>
            </w:r>
          </w:p>
        </w:tc>
      </w:tr>
      <w:tr w14:paraId="2FE241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1C5082">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85C385">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7A53D64C">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否</w:t>
            </w:r>
          </w:p>
        </w:tc>
      </w:tr>
      <w:tr w14:paraId="4F8E218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D9BA35">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D156831">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06A77147">
            <w:pPr>
              <w:autoSpaceDE w:val="0"/>
              <w:spacing w:line="440" w:lineRule="exact"/>
              <w:rPr>
                <w:rFonts w:ascii="宋体" w:hAnsi="宋体" w:cs="宋体"/>
                <w:color w:val="auto"/>
                <w:szCs w:val="21"/>
                <w:highlight w:val="none"/>
                <w:u w:color="000000"/>
              </w:rPr>
            </w:pPr>
            <w:r>
              <w:rPr>
                <w:rFonts w:hint="eastAsia" w:ascii="宋体" w:hAnsi="宋体" w:cs="宋体"/>
                <w:color w:val="auto"/>
                <w:szCs w:val="21"/>
                <w:highlight w:val="none"/>
                <w:u w:color="000000"/>
              </w:rPr>
              <w:t>开标时间：</w:t>
            </w: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 xml:space="preserve"> 4</w:t>
            </w:r>
            <w:r>
              <w:rPr>
                <w:rFonts w:hint="eastAsia" w:ascii="宋体" w:hAnsi="宋体" w:cs="宋体"/>
                <w:bCs/>
                <w:snapToGrid w:val="0"/>
                <w:color w:val="auto"/>
                <w:kern w:val="0"/>
                <w:szCs w:val="21"/>
                <w:highlight w:val="none"/>
              </w:rPr>
              <w:t>日</w:t>
            </w:r>
            <w:r>
              <w:rPr>
                <w:rFonts w:hint="eastAsia" w:ascii="宋体" w:hAnsi="宋体" w:cs="宋体"/>
                <w:color w:val="auto"/>
                <w:szCs w:val="21"/>
                <w:highlight w:val="none"/>
                <w:u w:color="000000"/>
              </w:rPr>
              <w:t>9时00分（北京时间）</w:t>
            </w:r>
          </w:p>
          <w:p w14:paraId="393F23DE">
            <w:pPr>
              <w:wordWrap w:val="0"/>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u w:color="000000"/>
              </w:rPr>
              <w:t>开标地点：</w:t>
            </w:r>
            <w:r>
              <w:rPr>
                <w:rFonts w:hint="eastAsia" w:ascii="宋体" w:hAnsi="宋体" w:cs="宋体"/>
                <w:color w:val="auto"/>
                <w:szCs w:val="21"/>
                <w:highlight w:val="none"/>
              </w:rPr>
              <w:t>本项目采用不见面开标，</w:t>
            </w:r>
            <w:r>
              <w:rPr>
                <w:rFonts w:hint="eastAsia" w:ascii="宋体" w:hAnsi="宋体" w:cs="宋体"/>
                <w:color w:val="auto"/>
                <w:kern w:val="0"/>
                <w:szCs w:val="21"/>
                <w:highlight w:val="none"/>
              </w:rPr>
              <w:t>投标人登录滁州市城投工程咨询有限公司不见面开标系统参与网上开标（网址：http://js.etrading.cn/EpointBidOpening/bidopeninghallaction/hall/login）</w:t>
            </w:r>
            <w:r>
              <w:rPr>
                <w:rFonts w:hint="eastAsia" w:ascii="宋体" w:hAnsi="宋体" w:cs="宋体"/>
                <w:color w:val="auto"/>
                <w:szCs w:val="21"/>
                <w:highlight w:val="none"/>
              </w:rPr>
              <w:t>。</w:t>
            </w:r>
          </w:p>
          <w:p w14:paraId="1C688638">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投标人应在投标截止时间之前，登陆新点电子交易平台【滁州专区】上传投标文件。</w:t>
            </w:r>
          </w:p>
          <w:p w14:paraId="561E5688">
            <w:pPr>
              <w:pStyle w:val="3"/>
              <w:rPr>
                <w:color w:val="auto"/>
                <w:highlight w:val="none"/>
              </w:rPr>
            </w:pPr>
            <w:r>
              <w:rPr>
                <w:rFonts w:hint="eastAsia" w:ascii="宋体" w:hAnsi="宋体" w:eastAsia="宋体" w:cs="宋体"/>
                <w:b w:val="0"/>
                <w:bCs w:val="0"/>
                <w:color w:val="auto"/>
                <w:szCs w:val="21"/>
                <w:highlight w:val="none"/>
              </w:rPr>
              <w:t>解密时间：解密程序开始后30分钟内（以电子交易系统解密倒计时为准）。</w:t>
            </w:r>
          </w:p>
        </w:tc>
      </w:tr>
      <w:tr w14:paraId="4B9A7F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E9914E1">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A18DC4">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2DA1739F">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由代理机构开启电子投标文件，报评标委员会评审。</w:t>
            </w:r>
          </w:p>
        </w:tc>
      </w:tr>
      <w:tr w14:paraId="70425D6F">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419A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AC571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63436CC9">
            <w:pPr>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3361B03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F7855D">
            <w:pPr>
              <w:spacing w:line="440" w:lineRule="exact"/>
              <w:jc w:val="center"/>
              <w:rPr>
                <w:rFonts w:ascii="宋体" w:hAnsi="宋体" w:cs="宋体"/>
                <w:b/>
                <w:bCs/>
                <w:color w:val="auto"/>
                <w:szCs w:val="21"/>
                <w:highlight w:val="none"/>
              </w:rPr>
            </w:pPr>
            <w:r>
              <w:rPr>
                <w:rFonts w:hint="eastAsia" w:ascii="宋体" w:hAnsi="宋体" w:cs="宋体"/>
                <w:color w:val="auto"/>
                <w:szCs w:val="21"/>
                <w:highlight w:val="none"/>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1283F0">
            <w:pPr>
              <w:spacing w:line="440" w:lineRule="exact"/>
              <w:jc w:val="center"/>
              <w:rPr>
                <w:rFonts w:ascii="宋体" w:hAnsi="宋体" w:cs="宋体"/>
                <w:bCs/>
                <w:color w:val="auto"/>
                <w:szCs w:val="21"/>
                <w:highlight w:val="none"/>
              </w:rPr>
            </w:pPr>
            <w:r>
              <w:rPr>
                <w:rFonts w:hint="eastAsia" w:ascii="宋体" w:hAnsi="宋体" w:cs="宋体"/>
                <w:color w:val="auto"/>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700664B1">
            <w:pPr>
              <w:spacing w:line="440" w:lineRule="exact"/>
              <w:rPr>
                <w:rFonts w:ascii="宋体" w:hAnsi="宋体" w:cs="宋体"/>
                <w:bCs/>
                <w:color w:val="auto"/>
                <w:szCs w:val="21"/>
                <w:highlight w:val="none"/>
              </w:rPr>
            </w:pPr>
            <w:r>
              <w:rPr>
                <w:rFonts w:hint="eastAsia" w:ascii="宋体" w:hAnsi="宋体" w:cs="宋体"/>
                <w:color w:val="auto"/>
                <w:szCs w:val="21"/>
                <w:highlight w:val="none"/>
              </w:rPr>
              <w:t>3名，并标明排序。</w:t>
            </w:r>
          </w:p>
        </w:tc>
      </w:tr>
      <w:tr w14:paraId="504F0B3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060BF0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2209" w:type="dxa"/>
            <w:gridSpan w:val="2"/>
            <w:tcBorders>
              <w:top w:val="single" w:color="auto" w:sz="4" w:space="0"/>
              <w:left w:val="single" w:color="auto" w:sz="4" w:space="0"/>
              <w:right w:val="single" w:color="auto" w:sz="4" w:space="0"/>
            </w:tcBorders>
            <w:noWrap/>
            <w:vAlign w:val="center"/>
          </w:tcPr>
          <w:p w14:paraId="560C38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22573E17">
            <w:pPr>
              <w:spacing w:line="440" w:lineRule="exac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7962B95F">
            <w:pPr>
              <w:spacing w:line="440" w:lineRule="exact"/>
              <w:rPr>
                <w:rFonts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2449EB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11145F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09" w:type="dxa"/>
            <w:gridSpan w:val="2"/>
            <w:tcBorders>
              <w:top w:val="single" w:color="auto" w:sz="4" w:space="0"/>
              <w:left w:val="single" w:color="auto" w:sz="4" w:space="0"/>
              <w:right w:val="single" w:color="auto" w:sz="4" w:space="0"/>
            </w:tcBorders>
            <w:noWrap/>
            <w:vAlign w:val="center"/>
          </w:tcPr>
          <w:p w14:paraId="652D0DAC">
            <w:pPr>
              <w:adjustRightInd w:val="0"/>
              <w:snapToGrid w:val="0"/>
              <w:spacing w:line="440" w:lineRule="exact"/>
              <w:rPr>
                <w:rFonts w:ascii="宋体" w:hAnsi="宋体" w:cs="宋体"/>
                <w:color w:val="auto"/>
                <w:szCs w:val="21"/>
                <w:highlight w:val="none"/>
              </w:rPr>
            </w:pPr>
            <w:r>
              <w:rPr>
                <w:rFonts w:hint="eastAsia"/>
                <w:color w:val="auto"/>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0714BDA9">
            <w:pPr>
              <w:widowControl/>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中标通知书须加盖招标人、招标代理公司公章后方可发出。</w:t>
            </w:r>
          </w:p>
        </w:tc>
      </w:tr>
      <w:tr w14:paraId="2452BC1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E449E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AC196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6A75121C">
            <w:pPr>
              <w:spacing w:line="440" w:lineRule="exact"/>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 xml:space="preserve">银行转帐 </w:t>
            </w:r>
          </w:p>
          <w:p w14:paraId="35FFFAD7">
            <w:pPr>
              <w:spacing w:line="440" w:lineRule="exact"/>
              <w:rPr>
                <w:rFonts w:ascii="宋体" w:hAnsi="宋体" w:cs="宋体"/>
                <w:color w:val="auto"/>
                <w:szCs w:val="21"/>
                <w:highlight w:val="none"/>
              </w:rPr>
            </w:pPr>
            <w:r>
              <w:rPr>
                <w:rFonts w:hint="eastAsia" w:ascii="宋体" w:hAnsi="宋体" w:cs="宋体"/>
                <w:color w:val="auto"/>
                <w:szCs w:val="21"/>
                <w:highlight w:val="none"/>
              </w:rPr>
              <w:t>履约担保的金额：中标价×2%</w:t>
            </w:r>
          </w:p>
          <w:p w14:paraId="49B2E5C3">
            <w:pPr>
              <w:spacing w:line="440" w:lineRule="exact"/>
              <w:rPr>
                <w:rFonts w:ascii="宋体" w:hAnsi="宋体" w:cs="宋体"/>
                <w:color w:val="auto"/>
                <w:szCs w:val="21"/>
                <w:highlight w:val="none"/>
              </w:rPr>
            </w:pPr>
            <w:r>
              <w:rPr>
                <w:rFonts w:hint="eastAsia" w:ascii="宋体" w:hAnsi="宋体" w:cs="宋体"/>
                <w:color w:val="auto"/>
                <w:szCs w:val="21"/>
                <w:highlight w:val="none"/>
              </w:rPr>
              <w:t>注：投标保证金可转为履约保证金，履约金额不足的可按以上形式补齐。</w:t>
            </w:r>
          </w:p>
          <w:p w14:paraId="0181F927">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收款单位：中标后另行通知                 </w:t>
            </w:r>
          </w:p>
          <w:p w14:paraId="2D317E45">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开户银行：中标后另行通知                   </w:t>
            </w:r>
          </w:p>
          <w:p w14:paraId="58C1677C">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银行账号：中标后另行通知                   </w:t>
            </w:r>
          </w:p>
          <w:p w14:paraId="1C5D6F35">
            <w:pPr>
              <w:spacing w:line="400" w:lineRule="exact"/>
              <w:rPr>
                <w:rFonts w:ascii="宋体" w:hAnsi="宋体" w:cs="宋体"/>
                <w:color w:val="auto"/>
                <w:szCs w:val="21"/>
                <w:highlight w:val="none"/>
              </w:rPr>
            </w:pPr>
            <w:r>
              <w:rPr>
                <w:rFonts w:hint="eastAsia" w:ascii="宋体" w:hAnsi="宋体" w:cs="宋体"/>
                <w:color w:val="auto"/>
                <w:szCs w:val="21"/>
                <w:highlight w:val="none"/>
              </w:rPr>
              <w:t>缴纳时限：中标人须在中标通知书发出后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w:t>
            </w:r>
            <w:r>
              <w:rPr>
                <w:rFonts w:hint="eastAsia" w:ascii="宋体" w:hAnsi="宋体" w:cs="宋体"/>
                <w:color w:val="auto"/>
                <w:szCs w:val="21"/>
                <w:highlight w:val="none"/>
              </w:rPr>
              <w:t>内完成履约保证金缴纳及合同签订。中标单位原因造成合同延期签订的，每延期一天按10000元予以处罚，延期签订情节严重的，招标人有权取消其中标资格。并承担给招标人造成的损失，同时依法承担相应法律责任。</w:t>
            </w:r>
          </w:p>
          <w:p w14:paraId="26B194BA">
            <w:pPr>
              <w:pStyle w:val="42"/>
              <w:spacing w:beforeAutospacing="0" w:afterAutospacing="0" w:line="400" w:lineRule="exact"/>
              <w:jc w:val="both"/>
              <w:rPr>
                <w:color w:val="auto"/>
                <w:sz w:val="21"/>
                <w:szCs w:val="21"/>
                <w:highlight w:val="none"/>
              </w:rPr>
            </w:pPr>
            <w:r>
              <w:rPr>
                <w:rFonts w:hint="eastAsia"/>
                <w:color w:val="auto"/>
                <w:sz w:val="21"/>
                <w:szCs w:val="21"/>
                <w:highlight w:val="none"/>
              </w:rPr>
              <w:t>履约保证金退还时限：履约保证金在合同履行期满且质量验收合格后一个月内退还。</w:t>
            </w:r>
          </w:p>
          <w:p w14:paraId="07316408">
            <w:pPr>
              <w:spacing w:line="440" w:lineRule="exact"/>
              <w:rPr>
                <w:rFonts w:ascii="宋体" w:hAnsi="宋体" w:cs="宋体"/>
                <w:color w:val="auto"/>
                <w:szCs w:val="21"/>
                <w:highlight w:val="none"/>
              </w:rPr>
            </w:pPr>
            <w:r>
              <w:rPr>
                <w:rFonts w:hint="eastAsia" w:ascii="宋体" w:hAnsi="宋体" w:cs="宋体"/>
                <w:color w:val="auto"/>
                <w:szCs w:val="21"/>
                <w:highlight w:val="none"/>
              </w:rPr>
              <w:t>其他相关要求：满足招标人要求。 </w:t>
            </w:r>
          </w:p>
        </w:tc>
      </w:tr>
      <w:tr w14:paraId="02706F27">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CF0CF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4215B4">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F4B8185">
            <w:pPr>
              <w:tabs>
                <w:tab w:val="left" w:pos="1180"/>
                <w:tab w:val="right" w:pos="8306"/>
              </w:tabs>
              <w:spacing w:line="360" w:lineRule="auto"/>
              <w:ind w:left="0" w:leftChars="0" w:firstLine="0" w:firstLineChars="0"/>
              <w:jc w:val="left"/>
              <w:rPr>
                <w:rFonts w:ascii="宋体" w:hAnsi="宋体" w:cs="宋体"/>
                <w:b/>
                <w:bCs w:val="0"/>
                <w:color w:val="auto"/>
                <w:szCs w:val="21"/>
                <w:highlight w:val="none"/>
                <w:u w:val="single"/>
              </w:rPr>
            </w:pPr>
            <w:r>
              <w:rPr>
                <w:rFonts w:hint="eastAsia" w:ascii="宋体" w:hAnsi="宋体" w:cs="宋体"/>
                <w:b/>
                <w:bCs w:val="0"/>
                <w:color w:val="auto"/>
                <w:szCs w:val="21"/>
                <w:highlight w:val="none"/>
              </w:rPr>
              <w:t>1、</w:t>
            </w:r>
            <w:bookmarkStart w:id="68" w:name="OLE_LINK21"/>
            <w:bookmarkStart w:id="69" w:name="OLE_LINK22"/>
            <w:r>
              <w:rPr>
                <w:rFonts w:hint="eastAsia" w:ascii="宋体" w:hAnsi="宋体" w:cs="宋体"/>
                <w:b/>
                <w:bCs w:val="0"/>
                <w:color w:val="auto"/>
                <w:szCs w:val="21"/>
                <w:highlight w:val="none"/>
              </w:rPr>
              <w:t>招标方向中标方</w:t>
            </w:r>
            <w:bookmarkEnd w:id="68"/>
            <w:bookmarkEnd w:id="69"/>
            <w:r>
              <w:rPr>
                <w:rFonts w:hint="eastAsia" w:ascii="宋体" w:hAnsi="宋体" w:cs="宋体"/>
                <w:b/>
                <w:bCs w:val="0"/>
                <w:color w:val="auto"/>
                <w:szCs w:val="21"/>
                <w:highlight w:val="none"/>
              </w:rPr>
              <w:t>预付工程款的时间和数额：</w:t>
            </w:r>
            <w:r>
              <w:rPr>
                <w:rFonts w:hint="eastAsia" w:ascii="宋体" w:hAnsi="宋体" w:cs="宋体"/>
                <w:b/>
                <w:bCs w:val="0"/>
                <w:color w:val="auto"/>
                <w:szCs w:val="21"/>
                <w:highlight w:val="none"/>
                <w:u w:val="single"/>
              </w:rPr>
              <w:t>无预付款。</w:t>
            </w:r>
          </w:p>
          <w:p w14:paraId="1E869004">
            <w:pPr>
              <w:spacing w:line="420" w:lineRule="exact"/>
              <w:ind w:left="0" w:leftChars="0" w:firstLine="0" w:firstLineChars="0"/>
              <w:rPr>
                <w:rFonts w:hint="eastAsia" w:ascii="宋体" w:hAnsi="宋体" w:cs="宋体"/>
                <w:b/>
                <w:bCs w:val="0"/>
                <w:color w:val="auto"/>
                <w:szCs w:val="21"/>
                <w:highlight w:val="none"/>
              </w:rPr>
            </w:pPr>
            <w:r>
              <w:rPr>
                <w:rFonts w:hint="eastAsia" w:ascii="宋体" w:hAnsi="宋体" w:cs="宋体"/>
                <w:b/>
                <w:bCs w:val="0"/>
                <w:color w:val="auto"/>
                <w:szCs w:val="21"/>
                <w:highlight w:val="none"/>
              </w:rPr>
              <w:t>2、招标方向中标方支付工程款（进度款）的时间和方式：</w:t>
            </w:r>
          </w:p>
          <w:p w14:paraId="28903129">
            <w:pPr>
              <w:spacing w:line="400" w:lineRule="exact"/>
              <w:ind w:left="0" w:leftChars="0" w:firstLine="0" w:firstLineChars="0"/>
              <w:rPr>
                <w:rFonts w:hint="eastAsia" w:ascii="宋体" w:hAnsi="宋体" w:cs="宋体"/>
                <w:b/>
                <w:bCs w:val="0"/>
                <w:color w:val="auto"/>
                <w:szCs w:val="21"/>
                <w:highlight w:val="none"/>
              </w:rPr>
            </w:pPr>
            <w:r>
              <w:rPr>
                <w:rFonts w:hint="eastAsia" w:ascii="宋体"/>
                <w:b/>
                <w:bCs w:val="0"/>
                <w:color w:val="auto"/>
                <w:highlight w:val="none"/>
              </w:rPr>
              <w:t>(1)期中支付：</w:t>
            </w:r>
            <w:r>
              <w:rPr>
                <w:rFonts w:hint="eastAsia" w:ascii="宋体" w:hAnsi="宋体" w:cs="宋体"/>
                <w:b/>
                <w:bCs w:val="0"/>
                <w:color w:val="auto"/>
                <w:szCs w:val="21"/>
                <w:highlight w:val="none"/>
              </w:rPr>
              <w:t>甲方根据业主批复的进度款额，按业主与甲方签订的合同付款方式及付款比例，甲方支付给乙方相应工程款，支付时间按业主进度款到账后，乙方提供增值税专用发票后，甲方在十天内支付给乙方相应进度款；</w:t>
            </w:r>
          </w:p>
          <w:p w14:paraId="6A8FA6E0">
            <w:pPr>
              <w:spacing w:line="420" w:lineRule="exact"/>
              <w:ind w:left="0" w:leftChars="0" w:firstLine="0" w:firstLineChars="0"/>
              <w:rPr>
                <w:rFonts w:hint="eastAsia" w:ascii="宋体" w:hAnsi="宋体" w:cs="宋体"/>
                <w:b/>
                <w:bCs w:val="0"/>
                <w:color w:val="auto"/>
                <w:szCs w:val="21"/>
                <w:highlight w:val="none"/>
              </w:rPr>
            </w:pPr>
            <w:r>
              <w:rPr>
                <w:rFonts w:hint="eastAsia" w:ascii="宋体"/>
                <w:b/>
                <w:bCs w:val="0"/>
                <w:color w:val="auto"/>
                <w:highlight w:val="none"/>
              </w:rPr>
              <w:t>（2）竣工结算：</w:t>
            </w:r>
            <w:r>
              <w:rPr>
                <w:rFonts w:hint="eastAsia" w:ascii="宋体" w:hAnsi="宋体" w:cs="宋体"/>
                <w:b/>
                <w:bCs w:val="0"/>
                <w:color w:val="auto"/>
                <w:szCs w:val="21"/>
                <w:highlight w:val="none"/>
              </w:rPr>
              <w:t>全部完工并竣工验收合格后付已完工程价款的80%，审计后付至审计价款的97%，余款3%作质保金，质保期2年，经相关部门确认无质量问题后，一次性付清（无息）；</w:t>
            </w:r>
          </w:p>
          <w:p w14:paraId="680F7278">
            <w:pPr>
              <w:pStyle w:val="14"/>
              <w:ind w:left="0" w:leftChars="0" w:firstLine="0" w:firstLineChars="0"/>
              <w:rPr>
                <w:color w:val="auto"/>
                <w:highlight w:val="none"/>
              </w:rPr>
            </w:pPr>
            <w:r>
              <w:rPr>
                <w:rFonts w:hint="eastAsia" w:ascii="宋体" w:hAnsi="宋体" w:cs="宋体"/>
                <w:b/>
                <w:bCs w:val="0"/>
                <w:color w:val="auto"/>
                <w:highlight w:val="none"/>
              </w:rPr>
              <w:t>（3）</w:t>
            </w:r>
            <w:r>
              <w:rPr>
                <w:rFonts w:hint="eastAsia" w:ascii="宋体" w:hAnsi="宋体" w:cs="宋体"/>
                <w:b/>
                <w:bCs w:val="0"/>
                <w:color w:val="auto"/>
                <w:szCs w:val="21"/>
                <w:highlight w:val="none"/>
              </w:rPr>
              <w:t>发票开具方式：</w:t>
            </w:r>
            <w:r>
              <w:rPr>
                <w:rFonts w:hint="eastAsia" w:ascii="宋体" w:hAnsi="宋体" w:cs="宋体"/>
                <w:b/>
                <w:bCs w:val="0"/>
                <w:color w:val="auto"/>
                <w:szCs w:val="22"/>
                <w:highlight w:val="none"/>
              </w:rPr>
              <w:t>增值税专用发票。</w:t>
            </w:r>
            <w:r>
              <w:rPr>
                <w:rFonts w:hint="eastAsia" w:hAnsi="宋体" w:cs="宋体"/>
                <w:b/>
                <w:bCs w:val="0"/>
                <w:color w:val="auto"/>
                <w:szCs w:val="22"/>
                <w:highlight w:val="none"/>
                <w:lang w:eastAsia="zh-CN"/>
              </w:rPr>
              <w:t>中标方</w:t>
            </w:r>
            <w:r>
              <w:rPr>
                <w:rFonts w:hint="eastAsia" w:cs="宋体" w:asciiTheme="majorEastAsia" w:hAnsiTheme="majorEastAsia" w:eastAsiaTheme="majorEastAsia"/>
                <w:b/>
                <w:bCs w:val="0"/>
                <w:color w:val="auto"/>
                <w:szCs w:val="21"/>
                <w:highlight w:val="none"/>
              </w:rPr>
              <w:t>若不能提供增值税专用发票请款，则甲方有权拒绝付款。</w:t>
            </w:r>
          </w:p>
        </w:tc>
      </w:tr>
      <w:tr w14:paraId="225F1F86">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A744D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36</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FCCECC">
            <w:pPr>
              <w:spacing w:line="400" w:lineRule="exact"/>
              <w:jc w:val="center"/>
              <w:rPr>
                <w:rFonts w:ascii="宋体" w:hAnsi="宋体" w:cs="宋体"/>
                <w:color w:val="auto"/>
                <w:szCs w:val="21"/>
                <w:highlight w:val="none"/>
              </w:rPr>
            </w:pPr>
            <w:r>
              <w:rPr>
                <w:rFonts w:ascii="宋体" w:hAnsi="宋体" w:cs="宋体"/>
                <w:color w:val="auto"/>
                <w:szCs w:val="21"/>
                <w:highlight w:val="none"/>
              </w:rPr>
              <w:t>招标项目现场条件</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EC5D1">
            <w:pPr>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、开标前，投标人应对</w:t>
            </w:r>
            <w:r>
              <w:rPr>
                <w:rFonts w:hint="eastAsia" w:ascii="宋体" w:hAnsi="宋体" w:cs="宋体"/>
                <w:color w:val="auto"/>
                <w:szCs w:val="21"/>
                <w:highlight w:val="none"/>
              </w:rPr>
              <w:t>尾矿库</w:t>
            </w:r>
            <w:r>
              <w:rPr>
                <w:rFonts w:ascii="宋体" w:hAnsi="宋体" w:cs="宋体"/>
                <w:color w:val="auto"/>
                <w:szCs w:val="21"/>
                <w:highlight w:val="none"/>
              </w:rPr>
              <w:t>和其周围环境进行全面的勘查和考察，</w:t>
            </w:r>
            <w:r>
              <w:rPr>
                <w:rFonts w:hint="eastAsia" w:cs="宋体" w:asciiTheme="majorEastAsia" w:hAnsiTheme="majorEastAsia" w:eastAsiaTheme="majorEastAsia"/>
                <w:bCs/>
                <w:color w:val="auto"/>
                <w:szCs w:val="21"/>
                <w:highlight w:val="none"/>
              </w:rPr>
              <w:t>了解项目周边环境及潜在纠纷风险</w:t>
            </w:r>
            <w:r>
              <w:rPr>
                <w:rFonts w:hint="eastAsia" w:cs="宋体" w:asciiTheme="majorEastAsia" w:hAnsiTheme="majorEastAsia" w:eastAsiaTheme="majorEastAsia"/>
                <w:bCs/>
                <w:color w:val="auto"/>
                <w:szCs w:val="21"/>
                <w:highlight w:val="none"/>
                <w:lang w:eastAsia="zh-CN"/>
              </w:rPr>
              <w:t>，</w:t>
            </w:r>
            <w:r>
              <w:rPr>
                <w:rFonts w:ascii="宋体" w:hAnsi="宋体" w:cs="宋体"/>
                <w:color w:val="auto"/>
                <w:szCs w:val="21"/>
                <w:highlight w:val="none"/>
              </w:rPr>
              <w:t>以获取有关编制投标文件和签署</w:t>
            </w:r>
            <w:r>
              <w:rPr>
                <w:rFonts w:hint="eastAsia" w:ascii="宋体" w:hAnsi="宋体" w:cs="宋体"/>
                <w:color w:val="auto"/>
                <w:szCs w:val="21"/>
                <w:highlight w:val="none"/>
                <w:lang w:eastAsia="zh-CN"/>
              </w:rPr>
              <w:t>劳务</w:t>
            </w:r>
            <w:r>
              <w:rPr>
                <w:rFonts w:ascii="宋体" w:hAnsi="宋体" w:cs="宋体"/>
                <w:color w:val="auto"/>
                <w:szCs w:val="21"/>
                <w:highlight w:val="none"/>
              </w:rPr>
              <w:t>合同所需的全部资料</w:t>
            </w:r>
            <w:r>
              <w:rPr>
                <w:rFonts w:hint="eastAsia" w:ascii="宋体" w:hAnsi="宋体" w:cs="宋体"/>
                <w:color w:val="auto"/>
                <w:szCs w:val="21"/>
                <w:highlight w:val="none"/>
                <w:lang w:eastAsia="zh-CN"/>
              </w:rPr>
              <w:t>。</w:t>
            </w:r>
            <w:r>
              <w:rPr>
                <w:rFonts w:hint="eastAsia" w:cs="宋体" w:asciiTheme="majorEastAsia" w:hAnsiTheme="majorEastAsia" w:eastAsiaTheme="majorEastAsia"/>
                <w:bCs/>
                <w:color w:val="auto"/>
                <w:szCs w:val="21"/>
                <w:highlight w:val="none"/>
              </w:rPr>
              <w:t>若</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未能妥善处理上述纠纷，导致施工受阻、工期延误、甲方遭受行政处罚/经济损失（包括但不限于赔偿款、违约金、诉讼费、律师费）、公司声誉受损等后果，均由</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独立承担全部责任；同时</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仍需按合同约定承担工期延误、履约瑕疵等其他违约责任。</w:t>
            </w:r>
            <w:r>
              <w:rPr>
                <w:rFonts w:ascii="宋体" w:hAnsi="宋体" w:cs="宋体"/>
                <w:color w:val="auto"/>
                <w:szCs w:val="21"/>
                <w:highlight w:val="none"/>
              </w:rPr>
              <w:t>现场条件以现状为准，投标人在投标前已全部知悉，如投</w:t>
            </w:r>
            <w:r>
              <w:rPr>
                <w:rFonts w:ascii="宋体" w:hAnsi="宋体" w:cs="宋体"/>
                <w:color w:val="auto"/>
                <w:szCs w:val="21"/>
                <w:highlight w:val="none"/>
              </w:rPr>
              <w:t>标人认为不满足</w:t>
            </w:r>
            <w:r>
              <w:rPr>
                <w:rFonts w:hint="eastAsia" w:ascii="宋体" w:hAnsi="宋体" w:cs="宋体"/>
                <w:color w:val="auto"/>
                <w:szCs w:val="21"/>
                <w:highlight w:val="none"/>
              </w:rPr>
              <w:t>生产</w:t>
            </w:r>
            <w:r>
              <w:rPr>
                <w:rFonts w:ascii="宋体" w:hAnsi="宋体" w:cs="宋体"/>
                <w:color w:val="auto"/>
                <w:szCs w:val="21"/>
                <w:highlight w:val="none"/>
              </w:rPr>
              <w:t>施工条件的，费用在报价中综合考虑，中标后不因此增加费用。</w:t>
            </w:r>
          </w:p>
          <w:p w14:paraId="54EBD958">
            <w:pPr>
              <w:spacing w:line="400" w:lineRule="exact"/>
              <w:rPr>
                <w:rFonts w:ascii="宋体" w:hAnsi="宋体" w:cs="宋体"/>
                <w:color w:val="auto"/>
                <w:szCs w:val="21"/>
                <w:highlight w:val="none"/>
              </w:rPr>
            </w:pPr>
            <w:r>
              <w:rPr>
                <w:rFonts w:hint="eastAsia" w:ascii="宋体" w:hAnsi="宋体" w:cs="宋体"/>
                <w:color w:val="auto"/>
                <w:szCs w:val="21"/>
                <w:highlight w:val="none"/>
              </w:rPr>
              <w:t>2、因中标人生产服务导致的地方矛盾由中标人自行处理，由此给招标人带来不利影响和损失的，招标人有权追究中标人的赔偿责任。</w:t>
            </w:r>
          </w:p>
        </w:tc>
      </w:tr>
      <w:tr w14:paraId="4580233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B0DE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37</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4CE2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其他相关要求</w:t>
            </w:r>
          </w:p>
          <w:p w14:paraId="0AEDAA32">
            <w:pPr>
              <w:spacing w:line="400" w:lineRule="exact"/>
              <w:jc w:val="center"/>
              <w:rPr>
                <w:rFonts w:ascii="宋体" w:hAnsi="宋体" w:cs="宋体"/>
                <w:color w:val="auto"/>
                <w:szCs w:val="21"/>
                <w:highlight w:val="none"/>
              </w:rPr>
            </w:pP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5A5E">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⑴本项目不得转包，否则取消其中标资格；</w:t>
            </w:r>
          </w:p>
          <w:p w14:paraId="00E63C0F">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⑵中标人应加强安全教育，完善劳动保护措施。由此产生的安全事故及所有后果，由中标人负责并自行承担所有经济损失；</w:t>
            </w:r>
          </w:p>
          <w:p w14:paraId="07F90874">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⑶中标人必须按照规定给参与本项目所有施工人员购买相关保险，若发生任何安全事故，所有责任及损失全部由中标人自行承担；</w:t>
            </w:r>
          </w:p>
          <w:p w14:paraId="501AC59C">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⑷投标人在开标前自行踏勘项目现场，充分熟知施工场所现状，在施工过程中，中标人必须按照招标人要求进行施工作业，所有机械设备费用、措施费、人工费、材料费、机械进出场费用及使用费、技术组织费等所有费用全部由中标人自行承担，招标人不再另行支付任何费用，中标单位配备施工机具等设备驻场满足本项目使用需求；</w:t>
            </w:r>
          </w:p>
          <w:p w14:paraId="38D5D912">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⑸本项目所有的人员、辅助材料等均由中标人负责购买实施，合同期内，材料价格上涨风险因素由中标人自行承担，招标人不再另行支付任何费用，各投标人谨慎报价；</w:t>
            </w:r>
          </w:p>
          <w:p w14:paraId="326A4D68">
            <w:pPr>
              <w:rPr>
                <w:color w:val="auto"/>
                <w:highlight w:val="none"/>
              </w:rPr>
            </w:pPr>
            <w:r>
              <w:rPr>
                <w:rFonts w:hint="eastAsia" w:hAnsi="宋体" w:cs="宋体"/>
                <w:color w:val="auto"/>
                <w:szCs w:val="21"/>
                <w:highlight w:val="none"/>
              </w:rPr>
              <w:t>⑹</w:t>
            </w:r>
            <w:r>
              <w:rPr>
                <w:rFonts w:hint="eastAsia"/>
                <w:color w:val="auto"/>
                <w:highlight w:val="none"/>
              </w:rPr>
              <w:t>施工过程中，</w:t>
            </w:r>
            <w:r>
              <w:rPr>
                <w:rFonts w:hint="eastAsia" w:ascii="宋体" w:hAnsi="宋体" w:cs="宋体"/>
                <w:color w:val="auto"/>
                <w:szCs w:val="21"/>
                <w:highlight w:val="none"/>
              </w:rPr>
              <w:t>因中标人生产服务质量和标准不符合相关要求给招标人带来不利影响和损失的，招标人有权追究中标人的赔偿责任；</w:t>
            </w:r>
          </w:p>
        </w:tc>
      </w:tr>
      <w:tr w14:paraId="478F431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1F5A6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38</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E3918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0B726">
            <w:pPr>
              <w:spacing w:line="360" w:lineRule="exact"/>
              <w:rPr>
                <w:rFonts w:ascii="宋体" w:hAnsi="宋体" w:cs="宋体"/>
                <w:color w:val="auto"/>
                <w:szCs w:val="21"/>
                <w:highlight w:val="none"/>
              </w:rPr>
            </w:pPr>
            <w:r>
              <w:rPr>
                <w:rFonts w:hint="eastAsia" w:ascii="宋体" w:hAnsi="宋体" w:cs="宋体"/>
                <w:color w:val="auto"/>
                <w:szCs w:val="21"/>
                <w:highlight w:val="none"/>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56F6BFF0">
            <w:pPr>
              <w:spacing w:line="360" w:lineRule="exact"/>
              <w:rPr>
                <w:rFonts w:ascii="宋体" w:hAnsi="宋体" w:cs="宋体"/>
                <w:color w:val="auto"/>
                <w:szCs w:val="21"/>
                <w:highlight w:val="none"/>
              </w:rPr>
            </w:pPr>
            <w:r>
              <w:rPr>
                <w:rFonts w:hint="eastAsia" w:ascii="宋体" w:hAnsi="宋体" w:cs="宋体"/>
                <w:color w:val="auto"/>
                <w:szCs w:val="21"/>
                <w:highlight w:val="none"/>
              </w:rPr>
              <w:t>知识产权的范围及归属：所有投标人的投标文件、设计成果、图纸等资料均应为原创，不得包含侵犯第三方知识产权的行为。否则造成相关责任及索赔由投标人自行承担。</w:t>
            </w:r>
          </w:p>
        </w:tc>
      </w:tr>
      <w:tr w14:paraId="4FF78E71">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90E89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39</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9C774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保密要求</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2AB7C">
            <w:pPr>
              <w:spacing w:line="360" w:lineRule="exact"/>
              <w:rPr>
                <w:rFonts w:ascii="宋体" w:hAnsi="宋体" w:cs="宋体"/>
                <w:color w:val="auto"/>
                <w:szCs w:val="21"/>
                <w:highlight w:val="none"/>
              </w:rPr>
            </w:pPr>
            <w:r>
              <w:rPr>
                <w:rFonts w:hint="eastAsia" w:ascii="宋体" w:hAnsi="宋体" w:cs="宋体"/>
                <w:color w:val="auto"/>
                <w:szCs w:val="21"/>
                <w:highlight w:val="none"/>
              </w:rPr>
              <w:t>招标人提供的相关资料只供本次活动使用，各投标人应承担保密义务，不得擅自拷贝和传播。</w:t>
            </w:r>
          </w:p>
        </w:tc>
      </w:tr>
      <w:tr w14:paraId="25BE9ACC">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113E0E1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04824E7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0336B2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879413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0.862</w:t>
            </w:r>
            <w:r>
              <w:rPr>
                <w:rFonts w:hint="eastAsia" w:ascii="宋体" w:hAnsi="宋体" w:cs="宋体"/>
                <w:color w:val="auto"/>
                <w:kern w:val="0"/>
                <w:szCs w:val="21"/>
                <w:highlight w:val="none"/>
              </w:rPr>
              <w:t>万元</w:t>
            </w:r>
            <w:r>
              <w:rPr>
                <w:rFonts w:hint="eastAsia" w:ascii="宋体" w:hAnsi="宋体" w:cs="宋体"/>
                <w:color w:val="auto"/>
                <w:kern w:val="0"/>
                <w:szCs w:val="21"/>
                <w:highlight w:val="none"/>
              </w:rPr>
              <w:t>。</w:t>
            </w:r>
          </w:p>
          <w:p w14:paraId="43206AB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586046A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FABAA7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4C37DD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费用或支付标准</w:t>
            </w:r>
            <w:r>
              <w:rPr>
                <w:rFonts w:hint="eastAsia" w:ascii="宋体" w:hAnsi="宋体" w:cs="宋体"/>
                <w:color w:val="auto"/>
                <w:kern w:val="0"/>
                <w:szCs w:val="21"/>
                <w:highlight w:val="none"/>
              </w:rPr>
              <w:t>：按照《滁州市评标专家评标评审劳务费标准》（滁公管【2017】34号）计算，具体以实际发生费用为准。</w:t>
            </w:r>
          </w:p>
          <w:p w14:paraId="0F67094E">
            <w:pPr>
              <w:spacing w:line="440" w:lineRule="exact"/>
              <w:rPr>
                <w:rFonts w:ascii="宋体" w:hAnsi="宋体" w:cs="宋体"/>
                <w:color w:val="auto"/>
                <w:kern w:val="0"/>
                <w:szCs w:val="21"/>
                <w:highlight w:val="none"/>
              </w:rPr>
            </w:pPr>
            <w:r>
              <w:rPr>
                <w:rFonts w:hint="eastAsia"/>
                <w:color w:val="auto"/>
                <w:szCs w:val="21"/>
                <w:highlight w:val="none"/>
              </w:rPr>
              <w:t>支付主体：</w:t>
            </w:r>
            <w:r>
              <w:rPr>
                <w:rFonts w:hint="eastAsia" w:ascii="宋体" w:hAnsi="宋体" w:cs="宋体"/>
                <w:color w:val="auto"/>
                <w:kern w:val="0"/>
                <w:szCs w:val="21"/>
                <w:highlight w:val="none"/>
              </w:rPr>
              <w:t>由中标单位在领取中标通知书时，一次性支付给代理机构。</w:t>
            </w:r>
          </w:p>
        </w:tc>
      </w:tr>
      <w:tr w14:paraId="567B8F3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CF598C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815132E">
            <w:pPr>
              <w:spacing w:line="440" w:lineRule="exact"/>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75FF7DA">
            <w:pPr>
              <w:spacing w:line="440" w:lineRule="exact"/>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789757B2">
            <w:pPr>
              <w:spacing w:line="440" w:lineRule="exact"/>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05DBA52">
            <w:pPr>
              <w:spacing w:line="440" w:lineRule="exact"/>
              <w:rPr>
                <w:rFonts w:ascii="宋体" w:hAnsi="宋体" w:cs="宋体"/>
                <w:strike/>
                <w:color w:val="auto"/>
                <w:szCs w:val="21"/>
                <w:highlight w:val="none"/>
              </w:rPr>
            </w:pPr>
            <w:r>
              <w:rPr>
                <w:rFonts w:hint="eastAsia" w:ascii="宋体" w:hAnsi="宋体" w:cs="宋体"/>
                <w:color w:val="auto"/>
                <w:szCs w:val="21"/>
                <w:highlight w:val="none"/>
              </w:rPr>
              <w:t>4、本文件的最终解释权归招标人、招标代理机构所有。</w:t>
            </w:r>
          </w:p>
        </w:tc>
      </w:tr>
      <w:tr w14:paraId="10086B0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01057A9">
            <w:pPr>
              <w:spacing w:line="440" w:lineRule="exact"/>
              <w:jc w:val="center"/>
              <w:rPr>
                <w:rFonts w:ascii="宋体" w:hAnsi="宋体" w:cs="宋体"/>
                <w:b/>
                <w:bCs/>
                <w:color w:val="auto"/>
                <w:sz w:val="22"/>
                <w:szCs w:val="22"/>
                <w:highlight w:val="none"/>
              </w:rPr>
            </w:pPr>
            <w:bookmarkStart w:id="70" w:name="_Toc35425053"/>
            <w:bookmarkStart w:id="71" w:name="_Toc5813"/>
            <w:bookmarkStart w:id="72" w:name="_Toc15058846"/>
            <w:bookmarkStart w:id="73" w:name="_Toc35424887"/>
            <w:bookmarkStart w:id="74" w:name="_Toc78803322"/>
            <w:r>
              <w:rPr>
                <w:rFonts w:hint="eastAsia" w:ascii="宋体" w:hAnsi="宋体" w:cs="宋体"/>
                <w:b/>
                <w:bCs/>
                <w:color w:val="auto"/>
                <w:sz w:val="22"/>
                <w:szCs w:val="22"/>
                <w:highlight w:val="none"/>
              </w:rPr>
              <w:t>其他</w:t>
            </w:r>
          </w:p>
          <w:p w14:paraId="423634F9">
            <w:pPr>
              <w:spacing w:line="440" w:lineRule="exact"/>
              <w:jc w:val="center"/>
              <w:rPr>
                <w:rFonts w:ascii="宋体" w:hAnsi="宋体" w:cs="宋体"/>
                <w:color w:val="auto"/>
                <w:szCs w:val="21"/>
                <w:highlight w:val="none"/>
              </w:rPr>
            </w:pPr>
            <w:r>
              <w:rPr>
                <w:rFonts w:hint="eastAsia" w:ascii="宋体" w:hAnsi="宋体" w:cs="宋体"/>
                <w:b/>
                <w:bCs/>
                <w:color w:val="auto"/>
                <w:sz w:val="22"/>
                <w:szCs w:val="22"/>
                <w:highlight w:val="none"/>
              </w:rPr>
              <w:t>事宜</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0AFF4E2">
            <w:pPr>
              <w:tabs>
                <w:tab w:val="left" w:pos="-108"/>
              </w:tabs>
              <w:spacing w:line="440" w:lineRule="exact"/>
              <w:ind w:left="72"/>
              <w:rPr>
                <w:rFonts w:ascii="宋体" w:hAnsi="宋体" w:cs="宋体"/>
                <w:b/>
                <w:bCs/>
                <w:color w:val="auto"/>
                <w:szCs w:val="21"/>
                <w:highlight w:val="none"/>
              </w:rPr>
            </w:pPr>
            <w:r>
              <w:rPr>
                <w:rFonts w:hint="eastAsia" w:ascii="宋体" w:hAnsi="宋体" w:cs="宋体"/>
                <w:b/>
                <w:bCs/>
                <w:color w:val="auto"/>
                <w:szCs w:val="21"/>
                <w:highlight w:val="none"/>
              </w:rPr>
              <w:t>1、本次招标工作是参照《中华人民共和国招标投标法》等法律法规组织和实施。</w:t>
            </w:r>
          </w:p>
          <w:p w14:paraId="6AF3BE2C">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2、本工程评标办法采用综合评估法。如发现招标文件及其评标办法中存在含糊不清、相互矛盾、多种含义以及歧视性不公正条款或违法违规等内容时，请在规定的答疑时间前向招标人反映，逾期不得再对招标文件的条款进行质疑。</w:t>
            </w:r>
          </w:p>
          <w:p w14:paraId="63D494C2">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3、各投标人的调研费、差旅费、投标产生的相关费用的税费自理。</w:t>
            </w:r>
          </w:p>
          <w:p w14:paraId="198EA8A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4、所有提交成果一律不退回。</w:t>
            </w:r>
          </w:p>
          <w:p w14:paraId="75F9C5BD">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5、参加本次投标的单位均被视为承认本招标文件的所有条款，并按招标文件规定条款完成投标任务和活动，否则招标人有权取消其投标资格。</w:t>
            </w:r>
          </w:p>
          <w:p w14:paraId="7099DBC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6、本次招标文件及相应的补充文件、通知等解释权归招标人所有。</w:t>
            </w:r>
          </w:p>
          <w:p w14:paraId="5B61DB77">
            <w:pPr>
              <w:spacing w:line="440" w:lineRule="exact"/>
              <w:ind w:firstLine="105" w:firstLineChars="50"/>
              <w:rPr>
                <w:rFonts w:ascii="宋体" w:hAnsi="宋体" w:cs="宋体"/>
                <w:color w:val="auto"/>
                <w:szCs w:val="21"/>
                <w:highlight w:val="none"/>
              </w:rPr>
            </w:pPr>
            <w:r>
              <w:rPr>
                <w:rFonts w:hint="eastAsia" w:ascii="宋体" w:hAnsi="宋体" w:cs="宋体"/>
                <w:b/>
                <w:bCs/>
                <w:color w:val="auto"/>
                <w:szCs w:val="21"/>
                <w:highlight w:val="none"/>
              </w:rPr>
              <w:t>7、所有投标文件的所有权（包括知识产权）归招标人与投标人所有。</w:t>
            </w:r>
          </w:p>
        </w:tc>
      </w:tr>
      <w:tr w14:paraId="5106862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C41093">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投标软件下载</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A9E602A">
            <w:pPr>
              <w:adjustRightInd w:val="0"/>
              <w:snapToGrid w:val="0"/>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投标软件制作工具下载：</w:t>
            </w:r>
          </w:p>
          <w:p w14:paraId="0890B94C">
            <w:pPr>
              <w:adjustRightInd w:val="0"/>
              <w:snapToGrid w:val="0"/>
              <w:spacing w:line="440" w:lineRule="exact"/>
              <w:rPr>
                <w:rFonts w:ascii="宋体" w:hAnsi="宋体" w:cs="宋体"/>
                <w:color w:val="auto"/>
                <w:szCs w:val="21"/>
                <w:highlight w:val="none"/>
              </w:rPr>
            </w:pPr>
            <w:r>
              <w:rPr>
                <w:rFonts w:hint="eastAsia" w:ascii="宋体" w:hAnsi="宋体" w:cs="宋体"/>
                <w:b/>
                <w:bCs/>
                <w:color w:val="auto"/>
                <w:szCs w:val="21"/>
                <w:highlight w:val="none"/>
              </w:rPr>
              <w:t>https://download.bqpoint.com/download/downloaddetail.html?SourceFrom=Ztb&amp;ZtbSoftXiaQuCode=0128&amp;ZtbSoftType=tballinclusive</w:t>
            </w:r>
          </w:p>
        </w:tc>
      </w:tr>
      <w:tr w14:paraId="4B3900C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F4923B8">
            <w:pPr>
              <w:adjustRightInd w:val="0"/>
              <w:snapToGri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特说说明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74EDC7B">
            <w:pPr>
              <w:numPr>
                <w:ilvl w:val="0"/>
                <w:numId w:val="2"/>
              </w:numPr>
              <w:adjustRightInd w:val="0"/>
              <w:snapToGrid w:val="0"/>
              <w:spacing w:line="440" w:lineRule="exact"/>
              <w:rPr>
                <w:rFonts w:hint="eastAsia" w:ascii="黑体" w:hAnsi="黑体" w:eastAsia="黑体" w:cs="黑体"/>
                <w:b/>
                <w:bCs/>
                <w:color w:val="auto"/>
                <w:kern w:val="0"/>
                <w:szCs w:val="21"/>
                <w:highlight w:val="none"/>
                <w:lang w:eastAsia="zh-CN"/>
              </w:rPr>
            </w:pPr>
            <w:r>
              <w:rPr>
                <w:rFonts w:hint="eastAsia" w:ascii="黑体" w:hAnsi="黑体" w:eastAsia="黑体" w:cs="黑体"/>
                <w:b/>
                <w:bCs/>
                <w:color w:val="auto"/>
                <w:kern w:val="0"/>
                <w:szCs w:val="21"/>
                <w:highlight w:val="none"/>
              </w:rPr>
              <w:t>本项目所有施工临时便道的钢板铺设、维护及场内转运商砼及钢筋等均</w:t>
            </w:r>
            <w:r>
              <w:rPr>
                <w:rFonts w:hint="eastAsia" w:ascii="黑体" w:hAnsi="黑体" w:eastAsia="黑体" w:cs="黑体"/>
                <w:b/>
                <w:bCs/>
                <w:color w:val="auto"/>
                <w:kern w:val="0"/>
                <w:szCs w:val="21"/>
                <w:highlight w:val="none"/>
                <w:lang w:val="en-US" w:eastAsia="zh-CN"/>
              </w:rPr>
              <w:t>由</w:t>
            </w:r>
            <w:r>
              <w:rPr>
                <w:rFonts w:hint="eastAsia" w:ascii="黑体" w:hAnsi="黑体" w:eastAsia="黑体" w:cs="黑体"/>
                <w:b/>
                <w:bCs/>
                <w:color w:val="auto"/>
                <w:kern w:val="0"/>
                <w:szCs w:val="21"/>
                <w:highlight w:val="none"/>
              </w:rPr>
              <w:t>投标方负责实施，甲方不再支付任何费用</w:t>
            </w:r>
            <w:r>
              <w:rPr>
                <w:rFonts w:hint="eastAsia" w:ascii="黑体" w:hAnsi="黑体" w:eastAsia="黑体" w:cs="黑体"/>
                <w:b/>
                <w:bCs/>
                <w:color w:val="auto"/>
                <w:kern w:val="0"/>
                <w:szCs w:val="21"/>
                <w:highlight w:val="none"/>
                <w:lang w:eastAsia="zh-CN"/>
              </w:rPr>
              <w:t>。</w:t>
            </w:r>
          </w:p>
          <w:p w14:paraId="39977C9A">
            <w:pPr>
              <w:numPr>
                <w:ilvl w:val="0"/>
                <w:numId w:val="2"/>
              </w:numPr>
              <w:adjustRightInd w:val="0"/>
              <w:snapToGrid w:val="0"/>
              <w:spacing w:line="440" w:lineRule="exact"/>
              <w:rPr>
                <w:rFonts w:hint="eastAsia" w:ascii="黑体" w:hAnsi="黑体" w:eastAsia="黑体" w:cs="黑体"/>
                <w:b/>
                <w:bCs/>
                <w:color w:val="auto"/>
                <w:kern w:val="0"/>
                <w:szCs w:val="21"/>
                <w:highlight w:val="none"/>
                <w:lang w:eastAsia="zh-CN"/>
              </w:rPr>
            </w:pPr>
            <w:r>
              <w:rPr>
                <w:rFonts w:hint="eastAsia" w:ascii="黑体" w:hAnsi="黑体" w:eastAsia="黑体" w:cs="黑体"/>
                <w:b/>
                <w:bCs/>
                <w:color w:val="auto"/>
                <w:kern w:val="0"/>
                <w:szCs w:val="21"/>
                <w:highlight w:val="none"/>
              </w:rPr>
              <w:t>开标前，投标人应对尾矿库和其周围环境进行全面的勘查和考察，了解项目周边环境及潜在纠纷风险</w:t>
            </w:r>
            <w:r>
              <w:rPr>
                <w:rFonts w:hint="eastAsia" w:ascii="黑体" w:hAnsi="黑体" w:eastAsia="黑体" w:cs="黑体"/>
                <w:b/>
                <w:bCs/>
                <w:color w:val="auto"/>
                <w:kern w:val="0"/>
                <w:szCs w:val="21"/>
                <w:highlight w:val="none"/>
                <w:lang w:eastAsia="zh-CN"/>
              </w:rPr>
              <w:t>，</w:t>
            </w:r>
            <w:r>
              <w:rPr>
                <w:rFonts w:hint="eastAsia" w:ascii="黑体" w:hAnsi="黑体" w:eastAsia="黑体" w:cs="黑体"/>
                <w:b/>
                <w:bCs/>
                <w:color w:val="auto"/>
                <w:kern w:val="0"/>
                <w:szCs w:val="21"/>
                <w:highlight w:val="none"/>
              </w:rPr>
              <w:t>以获取有关编制投标文件和签署</w:t>
            </w:r>
            <w:r>
              <w:rPr>
                <w:rFonts w:hint="eastAsia" w:ascii="黑体" w:hAnsi="黑体" w:eastAsia="黑体" w:cs="黑体"/>
                <w:b/>
                <w:bCs/>
                <w:color w:val="auto"/>
                <w:kern w:val="0"/>
                <w:szCs w:val="21"/>
                <w:highlight w:val="none"/>
                <w:lang w:eastAsia="zh-CN"/>
              </w:rPr>
              <w:t>劳务</w:t>
            </w:r>
            <w:r>
              <w:rPr>
                <w:rFonts w:hint="eastAsia" w:ascii="黑体" w:hAnsi="黑体" w:eastAsia="黑体" w:cs="黑体"/>
                <w:b/>
                <w:bCs/>
                <w:color w:val="auto"/>
                <w:kern w:val="0"/>
                <w:szCs w:val="21"/>
                <w:highlight w:val="none"/>
              </w:rPr>
              <w:t>合同所需的全部资料</w:t>
            </w:r>
            <w:r>
              <w:rPr>
                <w:rFonts w:hint="eastAsia" w:ascii="黑体" w:hAnsi="黑体" w:eastAsia="黑体" w:cs="黑体"/>
                <w:b/>
                <w:bCs/>
                <w:color w:val="auto"/>
                <w:kern w:val="0"/>
                <w:szCs w:val="21"/>
                <w:highlight w:val="none"/>
                <w:lang w:eastAsia="zh-CN"/>
              </w:rPr>
              <w:t>。</w:t>
            </w:r>
          </w:p>
          <w:p w14:paraId="4260B994">
            <w:pPr>
              <w:numPr>
                <w:ilvl w:val="0"/>
                <w:numId w:val="2"/>
              </w:numPr>
              <w:adjustRightInd w:val="0"/>
              <w:snapToGrid w:val="0"/>
              <w:spacing w:line="440" w:lineRule="exact"/>
              <w:rPr>
                <w:rFonts w:hint="eastAsia" w:ascii="黑体" w:hAnsi="黑体" w:eastAsia="黑体" w:cs="宋体"/>
                <w:b/>
                <w:bCs/>
                <w:color w:val="auto"/>
                <w:kern w:val="0"/>
                <w:szCs w:val="21"/>
                <w:highlight w:val="none"/>
                <w:lang w:eastAsia="zh-CN"/>
              </w:rPr>
            </w:pPr>
            <w:r>
              <w:rPr>
                <w:rFonts w:hint="eastAsia" w:ascii="黑体" w:hAnsi="黑体" w:eastAsia="黑体" w:cs="黑体"/>
                <w:b/>
                <w:bCs/>
                <w:color w:val="auto"/>
                <w:kern w:val="0"/>
                <w:szCs w:val="21"/>
                <w:highlight w:val="none"/>
                <w:lang w:val="en-US" w:eastAsia="zh-CN"/>
              </w:rPr>
              <w:t>中标方</w:t>
            </w:r>
            <w:r>
              <w:rPr>
                <w:rFonts w:hint="eastAsia" w:ascii="黑体" w:hAnsi="黑体" w:eastAsia="黑体" w:cs="黑体"/>
                <w:b/>
                <w:bCs/>
                <w:color w:val="auto"/>
                <w:kern w:val="0"/>
                <w:szCs w:val="21"/>
                <w:highlight w:val="none"/>
              </w:rPr>
              <w:t>应按不少于该项目投标文件中的</w:t>
            </w:r>
            <w:r>
              <w:rPr>
                <w:rFonts w:hint="eastAsia" w:ascii="黑体" w:hAnsi="黑体" w:eastAsia="黑体" w:cs="黑体"/>
                <w:b/>
                <w:bCs/>
                <w:color w:val="auto"/>
                <w:kern w:val="0"/>
                <w:szCs w:val="21"/>
                <w:highlight w:val="none"/>
                <w:lang w:eastAsia="zh-CN"/>
              </w:rPr>
              <w:t>技术标</w:t>
            </w:r>
            <w:r>
              <w:rPr>
                <w:rFonts w:hint="eastAsia" w:ascii="黑体" w:hAnsi="黑体" w:eastAsia="黑体" w:cs="黑体"/>
                <w:b/>
                <w:bCs/>
                <w:color w:val="auto"/>
                <w:kern w:val="0"/>
                <w:szCs w:val="21"/>
                <w:highlight w:val="none"/>
              </w:rPr>
              <w:t>《施工组织设计》组织人员、机械进场施工，否则甲方有权单方解除合同，并追究乙方的违约责任。</w:t>
            </w:r>
          </w:p>
        </w:tc>
      </w:tr>
    </w:tbl>
    <w:p w14:paraId="16FC5EBC">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9"/>
      <w:bookmarkEnd w:id="60"/>
      <w:bookmarkEnd w:id="61"/>
      <w:bookmarkEnd w:id="62"/>
      <w:bookmarkEnd w:id="63"/>
      <w:bookmarkEnd w:id="64"/>
      <w:bookmarkEnd w:id="65"/>
      <w:bookmarkEnd w:id="66"/>
      <w:bookmarkEnd w:id="67"/>
      <w:bookmarkEnd w:id="70"/>
      <w:bookmarkEnd w:id="71"/>
      <w:bookmarkEnd w:id="72"/>
      <w:bookmarkEnd w:id="73"/>
      <w:bookmarkEnd w:id="74"/>
    </w:p>
    <w:p w14:paraId="3A252300">
      <w:pPr>
        <w:pStyle w:val="3"/>
        <w:spacing w:line="420" w:lineRule="exact"/>
        <w:ind w:firstLine="422" w:firstLineChars="200"/>
        <w:rPr>
          <w:rFonts w:ascii="宋体" w:hAnsi="宋体" w:eastAsia="宋体" w:cs="宋体"/>
          <w:color w:val="auto"/>
          <w:kern w:val="44"/>
          <w:highlight w:val="none"/>
        </w:rPr>
      </w:pPr>
      <w:bookmarkStart w:id="75" w:name="_Toc506107270"/>
      <w:bookmarkStart w:id="76" w:name="_Toc144974498"/>
      <w:bookmarkStart w:id="77" w:name="_Toc247085690"/>
      <w:bookmarkStart w:id="78" w:name="_Toc35425054"/>
      <w:bookmarkStart w:id="79" w:name="_Toc15058847"/>
      <w:bookmarkStart w:id="80" w:name="_Toc246996176"/>
      <w:bookmarkStart w:id="81" w:name="_Toc179632547"/>
      <w:bookmarkStart w:id="82" w:name="_Toc152045530"/>
      <w:bookmarkStart w:id="83" w:name="_Toc78803323"/>
      <w:bookmarkStart w:id="84" w:name="_Toc4678"/>
      <w:bookmarkStart w:id="85" w:name="_Toc324404816"/>
      <w:bookmarkStart w:id="86" w:name="_Toc296602421"/>
      <w:bookmarkStart w:id="87" w:name="_Toc152042306"/>
      <w:bookmarkStart w:id="88" w:name="_Toc35424888"/>
      <w:bookmarkStart w:id="89" w:name="_Toc246996919"/>
      <w:r>
        <w:rPr>
          <w:rFonts w:hint="eastAsia" w:ascii="宋体" w:hAnsi="宋体" w:eastAsia="宋体" w:cs="宋体"/>
          <w:color w:val="auto"/>
          <w:kern w:val="44"/>
          <w:highlight w:val="none"/>
        </w:rPr>
        <w:t>1.1 项目概况</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A596A2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62A285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01084E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45DE379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7D42D7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52D3FD7">
      <w:pPr>
        <w:pStyle w:val="3"/>
        <w:spacing w:line="420" w:lineRule="exact"/>
        <w:ind w:firstLine="422" w:firstLineChars="200"/>
        <w:rPr>
          <w:rFonts w:ascii="宋体" w:hAnsi="宋体" w:eastAsia="宋体" w:cs="宋体"/>
          <w:color w:val="auto"/>
          <w:highlight w:val="none"/>
        </w:rPr>
      </w:pPr>
      <w:bookmarkStart w:id="90" w:name="_Toc144974499"/>
      <w:bookmarkStart w:id="91" w:name="_Toc7142"/>
      <w:bookmarkStart w:id="92" w:name="_Toc324404817"/>
      <w:bookmarkStart w:id="93" w:name="_Toc35425055"/>
      <w:bookmarkStart w:id="94" w:name="_Toc506107271"/>
      <w:bookmarkStart w:id="95" w:name="_Toc152045531"/>
      <w:bookmarkStart w:id="96" w:name="_Toc296602422"/>
      <w:bookmarkStart w:id="97" w:name="_Toc35424889"/>
      <w:bookmarkStart w:id="98" w:name="_Toc15058848"/>
      <w:bookmarkStart w:id="99" w:name="_Toc247085691"/>
      <w:bookmarkStart w:id="100" w:name="_Toc246996177"/>
      <w:bookmarkStart w:id="101" w:name="_Toc246996920"/>
      <w:bookmarkStart w:id="102" w:name="_Toc179632548"/>
      <w:bookmarkStart w:id="103" w:name="_Toc78803324"/>
      <w:bookmarkStart w:id="104" w:name="_Toc152042307"/>
      <w:r>
        <w:rPr>
          <w:rFonts w:hint="eastAsia" w:ascii="宋体" w:hAnsi="宋体" w:eastAsia="宋体" w:cs="宋体"/>
          <w:color w:val="auto"/>
          <w:highlight w:val="none"/>
        </w:rPr>
        <w:t>1.2 资金来源和落实情况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B545E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2C7F77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3E6EFC5E">
      <w:pPr>
        <w:pStyle w:val="3"/>
        <w:spacing w:line="420" w:lineRule="exact"/>
        <w:ind w:firstLine="422" w:firstLineChars="200"/>
        <w:rPr>
          <w:rFonts w:ascii="宋体" w:hAnsi="宋体" w:eastAsia="宋体" w:cs="宋体"/>
          <w:color w:val="auto"/>
          <w:highlight w:val="none"/>
        </w:rPr>
      </w:pPr>
      <w:bookmarkStart w:id="105" w:name="_Toc152045532"/>
      <w:bookmarkStart w:id="106" w:name="_Toc35424890"/>
      <w:bookmarkStart w:id="107" w:name="_Toc78803325"/>
      <w:bookmarkStart w:id="108" w:name="_Toc15058849"/>
      <w:bookmarkStart w:id="109" w:name="_Toc6330"/>
      <w:bookmarkStart w:id="110" w:name="_Toc296602423"/>
      <w:bookmarkStart w:id="111" w:name="_Toc246996921"/>
      <w:bookmarkStart w:id="112" w:name="_Toc35425056"/>
      <w:bookmarkStart w:id="113" w:name="_Toc179632549"/>
      <w:bookmarkStart w:id="114" w:name="_Toc246996178"/>
      <w:bookmarkStart w:id="115" w:name="_Toc144974500"/>
      <w:bookmarkStart w:id="116" w:name="_Toc506107272"/>
      <w:bookmarkStart w:id="117" w:name="_Toc324404818"/>
      <w:bookmarkStart w:id="118" w:name="_Toc247085692"/>
      <w:bookmarkStart w:id="119" w:name="_Toc152042308"/>
      <w:r>
        <w:rPr>
          <w:rFonts w:hint="eastAsia" w:ascii="宋体" w:hAnsi="宋体" w:eastAsia="宋体" w:cs="宋体"/>
          <w:color w:val="auto"/>
          <w:highlight w:val="none"/>
        </w:rPr>
        <w:t>1.3 招标范围、工期、质量要求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E7DEFC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11F0802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本招标项目的工期：见投标人须知前附表。</w:t>
      </w:r>
    </w:p>
    <w:p w14:paraId="1771C92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00287FF6">
      <w:pPr>
        <w:pStyle w:val="3"/>
        <w:spacing w:line="420" w:lineRule="exact"/>
        <w:ind w:firstLine="422" w:firstLineChars="200"/>
        <w:rPr>
          <w:rFonts w:ascii="宋体" w:hAnsi="宋体" w:eastAsia="宋体" w:cs="宋体"/>
          <w:color w:val="auto"/>
          <w:highlight w:val="none"/>
        </w:rPr>
      </w:pPr>
      <w:bookmarkStart w:id="120" w:name="_Toc35424891"/>
      <w:bookmarkStart w:id="121" w:name="_Toc152045534"/>
      <w:bookmarkStart w:id="122" w:name="_Toc246996179"/>
      <w:bookmarkStart w:id="123" w:name="_Toc26897"/>
      <w:bookmarkStart w:id="124" w:name="_Toc15058850"/>
      <w:bookmarkStart w:id="125" w:name="_Toc296602424"/>
      <w:bookmarkStart w:id="126" w:name="_Toc247085693"/>
      <w:bookmarkStart w:id="127" w:name="_Toc246996922"/>
      <w:bookmarkStart w:id="128" w:name="_Toc506107273"/>
      <w:bookmarkStart w:id="129" w:name="_Toc324404819"/>
      <w:bookmarkStart w:id="130" w:name="_Toc144974502"/>
      <w:bookmarkStart w:id="131" w:name="_Toc78803326"/>
      <w:bookmarkStart w:id="132" w:name="_Toc179632551"/>
      <w:bookmarkStart w:id="133" w:name="_Toc35425057"/>
      <w:bookmarkStart w:id="134" w:name="_Toc152042310"/>
      <w:r>
        <w:rPr>
          <w:rFonts w:hint="eastAsia" w:ascii="宋体" w:hAnsi="宋体" w:eastAsia="宋体" w:cs="宋体"/>
          <w:color w:val="auto"/>
          <w:highlight w:val="none"/>
        </w:rPr>
        <w:t>1.4 投标人资格要求</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4CF59C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30F09B3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0BB583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（2）项目经理资格：见投标人须知前附表；</w:t>
      </w:r>
    </w:p>
    <w:p w14:paraId="659A418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2C8FB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1E5E801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0F2BF75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7CC2B1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88E37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105584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57D64E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66590F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（6）为本标段的监理人；</w:t>
      </w:r>
    </w:p>
    <w:p w14:paraId="464BB1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（7）为本标段的代建人；</w:t>
      </w:r>
    </w:p>
    <w:p w14:paraId="6944A6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（8）为本标段的招标代理机构；</w:t>
      </w:r>
    </w:p>
    <w:p w14:paraId="28185D0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19FFE0A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61B5E1A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613188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108BA24C">
      <w:pPr>
        <w:pStyle w:val="3"/>
        <w:spacing w:line="420" w:lineRule="exact"/>
        <w:ind w:firstLine="422" w:firstLineChars="200"/>
        <w:rPr>
          <w:rFonts w:ascii="宋体" w:hAnsi="宋体" w:eastAsia="宋体" w:cs="宋体"/>
          <w:color w:val="auto"/>
          <w:highlight w:val="none"/>
        </w:rPr>
      </w:pPr>
      <w:bookmarkStart w:id="135" w:name="_Toc35424892"/>
      <w:bookmarkStart w:id="136" w:name="_Toc15058851"/>
      <w:bookmarkStart w:id="137" w:name="_Toc35425058"/>
      <w:bookmarkStart w:id="138" w:name="_Toc152045535"/>
      <w:bookmarkStart w:id="139" w:name="_Toc506107274"/>
      <w:bookmarkStart w:id="140" w:name="_Toc246996923"/>
      <w:bookmarkStart w:id="141" w:name="_Toc247085694"/>
      <w:bookmarkStart w:id="142" w:name="_Toc144974503"/>
      <w:bookmarkStart w:id="143" w:name="_Toc10179"/>
      <w:bookmarkStart w:id="144" w:name="_Toc324404820"/>
      <w:bookmarkStart w:id="145" w:name="_Toc296602425"/>
      <w:bookmarkStart w:id="146" w:name="_Toc152042311"/>
      <w:bookmarkStart w:id="147" w:name="_Toc78803327"/>
      <w:bookmarkStart w:id="148" w:name="_Toc246996180"/>
      <w:bookmarkStart w:id="149" w:name="_Toc179632552"/>
      <w:r>
        <w:rPr>
          <w:rFonts w:hint="eastAsia" w:ascii="宋体" w:hAnsi="宋体" w:eastAsia="宋体" w:cs="宋体"/>
          <w:color w:val="auto"/>
          <w:highlight w:val="none"/>
        </w:rPr>
        <w:t>1.5 费用承担</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66230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A5ED055">
      <w:pPr>
        <w:pStyle w:val="3"/>
        <w:spacing w:line="420" w:lineRule="exact"/>
        <w:ind w:firstLine="422" w:firstLineChars="200"/>
        <w:rPr>
          <w:rFonts w:ascii="宋体" w:hAnsi="宋体" w:eastAsia="宋体" w:cs="宋体"/>
          <w:color w:val="auto"/>
          <w:highlight w:val="none"/>
        </w:rPr>
      </w:pPr>
      <w:bookmarkStart w:id="150" w:name="_Toc246996181"/>
      <w:bookmarkStart w:id="151" w:name="_Toc144974504"/>
      <w:bookmarkStart w:id="152" w:name="_Toc179632553"/>
      <w:bookmarkStart w:id="153" w:name="_Toc78803328"/>
      <w:bookmarkStart w:id="154" w:name="_Toc35424893"/>
      <w:bookmarkStart w:id="155" w:name="_Toc324404821"/>
      <w:bookmarkStart w:id="156" w:name="_Toc247085695"/>
      <w:bookmarkStart w:id="157" w:name="_Toc506107275"/>
      <w:bookmarkStart w:id="158" w:name="_Toc152042312"/>
      <w:bookmarkStart w:id="159" w:name="_Toc4092"/>
      <w:bookmarkStart w:id="160" w:name="_Toc296602426"/>
      <w:bookmarkStart w:id="161" w:name="_Toc152045536"/>
      <w:bookmarkStart w:id="162" w:name="_Toc15058852"/>
      <w:bookmarkStart w:id="163" w:name="_Toc35425059"/>
      <w:bookmarkStart w:id="164" w:name="_Toc246996924"/>
      <w:r>
        <w:rPr>
          <w:rFonts w:hint="eastAsia" w:ascii="宋体" w:hAnsi="宋体" w:eastAsia="宋体" w:cs="宋体"/>
          <w:color w:val="auto"/>
          <w:highlight w:val="none"/>
        </w:rPr>
        <w:t>1.6 保密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DA318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51F9A066">
      <w:pPr>
        <w:pStyle w:val="3"/>
        <w:spacing w:line="420" w:lineRule="exact"/>
        <w:ind w:firstLine="422" w:firstLineChars="200"/>
        <w:rPr>
          <w:rFonts w:ascii="宋体" w:hAnsi="宋体" w:eastAsia="宋体" w:cs="宋体"/>
          <w:color w:val="auto"/>
          <w:highlight w:val="none"/>
        </w:rPr>
      </w:pPr>
      <w:bookmarkStart w:id="165" w:name="_Toc144974505"/>
      <w:bookmarkStart w:id="166" w:name="_Toc152042313"/>
      <w:bookmarkStart w:id="167" w:name="_Toc247085696"/>
      <w:bookmarkStart w:id="168" w:name="_Toc35424894"/>
      <w:bookmarkStart w:id="169" w:name="_Toc15058853"/>
      <w:bookmarkStart w:id="170" w:name="_Toc246996182"/>
      <w:bookmarkStart w:id="171" w:name="_Toc4119"/>
      <w:bookmarkStart w:id="172" w:name="_Toc179632554"/>
      <w:bookmarkStart w:id="173" w:name="_Toc324404822"/>
      <w:bookmarkStart w:id="174" w:name="_Toc78803329"/>
      <w:bookmarkStart w:id="175" w:name="_Toc152045537"/>
      <w:bookmarkStart w:id="176" w:name="_Toc35425060"/>
      <w:bookmarkStart w:id="177" w:name="_Toc296602427"/>
      <w:bookmarkStart w:id="178" w:name="_Toc506107276"/>
      <w:bookmarkStart w:id="179" w:name="_Toc246996925"/>
      <w:r>
        <w:rPr>
          <w:rFonts w:hint="eastAsia" w:ascii="宋体" w:hAnsi="宋体" w:eastAsia="宋体" w:cs="宋体"/>
          <w:color w:val="auto"/>
          <w:highlight w:val="none"/>
        </w:rPr>
        <w:t>1.7 语言</w:t>
      </w:r>
      <w:bookmarkEnd w:id="165"/>
      <w:r>
        <w:rPr>
          <w:rFonts w:hint="eastAsia" w:ascii="宋体" w:hAnsi="宋体" w:eastAsia="宋体" w:cs="宋体"/>
          <w:color w:val="auto"/>
          <w:highlight w:val="none"/>
        </w:rPr>
        <w:t>文字</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345D797">
      <w:pPr>
        <w:spacing w:line="420" w:lineRule="exact"/>
        <w:ind w:firstLine="420" w:firstLineChars="200"/>
        <w:jc w:val="left"/>
        <w:rPr>
          <w:rFonts w:ascii="宋体" w:hAnsi="宋体" w:cs="宋体"/>
          <w:color w:val="auto"/>
          <w:szCs w:val="21"/>
          <w:highlight w:val="none"/>
        </w:rPr>
      </w:pPr>
      <w:bookmarkStart w:id="180" w:name="_Toc246996183"/>
      <w:bookmarkStart w:id="181" w:name="_Toc247085697"/>
      <w:bookmarkStart w:id="182" w:name="_Toc246996926"/>
      <w:bookmarkStart w:id="183" w:name="_Toc152045538"/>
      <w:bookmarkStart w:id="184" w:name="_Toc152042314"/>
      <w:bookmarkStart w:id="185" w:name="_Toc179632555"/>
      <w:bookmarkStart w:id="186" w:name="_Toc144974506"/>
      <w:r>
        <w:rPr>
          <w:rFonts w:hint="eastAsia" w:ascii="宋体" w:hAnsi="宋体" w:cs="宋体"/>
          <w:color w:val="auto"/>
          <w:szCs w:val="21"/>
          <w:highlight w:val="none"/>
        </w:rPr>
        <w:t>招标投标文件使用的语言文字为中文。专用术语使用外文的，应附有中文注释。</w:t>
      </w:r>
    </w:p>
    <w:p w14:paraId="307264B4">
      <w:pPr>
        <w:pStyle w:val="3"/>
        <w:spacing w:line="420" w:lineRule="exact"/>
        <w:ind w:firstLine="422" w:firstLineChars="200"/>
        <w:rPr>
          <w:rFonts w:ascii="宋体" w:hAnsi="宋体" w:eastAsia="宋体" w:cs="宋体"/>
          <w:color w:val="auto"/>
          <w:highlight w:val="none"/>
        </w:rPr>
      </w:pPr>
      <w:bookmarkStart w:id="187" w:name="_Toc35425061"/>
      <w:bookmarkStart w:id="188" w:name="_Toc35424895"/>
      <w:bookmarkStart w:id="189" w:name="_Toc13408"/>
      <w:bookmarkStart w:id="190" w:name="_Toc324404823"/>
      <w:bookmarkStart w:id="191" w:name="_Toc78803330"/>
      <w:bookmarkStart w:id="192" w:name="_Toc296602428"/>
      <w:bookmarkStart w:id="193" w:name="_Toc506107277"/>
      <w:bookmarkStart w:id="194" w:name="_Toc15058854"/>
      <w:r>
        <w:rPr>
          <w:rFonts w:hint="eastAsia" w:ascii="宋体" w:hAnsi="宋体" w:eastAsia="宋体" w:cs="宋体"/>
          <w:color w:val="auto"/>
          <w:highlight w:val="none"/>
        </w:rPr>
        <w:t>1.8 计量单位</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C6452E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D7449D4">
      <w:pPr>
        <w:pStyle w:val="3"/>
        <w:spacing w:line="420" w:lineRule="exact"/>
        <w:ind w:firstLine="422" w:firstLineChars="200"/>
        <w:rPr>
          <w:rFonts w:ascii="宋体" w:hAnsi="宋体" w:eastAsia="宋体" w:cs="宋体"/>
          <w:color w:val="auto"/>
          <w:highlight w:val="none"/>
        </w:rPr>
      </w:pPr>
      <w:bookmarkStart w:id="195" w:name="_Toc296602429"/>
      <w:bookmarkStart w:id="196" w:name="_Toc144974507"/>
      <w:bookmarkStart w:id="197" w:name="_Toc247513962"/>
      <w:bookmarkStart w:id="198" w:name="_Toc247527563"/>
      <w:bookmarkStart w:id="199" w:name="_Toc35424896"/>
      <w:bookmarkStart w:id="200" w:name="_Toc506107278"/>
      <w:bookmarkStart w:id="201" w:name="_Toc324404824"/>
      <w:bookmarkStart w:id="202" w:name="_Toc78803331"/>
      <w:bookmarkStart w:id="203" w:name="_Toc35425062"/>
      <w:bookmarkStart w:id="204" w:name="_Toc152042315"/>
      <w:bookmarkStart w:id="205" w:name="_Toc152045539"/>
      <w:bookmarkStart w:id="206" w:name="_Toc247592876"/>
      <w:bookmarkStart w:id="207" w:name="_Toc15058855"/>
      <w:bookmarkStart w:id="208" w:name="_Toc11493"/>
      <w:r>
        <w:rPr>
          <w:rFonts w:hint="eastAsia" w:ascii="宋体" w:hAnsi="宋体" w:eastAsia="宋体" w:cs="宋体"/>
          <w:color w:val="auto"/>
          <w:highlight w:val="none"/>
        </w:rPr>
        <w:t>1.9 踏勘现场</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A53A6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27DA0A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FEE49B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AB716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38C28B7">
      <w:pPr>
        <w:pStyle w:val="3"/>
        <w:spacing w:line="420" w:lineRule="exact"/>
        <w:ind w:firstLine="422" w:firstLineChars="200"/>
        <w:rPr>
          <w:rFonts w:ascii="宋体" w:hAnsi="宋体" w:eastAsia="宋体" w:cs="宋体"/>
          <w:color w:val="auto"/>
          <w:highlight w:val="none"/>
        </w:rPr>
      </w:pPr>
      <w:bookmarkStart w:id="209" w:name="_Toc506107279"/>
      <w:bookmarkStart w:id="210" w:name="_Toc22954"/>
      <w:bookmarkStart w:id="211" w:name="_Toc15058856"/>
      <w:bookmarkStart w:id="212" w:name="_Toc152045540"/>
      <w:bookmarkStart w:id="213" w:name="_Toc152042316"/>
      <w:bookmarkStart w:id="214" w:name="_Toc35425063"/>
      <w:bookmarkStart w:id="215" w:name="_Toc247527564"/>
      <w:bookmarkStart w:id="216" w:name="_Toc144974508"/>
      <w:bookmarkStart w:id="217" w:name="_Toc247513963"/>
      <w:bookmarkStart w:id="218" w:name="_Toc78803332"/>
      <w:bookmarkStart w:id="219" w:name="_Toc247592877"/>
      <w:bookmarkStart w:id="220" w:name="_Toc324404825"/>
      <w:bookmarkStart w:id="221" w:name="_Toc35424897"/>
      <w:bookmarkStart w:id="222" w:name="_Toc296602430"/>
      <w:r>
        <w:rPr>
          <w:rFonts w:hint="eastAsia" w:ascii="宋体" w:hAnsi="宋体" w:eastAsia="宋体" w:cs="宋体"/>
          <w:color w:val="auto"/>
          <w:highlight w:val="none"/>
        </w:rPr>
        <w:t>1.10 投标预备会</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BD4D18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0B1082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BEEB0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44A6977">
      <w:pPr>
        <w:pStyle w:val="3"/>
        <w:spacing w:line="420" w:lineRule="exact"/>
        <w:ind w:firstLine="422" w:firstLineChars="200"/>
        <w:rPr>
          <w:rFonts w:ascii="宋体" w:hAnsi="宋体" w:eastAsia="宋体" w:cs="宋体"/>
          <w:color w:val="auto"/>
          <w:highlight w:val="none"/>
        </w:rPr>
      </w:pPr>
      <w:bookmarkStart w:id="223" w:name="_Toc296602431"/>
      <w:bookmarkStart w:id="224" w:name="_Toc15058857"/>
      <w:bookmarkStart w:id="225" w:name="_Toc506107280"/>
      <w:bookmarkStart w:id="226" w:name="_Toc324404826"/>
      <w:bookmarkStart w:id="227" w:name="_Toc60061444"/>
      <w:bookmarkStart w:id="228" w:name="_Toc95223347"/>
      <w:bookmarkStart w:id="229" w:name="_Toc83301699"/>
      <w:bookmarkStart w:id="230" w:name="_Toc4012"/>
      <w:bookmarkStart w:id="231" w:name="_Toc35424899"/>
      <w:bookmarkStart w:id="232" w:name="_Toc152045542"/>
      <w:bookmarkStart w:id="233" w:name="_Toc246996930"/>
      <w:bookmarkStart w:id="234" w:name="_Toc152042318"/>
      <w:bookmarkStart w:id="235" w:name="_Toc506107281"/>
      <w:bookmarkStart w:id="236" w:name="_Toc247085701"/>
      <w:bookmarkStart w:id="237" w:name="_Toc324404827"/>
      <w:bookmarkStart w:id="238" w:name="_Toc144974510"/>
      <w:bookmarkStart w:id="239" w:name="_Toc15058858"/>
      <w:bookmarkStart w:id="240" w:name="_Toc179632560"/>
      <w:bookmarkStart w:id="241" w:name="_Toc78803334"/>
      <w:bookmarkStart w:id="242" w:name="_Toc35425065"/>
      <w:bookmarkStart w:id="243" w:name="_Toc246996187"/>
      <w:r>
        <w:rPr>
          <w:rFonts w:hint="eastAsia" w:ascii="宋体" w:hAnsi="宋体" w:eastAsia="宋体" w:cs="宋体"/>
          <w:color w:val="auto"/>
          <w:highlight w:val="none"/>
        </w:rPr>
        <w:t xml:space="preserve">1.11 </w:t>
      </w:r>
      <w:bookmarkEnd w:id="223"/>
      <w:bookmarkEnd w:id="224"/>
      <w:bookmarkEnd w:id="225"/>
      <w:bookmarkEnd w:id="226"/>
      <w:r>
        <w:rPr>
          <w:rFonts w:hint="eastAsia" w:ascii="宋体" w:hAnsi="宋体" w:eastAsia="宋体" w:cs="宋体"/>
          <w:color w:val="auto"/>
          <w:highlight w:val="none"/>
        </w:rPr>
        <w:t>分包</w:t>
      </w:r>
      <w:bookmarkEnd w:id="227"/>
      <w:bookmarkEnd w:id="228"/>
      <w:bookmarkEnd w:id="229"/>
    </w:p>
    <w:p w14:paraId="14FF25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2B63FA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DADF0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16736D8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（3）其他要求：无。</w:t>
      </w:r>
    </w:p>
    <w:p w14:paraId="1BDF7E6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2C383030">
      <w:pPr>
        <w:pStyle w:val="3"/>
        <w:spacing w:line="420" w:lineRule="exact"/>
        <w:ind w:firstLine="422" w:firstLineChars="200"/>
        <w:rPr>
          <w:rFonts w:ascii="宋体" w:hAnsi="宋体" w:eastAsia="宋体" w:cs="宋体"/>
          <w:color w:val="auto"/>
          <w:highlight w:val="none"/>
        </w:rPr>
      </w:pPr>
      <w:bookmarkStart w:id="244" w:name="_Toc83301700"/>
      <w:bookmarkStart w:id="245" w:name="_Toc95223348"/>
      <w:bookmarkStart w:id="246" w:name="_Toc60061445"/>
      <w:r>
        <w:rPr>
          <w:rFonts w:hint="eastAsia" w:ascii="宋体" w:hAnsi="宋体" w:eastAsia="宋体" w:cs="宋体"/>
          <w:color w:val="auto"/>
          <w:highlight w:val="none"/>
        </w:rPr>
        <w:t>1.12 偏离</w:t>
      </w:r>
      <w:bookmarkEnd w:id="244"/>
      <w:bookmarkEnd w:id="245"/>
      <w:bookmarkEnd w:id="246"/>
    </w:p>
    <w:p w14:paraId="55385A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10DD20D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548CA3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043E00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0E7A400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83884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5D0F9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4FC770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1E75280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67912FC8">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BA746E0">
      <w:pPr>
        <w:pStyle w:val="3"/>
        <w:spacing w:line="420" w:lineRule="exact"/>
        <w:ind w:firstLine="422" w:firstLineChars="200"/>
        <w:rPr>
          <w:rFonts w:ascii="宋体" w:hAnsi="宋体" w:eastAsia="宋体" w:cs="宋体"/>
          <w:color w:val="auto"/>
          <w:highlight w:val="none"/>
        </w:rPr>
      </w:pPr>
      <w:bookmarkStart w:id="247" w:name="_Toc179632561"/>
      <w:bookmarkStart w:id="248" w:name="_Toc13213"/>
      <w:bookmarkStart w:id="249" w:name="_Toc78803335"/>
      <w:bookmarkStart w:id="250" w:name="_Toc247085702"/>
      <w:bookmarkStart w:id="251" w:name="_Toc246996188"/>
      <w:bookmarkStart w:id="252" w:name="_Toc35424900"/>
      <w:bookmarkStart w:id="253" w:name="_Toc324404828"/>
      <w:bookmarkStart w:id="254" w:name="_Toc15058859"/>
      <w:bookmarkStart w:id="255" w:name="_Toc246996931"/>
      <w:bookmarkStart w:id="256" w:name="_Toc296602433"/>
      <w:bookmarkStart w:id="257" w:name="_Toc506107282"/>
      <w:bookmarkStart w:id="258" w:name="_Toc35425066"/>
      <w:bookmarkStart w:id="259" w:name="_Toc152045543"/>
      <w:bookmarkStart w:id="260" w:name="_Toc152042319"/>
      <w:bookmarkStart w:id="261" w:name="_Toc144974511"/>
      <w:r>
        <w:rPr>
          <w:rFonts w:hint="eastAsia" w:ascii="宋体" w:hAnsi="宋体" w:eastAsia="宋体" w:cs="宋体"/>
          <w:color w:val="auto"/>
          <w:highlight w:val="none"/>
        </w:rPr>
        <w:t>2.1 招标文件的组成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6037BC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6716D5A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（1）招标公告；</w:t>
      </w:r>
    </w:p>
    <w:p w14:paraId="043F6F3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（2）投标人须知；</w:t>
      </w:r>
    </w:p>
    <w:p w14:paraId="71D718A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（3）资格审查办法</w:t>
      </w:r>
    </w:p>
    <w:p w14:paraId="17C22C6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（4）评标办法；</w:t>
      </w:r>
    </w:p>
    <w:p w14:paraId="27B7F0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（5）合同条款及格式；</w:t>
      </w:r>
    </w:p>
    <w:p w14:paraId="298DEA6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（6）工程量清单； </w:t>
      </w:r>
    </w:p>
    <w:p w14:paraId="3BCF46D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（7）图纸；</w:t>
      </w:r>
    </w:p>
    <w:p w14:paraId="35CAEFE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（8）投标文件格式；</w:t>
      </w:r>
    </w:p>
    <w:p w14:paraId="7FA79B1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4EDF83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7A8E663">
      <w:pPr>
        <w:pStyle w:val="20"/>
        <w:adjustRightInd w:val="0"/>
        <w:snapToGrid w:val="0"/>
        <w:spacing w:line="420" w:lineRule="exact"/>
        <w:ind w:firstLine="420" w:firstLineChars="200"/>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4D17D7">
      <w:pPr>
        <w:pStyle w:val="3"/>
        <w:spacing w:line="420" w:lineRule="exact"/>
        <w:ind w:firstLine="422" w:firstLineChars="200"/>
        <w:rPr>
          <w:rFonts w:ascii="宋体" w:hAnsi="宋体" w:eastAsia="宋体" w:cs="宋体"/>
          <w:color w:val="auto"/>
          <w:highlight w:val="none"/>
        </w:rPr>
      </w:pPr>
      <w:bookmarkStart w:id="262" w:name="_Toc35424901"/>
      <w:bookmarkStart w:id="263" w:name="_Toc246996932"/>
      <w:bookmarkStart w:id="264" w:name="_Toc15058860"/>
      <w:bookmarkStart w:id="265" w:name="_Toc296602434"/>
      <w:bookmarkStart w:id="266" w:name="_Toc152045544"/>
      <w:bookmarkStart w:id="267" w:name="_Toc324404829"/>
      <w:bookmarkStart w:id="268" w:name="_Toc506107283"/>
      <w:bookmarkStart w:id="269" w:name="_Toc246996189"/>
      <w:bookmarkStart w:id="270" w:name="_Toc152042320"/>
      <w:bookmarkStart w:id="271" w:name="_Toc78803336"/>
      <w:bookmarkStart w:id="272" w:name="_Toc247085703"/>
      <w:bookmarkStart w:id="273" w:name="_Toc35425067"/>
      <w:bookmarkStart w:id="274" w:name="_Toc32239"/>
      <w:bookmarkStart w:id="275" w:name="_Toc179632562"/>
      <w:bookmarkStart w:id="276" w:name="_Toc144974512"/>
      <w:r>
        <w:rPr>
          <w:rFonts w:hint="eastAsia" w:ascii="宋体" w:hAnsi="宋体" w:eastAsia="宋体" w:cs="宋体"/>
          <w:color w:val="auto"/>
          <w:highlight w:val="none"/>
        </w:rPr>
        <w:t>2.2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color w:val="auto"/>
          <w:highlight w:val="none"/>
        </w:rPr>
        <w:t>异议</w:t>
      </w:r>
    </w:p>
    <w:p w14:paraId="10F9F4F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投标人或其他利害关系人投标人应仔细阅读和检查招标文件的全部内容，对招标文件有异议的，应在投标人须知前附表规定的时间前以网上留言或书面形式提出。招标人将在滁州市城投工程咨询管理有限公司（https://www.czctgczx.com/）发布，但不指明澄清问题的来源。 </w:t>
      </w:r>
    </w:p>
    <w:p w14:paraId="5382B968">
      <w:pPr>
        <w:pStyle w:val="3"/>
        <w:spacing w:line="420" w:lineRule="exact"/>
        <w:ind w:firstLine="422" w:firstLineChars="200"/>
        <w:rPr>
          <w:rFonts w:ascii="宋体" w:hAnsi="宋体" w:eastAsia="宋体" w:cs="宋体"/>
          <w:color w:val="auto"/>
          <w:highlight w:val="none"/>
        </w:rPr>
      </w:pPr>
      <w:bookmarkStart w:id="277" w:name="_Toc247085704"/>
      <w:bookmarkStart w:id="278" w:name="_Toc296602435"/>
      <w:bookmarkStart w:id="279" w:name="_Toc246996933"/>
      <w:bookmarkStart w:id="280" w:name="_Toc15058861"/>
      <w:bookmarkStart w:id="281" w:name="_Toc24633"/>
      <w:bookmarkStart w:id="282" w:name="_Toc152045545"/>
      <w:bookmarkStart w:id="283" w:name="_Toc179632563"/>
      <w:bookmarkStart w:id="284" w:name="_Toc78803337"/>
      <w:bookmarkStart w:id="285" w:name="_Toc152042321"/>
      <w:bookmarkStart w:id="286" w:name="_Toc506107284"/>
      <w:bookmarkStart w:id="287" w:name="_Toc35425068"/>
      <w:bookmarkStart w:id="288" w:name="_Toc35424902"/>
      <w:bookmarkStart w:id="289" w:name="_Toc144974513"/>
      <w:bookmarkStart w:id="290" w:name="_Toc246996190"/>
      <w:bookmarkStart w:id="291" w:name="_Toc324404830"/>
      <w:r>
        <w:rPr>
          <w:rFonts w:hint="eastAsia" w:ascii="宋体" w:hAnsi="宋体" w:eastAsia="宋体" w:cs="宋体"/>
          <w:color w:val="auto"/>
          <w:highlight w:val="none"/>
        </w:rPr>
        <w:t>2.3 招标文件的</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Fonts w:hint="eastAsia" w:ascii="宋体" w:hAnsi="宋体" w:eastAsia="宋体" w:cs="宋体"/>
          <w:color w:val="auto"/>
          <w:highlight w:val="none"/>
        </w:rPr>
        <w:t>澄清</w:t>
      </w:r>
    </w:p>
    <w:p w14:paraId="1B0E7E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rPr>
        <w:t>滁州市城投工程咨询管理有限公司（https://www.czctgczx.com/）</w:t>
      </w:r>
      <w:r>
        <w:rPr>
          <w:rFonts w:hint="eastAsia" w:ascii="宋体" w:hAnsi="宋体" w:cs="宋体"/>
          <w:color w:val="auto"/>
          <w:szCs w:val="21"/>
          <w:highlight w:val="none"/>
        </w:rPr>
        <w:t>发布。但如果修改内容影响投标文件编制的，将相应延长投标截止时间。</w:t>
      </w:r>
    </w:p>
    <w:p w14:paraId="18222461">
      <w:pPr>
        <w:pStyle w:val="3"/>
        <w:spacing w:beforeLines="50" w:afterLines="50" w:line="420" w:lineRule="exact"/>
        <w:ind w:firstLine="482" w:firstLineChars="200"/>
        <w:rPr>
          <w:rFonts w:ascii="宋体" w:hAnsi="宋体" w:eastAsia="宋体" w:cs="宋体"/>
          <w:color w:val="auto"/>
          <w:sz w:val="24"/>
          <w:szCs w:val="24"/>
          <w:highlight w:val="none"/>
        </w:rPr>
      </w:pPr>
      <w:bookmarkStart w:id="292" w:name="_Toc152042322"/>
      <w:bookmarkStart w:id="293" w:name="_Toc15058863"/>
      <w:bookmarkStart w:id="294" w:name="_Toc246996934"/>
      <w:bookmarkStart w:id="295" w:name="_Toc35424904"/>
      <w:bookmarkStart w:id="296" w:name="_Toc246996191"/>
      <w:bookmarkStart w:id="297" w:name="_Toc506107285"/>
      <w:bookmarkStart w:id="298" w:name="_Toc247085705"/>
      <w:bookmarkStart w:id="299" w:name="_Toc35425070"/>
      <w:bookmarkStart w:id="300" w:name="_Toc152045546"/>
      <w:bookmarkStart w:id="301" w:name="_Toc6464"/>
      <w:bookmarkStart w:id="302" w:name="_Toc144974514"/>
      <w:bookmarkStart w:id="303" w:name="_Toc324404832"/>
      <w:bookmarkStart w:id="304" w:name="_Toc179632564"/>
      <w:bookmarkStart w:id="305" w:name="_Toc78803339"/>
      <w:r>
        <w:rPr>
          <w:rFonts w:hint="eastAsia" w:ascii="宋体" w:hAnsi="宋体" w:eastAsia="宋体" w:cs="宋体"/>
          <w:color w:val="auto"/>
          <w:sz w:val="24"/>
          <w:szCs w:val="24"/>
          <w:highlight w:val="none"/>
        </w:rPr>
        <w:t>3. 投标文件</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0E58989">
      <w:pPr>
        <w:pStyle w:val="3"/>
        <w:spacing w:line="420" w:lineRule="exact"/>
        <w:ind w:firstLine="422" w:firstLineChars="200"/>
        <w:rPr>
          <w:rFonts w:ascii="宋体" w:hAnsi="宋体" w:eastAsia="宋体" w:cs="宋体"/>
          <w:color w:val="auto"/>
          <w:highlight w:val="none"/>
        </w:rPr>
      </w:pPr>
      <w:bookmarkStart w:id="306" w:name="_Toc157"/>
      <w:bookmarkStart w:id="307" w:name="_Toc144974515"/>
      <w:bookmarkStart w:id="308" w:name="_Toc324404833"/>
      <w:bookmarkStart w:id="309" w:name="_Toc35425071"/>
      <w:bookmarkStart w:id="310" w:name="_Toc246996935"/>
      <w:bookmarkStart w:id="311" w:name="_Toc78803340"/>
      <w:bookmarkStart w:id="312" w:name="_Toc506107286"/>
      <w:bookmarkStart w:id="313" w:name="_Toc15058864"/>
      <w:bookmarkStart w:id="314" w:name="_Toc35424905"/>
      <w:bookmarkStart w:id="315" w:name="_Toc246996192"/>
      <w:bookmarkStart w:id="316" w:name="_Toc179632565"/>
      <w:bookmarkStart w:id="317" w:name="_Toc296602437"/>
      <w:bookmarkStart w:id="318" w:name="_Toc152042323"/>
      <w:bookmarkStart w:id="319" w:name="_Toc152045547"/>
      <w:bookmarkStart w:id="320" w:name="_Toc247085706"/>
      <w:r>
        <w:rPr>
          <w:rFonts w:hint="eastAsia" w:ascii="宋体" w:hAnsi="宋体" w:eastAsia="宋体" w:cs="宋体"/>
          <w:color w:val="auto"/>
          <w:highlight w:val="none"/>
        </w:rPr>
        <w:t>3.1 投标文件的组成</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71F0F0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投标文件的具体组成部分及材料要求详见本招标文件第七章“投标文件格式”。</w:t>
      </w:r>
    </w:p>
    <w:p w14:paraId="56E4F1AD">
      <w:pPr>
        <w:pStyle w:val="3"/>
        <w:spacing w:line="420" w:lineRule="exact"/>
        <w:ind w:firstLine="422" w:firstLineChars="200"/>
        <w:rPr>
          <w:rFonts w:ascii="宋体" w:hAnsi="宋体" w:eastAsia="宋体" w:cs="宋体"/>
          <w:color w:val="auto"/>
          <w:highlight w:val="none"/>
        </w:rPr>
      </w:pPr>
      <w:bookmarkStart w:id="321" w:name="_Toc246996936"/>
      <w:bookmarkStart w:id="322" w:name="_Toc506107287"/>
      <w:bookmarkStart w:id="323" w:name="_Toc247085707"/>
      <w:bookmarkStart w:id="324" w:name="_Toc78803341"/>
      <w:bookmarkStart w:id="325" w:name="_Toc152045548"/>
      <w:bookmarkStart w:id="326" w:name="_Toc144974516"/>
      <w:bookmarkStart w:id="327" w:name="_Toc35424906"/>
      <w:bookmarkStart w:id="328" w:name="_Toc6829"/>
      <w:bookmarkStart w:id="329" w:name="_Toc15058865"/>
      <w:bookmarkStart w:id="330" w:name="_Toc179632566"/>
      <w:bookmarkStart w:id="331" w:name="_Toc296602438"/>
      <w:bookmarkStart w:id="332" w:name="_Toc324404834"/>
      <w:bookmarkStart w:id="333" w:name="_Toc246996193"/>
      <w:bookmarkStart w:id="334" w:name="_Toc152042324"/>
      <w:bookmarkStart w:id="335" w:name="_Toc35425072"/>
      <w:r>
        <w:rPr>
          <w:rFonts w:hint="eastAsia" w:ascii="宋体" w:hAnsi="宋体" w:eastAsia="宋体" w:cs="宋体"/>
          <w:color w:val="auto"/>
          <w:highlight w:val="none"/>
        </w:rPr>
        <w:t>3.2 投标报价</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509AE02">
      <w:pPr>
        <w:spacing w:line="420" w:lineRule="exact"/>
        <w:ind w:firstLine="420" w:firstLineChars="200"/>
        <w:jc w:val="left"/>
        <w:rPr>
          <w:rFonts w:ascii="宋体" w:hAnsi="宋体" w:cs="宋体"/>
          <w:color w:val="auto"/>
          <w:szCs w:val="21"/>
          <w:highlight w:val="none"/>
        </w:rPr>
      </w:pPr>
      <w:bookmarkStart w:id="336" w:name="_Toc506107288"/>
      <w:bookmarkStart w:id="337" w:name="_Toc144974517"/>
      <w:bookmarkStart w:id="338" w:name="_Toc31735"/>
      <w:bookmarkStart w:id="339" w:name="_Toc246996194"/>
      <w:bookmarkStart w:id="340" w:name="_Toc35424907"/>
      <w:bookmarkStart w:id="341" w:name="_Toc152042325"/>
      <w:bookmarkStart w:id="342" w:name="_Toc179632567"/>
      <w:bookmarkStart w:id="343" w:name="_Toc35425073"/>
      <w:bookmarkStart w:id="344" w:name="_Toc152045549"/>
      <w:bookmarkStart w:id="345" w:name="_Toc324404835"/>
      <w:bookmarkStart w:id="346" w:name="_Toc15058866"/>
      <w:bookmarkStart w:id="347" w:name="_Toc247085708"/>
      <w:bookmarkStart w:id="348" w:name="_Toc78803342"/>
      <w:bookmarkStart w:id="349" w:name="_Toc246996937"/>
      <w:bookmarkStart w:id="350" w:name="_Toc296602439"/>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491FD8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6E45E0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0C4B43D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3.2.4招标人设有最高投标限价的，投标人的投标报价不得超过最高投标限价，最高投标限价在投标人须知前附表中载明。</w:t>
      </w:r>
    </w:p>
    <w:p w14:paraId="6775130F">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3.3 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01FF73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01B9584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24FC29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A7BEAE1">
      <w:pPr>
        <w:pStyle w:val="3"/>
        <w:spacing w:line="420" w:lineRule="exact"/>
        <w:ind w:firstLine="422" w:firstLineChars="200"/>
        <w:rPr>
          <w:rFonts w:ascii="宋体" w:hAnsi="宋体" w:eastAsia="宋体" w:cs="宋体"/>
          <w:color w:val="auto"/>
          <w:highlight w:val="none"/>
        </w:rPr>
      </w:pPr>
      <w:bookmarkStart w:id="351" w:name="_Toc246996195"/>
      <w:bookmarkStart w:id="352" w:name="_Toc152045550"/>
      <w:bookmarkStart w:id="353" w:name="_Toc144974518"/>
      <w:bookmarkStart w:id="354" w:name="_Toc296602440"/>
      <w:bookmarkStart w:id="355" w:name="_Toc179632568"/>
      <w:bookmarkStart w:id="356" w:name="_Toc78803343"/>
      <w:bookmarkStart w:id="357" w:name="_Toc15058867"/>
      <w:bookmarkStart w:id="358" w:name="_Toc324404836"/>
      <w:bookmarkStart w:id="359" w:name="_Toc247085709"/>
      <w:bookmarkStart w:id="360" w:name="_Toc10714"/>
      <w:bookmarkStart w:id="361" w:name="_Toc152042326"/>
      <w:bookmarkStart w:id="362" w:name="_Toc246996938"/>
      <w:bookmarkStart w:id="363" w:name="_Toc35425074"/>
      <w:bookmarkStart w:id="364" w:name="_Toc506107289"/>
      <w:bookmarkStart w:id="365" w:name="_Toc35424908"/>
      <w:r>
        <w:rPr>
          <w:rFonts w:hint="eastAsia" w:ascii="宋体" w:hAnsi="宋体" w:eastAsia="宋体" w:cs="宋体"/>
          <w:color w:val="auto"/>
          <w:highlight w:val="none"/>
        </w:rPr>
        <w:t>3.4 投标保证金</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D756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2D4EBAF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440B59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5F3FEEA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3.4.3有下列情形之一的，投标保证金将不予退还： </w:t>
      </w:r>
    </w:p>
    <w:p w14:paraId="344858B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4768C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AEB7D2A">
      <w:pPr>
        <w:pStyle w:val="3"/>
        <w:spacing w:line="420" w:lineRule="exact"/>
        <w:ind w:firstLine="422" w:firstLineChars="200"/>
        <w:rPr>
          <w:rFonts w:ascii="宋体" w:hAnsi="宋体" w:eastAsia="宋体" w:cs="宋体"/>
          <w:color w:val="auto"/>
          <w:highlight w:val="none"/>
        </w:rPr>
      </w:pPr>
      <w:bookmarkStart w:id="366" w:name="_Toc78803344"/>
      <w:bookmarkStart w:id="367" w:name="_Toc296602442"/>
      <w:bookmarkStart w:id="368" w:name="_Toc324404837"/>
      <w:bookmarkStart w:id="369" w:name="_Toc506107290"/>
      <w:bookmarkStart w:id="370" w:name="_Toc19037"/>
      <w:bookmarkStart w:id="371" w:name="_Toc15058868"/>
      <w:bookmarkStart w:id="372" w:name="_Toc35424909"/>
      <w:bookmarkStart w:id="373" w:name="_Toc35425075"/>
      <w:bookmarkStart w:id="374" w:name="_Toc144974521"/>
      <w:bookmarkStart w:id="375" w:name="_Toc247085711"/>
      <w:bookmarkStart w:id="376" w:name="_Toc179632571"/>
      <w:bookmarkStart w:id="377" w:name="_Toc152045553"/>
      <w:bookmarkStart w:id="378" w:name="_Toc246996197"/>
      <w:bookmarkStart w:id="379" w:name="_Toc246996940"/>
      <w:bookmarkStart w:id="380" w:name="_Toc152042329"/>
      <w:r>
        <w:rPr>
          <w:rFonts w:hint="eastAsia" w:ascii="宋体" w:hAnsi="宋体" w:eastAsia="宋体" w:cs="宋体"/>
          <w:color w:val="auto"/>
          <w:highlight w:val="none"/>
        </w:rPr>
        <w:t>3.5投标文件的编制</w:t>
      </w:r>
      <w:bookmarkEnd w:id="366"/>
      <w:bookmarkEnd w:id="367"/>
      <w:bookmarkEnd w:id="368"/>
      <w:bookmarkEnd w:id="369"/>
      <w:bookmarkEnd w:id="370"/>
      <w:bookmarkEnd w:id="371"/>
      <w:bookmarkEnd w:id="372"/>
      <w:bookmarkEnd w:id="373"/>
    </w:p>
    <w:p w14:paraId="6F4271C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投标文件应按第六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74"/>
    <w:bookmarkEnd w:id="375"/>
    <w:bookmarkEnd w:id="376"/>
    <w:bookmarkEnd w:id="377"/>
    <w:bookmarkEnd w:id="378"/>
    <w:bookmarkEnd w:id="379"/>
    <w:bookmarkEnd w:id="380"/>
    <w:p w14:paraId="7B5601E1">
      <w:pPr>
        <w:spacing w:line="420" w:lineRule="exact"/>
        <w:ind w:firstLine="420" w:firstLineChars="200"/>
        <w:jc w:val="left"/>
        <w:rPr>
          <w:rFonts w:ascii="宋体" w:hAnsi="宋体" w:cs="宋体"/>
          <w:color w:val="auto"/>
          <w:szCs w:val="21"/>
          <w:highlight w:val="none"/>
        </w:rPr>
      </w:pPr>
      <w:bookmarkStart w:id="381" w:name="_Toc247085713"/>
      <w:bookmarkStart w:id="382" w:name="_Toc179632573"/>
      <w:bookmarkStart w:id="383" w:name="_Toc246996199"/>
      <w:bookmarkStart w:id="384" w:name="_Toc152045555"/>
      <w:bookmarkStart w:id="385" w:name="_Toc144974523"/>
      <w:bookmarkStart w:id="386" w:name="_Toc152042331"/>
      <w:bookmarkStart w:id="387" w:name="_Toc246996942"/>
      <w:bookmarkStart w:id="388" w:name="_Toc324404838"/>
      <w:r>
        <w:rPr>
          <w:rFonts w:hint="eastAsia" w:ascii="宋体" w:hAnsi="宋体" w:cs="宋体"/>
          <w:color w:val="auto"/>
          <w:szCs w:val="21"/>
          <w:highlight w:val="none"/>
        </w:rPr>
        <w:t>3.5.2本次投标不需要提供纸质投标文件，投标人应按照招标文件的要求，制作、签章、发送加密的电子投标文件。</w:t>
      </w:r>
    </w:p>
    <w:p w14:paraId="7ACC8EB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3.5.3投标文件应当对招标文件有关工期、投标有效期、质量要求、技术标准和要求、招标范围等实质性内容作出响应。</w:t>
      </w:r>
    </w:p>
    <w:p w14:paraId="73A09F4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19F6A25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3.5.5投标文件的制作应满足以下规定：</w:t>
      </w:r>
    </w:p>
    <w:p w14:paraId="72CC28F5">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w:t>
      </w:r>
    </w:p>
    <w:p w14:paraId="7B3F7BB3">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投标人应对投标文件进行加密，形成加密的投标文件。</w:t>
      </w:r>
    </w:p>
    <w:p w14:paraId="17D1FA4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3.5.6因投标人自身原因而导致投标文件无法打开、读取，该投标视为无效投标，投标人自行承担由此导致的全部责任。</w:t>
      </w:r>
    </w:p>
    <w:p w14:paraId="0DD4B23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3.5.7投标人中标后须递交与网上电子投标文件完全一致的纸质版投标文件，在领取中标通知书时，一并递交给招标代理机构。</w:t>
      </w:r>
    </w:p>
    <w:p w14:paraId="0B158092">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3.6 备选投标方案</w:t>
      </w:r>
    </w:p>
    <w:p w14:paraId="14DDEC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3.6.1除投标人须知前附表规定允许外，投标人不得递交备选投标方案，否则其投标将被否决。</w:t>
      </w:r>
    </w:p>
    <w:p w14:paraId="2199C0D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65B08D5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3.6.3投标人提供两个或两个以上投标报价，或在投标文件中提供一个报价，但同时提供两个或两个以上施工组织设计的，视为提供备选方案。</w:t>
      </w:r>
    </w:p>
    <w:p w14:paraId="56498829">
      <w:pPr>
        <w:pStyle w:val="3"/>
        <w:spacing w:beforeLines="50" w:afterLines="50" w:line="420" w:lineRule="exact"/>
        <w:ind w:firstLine="482" w:firstLineChars="200"/>
        <w:rPr>
          <w:rFonts w:ascii="宋体" w:hAnsi="宋体" w:eastAsia="宋体" w:cs="宋体"/>
          <w:color w:val="auto"/>
          <w:sz w:val="24"/>
          <w:szCs w:val="24"/>
          <w:highlight w:val="none"/>
        </w:rPr>
      </w:pPr>
      <w:bookmarkStart w:id="389" w:name="_Toc506107291"/>
      <w:bookmarkStart w:id="390" w:name="_Toc35425076"/>
      <w:bookmarkStart w:id="391" w:name="_Toc19455"/>
      <w:bookmarkStart w:id="392" w:name="_Toc78803345"/>
      <w:bookmarkStart w:id="393" w:name="_Toc35424910"/>
      <w:bookmarkStart w:id="394" w:name="_Toc15058869"/>
      <w:r>
        <w:rPr>
          <w:rFonts w:hint="eastAsia" w:ascii="宋体" w:hAnsi="宋体" w:eastAsia="宋体" w:cs="宋体"/>
          <w:color w:val="auto"/>
          <w:sz w:val="24"/>
          <w:szCs w:val="24"/>
          <w:highlight w:val="none"/>
        </w:rPr>
        <w:t>4.投标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6D9E439">
      <w:pPr>
        <w:pStyle w:val="3"/>
        <w:spacing w:line="420" w:lineRule="exact"/>
        <w:ind w:firstLine="422" w:firstLineChars="200"/>
        <w:rPr>
          <w:rFonts w:ascii="宋体" w:hAnsi="宋体" w:eastAsia="宋体" w:cs="宋体"/>
          <w:color w:val="auto"/>
          <w:highlight w:val="none"/>
        </w:rPr>
      </w:pPr>
      <w:bookmarkStart w:id="395" w:name="_Toc14473"/>
      <w:bookmarkStart w:id="396" w:name="_Toc35425077"/>
      <w:bookmarkStart w:id="397" w:name="_Toc15058870"/>
      <w:bookmarkStart w:id="398" w:name="_Toc78803346"/>
      <w:bookmarkStart w:id="399" w:name="_Toc35424911"/>
      <w:r>
        <w:rPr>
          <w:rFonts w:hint="eastAsia" w:ascii="宋体" w:hAnsi="宋体" w:eastAsia="宋体" w:cs="宋体"/>
          <w:color w:val="auto"/>
          <w:highlight w:val="none"/>
        </w:rPr>
        <w:t>4.1投标文件</w:t>
      </w:r>
      <w:bookmarkEnd w:id="395"/>
      <w:bookmarkEnd w:id="396"/>
      <w:bookmarkEnd w:id="397"/>
      <w:bookmarkEnd w:id="398"/>
      <w:bookmarkEnd w:id="399"/>
      <w:r>
        <w:rPr>
          <w:rFonts w:hint="eastAsia" w:ascii="宋体" w:hAnsi="宋体" w:eastAsia="宋体" w:cs="宋体"/>
          <w:color w:val="auto"/>
          <w:highlight w:val="none"/>
        </w:rPr>
        <w:t>的提交</w:t>
      </w:r>
    </w:p>
    <w:p w14:paraId="53F32480">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4.1.1加密电子投标文件投标人应在投标截止时间前通过新点电子交易平台后在【滁州专区】</w:t>
      </w:r>
    </w:p>
    <w:p w14:paraId="13C3822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658B85AC">
      <w:pPr>
        <w:pStyle w:val="3"/>
        <w:spacing w:line="420" w:lineRule="exact"/>
        <w:ind w:firstLine="422" w:firstLineChars="200"/>
        <w:rPr>
          <w:rFonts w:ascii="宋体" w:hAnsi="宋体" w:eastAsia="宋体" w:cs="宋体"/>
          <w:color w:val="auto"/>
          <w:highlight w:val="none"/>
        </w:rPr>
      </w:pPr>
      <w:bookmarkStart w:id="400" w:name="_Toc35425080"/>
      <w:bookmarkStart w:id="401" w:name="_Toc35424914"/>
      <w:bookmarkStart w:id="402" w:name="_Toc78803347"/>
      <w:bookmarkStart w:id="403" w:name="_Toc19572"/>
      <w:bookmarkStart w:id="404" w:name="_Toc247085716"/>
      <w:bookmarkStart w:id="405" w:name="_Toc296602446"/>
      <w:bookmarkStart w:id="406" w:name="_Toc179632576"/>
      <w:bookmarkStart w:id="407" w:name="_Toc246996945"/>
      <w:bookmarkStart w:id="408" w:name="_Toc506107294"/>
      <w:bookmarkStart w:id="409" w:name="_Toc324404841"/>
      <w:bookmarkStart w:id="410" w:name="_Toc152042334"/>
      <w:bookmarkStart w:id="411" w:name="_Toc246996202"/>
      <w:bookmarkStart w:id="412" w:name="_Toc15058873"/>
      <w:bookmarkStart w:id="413" w:name="_Toc144974526"/>
      <w:bookmarkStart w:id="414" w:name="_Toc152045558"/>
      <w:r>
        <w:rPr>
          <w:rFonts w:hint="eastAsia" w:ascii="宋体" w:hAnsi="宋体" w:eastAsia="宋体" w:cs="宋体"/>
          <w:color w:val="auto"/>
          <w:highlight w:val="none"/>
        </w:rPr>
        <w:t>4.2 投标文件的修改与撤回</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38352575">
      <w:pPr>
        <w:spacing w:line="42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4.2.1 在规定的投标截止时间前，投标人可以自行从网上招投标系统撤回已递交的投标文件，并可修改后重新上传，开标时以投标截止时间前投标人最终上传的投标文件为准。</w:t>
      </w:r>
    </w:p>
    <w:p w14:paraId="111BB5EB">
      <w:pPr>
        <w:pStyle w:val="3"/>
        <w:spacing w:beforeLines="50" w:afterLines="50" w:line="420" w:lineRule="exact"/>
        <w:ind w:firstLine="482" w:firstLineChars="200"/>
        <w:rPr>
          <w:rFonts w:ascii="宋体" w:hAnsi="宋体" w:eastAsia="宋体" w:cs="宋体"/>
          <w:color w:val="auto"/>
          <w:sz w:val="24"/>
          <w:szCs w:val="24"/>
          <w:highlight w:val="none"/>
        </w:rPr>
      </w:pPr>
      <w:bookmarkStart w:id="415" w:name="_Toc29639"/>
      <w:bookmarkStart w:id="416" w:name="_Toc35425081"/>
      <w:bookmarkStart w:id="417" w:name="_Toc246996203"/>
      <w:bookmarkStart w:id="418" w:name="_Toc152045559"/>
      <w:bookmarkStart w:id="419" w:name="_Toc324404842"/>
      <w:bookmarkStart w:id="420" w:name="_Toc35424915"/>
      <w:bookmarkStart w:id="421" w:name="_Toc152042335"/>
      <w:bookmarkStart w:id="422" w:name="_Toc78803348"/>
      <w:bookmarkStart w:id="423" w:name="_Toc144974527"/>
      <w:bookmarkStart w:id="424" w:name="_Toc247085717"/>
      <w:bookmarkStart w:id="425" w:name="_Toc179632577"/>
      <w:bookmarkStart w:id="426" w:name="_Toc15058874"/>
      <w:bookmarkStart w:id="427" w:name="_Toc506107295"/>
      <w:bookmarkStart w:id="428" w:name="_Toc246996946"/>
      <w:r>
        <w:rPr>
          <w:rFonts w:hint="eastAsia" w:ascii="宋体" w:hAnsi="宋体" w:eastAsia="宋体" w:cs="宋体"/>
          <w:color w:val="auto"/>
          <w:sz w:val="24"/>
          <w:szCs w:val="24"/>
          <w:highlight w:val="none"/>
        </w:rPr>
        <w:t>5. 开标</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5E5727B">
      <w:pPr>
        <w:pStyle w:val="3"/>
        <w:spacing w:line="420" w:lineRule="exact"/>
        <w:ind w:firstLine="422" w:firstLineChars="200"/>
        <w:rPr>
          <w:rFonts w:ascii="宋体" w:hAnsi="宋体" w:eastAsia="宋体" w:cs="宋体"/>
          <w:color w:val="auto"/>
          <w:highlight w:val="none"/>
        </w:rPr>
      </w:pPr>
      <w:bookmarkStart w:id="429" w:name="_Toc152042336"/>
      <w:bookmarkStart w:id="430" w:name="_Toc296602448"/>
      <w:bookmarkStart w:id="431" w:name="_Toc13691"/>
      <w:bookmarkStart w:id="432" w:name="_Toc324404843"/>
      <w:bookmarkStart w:id="433" w:name="_Toc144974528"/>
      <w:bookmarkStart w:id="434" w:name="_Toc152045560"/>
      <w:bookmarkStart w:id="435" w:name="_Toc179632578"/>
      <w:bookmarkStart w:id="436" w:name="_Toc246996204"/>
      <w:bookmarkStart w:id="437" w:name="_Toc506107296"/>
      <w:bookmarkStart w:id="438" w:name="_Toc246996947"/>
      <w:bookmarkStart w:id="439" w:name="_Toc15058875"/>
      <w:bookmarkStart w:id="440" w:name="_Toc35425082"/>
      <w:bookmarkStart w:id="441" w:name="_Toc35424916"/>
      <w:bookmarkStart w:id="442" w:name="_Toc78803349"/>
      <w:bookmarkStart w:id="443" w:name="_Toc247085718"/>
      <w:r>
        <w:rPr>
          <w:rFonts w:hint="eastAsia" w:ascii="宋体" w:hAnsi="宋体" w:eastAsia="宋体" w:cs="宋体"/>
          <w:color w:val="auto"/>
          <w:highlight w:val="none"/>
        </w:rPr>
        <w:t>5.1 开标时间和地点</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0D7B426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1E0F18CA">
      <w:pPr>
        <w:pStyle w:val="3"/>
        <w:spacing w:line="420" w:lineRule="exact"/>
        <w:ind w:firstLine="422" w:firstLineChars="200"/>
        <w:rPr>
          <w:rFonts w:ascii="宋体" w:hAnsi="宋体" w:eastAsia="宋体" w:cs="宋体"/>
          <w:color w:val="auto"/>
          <w:highlight w:val="none"/>
        </w:rPr>
      </w:pPr>
      <w:bookmarkStart w:id="444" w:name="_Toc152045561"/>
      <w:bookmarkStart w:id="445" w:name="_Toc144974529"/>
      <w:bookmarkStart w:id="446" w:name="_Toc78803350"/>
      <w:bookmarkStart w:id="447" w:name="_Toc15058876"/>
      <w:bookmarkStart w:id="448" w:name="_Toc246996948"/>
      <w:bookmarkStart w:id="449" w:name="_Toc296602449"/>
      <w:bookmarkStart w:id="450" w:name="_Toc247085719"/>
      <w:bookmarkStart w:id="451" w:name="_Toc152042337"/>
      <w:bookmarkStart w:id="452" w:name="_Toc246996205"/>
      <w:bookmarkStart w:id="453" w:name="_Toc35424917"/>
      <w:bookmarkStart w:id="454" w:name="_Toc32451"/>
      <w:bookmarkStart w:id="455" w:name="_Toc35425083"/>
      <w:bookmarkStart w:id="456" w:name="_Toc324404844"/>
      <w:bookmarkStart w:id="457" w:name="_Toc179632579"/>
      <w:bookmarkStart w:id="458" w:name="_Toc506107297"/>
      <w:r>
        <w:rPr>
          <w:rFonts w:hint="eastAsia" w:ascii="宋体" w:hAnsi="宋体" w:eastAsia="宋体" w:cs="宋体"/>
          <w:color w:val="auto"/>
          <w:highlight w:val="none"/>
        </w:rPr>
        <w:t>5.2 开标程序</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3DABC46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9" w:name="_Toc296602450"/>
      <w:bookmarkStart w:id="460" w:name="_Toc324404845"/>
    </w:p>
    <w:p w14:paraId="6B7FCF11">
      <w:pPr>
        <w:spacing w:line="420" w:lineRule="exact"/>
        <w:ind w:firstLine="420" w:firstLineChars="200"/>
        <w:jc w:val="left"/>
        <w:rPr>
          <w:rFonts w:ascii="宋体" w:hAnsi="宋体" w:cs="宋体"/>
          <w:color w:val="auto"/>
          <w:szCs w:val="21"/>
          <w:highlight w:val="none"/>
        </w:rPr>
      </w:pPr>
      <w:bookmarkStart w:id="461" w:name="_Toc15058877"/>
      <w:bookmarkStart w:id="462" w:name="_Toc506107298"/>
      <w:r>
        <w:rPr>
          <w:rFonts w:hint="eastAsia" w:ascii="宋体" w:hAnsi="宋体" w:cs="宋体"/>
          <w:color w:val="auto"/>
          <w:szCs w:val="21"/>
          <w:highlight w:val="none"/>
        </w:rPr>
        <w:t>（1）宣布开标纪律；</w:t>
      </w:r>
      <w:bookmarkEnd w:id="461"/>
    </w:p>
    <w:p w14:paraId="50EE21C4">
      <w:pPr>
        <w:spacing w:line="420" w:lineRule="exact"/>
        <w:ind w:firstLine="420" w:firstLineChars="200"/>
        <w:jc w:val="left"/>
        <w:rPr>
          <w:rFonts w:ascii="宋体" w:hAnsi="宋体" w:cs="宋体"/>
          <w:color w:val="auto"/>
          <w:szCs w:val="21"/>
          <w:highlight w:val="none"/>
        </w:rPr>
      </w:pPr>
      <w:bookmarkStart w:id="463" w:name="_Toc15058878"/>
      <w:r>
        <w:rPr>
          <w:rFonts w:hint="eastAsia" w:ascii="宋体" w:hAnsi="宋体" w:cs="宋体"/>
          <w:color w:val="auto"/>
          <w:szCs w:val="21"/>
          <w:highlight w:val="none"/>
        </w:rPr>
        <w:t>（2）宣布招标人、代理机构主持人等有关人员姓名；</w:t>
      </w:r>
      <w:bookmarkEnd w:id="463"/>
    </w:p>
    <w:p w14:paraId="589585C4">
      <w:pPr>
        <w:spacing w:line="420" w:lineRule="exact"/>
        <w:ind w:firstLine="420" w:firstLineChars="200"/>
        <w:jc w:val="left"/>
        <w:rPr>
          <w:rFonts w:ascii="宋体" w:hAnsi="宋体" w:cs="宋体"/>
          <w:color w:val="auto"/>
          <w:szCs w:val="21"/>
          <w:highlight w:val="none"/>
        </w:rPr>
      </w:pPr>
      <w:bookmarkStart w:id="464" w:name="_Toc15058881"/>
      <w:r>
        <w:rPr>
          <w:rFonts w:hint="eastAsia" w:ascii="宋体" w:hAnsi="宋体" w:cs="宋体"/>
          <w:color w:val="auto"/>
          <w:szCs w:val="21"/>
          <w:highlight w:val="none"/>
        </w:rPr>
        <w:t>（3）公布投标人投标报价等其他内容，并记录在案；</w:t>
      </w:r>
      <w:bookmarkEnd w:id="464"/>
    </w:p>
    <w:p w14:paraId="210636A3">
      <w:pPr>
        <w:spacing w:line="420" w:lineRule="exact"/>
        <w:ind w:firstLine="420" w:firstLineChars="200"/>
        <w:jc w:val="left"/>
        <w:rPr>
          <w:rFonts w:ascii="宋体" w:hAnsi="宋体" w:cs="宋体"/>
          <w:color w:val="auto"/>
          <w:szCs w:val="21"/>
          <w:highlight w:val="none"/>
        </w:rPr>
      </w:pPr>
      <w:bookmarkStart w:id="465" w:name="_Toc15058882"/>
      <w:r>
        <w:rPr>
          <w:rFonts w:hint="eastAsia" w:ascii="宋体" w:hAnsi="宋体" w:cs="宋体"/>
          <w:color w:val="auto"/>
          <w:szCs w:val="21"/>
          <w:highlight w:val="none"/>
        </w:rPr>
        <w:t>（4）开标结束。</w:t>
      </w:r>
      <w:bookmarkEnd w:id="465"/>
    </w:p>
    <w:bookmarkEnd w:id="459"/>
    <w:bookmarkEnd w:id="460"/>
    <w:bookmarkEnd w:id="462"/>
    <w:p w14:paraId="60F9A7B8">
      <w:pPr>
        <w:pStyle w:val="3"/>
        <w:spacing w:beforeLines="50" w:afterLines="50" w:line="420" w:lineRule="exact"/>
        <w:ind w:firstLine="482" w:firstLineChars="200"/>
        <w:rPr>
          <w:rFonts w:ascii="宋体" w:hAnsi="宋体" w:eastAsia="宋体" w:cs="宋体"/>
          <w:color w:val="auto"/>
          <w:sz w:val="24"/>
          <w:szCs w:val="24"/>
          <w:highlight w:val="none"/>
        </w:rPr>
      </w:pPr>
      <w:bookmarkStart w:id="466" w:name="_Toc144974530"/>
      <w:bookmarkStart w:id="467" w:name="_Toc179632580"/>
      <w:bookmarkStart w:id="468" w:name="_Toc324404846"/>
      <w:bookmarkStart w:id="469" w:name="_Toc247085720"/>
      <w:bookmarkStart w:id="470" w:name="_Toc20689"/>
      <w:bookmarkStart w:id="471" w:name="_Toc15058884"/>
      <w:bookmarkStart w:id="472" w:name="_Toc35424919"/>
      <w:bookmarkStart w:id="473" w:name="_Toc246996206"/>
      <w:bookmarkStart w:id="474" w:name="_Toc35425085"/>
      <w:bookmarkStart w:id="475" w:name="_Toc78803352"/>
      <w:bookmarkStart w:id="476" w:name="_Toc246996949"/>
      <w:bookmarkStart w:id="477" w:name="_Toc152042338"/>
      <w:bookmarkStart w:id="478" w:name="_Toc152045562"/>
      <w:bookmarkStart w:id="479" w:name="_Toc506107299"/>
      <w:r>
        <w:rPr>
          <w:rFonts w:hint="eastAsia" w:ascii="宋体" w:hAnsi="宋体" w:eastAsia="宋体" w:cs="宋体"/>
          <w:color w:val="auto"/>
          <w:sz w:val="24"/>
          <w:szCs w:val="24"/>
          <w:highlight w:val="none"/>
        </w:rPr>
        <w:t>6. 评标</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3DCF1D8">
      <w:pPr>
        <w:pStyle w:val="3"/>
        <w:spacing w:line="420" w:lineRule="exact"/>
        <w:ind w:firstLine="422" w:firstLineChars="200"/>
        <w:rPr>
          <w:rFonts w:ascii="宋体" w:hAnsi="宋体" w:eastAsia="宋体" w:cs="宋体"/>
          <w:color w:val="auto"/>
          <w:highlight w:val="none"/>
        </w:rPr>
      </w:pPr>
      <w:bookmarkStart w:id="480" w:name="_Toc35425086"/>
      <w:bookmarkStart w:id="481" w:name="_Toc78803353"/>
      <w:bookmarkStart w:id="482" w:name="_Toc506107300"/>
      <w:bookmarkStart w:id="483" w:name="_Toc152045563"/>
      <w:bookmarkStart w:id="484" w:name="_Toc14249"/>
      <w:bookmarkStart w:id="485" w:name="_Toc247085721"/>
      <w:bookmarkStart w:id="486" w:name="_Toc179632581"/>
      <w:bookmarkStart w:id="487" w:name="_Toc15058885"/>
      <w:bookmarkStart w:id="488" w:name="_Toc324404847"/>
      <w:bookmarkStart w:id="489" w:name="_Toc246996207"/>
      <w:bookmarkStart w:id="490" w:name="_Toc35424920"/>
      <w:bookmarkStart w:id="491" w:name="_Toc246996950"/>
      <w:bookmarkStart w:id="492" w:name="_Toc144974531"/>
      <w:bookmarkStart w:id="493" w:name="_Toc296602452"/>
      <w:bookmarkStart w:id="494" w:name="_Toc152042339"/>
      <w:r>
        <w:rPr>
          <w:rFonts w:hint="eastAsia" w:ascii="宋体" w:hAnsi="宋体" w:eastAsia="宋体" w:cs="宋体"/>
          <w:color w:val="auto"/>
          <w:highlight w:val="none"/>
        </w:rPr>
        <w:t>6.1 评标委员会</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490FFB0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6C2D6B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45476F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5821C2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535E0AE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284CEC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0F2BEBA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2D958D0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6ACA04F">
      <w:pPr>
        <w:pStyle w:val="3"/>
        <w:spacing w:line="420" w:lineRule="exact"/>
        <w:ind w:firstLine="422" w:firstLineChars="200"/>
        <w:rPr>
          <w:rFonts w:ascii="宋体" w:hAnsi="宋体" w:eastAsia="宋体" w:cs="宋体"/>
          <w:color w:val="auto"/>
          <w:highlight w:val="none"/>
        </w:rPr>
      </w:pPr>
      <w:bookmarkStart w:id="495" w:name="_Toc179632582"/>
      <w:bookmarkStart w:id="496" w:name="_Toc152045564"/>
      <w:bookmarkStart w:id="497" w:name="_Toc78803354"/>
      <w:bookmarkStart w:id="498" w:name="_Toc247085722"/>
      <w:bookmarkStart w:id="499" w:name="_Toc296602453"/>
      <w:bookmarkStart w:id="500" w:name="_Toc506107301"/>
      <w:bookmarkStart w:id="501" w:name="_Toc144974532"/>
      <w:bookmarkStart w:id="502" w:name="_Toc324404848"/>
      <w:bookmarkStart w:id="503" w:name="_Toc15058886"/>
      <w:bookmarkStart w:id="504" w:name="_Toc246996951"/>
      <w:bookmarkStart w:id="505" w:name="_Toc35425087"/>
      <w:bookmarkStart w:id="506" w:name="_Toc152042340"/>
      <w:bookmarkStart w:id="507" w:name="_Toc35424921"/>
      <w:bookmarkStart w:id="508" w:name="_Toc12948"/>
      <w:bookmarkStart w:id="509" w:name="_Toc246996208"/>
      <w:r>
        <w:rPr>
          <w:rFonts w:hint="eastAsia" w:ascii="宋体" w:hAnsi="宋体" w:eastAsia="宋体" w:cs="宋体"/>
          <w:color w:val="auto"/>
          <w:highlight w:val="none"/>
        </w:rPr>
        <w:t>6.2 评标原则</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0EFE7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6FAE7126">
      <w:pPr>
        <w:pStyle w:val="3"/>
        <w:spacing w:line="420" w:lineRule="exact"/>
        <w:ind w:firstLine="422" w:firstLineChars="200"/>
        <w:rPr>
          <w:rFonts w:ascii="宋体" w:hAnsi="宋体" w:eastAsia="宋体" w:cs="宋体"/>
          <w:color w:val="auto"/>
          <w:highlight w:val="none"/>
        </w:rPr>
      </w:pPr>
      <w:bookmarkStart w:id="510" w:name="_Toc247085723"/>
      <w:bookmarkStart w:id="511" w:name="_Toc15058887"/>
      <w:bookmarkStart w:id="512" w:name="_Toc152042341"/>
      <w:bookmarkStart w:id="513" w:name="_Toc152045565"/>
      <w:bookmarkStart w:id="514" w:name="_Toc78803355"/>
      <w:bookmarkStart w:id="515" w:name="_Toc324404849"/>
      <w:bookmarkStart w:id="516" w:name="_Toc14892"/>
      <w:bookmarkStart w:id="517" w:name="_Toc246996209"/>
      <w:bookmarkStart w:id="518" w:name="_Toc179632583"/>
      <w:bookmarkStart w:id="519" w:name="_Toc144974533"/>
      <w:bookmarkStart w:id="520" w:name="_Toc35425088"/>
      <w:bookmarkStart w:id="521" w:name="_Toc296602454"/>
      <w:bookmarkStart w:id="522" w:name="_Toc246996952"/>
      <w:bookmarkStart w:id="523" w:name="_Toc506107302"/>
      <w:bookmarkStart w:id="524" w:name="_Toc35424922"/>
      <w:r>
        <w:rPr>
          <w:rFonts w:hint="eastAsia" w:ascii="宋体" w:hAnsi="宋体" w:eastAsia="宋体" w:cs="宋体"/>
          <w:color w:val="auto"/>
          <w:highlight w:val="none"/>
        </w:rPr>
        <w:t>6.3 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7FAA054">
      <w:pPr>
        <w:spacing w:line="420" w:lineRule="exact"/>
        <w:ind w:firstLine="420" w:firstLineChars="200"/>
        <w:jc w:val="left"/>
        <w:rPr>
          <w:rFonts w:ascii="宋体" w:hAnsi="宋体" w:cs="宋体"/>
          <w:color w:val="auto"/>
          <w:szCs w:val="21"/>
          <w:highlight w:val="none"/>
        </w:rPr>
      </w:pPr>
      <w:bookmarkStart w:id="525" w:name="_Toc179632584"/>
      <w:bookmarkStart w:id="526" w:name="_Toc152042342"/>
      <w:bookmarkStart w:id="527" w:name="_Toc246996953"/>
      <w:bookmarkStart w:id="528" w:name="_Toc247085724"/>
      <w:bookmarkStart w:id="529" w:name="_Toc246996210"/>
      <w:bookmarkStart w:id="530" w:name="_Toc144974534"/>
      <w:bookmarkStart w:id="531" w:name="_Toc152045566"/>
      <w:bookmarkStart w:id="532" w:name="_Toc324404850"/>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13982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EDA11AE">
      <w:pPr>
        <w:pStyle w:val="3"/>
        <w:spacing w:beforeLines="50" w:afterLines="50" w:line="420" w:lineRule="exact"/>
        <w:ind w:firstLine="482" w:firstLineChars="200"/>
        <w:rPr>
          <w:rFonts w:ascii="宋体" w:hAnsi="宋体" w:eastAsia="宋体" w:cs="宋体"/>
          <w:color w:val="auto"/>
          <w:sz w:val="24"/>
          <w:szCs w:val="24"/>
          <w:highlight w:val="none"/>
        </w:rPr>
      </w:pPr>
      <w:bookmarkStart w:id="533" w:name="_Toc35424923"/>
      <w:bookmarkStart w:id="534" w:name="_Toc78803356"/>
      <w:bookmarkStart w:id="535" w:name="_Toc26182"/>
      <w:bookmarkStart w:id="536" w:name="_Toc15058888"/>
      <w:bookmarkStart w:id="537" w:name="_Toc35425089"/>
      <w:bookmarkStart w:id="538" w:name="_Toc506107303"/>
      <w:r>
        <w:rPr>
          <w:rFonts w:hint="eastAsia" w:ascii="宋体" w:hAnsi="宋体" w:eastAsia="宋体" w:cs="宋体"/>
          <w:color w:val="auto"/>
          <w:sz w:val="24"/>
          <w:szCs w:val="24"/>
          <w:highlight w:val="none"/>
        </w:rPr>
        <w:t>7. 合同授予</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95748DD">
      <w:pPr>
        <w:pStyle w:val="3"/>
        <w:spacing w:line="420" w:lineRule="exact"/>
        <w:ind w:firstLine="422" w:firstLineChars="200"/>
        <w:rPr>
          <w:rFonts w:ascii="宋体" w:hAnsi="宋体" w:eastAsia="宋体" w:cs="宋体"/>
          <w:color w:val="auto"/>
          <w:highlight w:val="none"/>
        </w:rPr>
      </w:pPr>
      <w:bookmarkStart w:id="539" w:name="_Toc83301726"/>
      <w:bookmarkStart w:id="540" w:name="_Toc296602457"/>
      <w:bookmarkStart w:id="541" w:name="_Toc324404852"/>
      <w:bookmarkStart w:id="542" w:name="_Toc15058890"/>
      <w:bookmarkStart w:id="543" w:name="_Toc95223374"/>
      <w:bookmarkStart w:id="544" w:name="_Toc506107305"/>
      <w:bookmarkStart w:id="545" w:name="_Toc60061472"/>
      <w:bookmarkStart w:id="546" w:name="_Toc4204"/>
      <w:bookmarkStart w:id="547" w:name="_Toc296602458"/>
      <w:bookmarkStart w:id="548" w:name="_Toc15058891"/>
      <w:bookmarkStart w:id="549" w:name="_Toc144974536"/>
      <w:bookmarkStart w:id="550" w:name="_Toc246996955"/>
      <w:bookmarkStart w:id="551" w:name="_Toc247085726"/>
      <w:bookmarkStart w:id="552" w:name="_Toc35424927"/>
      <w:bookmarkStart w:id="553" w:name="_Toc152042344"/>
      <w:bookmarkStart w:id="554" w:name="_Toc78803360"/>
      <w:bookmarkStart w:id="555" w:name="_Toc179632586"/>
      <w:bookmarkStart w:id="556" w:name="_Toc324404853"/>
      <w:bookmarkStart w:id="557" w:name="_Toc152045568"/>
      <w:bookmarkStart w:id="558" w:name="_Toc14692"/>
      <w:bookmarkStart w:id="559" w:name="_Toc506107306"/>
      <w:bookmarkStart w:id="560" w:name="_Toc246996212"/>
      <w:bookmarkStart w:id="561" w:name="_Toc35425093"/>
      <w:r>
        <w:rPr>
          <w:rFonts w:hint="eastAsia" w:ascii="宋体" w:hAnsi="宋体" w:eastAsia="宋体" w:cs="宋体"/>
          <w:color w:val="auto"/>
          <w:highlight w:val="none"/>
        </w:rPr>
        <w:t>7.1 中标候选人公示</w:t>
      </w:r>
      <w:bookmarkEnd w:id="539"/>
      <w:bookmarkEnd w:id="540"/>
      <w:bookmarkEnd w:id="541"/>
      <w:bookmarkEnd w:id="542"/>
      <w:bookmarkEnd w:id="543"/>
      <w:bookmarkEnd w:id="544"/>
      <w:bookmarkEnd w:id="545"/>
    </w:p>
    <w:p w14:paraId="3140D8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3BF1231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7.2 评标结果异议</w:t>
      </w:r>
    </w:p>
    <w:p w14:paraId="3784A4D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46"/>
    <w:p w14:paraId="3CDEA1E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4D1CE5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14:paraId="25C358BA">
      <w:pPr>
        <w:pStyle w:val="3"/>
        <w:spacing w:line="420" w:lineRule="exact"/>
        <w:ind w:firstLine="422" w:firstLineChars="200"/>
        <w:rPr>
          <w:rFonts w:ascii="宋体" w:hAnsi="宋体" w:eastAsia="宋体" w:cs="宋体"/>
          <w:color w:val="auto"/>
          <w:highlight w:val="none"/>
        </w:rPr>
      </w:pPr>
      <w:bookmarkStart w:id="562" w:name="_Toc83301727"/>
      <w:bookmarkStart w:id="563" w:name="_Toc95223375"/>
      <w:bookmarkStart w:id="564" w:name="_Toc60061474"/>
      <w:bookmarkStart w:id="565" w:name="_Toc506107308"/>
      <w:bookmarkStart w:id="566" w:name="_Toc35425096"/>
      <w:bookmarkStart w:id="567" w:name="_Toc78803363"/>
      <w:bookmarkStart w:id="568" w:name="_Toc247085728"/>
      <w:bookmarkStart w:id="569" w:name="_Toc246996214"/>
      <w:bookmarkStart w:id="570" w:name="_Toc296602460"/>
      <w:bookmarkStart w:id="571" w:name="_Toc152045570"/>
      <w:bookmarkStart w:id="572" w:name="_Toc144974538"/>
      <w:bookmarkStart w:id="573" w:name="_Toc179632588"/>
      <w:bookmarkStart w:id="574" w:name="_Toc324404855"/>
      <w:bookmarkStart w:id="575" w:name="_Toc15058893"/>
      <w:bookmarkStart w:id="576" w:name="_Toc246996957"/>
      <w:bookmarkStart w:id="577" w:name="_Toc11010"/>
      <w:bookmarkStart w:id="578" w:name="_Toc152042346"/>
      <w:bookmarkStart w:id="579" w:name="_Toc35424930"/>
      <w:r>
        <w:rPr>
          <w:rFonts w:hint="eastAsia" w:ascii="宋体" w:hAnsi="宋体" w:eastAsia="宋体" w:cs="宋体"/>
          <w:color w:val="auto"/>
          <w:highlight w:val="none"/>
        </w:rPr>
        <w:t>7.4 定标</w:t>
      </w:r>
      <w:bookmarkEnd w:id="562"/>
      <w:bookmarkEnd w:id="563"/>
    </w:p>
    <w:p w14:paraId="3717D7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F9452B7">
      <w:pPr>
        <w:pStyle w:val="3"/>
        <w:spacing w:line="420" w:lineRule="exact"/>
        <w:ind w:firstLine="422" w:firstLineChars="200"/>
        <w:rPr>
          <w:rFonts w:ascii="宋体" w:hAnsi="宋体" w:eastAsia="宋体" w:cs="宋体"/>
          <w:color w:val="auto"/>
          <w:highlight w:val="none"/>
        </w:rPr>
      </w:pPr>
      <w:bookmarkStart w:id="580" w:name="_Toc83301728"/>
      <w:bookmarkStart w:id="581" w:name="_Toc95223376"/>
      <w:r>
        <w:rPr>
          <w:rFonts w:hint="eastAsia" w:ascii="宋体" w:hAnsi="宋体" w:eastAsia="宋体" w:cs="宋体"/>
          <w:color w:val="auto"/>
          <w:highlight w:val="none"/>
        </w:rPr>
        <w:t>7.5 中标通知</w:t>
      </w:r>
      <w:bookmarkEnd w:id="564"/>
      <w:bookmarkEnd w:id="580"/>
      <w:bookmarkEnd w:id="581"/>
    </w:p>
    <w:p w14:paraId="36C415E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在本招标文件规定的投标有效期内，招标人向中标人发出中标通知书，同时将中标结果通知未中标的投标人。</w:t>
      </w:r>
    </w:p>
    <w:p w14:paraId="56C69D18">
      <w:pPr>
        <w:pStyle w:val="3"/>
        <w:spacing w:line="420" w:lineRule="exact"/>
        <w:ind w:firstLine="422" w:firstLineChars="200"/>
        <w:rPr>
          <w:rFonts w:ascii="宋体" w:hAnsi="宋体" w:eastAsia="宋体" w:cs="宋体"/>
          <w:color w:val="auto"/>
          <w:highlight w:val="none"/>
        </w:rPr>
      </w:pPr>
      <w:bookmarkStart w:id="582" w:name="_Toc95223377"/>
      <w:r>
        <w:rPr>
          <w:rFonts w:hint="eastAsia" w:ascii="宋体" w:hAnsi="宋体" w:eastAsia="宋体" w:cs="宋体"/>
          <w:color w:val="auto"/>
          <w:highlight w:val="none"/>
        </w:rPr>
        <w:t>7.6 中标结果公示</w:t>
      </w:r>
      <w:bookmarkEnd w:id="582"/>
    </w:p>
    <w:p w14:paraId="5748D3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招标人在确定中标人之日起3日内，按照投标人须知前附表规定的公示媒介和期限依法公示中标结果。</w:t>
      </w:r>
    </w:p>
    <w:p w14:paraId="4BFAC61F">
      <w:pPr>
        <w:pStyle w:val="3"/>
        <w:spacing w:line="420" w:lineRule="exact"/>
        <w:ind w:firstLine="422" w:firstLineChars="200"/>
        <w:rPr>
          <w:rFonts w:ascii="宋体" w:hAnsi="宋体" w:eastAsia="宋体" w:cs="宋体"/>
          <w:color w:val="auto"/>
          <w:highlight w:val="none"/>
        </w:rPr>
      </w:pPr>
      <w:bookmarkStart w:id="583" w:name="_Toc324404854"/>
      <w:bookmarkStart w:id="584" w:name="_Toc247085727"/>
      <w:bookmarkStart w:id="585" w:name="_Toc83301730"/>
      <w:bookmarkStart w:id="586" w:name="_Toc506107307"/>
      <w:bookmarkStart w:id="587" w:name="_Toc179632587"/>
      <w:bookmarkStart w:id="588" w:name="_Toc95223378"/>
      <w:bookmarkStart w:id="589" w:name="_Toc296602459"/>
      <w:bookmarkStart w:id="590" w:name="_Toc144974537"/>
      <w:bookmarkStart w:id="591" w:name="_Toc246996956"/>
      <w:bookmarkStart w:id="592" w:name="_Toc152045569"/>
      <w:bookmarkStart w:id="593" w:name="_Toc60061476"/>
      <w:bookmarkStart w:id="594" w:name="_Toc152042345"/>
      <w:bookmarkStart w:id="595" w:name="_Toc246996213"/>
      <w:bookmarkStart w:id="596" w:name="_Toc15058892"/>
      <w:r>
        <w:rPr>
          <w:rFonts w:hint="eastAsia" w:ascii="宋体" w:hAnsi="宋体" w:eastAsia="宋体" w:cs="宋体"/>
          <w:color w:val="auto"/>
          <w:highlight w:val="none"/>
        </w:rPr>
        <w:t>7.8 履约担保</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962E4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681A48E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6654DBD1">
      <w:pPr>
        <w:pStyle w:val="3"/>
        <w:spacing w:line="420" w:lineRule="exact"/>
        <w:ind w:firstLine="422" w:firstLineChars="200"/>
        <w:rPr>
          <w:rFonts w:ascii="宋体" w:hAnsi="宋体" w:eastAsia="宋体" w:cs="宋体"/>
          <w:color w:val="auto"/>
          <w:highlight w:val="none"/>
        </w:rPr>
      </w:pPr>
      <w:bookmarkStart w:id="597" w:name="_Toc95223379"/>
      <w:bookmarkStart w:id="598" w:name="_Toc83301731"/>
      <w:bookmarkStart w:id="599" w:name="_Toc60061477"/>
      <w:r>
        <w:rPr>
          <w:rFonts w:hint="eastAsia" w:ascii="宋体" w:hAnsi="宋体" w:eastAsia="宋体" w:cs="宋体"/>
          <w:color w:val="auto"/>
          <w:highlight w:val="none"/>
        </w:rPr>
        <w:t>7.9 签订合同</w:t>
      </w:r>
      <w:bookmarkEnd w:id="597"/>
      <w:bookmarkEnd w:id="598"/>
      <w:bookmarkEnd w:id="599"/>
    </w:p>
    <w:p w14:paraId="186C0F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7.9.1本招标工程的施工合同将授予按本须知第7.4款规定所确定的中标人。</w:t>
      </w:r>
    </w:p>
    <w:p w14:paraId="45BF9D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w:t>
      </w:r>
      <w:r>
        <w:rPr>
          <w:rFonts w:hint="eastAsia" w:ascii="宋体" w:hAnsi="宋体" w:cs="宋体"/>
          <w:color w:val="auto"/>
          <w:szCs w:val="21"/>
          <w:highlight w:val="none"/>
        </w:rPr>
        <w:t>招标人和中标人应当自中标通知书发出之日起</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天内</w:t>
      </w:r>
      <w:r>
        <w:rPr>
          <w:rFonts w:hint="eastAsia" w:ascii="宋体" w:hAnsi="宋体" w:cs="宋体"/>
          <w:color w:val="auto"/>
          <w:szCs w:val="21"/>
          <w:highlight w:val="none"/>
        </w:rPr>
        <w:t>，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1AD6CA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7.9.3 发出中标通知书后，招标人无正当理由拒签合同的，招标人向中标人退还投标保证金；给中标人造成损失的，还应当赔偿损失。</w:t>
      </w:r>
    </w:p>
    <w:p w14:paraId="65C38E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2A1CA9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7.9.5 联合体中标的，联合体各方应当共同与招标人签订合同，就中标项目向招标人承担连带责任。</w:t>
      </w:r>
    </w:p>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7DC0DAB9">
      <w:pPr>
        <w:pStyle w:val="3"/>
        <w:spacing w:beforeLines="50" w:afterLines="50" w:line="420" w:lineRule="exact"/>
        <w:ind w:firstLine="422" w:firstLineChars="200"/>
        <w:rPr>
          <w:rFonts w:ascii="宋体" w:hAnsi="宋体" w:eastAsia="宋体" w:cs="宋体"/>
          <w:color w:val="auto"/>
          <w:highlight w:val="none"/>
        </w:rPr>
      </w:pPr>
      <w:bookmarkStart w:id="600" w:name="_Toc60061478"/>
      <w:bookmarkStart w:id="601" w:name="_Toc144974539"/>
      <w:bookmarkStart w:id="602" w:name="_Toc152045571"/>
      <w:bookmarkStart w:id="603" w:name="_Toc152042347"/>
      <w:bookmarkStart w:id="604" w:name="_Toc95223381"/>
      <w:bookmarkStart w:id="605" w:name="_Toc83301732"/>
      <w:bookmarkStart w:id="606" w:name="_Toc179632589"/>
      <w:bookmarkStart w:id="607" w:name="_Toc26974"/>
      <w:bookmarkStart w:id="608" w:name="_Toc78803367"/>
      <w:bookmarkStart w:id="609" w:name="_Toc35424931"/>
      <w:bookmarkStart w:id="610" w:name="_Toc35425097"/>
      <w:bookmarkStart w:id="611" w:name="_Toc31686"/>
      <w:bookmarkStart w:id="612" w:name="_Toc25375"/>
      <w:bookmarkStart w:id="613" w:name="_Toc324404864"/>
      <w:bookmarkStart w:id="614" w:name="_Toc506107317"/>
      <w:bookmarkStart w:id="615" w:name="_Toc35425105"/>
      <w:bookmarkStart w:id="616" w:name="_Toc35424939"/>
      <w:bookmarkStart w:id="617" w:name="_Toc15058902"/>
      <w:bookmarkStart w:id="618" w:name="_Toc296602475"/>
      <w:r>
        <w:rPr>
          <w:rFonts w:hint="eastAsia" w:ascii="宋体" w:hAnsi="宋体" w:eastAsia="宋体" w:cs="宋体"/>
          <w:color w:val="auto"/>
          <w:highlight w:val="none"/>
        </w:rPr>
        <w:t>8. 重新招标和不再招标</w:t>
      </w:r>
      <w:bookmarkEnd w:id="600"/>
      <w:bookmarkEnd w:id="601"/>
      <w:bookmarkEnd w:id="602"/>
      <w:bookmarkEnd w:id="603"/>
      <w:bookmarkEnd w:id="604"/>
      <w:bookmarkEnd w:id="605"/>
      <w:bookmarkEnd w:id="606"/>
    </w:p>
    <w:p w14:paraId="3CB46578">
      <w:pPr>
        <w:pStyle w:val="3"/>
        <w:spacing w:line="420" w:lineRule="exact"/>
        <w:ind w:firstLine="422" w:firstLineChars="200"/>
        <w:rPr>
          <w:rFonts w:ascii="宋体" w:hAnsi="宋体" w:eastAsia="宋体" w:cs="宋体"/>
          <w:color w:val="auto"/>
          <w:highlight w:val="none"/>
        </w:rPr>
      </w:pPr>
      <w:bookmarkStart w:id="619" w:name="_Toc95223382"/>
      <w:bookmarkStart w:id="620" w:name="_Toc152042348"/>
      <w:bookmarkStart w:id="621" w:name="_Toc179632590"/>
      <w:bookmarkStart w:id="622" w:name="_Toc60061479"/>
      <w:bookmarkStart w:id="623" w:name="_Toc144974540"/>
      <w:bookmarkStart w:id="624" w:name="_Toc83301733"/>
      <w:bookmarkStart w:id="625" w:name="_Toc152045572"/>
      <w:r>
        <w:rPr>
          <w:rFonts w:hint="eastAsia" w:ascii="宋体" w:hAnsi="宋体" w:eastAsia="宋体" w:cs="宋体"/>
          <w:color w:val="auto"/>
          <w:highlight w:val="none"/>
        </w:rPr>
        <w:t>8.1 重新招标</w:t>
      </w:r>
      <w:bookmarkEnd w:id="619"/>
      <w:bookmarkEnd w:id="620"/>
      <w:bookmarkEnd w:id="621"/>
      <w:bookmarkEnd w:id="622"/>
      <w:bookmarkEnd w:id="623"/>
      <w:bookmarkEnd w:id="624"/>
      <w:bookmarkEnd w:id="625"/>
    </w:p>
    <w:p w14:paraId="3CF5321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依法必须招标的项目有下列情形之一的，招标人将重新招标：</w:t>
      </w:r>
    </w:p>
    <w:p w14:paraId="01EE930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（1）投标截止时间止，投标人少于3个的；</w:t>
      </w:r>
    </w:p>
    <w:p w14:paraId="1809638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674BA54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03D1885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（4）法律、法规规定的其他情形。</w:t>
      </w:r>
    </w:p>
    <w:p w14:paraId="15A30AF1">
      <w:pPr>
        <w:pStyle w:val="3"/>
        <w:spacing w:line="420" w:lineRule="exact"/>
        <w:ind w:firstLine="422" w:firstLineChars="200"/>
        <w:rPr>
          <w:rFonts w:ascii="宋体" w:hAnsi="宋体" w:eastAsia="宋体" w:cs="宋体"/>
          <w:color w:val="auto"/>
          <w:highlight w:val="none"/>
        </w:rPr>
      </w:pPr>
      <w:bookmarkStart w:id="626" w:name="_Toc152045573"/>
      <w:bookmarkStart w:id="627" w:name="_Toc179632591"/>
      <w:bookmarkStart w:id="628" w:name="_Toc95223383"/>
      <w:bookmarkStart w:id="629" w:name="_Toc83301734"/>
      <w:bookmarkStart w:id="630" w:name="_Toc152042349"/>
      <w:bookmarkStart w:id="631" w:name="_Toc60061480"/>
      <w:bookmarkStart w:id="632" w:name="_Toc144974541"/>
      <w:r>
        <w:rPr>
          <w:rFonts w:hint="eastAsia" w:ascii="宋体" w:hAnsi="宋体" w:eastAsia="宋体" w:cs="宋体"/>
          <w:color w:val="auto"/>
          <w:highlight w:val="none"/>
        </w:rPr>
        <w:t>8.2 不再招标</w:t>
      </w:r>
      <w:bookmarkEnd w:id="626"/>
      <w:bookmarkEnd w:id="627"/>
      <w:bookmarkEnd w:id="628"/>
      <w:bookmarkEnd w:id="629"/>
      <w:bookmarkEnd w:id="630"/>
      <w:bookmarkEnd w:id="631"/>
      <w:bookmarkEnd w:id="632"/>
    </w:p>
    <w:p w14:paraId="34D025F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15C2C6A0">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9. 纪律和监督</w:t>
      </w:r>
      <w:bookmarkEnd w:id="607"/>
      <w:bookmarkEnd w:id="608"/>
      <w:bookmarkEnd w:id="609"/>
      <w:bookmarkEnd w:id="610"/>
      <w:bookmarkEnd w:id="611"/>
      <w:bookmarkEnd w:id="612"/>
    </w:p>
    <w:p w14:paraId="638666E8">
      <w:pPr>
        <w:pStyle w:val="3"/>
        <w:spacing w:line="420" w:lineRule="exact"/>
        <w:ind w:firstLine="422" w:firstLineChars="200"/>
        <w:rPr>
          <w:rFonts w:ascii="宋体" w:hAnsi="宋体" w:eastAsia="宋体" w:cs="宋体"/>
          <w:color w:val="auto"/>
          <w:highlight w:val="none"/>
        </w:rPr>
      </w:pPr>
      <w:bookmarkStart w:id="633" w:name="_Toc15058895"/>
      <w:bookmarkStart w:id="634" w:name="_Toc144974543"/>
      <w:bookmarkStart w:id="635" w:name="_Toc15607"/>
      <w:bookmarkStart w:id="636" w:name="_Toc246996962"/>
      <w:bookmarkStart w:id="637" w:name="_Toc2855"/>
      <w:bookmarkStart w:id="638" w:name="_Toc179632593"/>
      <w:bookmarkStart w:id="639" w:name="_Toc296590983"/>
      <w:bookmarkStart w:id="640" w:name="_Toc296602462"/>
      <w:bookmarkStart w:id="641" w:name="_Toc324404857"/>
      <w:bookmarkStart w:id="642" w:name="_Toc246996219"/>
      <w:bookmarkStart w:id="643" w:name="_Toc35424932"/>
      <w:bookmarkStart w:id="644" w:name="_Toc247085733"/>
      <w:bookmarkStart w:id="645" w:name="_Toc78803368"/>
      <w:bookmarkStart w:id="646" w:name="_Toc506107310"/>
      <w:bookmarkStart w:id="647" w:name="_Toc35425098"/>
      <w:bookmarkStart w:id="648" w:name="_Toc152042351"/>
      <w:bookmarkStart w:id="649" w:name="_Toc152045575"/>
      <w:r>
        <w:rPr>
          <w:rFonts w:hint="eastAsia" w:ascii="宋体" w:hAnsi="宋体" w:eastAsia="宋体" w:cs="宋体"/>
          <w:color w:val="auto"/>
          <w:highlight w:val="none"/>
        </w:rPr>
        <w:t>9.1 对招标人的纪律要求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6CBBCAC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5669025F">
      <w:pPr>
        <w:pStyle w:val="3"/>
        <w:spacing w:line="420" w:lineRule="exact"/>
        <w:ind w:firstLine="422" w:firstLineChars="200"/>
        <w:rPr>
          <w:rFonts w:ascii="宋体" w:hAnsi="宋体" w:eastAsia="宋体" w:cs="宋体"/>
          <w:color w:val="auto"/>
          <w:highlight w:val="none"/>
        </w:rPr>
      </w:pPr>
      <w:bookmarkStart w:id="650" w:name="_Toc246996963"/>
      <w:bookmarkStart w:id="651" w:name="_Toc15058896"/>
      <w:bookmarkStart w:id="652" w:name="_Toc32177"/>
      <w:bookmarkStart w:id="653" w:name="_Toc19779"/>
      <w:bookmarkStart w:id="654" w:name="_Toc35425099"/>
      <w:bookmarkStart w:id="655" w:name="_Toc78803369"/>
      <w:bookmarkStart w:id="656" w:name="_Toc296602463"/>
      <w:bookmarkStart w:id="657" w:name="_Toc152045576"/>
      <w:bookmarkStart w:id="658" w:name="_Toc35424933"/>
      <w:bookmarkStart w:id="659" w:name="_Toc247085734"/>
      <w:bookmarkStart w:id="660" w:name="_Toc152042352"/>
      <w:bookmarkStart w:id="661" w:name="_Toc144974544"/>
      <w:bookmarkStart w:id="662" w:name="_Toc246996220"/>
      <w:bookmarkStart w:id="663" w:name="_Toc324404858"/>
      <w:bookmarkStart w:id="664" w:name="_Toc179632594"/>
      <w:bookmarkStart w:id="665" w:name="_Toc506107311"/>
      <w:r>
        <w:rPr>
          <w:rFonts w:hint="eastAsia" w:ascii="宋体" w:hAnsi="宋体" w:eastAsia="宋体" w:cs="宋体"/>
          <w:color w:val="auto"/>
          <w:highlight w:val="none"/>
        </w:rPr>
        <w:t>9.2 对投标人的纪律要求</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70ED763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B7F912">
      <w:pPr>
        <w:pStyle w:val="3"/>
        <w:spacing w:line="420" w:lineRule="exact"/>
        <w:ind w:firstLine="422" w:firstLineChars="200"/>
        <w:rPr>
          <w:rFonts w:ascii="宋体" w:hAnsi="宋体" w:eastAsia="宋体" w:cs="宋体"/>
          <w:color w:val="auto"/>
          <w:highlight w:val="none"/>
        </w:rPr>
      </w:pPr>
      <w:bookmarkStart w:id="666" w:name="_Toc246996964"/>
      <w:bookmarkStart w:id="667" w:name="_Toc15058897"/>
      <w:bookmarkStart w:id="668" w:name="_Toc296602464"/>
      <w:bookmarkStart w:id="669" w:name="_Toc179632595"/>
      <w:bookmarkStart w:id="670" w:name="_Toc152042353"/>
      <w:bookmarkStart w:id="671" w:name="_Toc152045577"/>
      <w:bookmarkStart w:id="672" w:name="_Toc13043"/>
      <w:bookmarkStart w:id="673" w:name="_Toc247085735"/>
      <w:bookmarkStart w:id="674" w:name="_Toc35425100"/>
      <w:bookmarkStart w:id="675" w:name="_Toc12564"/>
      <w:bookmarkStart w:id="676" w:name="_Toc246996221"/>
      <w:bookmarkStart w:id="677" w:name="_Toc144974545"/>
      <w:bookmarkStart w:id="678" w:name="_Toc506107312"/>
      <w:bookmarkStart w:id="679" w:name="_Toc35424934"/>
      <w:bookmarkStart w:id="680" w:name="_Toc78803370"/>
      <w:bookmarkStart w:id="681" w:name="_Toc324404859"/>
      <w:r>
        <w:rPr>
          <w:rFonts w:hint="eastAsia" w:ascii="宋体" w:hAnsi="宋体" w:eastAsia="宋体" w:cs="宋体"/>
          <w:color w:val="auto"/>
          <w:highlight w:val="none"/>
        </w:rPr>
        <w:t>9.3 对评标委员会成员的纪律要求</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BBC19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986981D">
      <w:pPr>
        <w:pStyle w:val="3"/>
        <w:spacing w:line="420" w:lineRule="exact"/>
        <w:ind w:firstLine="422" w:firstLineChars="200"/>
        <w:rPr>
          <w:rFonts w:ascii="宋体" w:hAnsi="宋体" w:eastAsia="宋体" w:cs="宋体"/>
          <w:color w:val="auto"/>
          <w:highlight w:val="none"/>
        </w:rPr>
      </w:pPr>
      <w:bookmarkStart w:id="682" w:name="_Toc15058898"/>
      <w:bookmarkStart w:id="683" w:name="_Toc152042354"/>
      <w:bookmarkStart w:id="684" w:name="_Toc152045578"/>
      <w:bookmarkStart w:id="685" w:name="_Toc506107313"/>
      <w:bookmarkStart w:id="686" w:name="_Toc324404860"/>
      <w:bookmarkStart w:id="687" w:name="_Toc78803371"/>
      <w:bookmarkStart w:id="688" w:name="_Toc35425101"/>
      <w:bookmarkStart w:id="689" w:name="_Toc32214"/>
      <w:bookmarkStart w:id="690" w:name="_Toc246996965"/>
      <w:bookmarkStart w:id="691" w:name="_Toc296602465"/>
      <w:bookmarkStart w:id="692" w:name="_Toc246996222"/>
      <w:bookmarkStart w:id="693" w:name="_Toc179632596"/>
      <w:bookmarkStart w:id="694" w:name="_Toc247085736"/>
      <w:bookmarkStart w:id="695" w:name="_Toc18329"/>
      <w:bookmarkStart w:id="696" w:name="_Toc35424935"/>
      <w:bookmarkStart w:id="697" w:name="_Toc144974546"/>
      <w:r>
        <w:rPr>
          <w:rFonts w:hint="eastAsia" w:ascii="宋体" w:hAnsi="宋体" w:eastAsia="宋体" w:cs="宋体"/>
          <w:color w:val="auto"/>
          <w:highlight w:val="none"/>
        </w:rPr>
        <w:t>9.4 对与评标活动有关的工作人员的纪律要求</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F1B730B">
      <w:pPr>
        <w:spacing w:line="420" w:lineRule="exact"/>
        <w:ind w:firstLine="420" w:firstLineChars="200"/>
        <w:jc w:val="left"/>
        <w:rPr>
          <w:rFonts w:ascii="宋体" w:hAnsi="宋体" w:cs="宋体"/>
          <w:color w:val="auto"/>
          <w:szCs w:val="21"/>
          <w:highlight w:val="none"/>
        </w:rPr>
      </w:pPr>
      <w:bookmarkStart w:id="698"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98"/>
    </w:p>
    <w:p w14:paraId="0C21D3DC">
      <w:pPr>
        <w:pStyle w:val="3"/>
        <w:spacing w:line="420" w:lineRule="exact"/>
        <w:ind w:firstLine="422" w:firstLineChars="200"/>
        <w:rPr>
          <w:rFonts w:ascii="宋体" w:hAnsi="宋体" w:eastAsia="宋体" w:cs="宋体"/>
          <w:color w:val="auto"/>
          <w:highlight w:val="none"/>
        </w:rPr>
      </w:pPr>
      <w:bookmarkStart w:id="699" w:name="_Toc246996966"/>
      <w:bookmarkStart w:id="700" w:name="_Toc23607"/>
      <w:bookmarkStart w:id="701" w:name="_Toc152045579"/>
      <w:bookmarkStart w:id="702" w:name="_Toc35425102"/>
      <w:bookmarkStart w:id="703" w:name="_Toc35424936"/>
      <w:bookmarkStart w:id="704" w:name="_Toc247085737"/>
      <w:bookmarkStart w:id="705" w:name="_Toc78803372"/>
      <w:bookmarkStart w:id="706" w:name="_Toc179632597"/>
      <w:bookmarkStart w:id="707" w:name="_Toc506107314"/>
      <w:bookmarkStart w:id="708" w:name="_Toc324404861"/>
      <w:bookmarkStart w:id="709" w:name="_Toc246996223"/>
      <w:bookmarkStart w:id="710" w:name="_Toc2811"/>
      <w:bookmarkStart w:id="711" w:name="_Toc152042356"/>
      <w:bookmarkStart w:id="712" w:name="_Toc15058899"/>
      <w:bookmarkStart w:id="713" w:name="_Toc296602466"/>
      <w:r>
        <w:rPr>
          <w:rFonts w:hint="eastAsia" w:ascii="宋体" w:hAnsi="宋体" w:eastAsia="宋体" w:cs="宋体"/>
          <w:color w:val="auto"/>
          <w:highlight w:val="none"/>
        </w:rPr>
        <w:t>9.5 投诉</w:t>
      </w:r>
      <w:bookmarkEnd w:id="697"/>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20E9361">
      <w:pPr>
        <w:spacing w:line="420" w:lineRule="exact"/>
        <w:ind w:firstLine="420" w:firstLineChars="200"/>
        <w:jc w:val="left"/>
        <w:rPr>
          <w:rFonts w:ascii="宋体" w:hAnsi="宋体" w:cs="宋体"/>
          <w:color w:val="auto"/>
          <w:szCs w:val="21"/>
          <w:highlight w:val="none"/>
        </w:rPr>
      </w:pPr>
      <w:bookmarkStart w:id="714" w:name="_Toc16463"/>
      <w:bookmarkStart w:id="715" w:name="_Toc506107315"/>
      <w:bookmarkStart w:id="716" w:name="_Toc246996967"/>
      <w:bookmarkStart w:id="717" w:name="_Toc324404862"/>
      <w:bookmarkStart w:id="718" w:name="_Toc247085738"/>
      <w:bookmarkStart w:id="719" w:name="_Toc35424937"/>
      <w:bookmarkStart w:id="720" w:name="_Toc152045580"/>
      <w:bookmarkStart w:id="721" w:name="_Toc246996224"/>
      <w:bookmarkStart w:id="722" w:name="_Toc31643"/>
      <w:bookmarkStart w:id="723" w:name="_Toc15058900"/>
      <w:bookmarkStart w:id="724" w:name="_Toc179632598"/>
      <w:bookmarkStart w:id="725" w:name="_Toc20669"/>
      <w:bookmarkStart w:id="726" w:name="_Toc35425103"/>
      <w:bookmarkStart w:id="727" w:name="_Toc152042357"/>
      <w:bookmarkStart w:id="728" w:name="_Toc144974547"/>
      <w:bookmarkStart w:id="729" w:name="_Toc78803373"/>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D3793B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199BA86">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0231A7E4">
      <w:pPr>
        <w:spacing w:line="420" w:lineRule="exact"/>
        <w:ind w:firstLine="420" w:firstLineChars="200"/>
        <w:jc w:val="left"/>
        <w:rPr>
          <w:rFonts w:ascii="宋体" w:hAnsi="宋体" w:cs="宋体"/>
          <w:color w:val="auto"/>
          <w:szCs w:val="21"/>
          <w:highlight w:val="none"/>
        </w:rPr>
      </w:pPr>
      <w:bookmarkStart w:id="730" w:name="_Toc15058901"/>
      <w:r>
        <w:rPr>
          <w:rFonts w:hint="eastAsia" w:ascii="宋体" w:hAnsi="宋体" w:cs="宋体"/>
          <w:color w:val="auto"/>
          <w:szCs w:val="21"/>
          <w:highlight w:val="none"/>
        </w:rPr>
        <w:t>需要补充的其他内容：见投标人须知前附表。</w:t>
      </w:r>
      <w:bookmarkEnd w:id="730"/>
    </w:p>
    <w:p w14:paraId="57E8E0BA">
      <w:pPr>
        <w:spacing w:line="440" w:lineRule="exact"/>
        <w:jc w:val="left"/>
        <w:rPr>
          <w:rFonts w:ascii="宋体" w:hAnsi="宋体" w:cs="宋体"/>
          <w:color w:val="auto"/>
          <w:szCs w:val="21"/>
          <w:highlight w:val="none"/>
        </w:rPr>
      </w:pPr>
    </w:p>
    <w:p w14:paraId="3907C742">
      <w:pPr>
        <w:pageBreakBefore/>
        <w:spacing w:beforeLines="80" w:afterLines="80" w:line="440" w:lineRule="exact"/>
        <w:jc w:val="center"/>
        <w:outlineLvl w:val="0"/>
        <w:rPr>
          <w:rFonts w:ascii="宋体"/>
          <w:b/>
          <w:color w:val="auto"/>
          <w:sz w:val="32"/>
          <w:szCs w:val="32"/>
          <w:highlight w:val="none"/>
        </w:rPr>
      </w:pPr>
      <w:bookmarkStart w:id="731" w:name="_Toc78803375"/>
      <w:bookmarkStart w:id="732" w:name="_Toc20688"/>
      <w:r>
        <w:rPr>
          <w:rFonts w:hint="eastAsia" w:ascii="宋体"/>
          <w:b/>
          <w:color w:val="auto"/>
          <w:sz w:val="32"/>
          <w:szCs w:val="32"/>
          <w:highlight w:val="none"/>
        </w:rPr>
        <w:t>第二章  资格审查</w:t>
      </w:r>
      <w:bookmarkEnd w:id="613"/>
      <w:r>
        <w:rPr>
          <w:rFonts w:hint="eastAsia" w:ascii="宋体"/>
          <w:b/>
          <w:color w:val="auto"/>
          <w:sz w:val="32"/>
          <w:szCs w:val="32"/>
          <w:highlight w:val="none"/>
        </w:rPr>
        <w:t>办法</w:t>
      </w:r>
      <w:bookmarkEnd w:id="614"/>
      <w:bookmarkEnd w:id="615"/>
      <w:bookmarkEnd w:id="616"/>
      <w:bookmarkEnd w:id="617"/>
      <w:bookmarkEnd w:id="731"/>
      <w:bookmarkEnd w:id="732"/>
    </w:p>
    <w:p w14:paraId="330D0515">
      <w:pPr>
        <w:spacing w:beforeLines="50" w:afterLines="50" w:line="440" w:lineRule="exact"/>
        <w:jc w:val="center"/>
        <w:rPr>
          <w:rFonts w:ascii="宋体" w:hAnsi="宋体" w:cs="宋体"/>
          <w:b/>
          <w:bCs/>
          <w:color w:val="auto"/>
          <w:sz w:val="28"/>
          <w:szCs w:val="22"/>
          <w:highlight w:val="none"/>
        </w:rPr>
      </w:pPr>
      <w:bookmarkStart w:id="733" w:name="_Toc324404865"/>
      <w:bookmarkStart w:id="734" w:name="_Toc506107318"/>
      <w:bookmarkStart w:id="735" w:name="_Toc35424940"/>
      <w:bookmarkStart w:id="736" w:name="_Toc15058903"/>
      <w:bookmarkStart w:id="737" w:name="_Toc35425106"/>
      <w:r>
        <w:rPr>
          <w:rFonts w:hint="eastAsia" w:ascii="宋体" w:hAnsi="宋体" w:cs="宋体"/>
          <w:b/>
          <w:bCs/>
          <w:color w:val="auto"/>
          <w:sz w:val="28"/>
          <w:szCs w:val="22"/>
          <w:highlight w:val="none"/>
        </w:rPr>
        <w:t>资格审查办法前附表</w:t>
      </w:r>
      <w:bookmarkEnd w:id="733"/>
      <w:bookmarkEnd w:id="734"/>
      <w:bookmarkEnd w:id="735"/>
      <w:bookmarkEnd w:id="736"/>
      <w:bookmarkEnd w:id="737"/>
    </w:p>
    <w:p w14:paraId="761E9614">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62F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88F501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1CEC4BE0">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7F5375CA">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5FA6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762842B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5B8A082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1EA2BC40">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0373EB6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7A29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5487EC7A">
            <w:pPr>
              <w:spacing w:line="440" w:lineRule="exact"/>
              <w:jc w:val="center"/>
              <w:rPr>
                <w:rFonts w:ascii="宋体" w:hAnsi="宋体" w:cs="宋体"/>
                <w:color w:val="auto"/>
                <w:szCs w:val="21"/>
                <w:highlight w:val="none"/>
              </w:rPr>
            </w:pPr>
          </w:p>
        </w:tc>
        <w:tc>
          <w:tcPr>
            <w:tcW w:w="1258" w:type="dxa"/>
            <w:vMerge w:val="continue"/>
            <w:noWrap/>
            <w:vAlign w:val="center"/>
          </w:tcPr>
          <w:p w14:paraId="2A1E5FF8">
            <w:pPr>
              <w:spacing w:line="440" w:lineRule="exact"/>
              <w:jc w:val="center"/>
              <w:rPr>
                <w:rFonts w:ascii="宋体" w:hAnsi="宋体" w:cs="宋体"/>
                <w:b/>
                <w:bCs/>
                <w:color w:val="auto"/>
                <w:szCs w:val="21"/>
                <w:highlight w:val="none"/>
              </w:rPr>
            </w:pPr>
          </w:p>
        </w:tc>
        <w:tc>
          <w:tcPr>
            <w:tcW w:w="6183" w:type="dxa"/>
            <w:noWrap/>
            <w:vAlign w:val="center"/>
          </w:tcPr>
          <w:p w14:paraId="0057B65D">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1FDCB370">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237D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13F79CCD">
            <w:pPr>
              <w:spacing w:line="440" w:lineRule="exact"/>
              <w:jc w:val="center"/>
              <w:rPr>
                <w:rFonts w:ascii="宋体" w:hAnsi="宋体" w:cs="宋体"/>
                <w:color w:val="auto"/>
                <w:szCs w:val="21"/>
                <w:highlight w:val="none"/>
              </w:rPr>
            </w:pPr>
          </w:p>
        </w:tc>
        <w:tc>
          <w:tcPr>
            <w:tcW w:w="1258" w:type="dxa"/>
            <w:vMerge w:val="continue"/>
            <w:noWrap/>
            <w:vAlign w:val="center"/>
          </w:tcPr>
          <w:p w14:paraId="05D00C8D">
            <w:pPr>
              <w:spacing w:line="440" w:lineRule="exact"/>
              <w:jc w:val="center"/>
              <w:rPr>
                <w:rFonts w:ascii="宋体" w:hAnsi="宋体" w:cs="宋体"/>
                <w:b/>
                <w:bCs/>
                <w:color w:val="auto"/>
                <w:szCs w:val="21"/>
                <w:highlight w:val="none"/>
              </w:rPr>
            </w:pPr>
          </w:p>
        </w:tc>
        <w:tc>
          <w:tcPr>
            <w:tcW w:w="6183" w:type="dxa"/>
            <w:noWrap/>
            <w:vAlign w:val="center"/>
          </w:tcPr>
          <w:p w14:paraId="07DFCD60">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5B3E937E">
            <w:pPr>
              <w:spacing w:line="440" w:lineRule="exact"/>
              <w:rPr>
                <w:rFonts w:ascii="宋体" w:hAnsi="宋体" w:cs="宋体"/>
                <w:b/>
                <w:color w:val="auto"/>
                <w:szCs w:val="21"/>
                <w:highlight w:val="none"/>
              </w:rPr>
            </w:pPr>
          </w:p>
        </w:tc>
      </w:tr>
      <w:tr w14:paraId="5BCE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4C47D46">
            <w:pPr>
              <w:spacing w:line="440" w:lineRule="exact"/>
              <w:jc w:val="center"/>
              <w:rPr>
                <w:rFonts w:ascii="宋体" w:hAnsi="宋体" w:cs="宋体"/>
                <w:color w:val="auto"/>
                <w:szCs w:val="21"/>
                <w:highlight w:val="none"/>
              </w:rPr>
            </w:pPr>
          </w:p>
        </w:tc>
        <w:tc>
          <w:tcPr>
            <w:tcW w:w="1258" w:type="dxa"/>
            <w:vMerge w:val="continue"/>
            <w:noWrap/>
            <w:vAlign w:val="center"/>
          </w:tcPr>
          <w:p w14:paraId="2734F5DA">
            <w:pPr>
              <w:spacing w:line="440" w:lineRule="exact"/>
              <w:jc w:val="center"/>
              <w:rPr>
                <w:rFonts w:ascii="宋体" w:hAnsi="宋体" w:cs="宋体"/>
                <w:b/>
                <w:bCs/>
                <w:color w:val="auto"/>
                <w:szCs w:val="21"/>
                <w:highlight w:val="none"/>
              </w:rPr>
            </w:pPr>
          </w:p>
        </w:tc>
        <w:tc>
          <w:tcPr>
            <w:tcW w:w="6183" w:type="dxa"/>
            <w:noWrap/>
            <w:vAlign w:val="center"/>
          </w:tcPr>
          <w:p w14:paraId="49D6F8B6">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7C83A149">
            <w:pPr>
              <w:spacing w:line="440" w:lineRule="exact"/>
              <w:rPr>
                <w:rFonts w:ascii="宋体" w:hAnsi="宋体" w:cs="宋体"/>
                <w:color w:val="auto"/>
                <w:szCs w:val="21"/>
                <w:highlight w:val="none"/>
              </w:rPr>
            </w:pPr>
          </w:p>
        </w:tc>
      </w:tr>
      <w:tr w14:paraId="656D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5" w:type="dxa"/>
            <w:vMerge w:val="continue"/>
            <w:noWrap/>
            <w:vAlign w:val="center"/>
          </w:tcPr>
          <w:p w14:paraId="390D4C77">
            <w:pPr>
              <w:spacing w:line="440" w:lineRule="exact"/>
              <w:jc w:val="center"/>
              <w:rPr>
                <w:rFonts w:ascii="宋体" w:hAnsi="宋体" w:cs="宋体"/>
                <w:color w:val="auto"/>
                <w:szCs w:val="21"/>
                <w:highlight w:val="none"/>
              </w:rPr>
            </w:pPr>
          </w:p>
        </w:tc>
        <w:tc>
          <w:tcPr>
            <w:tcW w:w="1258" w:type="dxa"/>
            <w:vMerge w:val="continue"/>
            <w:noWrap/>
            <w:vAlign w:val="center"/>
          </w:tcPr>
          <w:p w14:paraId="2302E3EE">
            <w:pPr>
              <w:spacing w:line="440" w:lineRule="exact"/>
              <w:jc w:val="center"/>
              <w:rPr>
                <w:rFonts w:ascii="宋体" w:hAnsi="宋体" w:cs="宋体"/>
                <w:b/>
                <w:bCs/>
                <w:color w:val="auto"/>
                <w:szCs w:val="21"/>
                <w:highlight w:val="none"/>
              </w:rPr>
            </w:pPr>
          </w:p>
        </w:tc>
        <w:tc>
          <w:tcPr>
            <w:tcW w:w="6183" w:type="dxa"/>
            <w:noWrap/>
          </w:tcPr>
          <w:p w14:paraId="44E1C2B6">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194BF98C">
            <w:pPr>
              <w:spacing w:line="440" w:lineRule="exact"/>
              <w:rPr>
                <w:rFonts w:ascii="宋体" w:hAnsi="宋体" w:cs="宋体"/>
                <w:color w:val="auto"/>
                <w:szCs w:val="21"/>
                <w:highlight w:val="none"/>
              </w:rPr>
            </w:pPr>
          </w:p>
        </w:tc>
      </w:tr>
    </w:tbl>
    <w:p w14:paraId="51A3F461">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6144A76F">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（1）评标专家在检验电子投标文件过程中，如果由于投标人自身原因导致评标专家无法查看并检验电子投标文件中相关资料的，视为无效标处理。即使投标人将原件携带至现场的，同样按无效标处理。</w:t>
      </w:r>
    </w:p>
    <w:p w14:paraId="33F77F14">
      <w:pPr>
        <w:pStyle w:val="3"/>
        <w:spacing w:beforeLines="50" w:afterLines="50"/>
        <w:ind w:firstLine="422" w:firstLineChars="200"/>
        <w:rPr>
          <w:rFonts w:ascii="宋体" w:hAnsi="宋体" w:eastAsia="宋体" w:cs="宋体"/>
          <w:color w:val="auto"/>
          <w:highlight w:val="none"/>
        </w:rPr>
      </w:pPr>
      <w:bookmarkStart w:id="738" w:name="_Toc506107320"/>
      <w:bookmarkStart w:id="739" w:name="_Toc15058909"/>
      <w:bookmarkStart w:id="740" w:name="_Toc35424942"/>
      <w:bookmarkStart w:id="741" w:name="_Toc35425108"/>
      <w:bookmarkStart w:id="742" w:name="_Toc78803377"/>
      <w:bookmarkStart w:id="743" w:name="_Toc324404867"/>
      <w:bookmarkStart w:id="744" w:name="_Toc12549"/>
      <w:r>
        <w:rPr>
          <w:rFonts w:hint="eastAsia" w:ascii="宋体" w:hAnsi="宋体" w:eastAsia="宋体" w:cs="宋体"/>
          <w:color w:val="auto"/>
          <w:highlight w:val="none"/>
        </w:rPr>
        <w:t>2.审查办法</w:t>
      </w:r>
      <w:bookmarkEnd w:id="738"/>
      <w:bookmarkEnd w:id="739"/>
      <w:bookmarkEnd w:id="740"/>
      <w:bookmarkEnd w:id="741"/>
      <w:bookmarkEnd w:id="742"/>
      <w:bookmarkEnd w:id="743"/>
      <w:bookmarkEnd w:id="744"/>
    </w:p>
    <w:p w14:paraId="36B0D52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0EADFE28">
      <w:pPr>
        <w:pStyle w:val="3"/>
        <w:spacing w:beforeLines="50" w:afterLines="50"/>
        <w:ind w:firstLine="422" w:firstLineChars="200"/>
        <w:rPr>
          <w:rFonts w:ascii="宋体" w:hAnsi="宋体" w:eastAsia="宋体" w:cs="宋体"/>
          <w:color w:val="auto"/>
          <w:highlight w:val="none"/>
        </w:rPr>
      </w:pPr>
      <w:bookmarkStart w:id="745" w:name="_Toc324404868"/>
      <w:bookmarkStart w:id="746" w:name="_Toc35424943"/>
      <w:bookmarkStart w:id="747" w:name="_Toc15626"/>
      <w:bookmarkStart w:id="748" w:name="_Toc15058910"/>
      <w:bookmarkStart w:id="749" w:name="_Toc78803378"/>
      <w:bookmarkStart w:id="750" w:name="_Toc35425109"/>
      <w:bookmarkStart w:id="751" w:name="_Toc506107321"/>
      <w:r>
        <w:rPr>
          <w:rFonts w:hint="eastAsia" w:ascii="宋体" w:hAnsi="宋体" w:eastAsia="宋体" w:cs="宋体"/>
          <w:color w:val="auto"/>
          <w:highlight w:val="none"/>
        </w:rPr>
        <w:t>3.资格审查委员会和审查标准</w:t>
      </w:r>
      <w:bookmarkEnd w:id="745"/>
      <w:bookmarkEnd w:id="746"/>
      <w:bookmarkEnd w:id="747"/>
      <w:bookmarkEnd w:id="748"/>
      <w:bookmarkEnd w:id="749"/>
      <w:bookmarkEnd w:id="750"/>
      <w:bookmarkEnd w:id="751"/>
    </w:p>
    <w:p w14:paraId="4FD5C12C">
      <w:pPr>
        <w:spacing w:line="440" w:lineRule="exact"/>
        <w:ind w:firstLine="420" w:firstLineChars="200"/>
        <w:jc w:val="left"/>
        <w:rPr>
          <w:rFonts w:ascii="宋体" w:hAnsi="宋体" w:cs="宋体"/>
          <w:color w:val="auto"/>
          <w:szCs w:val="21"/>
          <w:highlight w:val="none"/>
        </w:rPr>
      </w:pPr>
      <w:bookmarkStart w:id="752" w:name="_Toc324404869"/>
      <w:bookmarkStart w:id="753" w:name="_Toc15058911"/>
      <w:bookmarkStart w:id="754" w:name="_Toc10330"/>
      <w:bookmarkStart w:id="755" w:name="_Toc78803379"/>
      <w:bookmarkStart w:id="756" w:name="_Toc35425110"/>
      <w:bookmarkStart w:id="757" w:name="_Toc506107322"/>
      <w:bookmarkStart w:id="758" w:name="_Toc35424944"/>
      <w:r>
        <w:rPr>
          <w:rFonts w:hint="eastAsia" w:ascii="宋体" w:hAnsi="宋体" w:cs="宋体"/>
          <w:color w:val="auto"/>
          <w:szCs w:val="21"/>
          <w:highlight w:val="none"/>
        </w:rPr>
        <w:t>3.1资格审查由招标人依法组建的资格审查委员会（或评标委员会）负责。审查标准见资格审查办法前附表。</w:t>
      </w:r>
    </w:p>
    <w:p w14:paraId="490C398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6B3974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795466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（2）未按招标公告要求提交投标保证金的；</w:t>
      </w:r>
    </w:p>
    <w:p w14:paraId="74A8360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（3）法律、法规规定的其他情形。</w:t>
      </w:r>
    </w:p>
    <w:p w14:paraId="7920BB53">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52"/>
      <w:bookmarkEnd w:id="753"/>
      <w:bookmarkEnd w:id="754"/>
      <w:bookmarkEnd w:id="755"/>
      <w:bookmarkEnd w:id="756"/>
      <w:bookmarkEnd w:id="757"/>
      <w:bookmarkEnd w:id="758"/>
    </w:p>
    <w:p w14:paraId="43D43B1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59" w:name="_Toc506107323"/>
    </w:p>
    <w:p w14:paraId="5D91329D">
      <w:pPr>
        <w:pStyle w:val="2"/>
        <w:spacing w:beforeLines="50" w:afterLines="50"/>
        <w:rPr>
          <w:color w:val="auto"/>
          <w:highlight w:val="none"/>
        </w:rPr>
      </w:pPr>
      <w:bookmarkStart w:id="760" w:name="_Toc35424945"/>
      <w:bookmarkStart w:id="761" w:name="_Toc15058912"/>
      <w:bookmarkStart w:id="762" w:name="_Toc35425111"/>
      <w:r>
        <w:rPr>
          <w:rFonts w:hint="eastAsia"/>
          <w:color w:val="auto"/>
          <w:highlight w:val="none"/>
        </w:rPr>
        <w:br w:type="page"/>
      </w:r>
      <w:bookmarkStart w:id="763" w:name="_Toc78803380"/>
      <w:bookmarkStart w:id="764" w:name="_Toc1216"/>
      <w:r>
        <w:rPr>
          <w:rFonts w:hint="eastAsia" w:ascii="Arial" w:hAnsi="Arial"/>
          <w:color w:val="auto"/>
          <w:kern w:val="0"/>
          <w:sz w:val="32"/>
          <w:szCs w:val="32"/>
          <w:highlight w:val="none"/>
        </w:rPr>
        <w:t>第三章  评标办法</w:t>
      </w:r>
      <w:bookmarkEnd w:id="618"/>
      <w:bookmarkEnd w:id="759"/>
      <w:bookmarkEnd w:id="760"/>
      <w:bookmarkEnd w:id="761"/>
      <w:bookmarkEnd w:id="762"/>
      <w:bookmarkEnd w:id="763"/>
      <w:bookmarkEnd w:id="764"/>
    </w:p>
    <w:p w14:paraId="497309DC">
      <w:pPr>
        <w:pStyle w:val="28"/>
        <w:spacing w:beforeLines="30" w:afterLines="30" w:line="440" w:lineRule="exact"/>
        <w:ind w:left="420" w:leftChars="200" w:firstLine="0" w:firstLineChars="0"/>
        <w:jc w:val="center"/>
        <w:rPr>
          <w:b/>
          <w:color w:val="auto"/>
          <w:sz w:val="28"/>
          <w:szCs w:val="21"/>
          <w:highlight w:val="none"/>
        </w:rPr>
      </w:pPr>
      <w:r>
        <w:rPr>
          <w:rFonts w:hint="eastAsia"/>
          <w:b/>
          <w:color w:val="auto"/>
          <w:sz w:val="28"/>
          <w:szCs w:val="21"/>
          <w:highlight w:val="none"/>
        </w:rPr>
        <w:t>（一）资信标评审（</w:t>
      </w:r>
      <w:r>
        <w:rPr>
          <w:rFonts w:hint="eastAsia"/>
          <w:b/>
          <w:color w:val="auto"/>
          <w:sz w:val="28"/>
          <w:szCs w:val="21"/>
          <w:highlight w:val="none"/>
          <w:lang w:val="en-US" w:eastAsia="zh-CN"/>
        </w:rPr>
        <w:t>5</w:t>
      </w:r>
      <w:r>
        <w:rPr>
          <w:rFonts w:hint="eastAsia"/>
          <w:b/>
          <w:color w:val="auto"/>
          <w:sz w:val="28"/>
          <w:szCs w:val="21"/>
          <w:highlight w:val="none"/>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41"/>
        <w:gridCol w:w="5"/>
        <w:gridCol w:w="1173"/>
        <w:gridCol w:w="7042"/>
      </w:tblGrid>
      <w:tr w14:paraId="0021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8" w:type="dxa"/>
            <w:vAlign w:val="center"/>
          </w:tcPr>
          <w:p w14:paraId="3329895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序号</w:t>
            </w:r>
          </w:p>
        </w:tc>
        <w:tc>
          <w:tcPr>
            <w:tcW w:w="1146" w:type="dxa"/>
            <w:gridSpan w:val="2"/>
            <w:vAlign w:val="center"/>
          </w:tcPr>
          <w:p w14:paraId="1872AC9F">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评审因素</w:t>
            </w:r>
          </w:p>
        </w:tc>
        <w:tc>
          <w:tcPr>
            <w:tcW w:w="1173" w:type="dxa"/>
            <w:vAlign w:val="center"/>
          </w:tcPr>
          <w:p w14:paraId="66076393">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分值设置</w:t>
            </w:r>
          </w:p>
        </w:tc>
        <w:tc>
          <w:tcPr>
            <w:tcW w:w="7042" w:type="dxa"/>
            <w:vAlign w:val="center"/>
          </w:tcPr>
          <w:p w14:paraId="0045EC7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评审标准</w:t>
            </w:r>
          </w:p>
        </w:tc>
      </w:tr>
      <w:tr w14:paraId="66AB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8" w:type="dxa"/>
            <w:vAlign w:val="center"/>
          </w:tcPr>
          <w:p w14:paraId="4A95902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41" w:type="dxa"/>
            <w:vAlign w:val="center"/>
          </w:tcPr>
          <w:p w14:paraId="01936699">
            <w:pPr>
              <w:spacing w:line="440" w:lineRule="exact"/>
              <w:jc w:val="center"/>
              <w:rPr>
                <w:rFonts w:ascii="宋体" w:hAnsi="宋体" w:cs="宋体"/>
                <w:color w:val="auto"/>
                <w:szCs w:val="21"/>
                <w:highlight w:val="none"/>
              </w:rPr>
            </w:pPr>
            <w:r>
              <w:rPr>
                <w:rFonts w:hint="eastAsia"/>
                <w:color w:val="auto"/>
                <w:highlight w:val="none"/>
              </w:rPr>
              <w:t>企业业绩</w:t>
            </w:r>
          </w:p>
        </w:tc>
        <w:tc>
          <w:tcPr>
            <w:tcW w:w="1178" w:type="dxa"/>
            <w:gridSpan w:val="2"/>
            <w:vAlign w:val="center"/>
          </w:tcPr>
          <w:p w14:paraId="643BE54B">
            <w:pPr>
              <w:spacing w:line="440" w:lineRule="exact"/>
              <w:jc w:val="center"/>
              <w:rPr>
                <w:b/>
                <w:bCs/>
                <w:color w:val="auto"/>
                <w:highlight w:val="none"/>
              </w:rPr>
            </w:pPr>
            <w:r>
              <w:rPr>
                <w:rFonts w:hint="eastAsia"/>
                <w:color w:val="auto"/>
                <w:highlight w:val="none"/>
              </w:rPr>
              <w:t>5分</w:t>
            </w:r>
          </w:p>
        </w:tc>
        <w:tc>
          <w:tcPr>
            <w:tcW w:w="7042" w:type="dxa"/>
            <w:shd w:val="clear" w:color="auto" w:fill="auto"/>
            <w:vAlign w:val="center"/>
          </w:tcPr>
          <w:p w14:paraId="65516647">
            <w:pPr>
              <w:tabs>
                <w:tab w:val="right" w:leader="dot" w:pos="8306"/>
              </w:tabs>
              <w:spacing w:line="440" w:lineRule="exact"/>
              <w:jc w:val="left"/>
              <w:rPr>
                <w:rFonts w:hint="eastAsia" w:ascii="宋体" w:cs="宋体"/>
                <w:color w:val="auto"/>
                <w:szCs w:val="21"/>
                <w:highlight w:val="none"/>
              </w:rPr>
            </w:pPr>
            <w:r>
              <w:rPr>
                <w:rFonts w:hint="eastAsia" w:ascii="宋体" w:hAnsi="Times New Roman" w:eastAsia="宋体" w:cs="宋体"/>
                <w:color w:val="auto"/>
                <w:szCs w:val="21"/>
                <w:highlight w:val="none"/>
              </w:rPr>
              <w:t>自202</w:t>
            </w:r>
            <w:r>
              <w:rPr>
                <w:rFonts w:hint="eastAsia" w:ascii="宋体" w:cs="宋体"/>
                <w:color w:val="auto"/>
                <w:szCs w:val="21"/>
                <w:highlight w:val="none"/>
                <w:lang w:val="en-US" w:eastAsia="zh-CN"/>
              </w:rPr>
              <w:t>3</w:t>
            </w:r>
            <w:r>
              <w:rPr>
                <w:rFonts w:hint="eastAsia" w:ascii="宋体" w:hAnsi="Times New Roman" w:eastAsia="宋体" w:cs="宋体"/>
                <w:color w:val="auto"/>
                <w:szCs w:val="21"/>
                <w:highlight w:val="none"/>
              </w:rPr>
              <w:t>年1月1日</w:t>
            </w:r>
            <w:r>
              <w:rPr>
                <w:rFonts w:hint="eastAsia" w:ascii="宋体" w:hAnsi="Times New Roman" w:eastAsia="宋体" w:cs="宋体"/>
                <w:color w:val="auto"/>
                <w:szCs w:val="21"/>
                <w:highlight w:val="none"/>
              </w:rPr>
              <w:t>（以合同签订时间为准）以来</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lang w:val="en-US" w:eastAsia="zh-CN"/>
              </w:rPr>
              <w:t>投标人具有</w:t>
            </w:r>
            <w:r>
              <w:rPr>
                <w:rFonts w:hint="eastAsia" w:ascii="宋体" w:hAnsi="Times New Roman" w:eastAsia="宋体" w:cs="宋体"/>
                <w:color w:val="auto"/>
                <w:szCs w:val="21"/>
                <w:highlight w:val="none"/>
              </w:rPr>
              <w:t>露天矿山或中小型水库坝体边坡排水系统施工业绩的，得5分；</w:t>
            </w:r>
            <w:r>
              <w:rPr>
                <w:rFonts w:hint="eastAsia" w:ascii="宋体" w:hAnsi="Times New Roman" w:eastAsia="宋体" w:cs="宋体"/>
                <w:color w:val="auto"/>
                <w:szCs w:val="21"/>
                <w:highlight w:val="none"/>
                <w:lang w:val="en-US" w:eastAsia="zh-CN"/>
              </w:rPr>
              <w:t>提供合同扫描件及合同双方往来款发票（发票金额不低于合同价款的20%）</w:t>
            </w:r>
            <w:r>
              <w:rPr>
                <w:rFonts w:hint="eastAsia" w:ascii="宋体" w:cs="宋体"/>
                <w:color w:val="auto"/>
                <w:szCs w:val="21"/>
                <w:highlight w:val="none"/>
                <w:lang w:val="en-US" w:eastAsia="zh-CN"/>
              </w:rPr>
              <w:t>，否则不得分</w:t>
            </w:r>
            <w:r>
              <w:rPr>
                <w:rFonts w:hint="eastAsia" w:ascii="宋体" w:hAnsi="Times New Roman" w:eastAsia="宋体" w:cs="宋体"/>
                <w:color w:val="auto"/>
                <w:szCs w:val="21"/>
                <w:highlight w:val="none"/>
                <w:lang w:val="en-US" w:eastAsia="zh-CN"/>
              </w:rPr>
              <w:t>。</w:t>
            </w:r>
          </w:p>
        </w:tc>
      </w:tr>
    </w:tbl>
    <w:p w14:paraId="30A33A7E">
      <w:pPr>
        <w:pStyle w:val="199"/>
        <w:ind w:left="59" w:leftChars="28" w:firstLine="0"/>
        <w:jc w:val="left"/>
        <w:rPr>
          <w:rFonts w:ascii="宋体" w:hAnsi="宋体" w:cs="宋体"/>
          <w:b/>
          <w:bCs/>
          <w:color w:val="auto"/>
          <w:szCs w:val="21"/>
          <w:highlight w:val="none"/>
        </w:rPr>
      </w:pPr>
      <w:r>
        <w:rPr>
          <w:rFonts w:hint="eastAsia" w:ascii="宋体" w:hAnsi="宋体" w:cs="宋体"/>
          <w:b/>
          <w:bCs/>
          <w:color w:val="auto"/>
          <w:szCs w:val="21"/>
          <w:highlight w:val="none"/>
        </w:rPr>
        <w:t>备注：该项由专家评委评审打分，取所有评委评分的平均值为最终得分，保留两位小数点，第三位四舍五入。</w:t>
      </w:r>
    </w:p>
    <w:p w14:paraId="6F4E1AFC">
      <w:pPr>
        <w:pStyle w:val="14"/>
        <w:adjustRightInd w:val="0"/>
        <w:snapToGrid w:val="0"/>
        <w:spacing w:line="560" w:lineRule="exact"/>
        <w:ind w:left="0" w:leftChars="0" w:firstLine="0" w:firstLineChars="0"/>
        <w:jc w:val="center"/>
        <w:rPr>
          <w:b/>
          <w:color w:val="auto"/>
          <w:sz w:val="28"/>
          <w:szCs w:val="21"/>
          <w:highlight w:val="none"/>
        </w:rPr>
      </w:pPr>
      <w:r>
        <w:rPr>
          <w:rFonts w:hint="eastAsia"/>
          <w:b/>
          <w:color w:val="auto"/>
          <w:sz w:val="28"/>
          <w:szCs w:val="21"/>
          <w:highlight w:val="none"/>
        </w:rPr>
        <w:t>（二）技术标评审（</w:t>
      </w:r>
      <w:r>
        <w:rPr>
          <w:rFonts w:hint="eastAsia"/>
          <w:b/>
          <w:color w:val="auto"/>
          <w:sz w:val="28"/>
          <w:szCs w:val="21"/>
          <w:highlight w:val="none"/>
          <w:lang w:val="en-US" w:eastAsia="zh-CN"/>
        </w:rPr>
        <w:t>55</w:t>
      </w:r>
      <w:r>
        <w:rPr>
          <w:rFonts w:hint="eastAsia"/>
          <w:b/>
          <w:color w:val="auto"/>
          <w:sz w:val="28"/>
          <w:szCs w:val="21"/>
          <w:highlight w:val="none"/>
        </w:rPr>
        <w:t>分）</w:t>
      </w:r>
    </w:p>
    <w:tbl>
      <w:tblPr>
        <w:tblStyle w:val="46"/>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18"/>
        <w:gridCol w:w="1200"/>
        <w:gridCol w:w="6685"/>
      </w:tblGrid>
      <w:tr w14:paraId="60DE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tcPr>
          <w:p w14:paraId="3E2FEB49">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18" w:type="dxa"/>
          </w:tcPr>
          <w:p w14:paraId="6DB24B5F">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00" w:type="dxa"/>
          </w:tcPr>
          <w:p w14:paraId="4236F8F8">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6685" w:type="dxa"/>
          </w:tcPr>
          <w:p w14:paraId="4A978DFC">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72B9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63" w:type="dxa"/>
            <w:vAlign w:val="center"/>
          </w:tcPr>
          <w:p w14:paraId="53449FC9">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8" w:type="dxa"/>
            <w:vAlign w:val="center"/>
          </w:tcPr>
          <w:p w14:paraId="76F2BB11">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00" w:type="dxa"/>
            <w:vAlign w:val="center"/>
          </w:tcPr>
          <w:p w14:paraId="298D911A">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55分</w:t>
            </w:r>
          </w:p>
        </w:tc>
        <w:tc>
          <w:tcPr>
            <w:tcW w:w="6685" w:type="dxa"/>
          </w:tcPr>
          <w:p w14:paraId="068F85D9">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投标人应根据招标项目实际，在投标文件中明确投标中施工组织设计的要点。施工组织设计要点主要包括:</w:t>
            </w:r>
          </w:p>
          <w:p w14:paraId="3B3DED6F">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1、施工技术方案(页数不多于15页);</w:t>
            </w:r>
          </w:p>
          <w:p w14:paraId="567DF76F">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2、工程施工重点及难点分析及解决措施(页数不多于7页);</w:t>
            </w:r>
          </w:p>
          <w:p w14:paraId="09AD26CB">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3、质量管理体系与措施(页数不多于7页);</w:t>
            </w:r>
          </w:p>
          <w:p w14:paraId="1F8AF2FB">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4、安全管理体系与措施(页数不多于7页);</w:t>
            </w:r>
          </w:p>
          <w:p w14:paraId="0BF2AF06">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5、工程进度计划与措施(页数不多于7页)。</w:t>
            </w:r>
          </w:p>
          <w:p w14:paraId="339610D9">
            <w:pPr>
              <w:adjustRightInd w:val="0"/>
              <w:snapToGrid w:val="0"/>
              <w:spacing w:line="360" w:lineRule="exact"/>
              <w:rPr>
                <w:rFonts w:ascii="宋体" w:hAnsi="宋体" w:cs="宋体"/>
                <w:color w:val="auto"/>
                <w:szCs w:val="21"/>
                <w:highlight w:val="none"/>
              </w:rPr>
            </w:pPr>
            <w:r>
              <w:rPr>
                <w:rFonts w:hint="eastAsia" w:ascii="Cambria Math" w:hAnsi="Cambria Math" w:cs="Cambria Math"/>
                <w:color w:val="auto"/>
                <w:highlight w:val="none"/>
                <w:lang w:val="en-US" w:eastAsia="zh-CN"/>
              </w:rPr>
              <w:t>A4页面、</w:t>
            </w:r>
            <w:r>
              <w:rPr>
                <w:rFonts w:hint="eastAsia" w:ascii="Cambria Math" w:hAnsi="Cambria Math" w:cs="Cambria Math"/>
                <w:color w:val="auto"/>
                <w:highlight w:val="none"/>
              </w:rPr>
              <w:t>宋体五号字</w:t>
            </w:r>
            <w:r>
              <w:rPr>
                <w:rFonts w:hint="eastAsia" w:ascii="Cambria Math" w:hAnsi="Cambria Math" w:cs="Cambria Math"/>
                <w:color w:val="auto"/>
                <w:highlight w:val="none"/>
                <w:lang w:eastAsia="zh-CN"/>
              </w:rPr>
              <w:t>、</w:t>
            </w:r>
            <w:r>
              <w:rPr>
                <w:rFonts w:hint="eastAsia" w:ascii="Cambria Math" w:hAnsi="Cambria Math" w:cs="Cambria Math"/>
                <w:color w:val="auto"/>
                <w:highlight w:val="none"/>
              </w:rPr>
              <w:t>1.5倍行距</w:t>
            </w:r>
            <w:r>
              <w:rPr>
                <w:rFonts w:hint="eastAsia" w:ascii="Cambria Math" w:hAnsi="Cambria Math" w:cs="Cambria Math"/>
                <w:color w:val="auto"/>
                <w:highlight w:val="none"/>
                <w:lang w:eastAsia="zh-CN"/>
              </w:rPr>
              <w:t>，</w:t>
            </w:r>
            <w:r>
              <w:rPr>
                <w:rFonts w:hint="eastAsia" w:ascii="Cambria Math" w:hAnsi="Cambria Math" w:cs="Cambria Math"/>
                <w:b/>
                <w:bCs/>
                <w:color w:val="auto"/>
                <w:highlight w:val="none"/>
              </w:rPr>
              <w:t>页数</w:t>
            </w:r>
            <w:r>
              <w:rPr>
                <w:rFonts w:hint="eastAsia" w:ascii="Cambria Math" w:hAnsi="Cambria Math" w:cs="Cambria Math"/>
                <w:color w:val="auto"/>
                <w:highlight w:val="none"/>
              </w:rPr>
              <w:t>超出上述规定标准的，每一个分项扣0.5分。</w:t>
            </w:r>
            <w:r>
              <w:rPr>
                <w:color w:val="auto"/>
                <w:highlight w:val="none"/>
              </w:rPr>
              <w:t>每项分值</w:t>
            </w:r>
            <w:r>
              <w:rPr>
                <w:rFonts w:hint="eastAsia"/>
                <w:color w:val="auto"/>
                <w:highlight w:val="none"/>
              </w:rPr>
              <w:t>11</w:t>
            </w:r>
            <w:r>
              <w:rPr>
                <w:color w:val="auto"/>
                <w:highlight w:val="none"/>
              </w:rPr>
              <w:t>分：优秀得</w:t>
            </w:r>
            <w:r>
              <w:rPr>
                <w:rFonts w:hint="eastAsia"/>
                <w:color w:val="auto"/>
                <w:highlight w:val="none"/>
              </w:rPr>
              <w:t>11</w:t>
            </w:r>
            <w:r>
              <w:rPr>
                <w:color w:val="auto"/>
                <w:highlight w:val="none"/>
              </w:rPr>
              <w:t>分，良好得</w:t>
            </w:r>
            <w:r>
              <w:rPr>
                <w:rFonts w:hint="eastAsia"/>
                <w:color w:val="auto"/>
                <w:highlight w:val="none"/>
              </w:rPr>
              <w:t>8</w:t>
            </w:r>
            <w:r>
              <w:rPr>
                <w:color w:val="auto"/>
                <w:highlight w:val="none"/>
              </w:rPr>
              <w:t>分，一般得</w:t>
            </w:r>
            <w:r>
              <w:rPr>
                <w:rFonts w:hint="eastAsia"/>
                <w:color w:val="auto"/>
                <w:highlight w:val="none"/>
              </w:rPr>
              <w:t>5</w:t>
            </w:r>
            <w:r>
              <w:rPr>
                <w:color w:val="auto"/>
                <w:highlight w:val="none"/>
              </w:rPr>
              <w:t>分</w:t>
            </w:r>
            <w:r>
              <w:rPr>
                <w:rFonts w:hint="eastAsia"/>
                <w:color w:val="auto"/>
                <w:highlight w:val="none"/>
              </w:rPr>
              <w:t>，</w:t>
            </w:r>
            <w:r>
              <w:rPr>
                <w:color w:val="auto"/>
                <w:highlight w:val="none"/>
              </w:rPr>
              <w:t>不合格或缺项不得分。</w:t>
            </w:r>
          </w:p>
        </w:tc>
      </w:tr>
    </w:tbl>
    <w:p w14:paraId="6DD859B7">
      <w:pPr>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注：该项由专家评委评审打分，以专家评委评分的算术平均值作为投标人的技术最终得分，分值保留两位小数点，第三位四舍五入。</w:t>
      </w:r>
    </w:p>
    <w:p w14:paraId="6B2AD4B6">
      <w:pPr>
        <w:pStyle w:val="28"/>
        <w:spacing w:beforeLines="30" w:afterLines="30" w:line="440" w:lineRule="exact"/>
        <w:ind w:left="420" w:leftChars="200" w:firstLine="0" w:firstLineChars="0"/>
        <w:jc w:val="center"/>
        <w:rPr>
          <w:b/>
          <w:color w:val="auto"/>
          <w:sz w:val="28"/>
          <w:szCs w:val="21"/>
          <w:highlight w:val="none"/>
        </w:rPr>
      </w:pPr>
      <w:r>
        <w:rPr>
          <w:rFonts w:hint="eastAsia"/>
          <w:b/>
          <w:color w:val="auto"/>
          <w:sz w:val="28"/>
          <w:szCs w:val="21"/>
          <w:highlight w:val="none"/>
        </w:rPr>
        <w:t>（三）商务标评审</w:t>
      </w:r>
    </w:p>
    <w:tbl>
      <w:tblPr>
        <w:tblStyle w:val="46"/>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862"/>
        <w:gridCol w:w="2940"/>
        <w:gridCol w:w="3330"/>
      </w:tblGrid>
      <w:tr w14:paraId="506B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08134D6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802" w:type="dxa"/>
            <w:gridSpan w:val="2"/>
            <w:noWrap/>
            <w:vAlign w:val="center"/>
          </w:tcPr>
          <w:p w14:paraId="2BD1E5F7">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330" w:type="dxa"/>
            <w:noWrap/>
            <w:vAlign w:val="center"/>
          </w:tcPr>
          <w:p w14:paraId="333271CB">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0709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29ABDCC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60" w:type="dxa"/>
            <w:gridSpan w:val="2"/>
            <w:vMerge w:val="restart"/>
            <w:noWrap/>
            <w:vAlign w:val="center"/>
          </w:tcPr>
          <w:p w14:paraId="763A679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3802" w:type="dxa"/>
            <w:gridSpan w:val="2"/>
            <w:noWrap/>
            <w:vAlign w:val="center"/>
          </w:tcPr>
          <w:p w14:paraId="2CE6059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投标函签字盖章</w:t>
            </w:r>
          </w:p>
        </w:tc>
        <w:tc>
          <w:tcPr>
            <w:tcW w:w="3330" w:type="dxa"/>
            <w:noWrap/>
            <w:vAlign w:val="center"/>
          </w:tcPr>
          <w:p w14:paraId="143B391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有投标人及其法定代表人签字或盖章。</w:t>
            </w:r>
          </w:p>
        </w:tc>
      </w:tr>
      <w:tr w14:paraId="64A6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09D21F07">
            <w:pPr>
              <w:spacing w:line="440" w:lineRule="exact"/>
              <w:rPr>
                <w:rFonts w:ascii="宋体" w:hAnsi="宋体" w:cs="宋体"/>
                <w:color w:val="auto"/>
                <w:szCs w:val="21"/>
                <w:highlight w:val="none"/>
              </w:rPr>
            </w:pPr>
          </w:p>
        </w:tc>
        <w:tc>
          <w:tcPr>
            <w:tcW w:w="1860" w:type="dxa"/>
            <w:gridSpan w:val="2"/>
            <w:vMerge w:val="continue"/>
            <w:noWrap/>
          </w:tcPr>
          <w:p w14:paraId="1AB42E1D">
            <w:pPr>
              <w:spacing w:line="440" w:lineRule="exact"/>
              <w:rPr>
                <w:rFonts w:ascii="宋体" w:hAnsi="宋体" w:cs="宋体"/>
                <w:color w:val="auto"/>
                <w:szCs w:val="21"/>
                <w:highlight w:val="none"/>
              </w:rPr>
            </w:pPr>
          </w:p>
        </w:tc>
        <w:tc>
          <w:tcPr>
            <w:tcW w:w="3802" w:type="dxa"/>
            <w:gridSpan w:val="2"/>
            <w:noWrap/>
            <w:vAlign w:val="center"/>
          </w:tcPr>
          <w:p w14:paraId="1EDB2322">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投标文件格式</w:t>
            </w:r>
          </w:p>
        </w:tc>
        <w:tc>
          <w:tcPr>
            <w:tcW w:w="3330" w:type="dxa"/>
            <w:noWrap/>
            <w:vAlign w:val="center"/>
          </w:tcPr>
          <w:p w14:paraId="779D06D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符合第七章“投标文件格式”的要求。</w:t>
            </w:r>
          </w:p>
        </w:tc>
      </w:tr>
      <w:tr w14:paraId="036A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5E32CD65">
            <w:pPr>
              <w:spacing w:line="440" w:lineRule="exact"/>
              <w:rPr>
                <w:rFonts w:ascii="宋体" w:hAnsi="宋体" w:cs="宋体"/>
                <w:color w:val="auto"/>
                <w:szCs w:val="21"/>
                <w:highlight w:val="none"/>
              </w:rPr>
            </w:pPr>
          </w:p>
        </w:tc>
        <w:tc>
          <w:tcPr>
            <w:tcW w:w="1860" w:type="dxa"/>
            <w:gridSpan w:val="2"/>
            <w:vMerge w:val="continue"/>
            <w:noWrap/>
          </w:tcPr>
          <w:p w14:paraId="487B4E21">
            <w:pPr>
              <w:spacing w:line="440" w:lineRule="exact"/>
              <w:rPr>
                <w:rFonts w:ascii="宋体" w:hAnsi="宋体" w:cs="宋体"/>
                <w:color w:val="auto"/>
                <w:szCs w:val="21"/>
                <w:highlight w:val="none"/>
              </w:rPr>
            </w:pPr>
          </w:p>
        </w:tc>
        <w:tc>
          <w:tcPr>
            <w:tcW w:w="3802" w:type="dxa"/>
            <w:gridSpan w:val="2"/>
            <w:noWrap/>
            <w:vAlign w:val="center"/>
          </w:tcPr>
          <w:p w14:paraId="767F3F3E">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商务标签字盖章</w:t>
            </w:r>
          </w:p>
        </w:tc>
        <w:tc>
          <w:tcPr>
            <w:tcW w:w="3330" w:type="dxa"/>
            <w:noWrap/>
            <w:vAlign w:val="center"/>
          </w:tcPr>
          <w:p w14:paraId="285ED0D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按投标文件格式要求签章。</w:t>
            </w:r>
          </w:p>
        </w:tc>
      </w:tr>
      <w:tr w14:paraId="078A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6B39067">
            <w:pPr>
              <w:spacing w:line="440" w:lineRule="exact"/>
              <w:rPr>
                <w:rFonts w:ascii="宋体" w:hAnsi="宋体" w:cs="宋体"/>
                <w:color w:val="auto"/>
                <w:szCs w:val="21"/>
                <w:highlight w:val="none"/>
              </w:rPr>
            </w:pPr>
          </w:p>
        </w:tc>
        <w:tc>
          <w:tcPr>
            <w:tcW w:w="1860" w:type="dxa"/>
            <w:gridSpan w:val="2"/>
            <w:vMerge w:val="continue"/>
            <w:noWrap/>
          </w:tcPr>
          <w:p w14:paraId="520B0F21">
            <w:pPr>
              <w:spacing w:line="440" w:lineRule="exact"/>
              <w:rPr>
                <w:rFonts w:ascii="宋体" w:hAnsi="宋体" w:cs="宋体"/>
                <w:color w:val="auto"/>
                <w:szCs w:val="21"/>
                <w:highlight w:val="none"/>
              </w:rPr>
            </w:pPr>
          </w:p>
        </w:tc>
        <w:tc>
          <w:tcPr>
            <w:tcW w:w="3802" w:type="dxa"/>
            <w:gridSpan w:val="2"/>
            <w:noWrap/>
            <w:vAlign w:val="center"/>
          </w:tcPr>
          <w:p w14:paraId="30E39EE1">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报价唯一</w:t>
            </w:r>
          </w:p>
        </w:tc>
        <w:tc>
          <w:tcPr>
            <w:tcW w:w="3330" w:type="dxa"/>
            <w:noWrap/>
            <w:vAlign w:val="center"/>
          </w:tcPr>
          <w:p w14:paraId="50FF24B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只能有一个报价。</w:t>
            </w:r>
          </w:p>
        </w:tc>
      </w:tr>
      <w:tr w14:paraId="2D3F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147863A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60" w:type="dxa"/>
            <w:gridSpan w:val="2"/>
            <w:vMerge w:val="restart"/>
            <w:noWrap/>
            <w:vAlign w:val="center"/>
          </w:tcPr>
          <w:p w14:paraId="5E173200">
            <w:pPr>
              <w:spacing w:line="440" w:lineRule="exac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3802" w:type="dxa"/>
            <w:gridSpan w:val="2"/>
            <w:noWrap/>
            <w:vAlign w:val="center"/>
          </w:tcPr>
          <w:p w14:paraId="2569CF71">
            <w:pPr>
              <w:adjustRightInd w:val="0"/>
              <w:snapToGrid w:val="0"/>
              <w:spacing w:line="560" w:lineRule="exact"/>
              <w:jc w:val="left"/>
              <w:rPr>
                <w:rFonts w:ascii="宋体" w:hAnsi="宋体" w:cs="宋体"/>
                <w:color w:val="auto"/>
                <w:szCs w:val="21"/>
                <w:highlight w:val="none"/>
              </w:rPr>
            </w:pPr>
            <w:r>
              <w:rPr>
                <w:rFonts w:hint="eastAsia" w:ascii="宋体" w:hAnsi="宋体"/>
                <w:color w:val="auto"/>
                <w:szCs w:val="21"/>
                <w:highlight w:val="none"/>
              </w:rPr>
              <w:t>工期</w:t>
            </w:r>
          </w:p>
        </w:tc>
        <w:tc>
          <w:tcPr>
            <w:tcW w:w="3330" w:type="dxa"/>
            <w:noWrap/>
            <w:vAlign w:val="center"/>
          </w:tcPr>
          <w:p w14:paraId="6EA868B6">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68FF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5A206BBF">
            <w:pPr>
              <w:spacing w:line="440" w:lineRule="exact"/>
              <w:rPr>
                <w:rFonts w:ascii="宋体" w:hAnsi="宋体" w:cs="宋体"/>
                <w:color w:val="auto"/>
                <w:szCs w:val="21"/>
                <w:highlight w:val="none"/>
              </w:rPr>
            </w:pPr>
          </w:p>
        </w:tc>
        <w:tc>
          <w:tcPr>
            <w:tcW w:w="1860" w:type="dxa"/>
            <w:gridSpan w:val="2"/>
            <w:vMerge w:val="continue"/>
            <w:noWrap/>
          </w:tcPr>
          <w:p w14:paraId="19AA8321">
            <w:pPr>
              <w:spacing w:line="440" w:lineRule="exact"/>
              <w:rPr>
                <w:rFonts w:ascii="宋体" w:hAnsi="宋体" w:cs="宋体"/>
                <w:color w:val="auto"/>
                <w:szCs w:val="21"/>
                <w:highlight w:val="none"/>
              </w:rPr>
            </w:pPr>
          </w:p>
        </w:tc>
        <w:tc>
          <w:tcPr>
            <w:tcW w:w="3802" w:type="dxa"/>
            <w:gridSpan w:val="2"/>
            <w:noWrap/>
            <w:vAlign w:val="center"/>
          </w:tcPr>
          <w:p w14:paraId="68C1CFDE">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工程质量</w:t>
            </w:r>
          </w:p>
        </w:tc>
        <w:tc>
          <w:tcPr>
            <w:tcW w:w="3330" w:type="dxa"/>
            <w:noWrap/>
            <w:vAlign w:val="center"/>
          </w:tcPr>
          <w:p w14:paraId="6E82F954">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0BA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06B0CEAF">
            <w:pPr>
              <w:spacing w:line="440" w:lineRule="exact"/>
              <w:rPr>
                <w:rFonts w:ascii="宋体" w:hAnsi="宋体" w:cs="宋体"/>
                <w:color w:val="auto"/>
                <w:szCs w:val="21"/>
                <w:highlight w:val="none"/>
              </w:rPr>
            </w:pPr>
          </w:p>
        </w:tc>
        <w:tc>
          <w:tcPr>
            <w:tcW w:w="1860" w:type="dxa"/>
            <w:gridSpan w:val="2"/>
            <w:vMerge w:val="continue"/>
            <w:noWrap/>
          </w:tcPr>
          <w:p w14:paraId="7099DEF9">
            <w:pPr>
              <w:spacing w:line="440" w:lineRule="exact"/>
              <w:rPr>
                <w:rFonts w:ascii="宋体" w:hAnsi="宋体" w:cs="宋体"/>
                <w:color w:val="auto"/>
                <w:szCs w:val="21"/>
                <w:highlight w:val="none"/>
              </w:rPr>
            </w:pPr>
          </w:p>
        </w:tc>
        <w:tc>
          <w:tcPr>
            <w:tcW w:w="3802" w:type="dxa"/>
            <w:gridSpan w:val="2"/>
            <w:noWrap/>
            <w:vAlign w:val="center"/>
          </w:tcPr>
          <w:p w14:paraId="32E6772B">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投标有效期</w:t>
            </w:r>
          </w:p>
        </w:tc>
        <w:tc>
          <w:tcPr>
            <w:tcW w:w="3330" w:type="dxa"/>
            <w:noWrap/>
            <w:vAlign w:val="center"/>
          </w:tcPr>
          <w:p w14:paraId="2223C14F">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3998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0101924B">
            <w:pPr>
              <w:spacing w:line="440" w:lineRule="exact"/>
              <w:rPr>
                <w:rFonts w:ascii="宋体" w:hAnsi="宋体" w:cs="宋体"/>
                <w:color w:val="auto"/>
                <w:szCs w:val="21"/>
                <w:highlight w:val="none"/>
              </w:rPr>
            </w:pPr>
          </w:p>
        </w:tc>
        <w:tc>
          <w:tcPr>
            <w:tcW w:w="1860" w:type="dxa"/>
            <w:gridSpan w:val="2"/>
            <w:vMerge w:val="continue"/>
            <w:noWrap/>
          </w:tcPr>
          <w:p w14:paraId="570535F4">
            <w:pPr>
              <w:spacing w:line="440" w:lineRule="exact"/>
              <w:rPr>
                <w:rFonts w:ascii="宋体" w:hAnsi="宋体" w:cs="宋体"/>
                <w:color w:val="auto"/>
                <w:szCs w:val="21"/>
                <w:highlight w:val="none"/>
              </w:rPr>
            </w:pPr>
          </w:p>
        </w:tc>
        <w:tc>
          <w:tcPr>
            <w:tcW w:w="3802" w:type="dxa"/>
            <w:gridSpan w:val="2"/>
            <w:noWrap/>
            <w:vAlign w:val="center"/>
          </w:tcPr>
          <w:p w14:paraId="20D17C51">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已标价工程量清单</w:t>
            </w:r>
          </w:p>
        </w:tc>
        <w:tc>
          <w:tcPr>
            <w:tcW w:w="3330" w:type="dxa"/>
            <w:noWrap/>
            <w:vAlign w:val="center"/>
          </w:tcPr>
          <w:p w14:paraId="14DDC453">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与招标人发布的招标工程量清单排序一致。</w:t>
            </w:r>
          </w:p>
        </w:tc>
      </w:tr>
      <w:tr w14:paraId="5924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11" w:type="dxa"/>
            <w:vMerge w:val="continue"/>
            <w:noWrap/>
          </w:tcPr>
          <w:p w14:paraId="55B28427">
            <w:pPr>
              <w:spacing w:line="440" w:lineRule="exact"/>
              <w:rPr>
                <w:rFonts w:ascii="宋体" w:hAnsi="宋体" w:cs="宋体"/>
                <w:color w:val="auto"/>
                <w:szCs w:val="21"/>
                <w:highlight w:val="none"/>
              </w:rPr>
            </w:pPr>
          </w:p>
        </w:tc>
        <w:tc>
          <w:tcPr>
            <w:tcW w:w="1860" w:type="dxa"/>
            <w:gridSpan w:val="2"/>
            <w:vMerge w:val="continue"/>
            <w:noWrap/>
          </w:tcPr>
          <w:p w14:paraId="4ACB24F5">
            <w:pPr>
              <w:spacing w:line="440" w:lineRule="exact"/>
              <w:rPr>
                <w:rFonts w:ascii="宋体" w:hAnsi="宋体" w:cs="宋体"/>
                <w:color w:val="auto"/>
                <w:szCs w:val="21"/>
                <w:highlight w:val="none"/>
              </w:rPr>
            </w:pPr>
          </w:p>
        </w:tc>
        <w:tc>
          <w:tcPr>
            <w:tcW w:w="3802" w:type="dxa"/>
            <w:gridSpan w:val="2"/>
            <w:noWrap/>
            <w:vAlign w:val="center"/>
          </w:tcPr>
          <w:p w14:paraId="3F48B878">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投标总价评审</w:t>
            </w:r>
          </w:p>
        </w:tc>
        <w:tc>
          <w:tcPr>
            <w:tcW w:w="3330" w:type="dxa"/>
            <w:noWrap/>
            <w:vAlign w:val="center"/>
          </w:tcPr>
          <w:p w14:paraId="2C6EB72D">
            <w:pPr>
              <w:adjustRightInd w:val="0"/>
              <w:snapToGrid w:val="0"/>
              <w:spacing w:line="560" w:lineRule="exact"/>
              <w:jc w:val="left"/>
              <w:rPr>
                <w:rFonts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14:paraId="00C4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restart"/>
            <w:noWrap/>
            <w:vAlign w:val="center"/>
          </w:tcPr>
          <w:p w14:paraId="30373C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60" w:type="dxa"/>
            <w:gridSpan w:val="2"/>
            <w:vMerge w:val="restart"/>
            <w:noWrap/>
            <w:vAlign w:val="center"/>
          </w:tcPr>
          <w:p w14:paraId="5D9BA266">
            <w:pPr>
              <w:spacing w:line="440" w:lineRule="exact"/>
              <w:jc w:val="center"/>
              <w:rPr>
                <w:rFonts w:ascii="宋体" w:hAnsi="宋体" w:cs="宋体"/>
                <w:b/>
                <w:bCs/>
                <w:color w:val="auto"/>
                <w:szCs w:val="21"/>
                <w:highlight w:val="none"/>
              </w:rPr>
            </w:pPr>
            <w:r>
              <w:rPr>
                <w:rFonts w:hint="eastAsia" w:ascii="宋体" w:hAnsi="宋体"/>
                <w:color w:val="auto"/>
                <w:szCs w:val="21"/>
                <w:highlight w:val="none"/>
              </w:rPr>
              <w:t>详细评审标准</w:t>
            </w:r>
          </w:p>
        </w:tc>
        <w:tc>
          <w:tcPr>
            <w:tcW w:w="862" w:type="dxa"/>
            <w:vMerge w:val="restart"/>
            <w:noWrap/>
            <w:vAlign w:val="center"/>
          </w:tcPr>
          <w:p w14:paraId="50545215">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工程成本评审</w:t>
            </w:r>
          </w:p>
        </w:tc>
        <w:tc>
          <w:tcPr>
            <w:tcW w:w="6270" w:type="dxa"/>
            <w:gridSpan w:val="2"/>
            <w:noWrap/>
            <w:vAlign w:val="center"/>
          </w:tcPr>
          <w:p w14:paraId="608906C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3AC0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108E0427">
            <w:pPr>
              <w:spacing w:line="440" w:lineRule="exact"/>
              <w:rPr>
                <w:rFonts w:ascii="宋体" w:hAnsi="宋体" w:cs="宋体"/>
                <w:color w:val="auto"/>
                <w:szCs w:val="21"/>
                <w:highlight w:val="none"/>
              </w:rPr>
            </w:pPr>
          </w:p>
        </w:tc>
        <w:tc>
          <w:tcPr>
            <w:tcW w:w="1860" w:type="dxa"/>
            <w:gridSpan w:val="2"/>
            <w:vMerge w:val="continue"/>
            <w:noWrap/>
          </w:tcPr>
          <w:p w14:paraId="442AB64B">
            <w:pPr>
              <w:spacing w:line="440" w:lineRule="exact"/>
              <w:rPr>
                <w:rFonts w:ascii="宋体" w:hAnsi="宋体" w:cs="宋体"/>
                <w:color w:val="auto"/>
                <w:szCs w:val="21"/>
                <w:highlight w:val="none"/>
              </w:rPr>
            </w:pPr>
          </w:p>
        </w:tc>
        <w:tc>
          <w:tcPr>
            <w:tcW w:w="862" w:type="dxa"/>
            <w:vMerge w:val="continue"/>
            <w:noWrap/>
            <w:vAlign w:val="center"/>
          </w:tcPr>
          <w:p w14:paraId="47A98073">
            <w:pPr>
              <w:adjustRightInd w:val="0"/>
              <w:snapToGrid w:val="0"/>
              <w:spacing w:line="560" w:lineRule="exact"/>
              <w:rPr>
                <w:rFonts w:ascii="宋体" w:hAnsi="宋体"/>
                <w:color w:val="auto"/>
                <w:szCs w:val="21"/>
                <w:highlight w:val="none"/>
              </w:rPr>
            </w:pPr>
          </w:p>
        </w:tc>
        <w:tc>
          <w:tcPr>
            <w:tcW w:w="2940" w:type="dxa"/>
            <w:noWrap/>
            <w:vAlign w:val="center"/>
          </w:tcPr>
          <w:p w14:paraId="7F5C5664">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3330" w:type="dxa"/>
            <w:noWrap/>
            <w:vAlign w:val="center"/>
          </w:tcPr>
          <w:p w14:paraId="103A478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投标报价低于同一工程有效投标报价平均值10%以上。</w:t>
            </w:r>
          </w:p>
        </w:tc>
      </w:tr>
      <w:tr w14:paraId="7EA7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6231D9BB">
            <w:pPr>
              <w:spacing w:line="440" w:lineRule="exact"/>
              <w:rPr>
                <w:rFonts w:ascii="宋体" w:hAnsi="宋体" w:cs="宋体"/>
                <w:color w:val="auto"/>
                <w:szCs w:val="21"/>
                <w:highlight w:val="none"/>
              </w:rPr>
            </w:pPr>
          </w:p>
        </w:tc>
        <w:tc>
          <w:tcPr>
            <w:tcW w:w="1860" w:type="dxa"/>
            <w:gridSpan w:val="2"/>
            <w:vMerge w:val="continue"/>
            <w:noWrap/>
          </w:tcPr>
          <w:p w14:paraId="3E557F04">
            <w:pPr>
              <w:spacing w:line="440" w:lineRule="exact"/>
              <w:rPr>
                <w:rFonts w:ascii="宋体" w:hAnsi="宋体" w:cs="宋体"/>
                <w:color w:val="auto"/>
                <w:szCs w:val="21"/>
                <w:highlight w:val="none"/>
              </w:rPr>
            </w:pPr>
          </w:p>
        </w:tc>
        <w:tc>
          <w:tcPr>
            <w:tcW w:w="862" w:type="dxa"/>
            <w:vMerge w:val="continue"/>
            <w:noWrap/>
            <w:vAlign w:val="center"/>
          </w:tcPr>
          <w:p w14:paraId="2EAC7F07">
            <w:pPr>
              <w:adjustRightInd w:val="0"/>
              <w:snapToGrid w:val="0"/>
              <w:spacing w:line="560" w:lineRule="exact"/>
              <w:rPr>
                <w:rFonts w:ascii="宋体" w:hAnsi="宋体"/>
                <w:color w:val="auto"/>
                <w:szCs w:val="21"/>
                <w:highlight w:val="none"/>
              </w:rPr>
            </w:pPr>
          </w:p>
        </w:tc>
        <w:tc>
          <w:tcPr>
            <w:tcW w:w="2940" w:type="dxa"/>
            <w:noWrap/>
            <w:vAlign w:val="center"/>
          </w:tcPr>
          <w:p w14:paraId="144E7701">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报价内容完整性</w:t>
            </w:r>
          </w:p>
        </w:tc>
        <w:tc>
          <w:tcPr>
            <w:tcW w:w="3330" w:type="dxa"/>
            <w:noWrap/>
            <w:vAlign w:val="center"/>
          </w:tcPr>
          <w:p w14:paraId="23B3E22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因投标人原因造成投标报价清单缺漏，缺漏项总额（多算或多报总额不得抵消缺漏项目总额）累计占同一工程</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14:paraId="27E6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726" w:type="dxa"/>
            <w:gridSpan w:val="2"/>
            <w:noWrap/>
            <w:vAlign w:val="center"/>
          </w:tcPr>
          <w:p w14:paraId="797F2A38">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商务评分</w:t>
            </w:r>
          </w:p>
          <w:p w14:paraId="7BA710DD">
            <w:pPr>
              <w:spacing w:line="440" w:lineRule="exact"/>
              <w:jc w:val="center"/>
              <w:rPr>
                <w:rFonts w:ascii="宋体" w:hAnsi="宋体" w:cs="宋体"/>
                <w:bCs/>
                <w:color w:val="auto"/>
                <w:szCs w:val="21"/>
                <w:highlight w:val="none"/>
              </w:rPr>
            </w:pPr>
            <w:r>
              <w:rPr>
                <w:rFonts w:ascii="宋体" w:hAnsi="宋体"/>
                <w:color w:val="auto"/>
                <w:szCs w:val="21"/>
                <w:highlight w:val="none"/>
              </w:rPr>
              <w:t>（</w:t>
            </w:r>
            <w:r>
              <w:rPr>
                <w:rFonts w:hint="eastAsia" w:ascii="宋体" w:hAnsi="宋体"/>
                <w:color w:val="auto"/>
                <w:szCs w:val="21"/>
                <w:highlight w:val="none"/>
              </w:rPr>
              <w:t>40</w:t>
            </w:r>
            <w:r>
              <w:rPr>
                <w:rFonts w:ascii="宋体" w:hAnsi="宋体"/>
                <w:color w:val="auto"/>
                <w:szCs w:val="21"/>
                <w:highlight w:val="none"/>
              </w:rPr>
              <w:t>分）</w:t>
            </w:r>
          </w:p>
        </w:tc>
        <w:tc>
          <w:tcPr>
            <w:tcW w:w="4747" w:type="dxa"/>
            <w:gridSpan w:val="3"/>
            <w:noWrap/>
            <w:vAlign w:val="center"/>
          </w:tcPr>
          <w:p w14:paraId="4C29AF0F">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报价计算方式：</w:t>
            </w:r>
          </w:p>
          <w:p w14:paraId="6BC7CF6C">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一、报价偏差率计算。</w:t>
            </w:r>
          </w:p>
          <w:p w14:paraId="3FAC9193">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偏差率=|（投标报价-评标基准价）/评标基准价|×100%</w:t>
            </w:r>
          </w:p>
          <w:p w14:paraId="13413F1A">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二、报价得分计算。</w:t>
            </w:r>
          </w:p>
          <w:p w14:paraId="2E13807E">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14:paraId="50BE953D">
            <w:pPr>
              <w:pStyle w:val="14"/>
              <w:adjustRightInd w:val="0"/>
              <w:snapToGrid w:val="0"/>
              <w:spacing w:line="440" w:lineRule="exact"/>
              <w:ind w:left="0" w:leftChars="0"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①投标报价高于评标基准价的，投标报价得分=报价满分值-偏差率×100×0.</w:t>
            </w:r>
            <w:r>
              <w:rPr>
                <w:rFonts w:hint="eastAsia" w:ascii="宋体" w:hAnsi="宋体" w:eastAsia="宋体" w:cs="Times New Roman"/>
                <w:color w:val="auto"/>
                <w:szCs w:val="21"/>
                <w:highlight w:val="none"/>
                <w:lang w:val="en-US" w:eastAsia="zh-CN"/>
              </w:rPr>
              <w:t>2</w:t>
            </w:r>
          </w:p>
          <w:p w14:paraId="19DE017B">
            <w:pPr>
              <w:pStyle w:val="14"/>
              <w:adjustRightInd w:val="0"/>
              <w:snapToGrid w:val="0"/>
              <w:spacing w:line="440" w:lineRule="exact"/>
              <w:ind w:left="0" w:leftChars="0"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②投标报价低于评标基准价的，投标报价得分=报价满分值-偏差率×100×0.</w:t>
            </w:r>
            <w:r>
              <w:rPr>
                <w:rFonts w:hint="eastAsia" w:ascii="宋体" w:hAnsi="宋体" w:eastAsia="宋体" w:cs="Times New Roman"/>
                <w:color w:val="auto"/>
                <w:szCs w:val="21"/>
                <w:highlight w:val="none"/>
                <w:lang w:val="en-US" w:eastAsia="zh-CN"/>
              </w:rPr>
              <w:t>1</w:t>
            </w:r>
          </w:p>
          <w:p w14:paraId="79A43538">
            <w:pPr>
              <w:pStyle w:val="14"/>
              <w:adjustRightInd w:val="0"/>
              <w:snapToGrid w:val="0"/>
              <w:spacing w:line="440" w:lineRule="exact"/>
              <w:ind w:left="0" w:leftChars="0" w:firstLine="0" w:firstLineChars="0"/>
              <w:jc w:val="left"/>
              <w:rPr>
                <w:rFonts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14:paraId="067E9DD7">
            <w:pPr>
              <w:adjustRightInd w:val="0"/>
              <w:snapToGrid w:val="0"/>
              <w:spacing w:line="440" w:lineRule="exact"/>
              <w:rPr>
                <w:color w:val="auto"/>
                <w:highlight w:val="none"/>
              </w:rPr>
            </w:pPr>
            <w:r>
              <w:rPr>
                <w:rFonts w:hint="eastAsia" w:ascii="宋体" w:hAnsi="宋体"/>
                <w:color w:val="auto"/>
                <w:szCs w:val="21"/>
                <w:highlight w:val="none"/>
              </w:rPr>
              <w:t>2、计算过程中，评标基准价（F值）、偏差率、报价得分均保留两位小数，小数点后第三位四舍五入。</w:t>
            </w:r>
          </w:p>
        </w:tc>
        <w:tc>
          <w:tcPr>
            <w:tcW w:w="3330" w:type="dxa"/>
            <w:noWrap/>
            <w:vAlign w:val="center"/>
          </w:tcPr>
          <w:p w14:paraId="4DFB2BFF">
            <w:pPr>
              <w:pStyle w:val="14"/>
              <w:adjustRightInd w:val="0"/>
              <w:snapToGrid w:val="0"/>
              <w:spacing w:line="440" w:lineRule="exact"/>
              <w:ind w:left="0" w:leftChars="0" w:firstLine="0" w:firstLineChars="0"/>
              <w:jc w:val="left"/>
              <w:rPr>
                <w:color w:val="auto"/>
                <w:highlight w:val="none"/>
              </w:rPr>
            </w:pPr>
            <w:r>
              <w:rPr>
                <w:rFonts w:hint="eastAsia" w:hAnsi="宋体" w:cs="宋体"/>
                <w:color w:val="auto"/>
                <w:szCs w:val="21"/>
                <w:highlight w:val="none"/>
              </w:rPr>
              <w:t>评标基准价为计算范围内有效投标人的算术平均值。</w:t>
            </w:r>
          </w:p>
        </w:tc>
      </w:tr>
    </w:tbl>
    <w:p w14:paraId="3963AB91">
      <w:pPr>
        <w:spacing w:line="400" w:lineRule="exact"/>
        <w:ind w:firstLine="422" w:firstLineChars="200"/>
        <w:rPr>
          <w:rFonts w:ascii="黑体" w:hAnsi="黑体" w:eastAsia="黑体" w:cs="黑体"/>
          <w:b/>
          <w:color w:val="auto"/>
          <w:szCs w:val="21"/>
          <w:highlight w:val="none"/>
        </w:rPr>
      </w:pPr>
      <w:bookmarkStart w:id="765" w:name="_Toc35424947"/>
      <w:bookmarkStart w:id="766" w:name="_Toc324404872"/>
      <w:bookmarkStart w:id="767" w:name="_Toc15058913"/>
      <w:bookmarkStart w:id="768" w:name="_Toc246996975"/>
      <w:bookmarkStart w:id="769" w:name="_Toc6491"/>
      <w:bookmarkStart w:id="770" w:name="_Toc246996232"/>
      <w:bookmarkStart w:id="771" w:name="_Toc35425113"/>
      <w:bookmarkStart w:id="772" w:name="_Toc152042366"/>
      <w:bookmarkStart w:id="773" w:name="_Toc144974556"/>
      <w:bookmarkStart w:id="774" w:name="_Toc506107324"/>
      <w:bookmarkStart w:id="775" w:name="_Toc78803381"/>
      <w:bookmarkStart w:id="776" w:name="_Toc247085747"/>
      <w:bookmarkStart w:id="777" w:name="_Toc152045589"/>
      <w:bookmarkStart w:id="778" w:name="_Toc179632607"/>
      <w:r>
        <w:rPr>
          <w:rFonts w:hint="eastAsia" w:ascii="黑体" w:hAnsi="黑体" w:eastAsia="黑体" w:cs="黑体"/>
          <w:b/>
          <w:color w:val="auto"/>
          <w:szCs w:val="21"/>
          <w:highlight w:val="none"/>
        </w:rPr>
        <w:t>商务标评审表注：</w:t>
      </w:r>
    </w:p>
    <w:p w14:paraId="525DC36F">
      <w:pPr>
        <w:spacing w:line="400" w:lineRule="exact"/>
        <w:ind w:firstLine="422" w:firstLineChars="200"/>
        <w:rPr>
          <w:rFonts w:ascii="宋体" w:hAnsi="宋体" w:cs="宋体"/>
          <w:color w:val="auto"/>
          <w:szCs w:val="21"/>
          <w:highlight w:val="none"/>
        </w:rPr>
      </w:pPr>
      <w:r>
        <w:rPr>
          <w:rFonts w:hint="eastAsia" w:ascii="黑体" w:hAnsi="黑体" w:eastAsia="黑体" w:cs="黑体"/>
          <w:b/>
          <w:color w:val="auto"/>
          <w:szCs w:val="21"/>
          <w:highlight w:val="none"/>
        </w:rPr>
        <w:t>（1）</w:t>
      </w:r>
      <w:r>
        <w:rPr>
          <w:rFonts w:hint="eastAsia" w:ascii="宋体" w:hAnsi="宋体" w:cs="宋体"/>
          <w:color w:val="auto"/>
          <w:szCs w:val="21"/>
          <w:highlight w:val="none"/>
        </w:rPr>
        <w:t>只有通过详细评审的有效投标人才能参加商务报价评分。</w:t>
      </w:r>
    </w:p>
    <w:p w14:paraId="7A25866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（2）本表所称投标报价是指按招标文件规定修正后的投标总报价（多算投标报价、多报费用不扣减）。</w:t>
      </w:r>
    </w:p>
    <w:p w14:paraId="370DA8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（3）B值计算方法：计算范围内有效投标人报价的算术平均值。</w:t>
      </w:r>
    </w:p>
    <w:p w14:paraId="5275C719">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1.评标方法</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475D17E1">
      <w:pPr>
        <w:spacing w:line="400" w:lineRule="exact"/>
        <w:ind w:firstLine="420" w:firstLineChars="200"/>
        <w:jc w:val="left"/>
        <w:rPr>
          <w:rFonts w:ascii="宋体" w:hAnsi="宋体" w:cs="宋体"/>
          <w:color w:val="auto"/>
          <w:szCs w:val="21"/>
          <w:highlight w:val="none"/>
        </w:rPr>
      </w:pPr>
      <w:bookmarkStart w:id="779" w:name="_Toc15058914"/>
      <w:bookmarkStart w:id="780" w:name="_Toc506107325"/>
      <w:bookmarkStart w:id="781" w:name="_Toc324404873"/>
      <w:bookmarkStart w:id="782" w:name="_Toc35425114"/>
      <w:bookmarkStart w:id="783" w:name="_Toc35424948"/>
      <w:bookmarkStart w:id="784" w:name="_Toc78803382"/>
      <w:bookmarkStart w:id="785" w:name="_Toc11945"/>
      <w:bookmarkStart w:id="786" w:name="_Toc246996976"/>
      <w:bookmarkStart w:id="787" w:name="_Toc296602478"/>
      <w:bookmarkStart w:id="788" w:name="_Toc247085748"/>
      <w:bookmarkStart w:id="789" w:name="_Toc179632608"/>
      <w:bookmarkStart w:id="790" w:name="_Toc144974557"/>
      <w:bookmarkStart w:id="791" w:name="_Toc246996233"/>
      <w:bookmarkStart w:id="792" w:name="_Toc152042367"/>
      <w:bookmarkStart w:id="793" w:name="_Toc152045590"/>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6F47BF12">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79"/>
      <w:bookmarkEnd w:id="780"/>
      <w:bookmarkEnd w:id="781"/>
      <w:bookmarkEnd w:id="782"/>
      <w:bookmarkEnd w:id="783"/>
      <w:bookmarkEnd w:id="784"/>
      <w:bookmarkEnd w:id="785"/>
    </w:p>
    <w:p w14:paraId="52E2872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6E2873F">
      <w:pPr>
        <w:spacing w:line="400" w:lineRule="exact"/>
        <w:ind w:firstLine="420" w:firstLineChars="200"/>
        <w:jc w:val="left"/>
        <w:rPr>
          <w:rFonts w:ascii="宋体" w:hAnsi="宋体" w:cs="宋体"/>
          <w:color w:val="auto"/>
          <w:szCs w:val="21"/>
          <w:highlight w:val="none"/>
        </w:rPr>
      </w:pPr>
      <w:bookmarkStart w:id="794" w:name="_Toc17377"/>
      <w:bookmarkStart w:id="795" w:name="_Toc35424949"/>
      <w:bookmarkStart w:id="796" w:name="_Toc15058915"/>
      <w:bookmarkStart w:id="797" w:name="_Toc35425115"/>
      <w:bookmarkStart w:id="798" w:name="_Toc78803384"/>
      <w:bookmarkStart w:id="799" w:name="_Toc324404874"/>
      <w:bookmarkStart w:id="800" w:name="_Toc506107326"/>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7DD13A70">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3.评标程序</w:t>
      </w:r>
      <w:bookmarkEnd w:id="794"/>
      <w:bookmarkEnd w:id="795"/>
      <w:bookmarkEnd w:id="796"/>
      <w:bookmarkEnd w:id="797"/>
      <w:bookmarkEnd w:id="798"/>
      <w:bookmarkEnd w:id="799"/>
      <w:bookmarkEnd w:id="800"/>
    </w:p>
    <w:p w14:paraId="4DDE799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评标先做准备工作，先进行资信、技术标评审，然后进行商务标评审。</w:t>
      </w:r>
    </w:p>
    <w:p w14:paraId="4297F3C7">
      <w:pPr>
        <w:pStyle w:val="3"/>
        <w:spacing w:line="400" w:lineRule="exact"/>
        <w:ind w:firstLine="422" w:firstLineChars="200"/>
        <w:rPr>
          <w:rFonts w:ascii="宋体" w:hAnsi="宋体" w:eastAsia="宋体" w:cs="宋体"/>
          <w:color w:val="auto"/>
          <w:highlight w:val="none"/>
        </w:rPr>
      </w:pPr>
      <w:bookmarkStart w:id="801" w:name="_Toc15058916"/>
      <w:bookmarkStart w:id="802" w:name="_Toc78803385"/>
      <w:bookmarkStart w:id="803" w:name="_Toc27389"/>
      <w:bookmarkStart w:id="804" w:name="_Toc35425116"/>
      <w:bookmarkStart w:id="805" w:name="_Toc35424950"/>
      <w:r>
        <w:rPr>
          <w:rFonts w:hint="eastAsia" w:ascii="宋体" w:hAnsi="宋体" w:eastAsia="宋体" w:cs="宋体"/>
          <w:color w:val="auto"/>
          <w:highlight w:val="none"/>
        </w:rPr>
        <w:t>3.1评标准备工作</w:t>
      </w:r>
      <w:bookmarkEnd w:id="801"/>
      <w:bookmarkEnd w:id="802"/>
      <w:bookmarkEnd w:id="803"/>
      <w:bookmarkEnd w:id="804"/>
      <w:bookmarkEnd w:id="805"/>
    </w:p>
    <w:p w14:paraId="45CBA20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2D896333">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FB1FCA3">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2C33CD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4BA38B0">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2EEFF204">
      <w:pPr>
        <w:pStyle w:val="3"/>
        <w:spacing w:line="400" w:lineRule="exact"/>
        <w:ind w:firstLine="422" w:firstLineChars="200"/>
        <w:rPr>
          <w:rFonts w:ascii="宋体" w:hAnsi="宋体" w:eastAsia="宋体" w:cs="宋体"/>
          <w:color w:val="auto"/>
          <w:highlight w:val="none"/>
        </w:rPr>
      </w:pPr>
      <w:bookmarkStart w:id="806" w:name="_Toc35424951"/>
      <w:bookmarkStart w:id="807" w:name="_Toc1299"/>
      <w:bookmarkStart w:id="808" w:name="_Toc35425117"/>
      <w:bookmarkStart w:id="809" w:name="_Toc78803386"/>
      <w:bookmarkStart w:id="810" w:name="_Toc24650"/>
      <w:bookmarkStart w:id="811" w:name="_Toc15058917"/>
      <w:bookmarkStart w:id="812" w:name="_Toc324404875"/>
      <w:bookmarkStart w:id="813" w:name="_Toc506107327"/>
      <w:bookmarkStart w:id="814" w:name="_Toc15058919"/>
      <w:bookmarkStart w:id="815" w:name="_Toc35424954"/>
      <w:bookmarkStart w:id="816" w:name="_Toc12200"/>
      <w:bookmarkStart w:id="817" w:name="_Toc35425120"/>
      <w:r>
        <w:rPr>
          <w:rFonts w:hint="eastAsia" w:ascii="宋体" w:hAnsi="宋体" w:eastAsia="宋体" w:cs="宋体"/>
          <w:color w:val="auto"/>
          <w:highlight w:val="none"/>
        </w:rPr>
        <w:t>3.2技术标评审</w:t>
      </w:r>
      <w:bookmarkEnd w:id="806"/>
      <w:bookmarkEnd w:id="807"/>
      <w:bookmarkEnd w:id="808"/>
      <w:bookmarkEnd w:id="809"/>
      <w:bookmarkEnd w:id="810"/>
      <w:bookmarkEnd w:id="811"/>
    </w:p>
    <w:p w14:paraId="4396672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详见技术标评审表。</w:t>
      </w:r>
    </w:p>
    <w:p w14:paraId="6F5B3360">
      <w:pPr>
        <w:pStyle w:val="3"/>
        <w:spacing w:line="400" w:lineRule="exact"/>
        <w:ind w:firstLine="422" w:firstLineChars="200"/>
        <w:rPr>
          <w:rFonts w:ascii="宋体" w:hAnsi="宋体" w:eastAsia="宋体" w:cs="宋体"/>
          <w:color w:val="auto"/>
          <w:highlight w:val="none"/>
        </w:rPr>
      </w:pPr>
      <w:bookmarkStart w:id="818" w:name="_Toc78803387"/>
      <w:bookmarkStart w:id="819" w:name="_Toc17468"/>
      <w:bookmarkStart w:id="820" w:name="_Toc35425118"/>
      <w:bookmarkStart w:id="821" w:name="_Toc15058918"/>
      <w:bookmarkStart w:id="822" w:name="_Toc35424952"/>
      <w:bookmarkStart w:id="823" w:name="_Toc11990"/>
      <w:r>
        <w:rPr>
          <w:rFonts w:hint="eastAsia" w:ascii="宋体" w:hAnsi="宋体" w:eastAsia="宋体" w:cs="宋体"/>
          <w:color w:val="auto"/>
          <w:highlight w:val="none"/>
        </w:rPr>
        <w:t>3.3商务标评审</w:t>
      </w:r>
      <w:bookmarkEnd w:id="818"/>
      <w:bookmarkEnd w:id="819"/>
      <w:bookmarkEnd w:id="820"/>
      <w:bookmarkEnd w:id="821"/>
      <w:bookmarkEnd w:id="822"/>
      <w:bookmarkEnd w:id="823"/>
    </w:p>
    <w:p w14:paraId="6DEC7C8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7BF19B83">
      <w:pPr>
        <w:spacing w:line="400" w:lineRule="exact"/>
        <w:ind w:firstLine="422" w:firstLineChars="200"/>
        <w:jc w:val="left"/>
        <w:rPr>
          <w:rStyle w:val="198"/>
          <w:rFonts w:ascii="宋体" w:hAnsi="宋体" w:eastAsia="宋体" w:cs="宋体"/>
          <w:color w:val="auto"/>
          <w:highlight w:val="none"/>
        </w:rPr>
      </w:pPr>
      <w:bookmarkStart w:id="824" w:name="_Toc18087"/>
      <w:bookmarkStart w:id="825" w:name="_Toc26895"/>
      <w:bookmarkStart w:id="826" w:name="_Toc35425119"/>
      <w:bookmarkStart w:id="827" w:name="_Toc35424953"/>
      <w:bookmarkStart w:id="828" w:name="_Toc78803388"/>
      <w:r>
        <w:rPr>
          <w:rStyle w:val="198"/>
          <w:rFonts w:hint="eastAsia" w:ascii="宋体" w:hAnsi="宋体" w:eastAsia="宋体" w:cs="宋体"/>
          <w:color w:val="auto"/>
          <w:highlight w:val="none"/>
        </w:rPr>
        <w:t>3.4推荐中标候选人</w:t>
      </w:r>
      <w:bookmarkEnd w:id="824"/>
      <w:bookmarkEnd w:id="825"/>
      <w:bookmarkEnd w:id="826"/>
      <w:bookmarkEnd w:id="827"/>
      <w:bookmarkEnd w:id="828"/>
    </w:p>
    <w:p w14:paraId="728ED42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68456DE">
      <w:pPr>
        <w:pStyle w:val="3"/>
        <w:spacing w:beforeLines="50" w:afterLines="50" w:line="400" w:lineRule="exact"/>
        <w:ind w:firstLine="422" w:firstLineChars="200"/>
        <w:rPr>
          <w:rFonts w:ascii="宋体" w:hAnsi="宋体" w:eastAsia="宋体" w:cs="宋体"/>
          <w:color w:val="auto"/>
          <w:highlight w:val="none"/>
        </w:rPr>
      </w:pPr>
      <w:bookmarkStart w:id="829" w:name="_Toc78803389"/>
      <w:r>
        <w:rPr>
          <w:rFonts w:hint="eastAsia" w:ascii="宋体" w:hAnsi="宋体" w:eastAsia="宋体" w:cs="宋体"/>
          <w:color w:val="auto"/>
          <w:highlight w:val="none"/>
        </w:rPr>
        <w:t>4.评审内容</w:t>
      </w:r>
      <w:bookmarkEnd w:id="812"/>
      <w:bookmarkEnd w:id="813"/>
      <w:bookmarkEnd w:id="814"/>
      <w:bookmarkEnd w:id="815"/>
      <w:bookmarkEnd w:id="816"/>
      <w:bookmarkEnd w:id="817"/>
      <w:bookmarkEnd w:id="829"/>
    </w:p>
    <w:p w14:paraId="1FF4CA67">
      <w:pPr>
        <w:pStyle w:val="3"/>
        <w:spacing w:line="400" w:lineRule="exact"/>
        <w:ind w:firstLine="422" w:firstLineChars="200"/>
        <w:rPr>
          <w:rFonts w:ascii="宋体" w:hAnsi="宋体" w:eastAsia="宋体" w:cs="宋体"/>
          <w:color w:val="auto"/>
          <w:highlight w:val="none"/>
        </w:rPr>
      </w:pPr>
      <w:bookmarkStart w:id="830" w:name="_Toc78803390"/>
      <w:bookmarkStart w:id="831" w:name="_Toc9630"/>
      <w:r>
        <w:rPr>
          <w:rFonts w:hint="eastAsia" w:ascii="宋体" w:hAnsi="宋体" w:eastAsia="宋体" w:cs="宋体"/>
          <w:color w:val="auto"/>
          <w:highlight w:val="none"/>
        </w:rPr>
        <w:t>4.1</w:t>
      </w:r>
      <w:bookmarkEnd w:id="830"/>
      <w:bookmarkEnd w:id="831"/>
      <w:bookmarkStart w:id="832" w:name="_Toc35424956"/>
      <w:bookmarkStart w:id="833" w:name="_Toc3531"/>
      <w:bookmarkStart w:id="834" w:name="_Toc78803391"/>
      <w:bookmarkStart w:id="835" w:name="_Toc15058921"/>
      <w:bookmarkStart w:id="836" w:name="_Toc35425122"/>
      <w:bookmarkStart w:id="837" w:name="_Toc324404876"/>
      <w:r>
        <w:rPr>
          <w:rFonts w:hint="eastAsia" w:ascii="宋体" w:hAnsi="宋体" w:eastAsia="宋体" w:cs="宋体"/>
          <w:color w:val="auto"/>
          <w:highlight w:val="none"/>
        </w:rPr>
        <w:t>商务标评审</w:t>
      </w:r>
      <w:bookmarkEnd w:id="832"/>
      <w:bookmarkEnd w:id="833"/>
      <w:bookmarkEnd w:id="834"/>
      <w:bookmarkEnd w:id="835"/>
      <w:bookmarkEnd w:id="836"/>
    </w:p>
    <w:p w14:paraId="711DC966">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483BCC34">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4.1.1形式性评审标准：见商务标评审表。</w:t>
      </w:r>
    </w:p>
    <w:p w14:paraId="391BF2FE">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4.1.2响应性评审标准：见商务标评审表。</w:t>
      </w:r>
    </w:p>
    <w:p w14:paraId="1BA380A7">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5816C14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4.1.3详细评审标准：见商务标评审表。</w:t>
      </w:r>
    </w:p>
    <w:p w14:paraId="34C6AFBE">
      <w:pPr>
        <w:spacing w:line="400" w:lineRule="exact"/>
        <w:ind w:firstLine="420" w:firstLineChars="200"/>
        <w:jc w:val="left"/>
        <w:rPr>
          <w:rFonts w:ascii="宋体" w:hAnsi="宋体" w:cs="宋体"/>
          <w:color w:val="auto"/>
          <w:highlight w:val="none"/>
        </w:rPr>
      </w:pPr>
      <w:bookmarkStart w:id="838" w:name="_Toc13125"/>
      <w:bookmarkStart w:id="839" w:name="_Toc35424957"/>
      <w:bookmarkStart w:id="840" w:name="_Toc15058922"/>
      <w:bookmarkStart w:id="841" w:name="_Toc506107328"/>
      <w:bookmarkStart w:id="842" w:name="_Toc78803392"/>
      <w:bookmarkStart w:id="843" w:name="_Toc35425123"/>
      <w:r>
        <w:rPr>
          <w:rFonts w:hint="eastAsia" w:ascii="宋体" w:hAnsi="宋体" w:cs="宋体"/>
          <w:color w:val="auto"/>
          <w:highlight w:val="none"/>
        </w:rPr>
        <w:t>4.1.4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617D385A">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14:paraId="3F287E71">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0D172FA2">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62AA3BCB">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5.无效投标条款</w:t>
      </w:r>
      <w:bookmarkEnd w:id="837"/>
      <w:bookmarkEnd w:id="838"/>
      <w:bookmarkEnd w:id="839"/>
      <w:bookmarkEnd w:id="840"/>
      <w:bookmarkEnd w:id="841"/>
      <w:bookmarkEnd w:id="842"/>
      <w:bookmarkEnd w:id="843"/>
    </w:p>
    <w:p w14:paraId="29CBB2F2">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5.1投标人存在下列情形的的招标人将拒收投标文件：</w:t>
      </w:r>
    </w:p>
    <w:p w14:paraId="0541FF32">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未在投标截止时间前通过网上招标投标系统递交有效电子投标文件的，开标系统不予接收，投标将被拒绝。</w:t>
      </w:r>
    </w:p>
    <w:p w14:paraId="55B53AB8">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0B3EB92">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5.2投标人有下列情形的，经评审后其投标作无效投标处理：</w:t>
      </w:r>
    </w:p>
    <w:p w14:paraId="0C885F3B">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5.2.1商标评审</w:t>
      </w:r>
    </w:p>
    <w:p w14:paraId="00BB8225">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（1）评标委员会依据《商务标评审表》进行形式性评审和响应性评审。有一项不符合评审标准的，做无效投标处理；</w:t>
      </w:r>
    </w:p>
    <w:p w14:paraId="4D81E3D6">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397FE20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5.3其他无效投标情况：</w:t>
      </w:r>
    </w:p>
    <w:p w14:paraId="5D8F7939">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924439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（2）按第三章《评标方法》4.1.4条款修正错误的原则及方法调整或修正投标文件的投标报价，调整或修正的价格经投标人书面确认后具有约束力。投标人不接修正价格的，其投标将被拒绝。</w:t>
      </w:r>
    </w:p>
    <w:p w14:paraId="6D23EA6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（3）投标人有串通投标、视为串通投标、弄虚作假、行贿等违法行为。</w:t>
      </w:r>
    </w:p>
    <w:p w14:paraId="39543A9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646959B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（5）未按规定的格式填写导致实质性内容不全以及实质上不响应，或者关键字迹模糊、无法辨认的。</w:t>
      </w:r>
    </w:p>
    <w:p w14:paraId="5EECA3B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（6）同一投标人提交两个以上不同的投标文件或者投标报价，但招标文件规定提交备选投标的除外。</w:t>
      </w:r>
    </w:p>
    <w:p w14:paraId="003D510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（7）投标文件中存在招标人不能接受的其他实质性条件。</w:t>
      </w:r>
    </w:p>
    <w:p w14:paraId="434BAAB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（8）投标文件中填报的拟任项目经理（建造师）与资格审查通过的项目经理（建造师）前后不一致的。</w:t>
      </w:r>
    </w:p>
    <w:p w14:paraId="4AF0B2F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（9）投标人拒不按照要求对投标文件进行澄清、说明、补正的，或评标委员会根据招标文件的规定对招标文件的计算错误进行修正后，投标人不接受修正的投标报价的。</w:t>
      </w:r>
    </w:p>
    <w:p w14:paraId="41556440">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（10）投标人单方面出现其他投标人材料。</w:t>
      </w:r>
    </w:p>
    <w:p w14:paraId="28BF1DC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（11）投标人联系人或联系电话相同的。</w:t>
      </w:r>
    </w:p>
    <w:p w14:paraId="3860C1B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（12）法律、法规规定的其他情形。</w:t>
      </w:r>
    </w:p>
    <w:p w14:paraId="6A9CCDF6">
      <w:pPr>
        <w:pStyle w:val="3"/>
        <w:spacing w:beforeLines="50" w:afterLines="50" w:line="400" w:lineRule="exact"/>
        <w:ind w:firstLine="422" w:firstLineChars="200"/>
        <w:rPr>
          <w:rFonts w:ascii="宋体" w:hAnsi="宋体" w:eastAsia="宋体" w:cs="宋体"/>
          <w:color w:val="auto"/>
          <w:highlight w:val="none"/>
        </w:rPr>
      </w:pPr>
      <w:bookmarkStart w:id="844" w:name="_Toc324404877"/>
      <w:bookmarkStart w:id="845" w:name="_Toc15058923"/>
      <w:bookmarkStart w:id="846" w:name="_Toc78803393"/>
      <w:bookmarkStart w:id="847" w:name="_Toc506107329"/>
      <w:bookmarkStart w:id="848" w:name="_Toc35424958"/>
      <w:bookmarkStart w:id="849" w:name="_Toc35425124"/>
      <w:bookmarkStart w:id="850" w:name="_Toc27846"/>
      <w:r>
        <w:rPr>
          <w:rFonts w:hint="eastAsia" w:ascii="宋体" w:hAnsi="宋体" w:eastAsia="宋体" w:cs="宋体"/>
          <w:color w:val="auto"/>
          <w:highlight w:val="none"/>
        </w:rPr>
        <w:t>6.投标文件的澄清和补正</w:t>
      </w:r>
      <w:bookmarkEnd w:id="844"/>
      <w:bookmarkEnd w:id="845"/>
      <w:bookmarkEnd w:id="846"/>
      <w:bookmarkEnd w:id="847"/>
      <w:bookmarkEnd w:id="848"/>
      <w:bookmarkEnd w:id="849"/>
      <w:bookmarkEnd w:id="850"/>
    </w:p>
    <w:p w14:paraId="7D28E79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2CA55BB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1268CE7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2DA3A67C">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5BED619E">
      <w:pPr>
        <w:pStyle w:val="3"/>
        <w:spacing w:beforeLines="50" w:afterLines="50" w:line="400" w:lineRule="exact"/>
        <w:ind w:firstLine="422" w:firstLineChars="200"/>
        <w:rPr>
          <w:rFonts w:ascii="宋体" w:hAnsi="宋体" w:eastAsia="宋体" w:cs="宋体"/>
          <w:color w:val="auto"/>
          <w:highlight w:val="none"/>
        </w:rPr>
      </w:pPr>
      <w:bookmarkStart w:id="851" w:name="_Toc506107330"/>
      <w:bookmarkStart w:id="852" w:name="_Toc35424959"/>
      <w:bookmarkStart w:id="853" w:name="_Toc13990"/>
      <w:bookmarkStart w:id="854" w:name="_Toc78803394"/>
      <w:bookmarkStart w:id="855" w:name="_Toc15058924"/>
      <w:bookmarkStart w:id="856" w:name="_Toc35425125"/>
      <w:bookmarkStart w:id="857" w:name="_Toc324404878"/>
      <w:r>
        <w:rPr>
          <w:rFonts w:hint="eastAsia" w:ascii="宋体" w:hAnsi="宋体" w:eastAsia="宋体" w:cs="宋体"/>
          <w:color w:val="auto"/>
          <w:highlight w:val="none"/>
        </w:rPr>
        <w:t>7.评分标准</w:t>
      </w:r>
      <w:bookmarkEnd w:id="851"/>
      <w:bookmarkEnd w:id="852"/>
      <w:bookmarkEnd w:id="853"/>
      <w:bookmarkEnd w:id="854"/>
      <w:bookmarkEnd w:id="855"/>
      <w:bookmarkEnd w:id="856"/>
      <w:bookmarkEnd w:id="857"/>
    </w:p>
    <w:p w14:paraId="17E2DF9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1C779D7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532FDCD0">
      <w:pPr>
        <w:pStyle w:val="3"/>
        <w:spacing w:beforeLines="50" w:afterLines="50" w:line="400" w:lineRule="exact"/>
        <w:ind w:firstLine="422" w:firstLineChars="200"/>
        <w:rPr>
          <w:rFonts w:ascii="宋体" w:hAnsi="宋体" w:eastAsia="宋体" w:cs="宋体"/>
          <w:color w:val="auto"/>
          <w:highlight w:val="none"/>
        </w:rPr>
      </w:pPr>
      <w:bookmarkStart w:id="858" w:name="_Toc35425126"/>
      <w:bookmarkStart w:id="859" w:name="_Toc22863"/>
      <w:bookmarkStart w:id="860" w:name="_Toc324404879"/>
      <w:bookmarkStart w:id="861" w:name="_Toc78803395"/>
      <w:bookmarkStart w:id="862" w:name="_Toc15058925"/>
      <w:bookmarkStart w:id="863" w:name="_Toc506107331"/>
      <w:bookmarkStart w:id="864" w:name="_Toc35424960"/>
      <w:r>
        <w:rPr>
          <w:rFonts w:hint="eastAsia" w:ascii="宋体" w:hAnsi="宋体" w:eastAsia="宋体" w:cs="宋体"/>
          <w:color w:val="auto"/>
          <w:highlight w:val="none"/>
        </w:rPr>
        <w:t>8.评审结果</w:t>
      </w:r>
      <w:bookmarkEnd w:id="858"/>
      <w:bookmarkEnd w:id="859"/>
      <w:bookmarkEnd w:id="860"/>
      <w:bookmarkEnd w:id="861"/>
      <w:bookmarkEnd w:id="862"/>
      <w:bookmarkEnd w:id="863"/>
      <w:bookmarkEnd w:id="864"/>
    </w:p>
    <w:p w14:paraId="417D0E5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2794650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4F95A0C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386A072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2567BB03">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0E9EC74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0C130BBA">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（5）否决投标情况说明。</w:t>
      </w:r>
    </w:p>
    <w:p w14:paraId="1D0A6A4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A73076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（7）评标情况一览表。</w:t>
      </w:r>
    </w:p>
    <w:p w14:paraId="1B4151CF">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47D42E2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55A2614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721F9AC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41B270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8AE614F">
      <w:pPr>
        <w:pStyle w:val="3"/>
        <w:spacing w:beforeLines="50" w:afterLines="50" w:line="400" w:lineRule="exact"/>
        <w:ind w:firstLine="422" w:firstLineChars="200"/>
        <w:rPr>
          <w:rFonts w:ascii="宋体" w:hAnsi="宋体" w:eastAsia="宋体" w:cs="宋体"/>
          <w:color w:val="auto"/>
          <w:highlight w:val="none"/>
        </w:rPr>
      </w:pPr>
      <w:bookmarkStart w:id="865" w:name="_Toc324404880"/>
      <w:bookmarkStart w:id="866" w:name="_Toc1576"/>
      <w:bookmarkStart w:id="867" w:name="_Toc15058926"/>
      <w:bookmarkStart w:id="868" w:name="_Toc35425127"/>
      <w:bookmarkStart w:id="869" w:name="_Toc78803396"/>
      <w:bookmarkStart w:id="870" w:name="_Toc35424961"/>
      <w:bookmarkStart w:id="871" w:name="_Toc506107332"/>
      <w:r>
        <w:rPr>
          <w:rFonts w:hint="eastAsia" w:ascii="宋体" w:hAnsi="宋体" w:eastAsia="宋体" w:cs="宋体"/>
          <w:color w:val="auto"/>
          <w:highlight w:val="none"/>
        </w:rPr>
        <w:t>9.其他</w:t>
      </w:r>
      <w:bookmarkEnd w:id="865"/>
      <w:bookmarkEnd w:id="866"/>
      <w:bookmarkEnd w:id="867"/>
      <w:bookmarkEnd w:id="868"/>
      <w:bookmarkEnd w:id="869"/>
      <w:bookmarkEnd w:id="870"/>
      <w:bookmarkEnd w:id="871"/>
    </w:p>
    <w:bookmarkEnd w:id="786"/>
    <w:bookmarkEnd w:id="787"/>
    <w:bookmarkEnd w:id="788"/>
    <w:bookmarkEnd w:id="789"/>
    <w:bookmarkEnd w:id="790"/>
    <w:bookmarkEnd w:id="791"/>
    <w:bookmarkEnd w:id="792"/>
    <w:bookmarkEnd w:id="793"/>
    <w:p w14:paraId="0CAD6B1B">
      <w:pPr>
        <w:spacing w:line="400" w:lineRule="exact"/>
        <w:ind w:firstLine="420" w:firstLineChars="200"/>
        <w:jc w:val="left"/>
        <w:rPr>
          <w:rFonts w:ascii="宋体" w:hAnsi="宋体" w:cs="宋体"/>
          <w:color w:val="auto"/>
          <w:szCs w:val="21"/>
          <w:highlight w:val="none"/>
        </w:rPr>
      </w:pPr>
      <w:bookmarkStart w:id="872" w:name="_Toc15058927"/>
      <w:bookmarkStart w:id="873" w:name="_Toc506107333"/>
      <w:bookmarkStart w:id="874" w:name="_Toc35425128"/>
      <w:bookmarkStart w:id="875" w:name="_Toc35424962"/>
      <w:bookmarkStart w:id="876" w:name="_Toc152045767"/>
      <w:bookmarkStart w:id="877" w:name="_Toc144974826"/>
      <w:bookmarkStart w:id="878" w:name="_Toc152042546"/>
      <w:bookmarkStart w:id="879" w:name="_Toc179632785"/>
      <w:r>
        <w:rPr>
          <w:rFonts w:hint="eastAsia" w:ascii="宋体" w:hAnsi="宋体" w:cs="宋体"/>
          <w:color w:val="auto"/>
          <w:szCs w:val="21"/>
          <w:highlight w:val="none"/>
        </w:rPr>
        <w:t>投标人提供的与投标文件有关的各类证书、证明、文件、资料等的真实性、合法性由投标人负全责。</w:t>
      </w:r>
    </w:p>
    <w:p w14:paraId="08FB1719">
      <w:pPr>
        <w:rPr>
          <w:color w:val="auto"/>
          <w:highlight w:val="none"/>
        </w:rPr>
      </w:pPr>
    </w:p>
    <w:p w14:paraId="5B01365E">
      <w:pPr>
        <w:jc w:val="center"/>
        <w:rPr>
          <w:color w:val="auto"/>
          <w:highlight w:val="none"/>
        </w:rPr>
      </w:pPr>
      <w:r>
        <w:rPr>
          <w:rFonts w:hint="eastAsia"/>
          <w:color w:val="auto"/>
          <w:highlight w:val="none"/>
        </w:rPr>
        <w:br w:type="page"/>
      </w:r>
      <w:bookmarkEnd w:id="872"/>
      <w:bookmarkEnd w:id="873"/>
      <w:bookmarkEnd w:id="874"/>
      <w:bookmarkEnd w:id="875"/>
      <w:bookmarkStart w:id="880" w:name="_Toc19978"/>
      <w:bookmarkStart w:id="881" w:name="_Toc16721"/>
      <w:r>
        <w:rPr>
          <w:rFonts w:hint="eastAsia" w:ascii="Arial" w:hAnsi="Arial"/>
          <w:color w:val="auto"/>
          <w:kern w:val="0"/>
          <w:sz w:val="32"/>
          <w:szCs w:val="32"/>
          <w:highlight w:val="none"/>
        </w:rPr>
        <w:t>第四章  合同条款及格式</w:t>
      </w:r>
      <w:bookmarkEnd w:id="880"/>
      <w:bookmarkEnd w:id="881"/>
    </w:p>
    <w:p w14:paraId="513F204D">
      <w:pPr>
        <w:spacing w:line="360" w:lineRule="auto"/>
        <w:jc w:val="center"/>
        <w:rPr>
          <w:rFonts w:ascii="仿宋_GB2312" w:eastAsia="仿宋_GB2312"/>
          <w:b/>
          <w:color w:val="auto"/>
          <w:sz w:val="28"/>
          <w:szCs w:val="28"/>
          <w:highlight w:val="none"/>
        </w:rPr>
      </w:pPr>
    </w:p>
    <w:bookmarkEnd w:id="876"/>
    <w:bookmarkEnd w:id="877"/>
    <w:bookmarkEnd w:id="878"/>
    <w:bookmarkEnd w:id="879"/>
    <w:p w14:paraId="5A2B3D73">
      <w:pPr>
        <w:autoSpaceDE w:val="0"/>
        <w:spacing w:line="400" w:lineRule="exact"/>
        <w:ind w:firstLine="437"/>
        <w:jc w:val="center"/>
        <w:rPr>
          <w:rFonts w:hint="eastAsia" w:ascii="宋体" w:hAnsi="宋体" w:cs="@仿宋_GB2312"/>
          <w:color w:val="auto"/>
          <w:sz w:val="24"/>
          <w:highlight w:val="none"/>
        </w:rPr>
      </w:pPr>
      <w:bookmarkStart w:id="882" w:name="_Toc35424970"/>
      <w:bookmarkStart w:id="883" w:name="_Toc179632806"/>
      <w:bookmarkStart w:id="884" w:name="_Toc246997097"/>
      <w:bookmarkStart w:id="885" w:name="_Toc35425136"/>
      <w:bookmarkStart w:id="886" w:name="_Toc247085872"/>
      <w:bookmarkStart w:id="887" w:name="_Toc152045786"/>
      <w:bookmarkStart w:id="888" w:name="_Toc324404888"/>
      <w:bookmarkStart w:id="889" w:name="_Toc246996354"/>
      <w:bookmarkStart w:id="890" w:name="_Toc144974855"/>
      <w:bookmarkStart w:id="891" w:name="_Toc506107340"/>
      <w:bookmarkStart w:id="892" w:name="_Toc78803398"/>
      <w:bookmarkStart w:id="893" w:name="_Toc15058934"/>
      <w:bookmarkStart w:id="894" w:name="_Toc152042575"/>
      <w:r>
        <w:rPr>
          <w:rFonts w:hint="eastAsia" w:ascii="宋体" w:hAnsi="宋体" w:cs="@仿宋_GB2312"/>
          <w:color w:val="auto"/>
          <w:sz w:val="24"/>
          <w:highlight w:val="none"/>
        </w:rPr>
        <w:t>（合同格式仅供参考）</w:t>
      </w:r>
    </w:p>
    <w:p w14:paraId="167FA776">
      <w:pPr>
        <w:spacing w:line="360" w:lineRule="auto"/>
        <w:jc w:val="center"/>
        <w:rPr>
          <w:rFonts w:hint="eastAsia" w:ascii="宋体" w:hAnsi="宋体" w:cs="黑体"/>
          <w:b/>
          <w:color w:val="auto"/>
          <w:szCs w:val="21"/>
          <w:highlight w:val="none"/>
        </w:rPr>
      </w:pPr>
    </w:p>
    <w:p w14:paraId="47784BB0">
      <w:pPr>
        <w:spacing w:line="360" w:lineRule="auto"/>
        <w:rPr>
          <w:rFonts w:hint="eastAsia"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（简称“甲方”）</w:t>
      </w:r>
    </w:p>
    <w:p w14:paraId="603859B0">
      <w:pPr>
        <w:spacing w:line="360" w:lineRule="auto"/>
        <w:rPr>
          <w:rFonts w:hint="eastAsia" w:ascii="宋体" w:hAnsi="宋体"/>
          <w:color w:val="auto"/>
          <w:szCs w:val="21"/>
          <w:highlight w:val="none"/>
          <w:u w:val="single"/>
        </w:rPr>
      </w:pPr>
      <w:r>
        <w:rPr>
          <w:rFonts w:hint="eastAsia" w:ascii="宋体" w:hAnsi="宋体"/>
          <w:color w:val="auto"/>
          <w:szCs w:val="21"/>
          <w:highlight w:val="none"/>
        </w:rPr>
        <w:t>乙方：</w:t>
      </w:r>
      <w:r>
        <w:rPr>
          <w:rFonts w:hint="eastAsia" w:ascii="宋体" w:hAnsi="宋体" w:cs="宋体"/>
          <w:bCs/>
          <w:color w:val="auto"/>
          <w:kern w:val="0"/>
          <w:szCs w:val="21"/>
          <w:highlight w:val="none"/>
          <w:u w:val="single"/>
        </w:rPr>
        <w:t xml:space="preserve">                               </w:t>
      </w:r>
      <w:r>
        <w:rPr>
          <w:rFonts w:hint="eastAsia" w:ascii="宋体" w:hAnsi="宋体"/>
          <w:color w:val="auto"/>
          <w:szCs w:val="21"/>
          <w:highlight w:val="none"/>
          <w:u w:val="single"/>
        </w:rPr>
        <w:t>（简称“乙方”）</w:t>
      </w:r>
    </w:p>
    <w:p w14:paraId="703D2779">
      <w:pPr>
        <w:widowControl/>
        <w:shd w:val="clear" w:color="auto" w:fill="FFFFFF"/>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bCs/>
          <w:color w:val="auto"/>
          <w:szCs w:val="21"/>
          <w:highlight w:val="none"/>
        </w:rPr>
        <w:t>滁州琅琊山矿业工程技术有限公司</w:t>
      </w:r>
      <w:r>
        <w:rPr>
          <w:rFonts w:hint="eastAsia" w:ascii="宋体" w:hAnsi="宋体" w:cs="宋体"/>
          <w:bCs/>
          <w:color w:val="auto"/>
          <w:szCs w:val="21"/>
          <w:highlight w:val="none"/>
        </w:rPr>
        <w:t>的</w:t>
      </w:r>
      <w:bookmarkStart w:id="895" w:name="OLE_LINK34"/>
      <w:bookmarkStart w:id="896" w:name="OLE_LINK33"/>
      <w:r>
        <w:rPr>
          <w:rFonts w:hint="eastAsia" w:hAnsi="宋体" w:cs="宋体"/>
          <w:color w:val="auto"/>
          <w:kern w:val="0"/>
          <w:szCs w:val="21"/>
          <w:highlight w:val="none"/>
          <w:u w:val="single"/>
        </w:rPr>
        <w:t>滁州铜鑫矿业尾矿库闭库工程</w:t>
      </w:r>
      <w:r>
        <w:rPr>
          <w:rFonts w:hint="eastAsia" w:hAnsi="宋体" w:cs="宋体"/>
          <w:color w:val="auto"/>
          <w:szCs w:val="21"/>
          <w:highlight w:val="none"/>
          <w:u w:val="single"/>
        </w:rPr>
        <w:t>坝肩排水沟</w:t>
      </w:r>
      <w:r>
        <w:rPr>
          <w:rFonts w:hint="eastAsia" w:hAnsi="宋体" w:cs="宋体"/>
          <w:color w:val="auto"/>
          <w:kern w:val="0"/>
          <w:szCs w:val="21"/>
          <w:highlight w:val="none"/>
          <w:u w:val="single"/>
        </w:rPr>
        <w:t>及</w:t>
      </w:r>
      <w:r>
        <w:rPr>
          <w:rFonts w:hint="eastAsia" w:hAnsi="宋体" w:cs="宋体"/>
          <w:color w:val="auto"/>
          <w:szCs w:val="21"/>
          <w:highlight w:val="none"/>
          <w:u w:val="single"/>
        </w:rPr>
        <w:t>坝面支排水沟及隧洞封堵</w:t>
      </w:r>
      <w:r>
        <w:rPr>
          <w:rFonts w:hint="eastAsia" w:hAnsi="宋体" w:cs="宋体"/>
          <w:color w:val="auto"/>
          <w:kern w:val="0"/>
          <w:szCs w:val="21"/>
          <w:highlight w:val="none"/>
          <w:u w:val="single"/>
        </w:rPr>
        <w:t>等施工劳务项目</w:t>
      </w:r>
      <w:bookmarkEnd w:id="895"/>
      <w:bookmarkEnd w:id="896"/>
      <w:r>
        <w:rPr>
          <w:rFonts w:hint="eastAsia" w:ascii="宋体" w:hAnsi="宋体" w:cs="宋体"/>
          <w:bCs/>
          <w:color w:val="auto"/>
          <w:szCs w:val="21"/>
          <w:highlight w:val="none"/>
        </w:rPr>
        <w:t>经公开招标，确定</w:t>
      </w:r>
      <w:r>
        <w:rPr>
          <w:rFonts w:hint="eastAsia" w:ascii="宋体" w:hAnsi="宋体" w:cs="宋体"/>
          <w:bCs/>
          <w:color w:val="auto"/>
          <w:kern w:val="0"/>
          <w:szCs w:val="21"/>
          <w:highlight w:val="none"/>
          <w:u w:val="single"/>
        </w:rPr>
        <w:t xml:space="preserve">                    </w:t>
      </w:r>
      <w:r>
        <w:rPr>
          <w:rFonts w:hint="eastAsia" w:ascii="宋体" w:hAnsi="宋体" w:cs="宋体"/>
          <w:bCs/>
          <w:color w:val="auto"/>
          <w:szCs w:val="21"/>
          <w:highlight w:val="none"/>
        </w:rPr>
        <w:t>为中标人，现按照招标文件确定的事项签订本合同。</w:t>
      </w:r>
    </w:p>
    <w:p w14:paraId="4733B2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45502A84">
      <w:pPr>
        <w:pStyle w:val="5"/>
        <w:spacing w:before="120" w:after="120" w:line="360" w:lineRule="auto"/>
        <w:rPr>
          <w:rFonts w:hint="eastAsia" w:ascii="宋体" w:hAnsi="宋体" w:cs="宋体"/>
          <w:color w:val="auto"/>
          <w:sz w:val="21"/>
          <w:szCs w:val="21"/>
          <w:highlight w:val="none"/>
        </w:rPr>
      </w:pPr>
      <w:bookmarkStart w:id="897" w:name="_Toc351203484"/>
      <w:r>
        <w:rPr>
          <w:rFonts w:hint="eastAsia" w:ascii="宋体" w:hAnsi="宋体"/>
          <w:color w:val="auto"/>
          <w:sz w:val="21"/>
          <w:szCs w:val="21"/>
          <w:highlight w:val="none"/>
        </w:rPr>
        <w:t>1、签约合同价与合同价格形式</w:t>
      </w:r>
      <w:bookmarkEnd w:id="897"/>
      <w:r>
        <w:rPr>
          <w:rFonts w:hint="eastAsia" w:ascii="宋体" w:hAnsi="宋体"/>
          <w:color w:val="auto"/>
          <w:sz w:val="21"/>
          <w:szCs w:val="21"/>
          <w:highlight w:val="none"/>
        </w:rPr>
        <w:tab/>
      </w:r>
    </w:p>
    <w:p w14:paraId="7D59955D">
      <w:pPr>
        <w:spacing w:line="360" w:lineRule="auto"/>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rPr>
        <w:t>签约</w:t>
      </w:r>
      <w:r>
        <w:rPr>
          <w:rFonts w:hint="eastAsia" w:ascii="宋体" w:hAnsi="宋体"/>
          <w:color w:val="auto"/>
          <w:szCs w:val="21"/>
          <w:highlight w:val="none"/>
          <w:lang w:eastAsia="zh-CN"/>
        </w:rPr>
        <w:t>税前</w:t>
      </w:r>
      <w:r>
        <w:rPr>
          <w:rFonts w:hint="eastAsia" w:ascii="宋体" w:hAnsi="宋体"/>
          <w:color w:val="auto"/>
          <w:szCs w:val="21"/>
          <w:highlight w:val="none"/>
        </w:rPr>
        <w:t>合同价为：</w:t>
      </w:r>
    </w:p>
    <w:p w14:paraId="1953A1E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大写：                  (小写：¥             元)，无暂列金额；</w:t>
      </w:r>
    </w:p>
    <w:p w14:paraId="3288CB1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【招标方提供钢筋、商砼，</w:t>
      </w:r>
      <w:r>
        <w:rPr>
          <w:rFonts w:hint="eastAsia"/>
          <w:color w:val="auto"/>
          <w:szCs w:val="22"/>
          <w:highlight w:val="none"/>
        </w:rPr>
        <w:t>其余辅材</w:t>
      </w:r>
      <w:r>
        <w:rPr>
          <w:color w:val="auto"/>
          <w:szCs w:val="22"/>
          <w:highlight w:val="none"/>
        </w:rPr>
        <w:t>由乙方自行采购</w:t>
      </w:r>
      <w:r>
        <w:rPr>
          <w:rFonts w:hint="eastAsia" w:ascii="宋体" w:hAnsi="宋体" w:cs="宋体"/>
          <w:color w:val="auto"/>
          <w:szCs w:val="21"/>
          <w:highlight w:val="none"/>
        </w:rPr>
        <w:t>】</w:t>
      </w:r>
    </w:p>
    <w:p w14:paraId="720E573A">
      <w:pPr>
        <w:spacing w:line="360" w:lineRule="auto"/>
        <w:rPr>
          <w:rFonts w:hint="eastAsia" w:ascii="宋体" w:hAnsi="宋体"/>
          <w:b/>
          <w:color w:val="auto"/>
          <w:szCs w:val="21"/>
          <w:highlight w:val="none"/>
        </w:rPr>
      </w:pPr>
      <w:r>
        <w:rPr>
          <w:rFonts w:hint="eastAsia" w:ascii="宋体" w:hAnsi="宋体"/>
          <w:b/>
          <w:color w:val="auto"/>
          <w:szCs w:val="21"/>
          <w:highlight w:val="none"/>
        </w:rPr>
        <w:t>1.2、</w:t>
      </w:r>
      <w:r>
        <w:rPr>
          <w:rFonts w:hint="eastAsia" w:ascii="宋体" w:hAnsi="宋体"/>
          <w:b/>
          <w:color w:val="auto"/>
          <w:szCs w:val="21"/>
          <w:highlight w:val="none"/>
        </w:rPr>
        <w:t>合同价格形式：</w:t>
      </w:r>
      <w:r>
        <w:rPr>
          <w:rFonts w:hint="eastAsia" w:ascii="宋体" w:hAnsi="宋体" w:cs="宋体"/>
          <w:bCs/>
          <w:color w:val="auto"/>
          <w:spacing w:val="-12"/>
          <w:szCs w:val="21"/>
          <w:highlight w:val="none"/>
          <w:u w:val="single"/>
        </w:rPr>
        <w:t>全费用综合单价</w:t>
      </w:r>
      <w:r>
        <w:rPr>
          <w:rFonts w:hint="eastAsia" w:ascii="宋体" w:hAnsi="宋体" w:cs="宋体"/>
          <w:bCs/>
          <w:color w:val="auto"/>
          <w:spacing w:val="-12"/>
          <w:szCs w:val="21"/>
          <w:highlight w:val="none"/>
          <w:u w:val="single"/>
          <w:lang w:eastAsia="zh-CN"/>
        </w:rPr>
        <w:t>（不含税）</w:t>
      </w:r>
      <w:r>
        <w:rPr>
          <w:rFonts w:hint="eastAsia" w:ascii="宋体" w:hAnsi="宋体"/>
          <w:b/>
          <w:color w:val="auto"/>
          <w:szCs w:val="21"/>
          <w:highlight w:val="none"/>
        </w:rPr>
        <w:t>。</w:t>
      </w:r>
    </w:p>
    <w:p w14:paraId="5730E8FA">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b/>
          <w:color w:val="auto"/>
          <w:kern w:val="0"/>
          <w:szCs w:val="21"/>
          <w:highlight w:val="none"/>
        </w:rPr>
        <w:t>施工劳务项目</w:t>
      </w:r>
      <w:r>
        <w:rPr>
          <w:rFonts w:hint="eastAsia" w:ascii="宋体" w:hAnsi="宋体" w:cs="宋体"/>
          <w:b/>
          <w:color w:val="auto"/>
          <w:szCs w:val="21"/>
          <w:highlight w:val="none"/>
        </w:rPr>
        <w:t>工作对象及提供劳务内容</w:t>
      </w:r>
    </w:p>
    <w:p w14:paraId="5B004F8F">
      <w:pPr>
        <w:spacing w:line="360" w:lineRule="auto"/>
        <w:ind w:left="1680" w:hanging="1680" w:hangingChars="800"/>
        <w:rPr>
          <w:rFonts w:hint="eastAsia" w:ascii="宋体" w:hAnsi="宋体" w:cs="宋体"/>
          <w:color w:val="auto"/>
          <w:szCs w:val="21"/>
          <w:highlight w:val="none"/>
          <w:u w:val="single"/>
        </w:rPr>
      </w:pPr>
      <w:r>
        <w:rPr>
          <w:rFonts w:hint="eastAsia" w:ascii="宋体" w:hAnsi="宋体"/>
          <w:color w:val="auto"/>
          <w:szCs w:val="21"/>
          <w:highlight w:val="none"/>
        </w:rPr>
        <w:t xml:space="preserve">   </w:t>
      </w:r>
      <w:r>
        <w:rPr>
          <w:rFonts w:hint="eastAsia" w:ascii="宋体" w:hAnsi="宋体" w:cs="宋体"/>
          <w:color w:val="auto"/>
          <w:szCs w:val="21"/>
          <w:highlight w:val="none"/>
        </w:rPr>
        <w:t>项目名称：</w:t>
      </w:r>
      <w:r>
        <w:rPr>
          <w:rFonts w:hint="eastAsia"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p>
    <w:p w14:paraId="368544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项目地点：</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p>
    <w:p w14:paraId="377E8F7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项目范围：</w:t>
      </w:r>
      <w:r>
        <w:rPr>
          <w:rFonts w:hint="eastAsia" w:ascii="宋体" w:hAnsi="宋体" w:cs="宋体"/>
          <w:color w:val="auto"/>
          <w:szCs w:val="21"/>
          <w:highlight w:val="none"/>
          <w:u w:val="single"/>
        </w:rPr>
        <w:t xml:space="preserve">                                                           </w:t>
      </w:r>
      <w:r>
        <w:rPr>
          <w:rFonts w:hint="eastAsia" w:ascii="宋体" w:hAnsi="宋体" w:cs="宋体"/>
          <w:bCs/>
          <w:color w:val="auto"/>
          <w:kern w:val="0"/>
          <w:szCs w:val="21"/>
          <w:highlight w:val="none"/>
          <w:u w:val="single"/>
        </w:rPr>
        <w:t xml:space="preserve">  </w:t>
      </w:r>
    </w:p>
    <w:p w14:paraId="6C36CB6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3、项目工作期限</w:t>
      </w:r>
    </w:p>
    <w:p w14:paraId="7A96048E">
      <w:pPr>
        <w:spacing w:line="360" w:lineRule="auto"/>
        <w:ind w:left="210" w:leftChars="100" w:firstLine="329" w:firstLineChars="157"/>
        <w:rPr>
          <w:rFonts w:hint="eastAsia" w:ascii="宋体" w:hAnsi="宋体" w:cs="宋体"/>
          <w:color w:val="auto"/>
          <w:szCs w:val="21"/>
          <w:highlight w:val="none"/>
        </w:rPr>
      </w:pPr>
      <w:r>
        <w:rPr>
          <w:rFonts w:hint="eastAsia" w:ascii="宋体" w:hAnsi="宋体"/>
          <w:color w:val="auto"/>
          <w:szCs w:val="21"/>
          <w:highlight w:val="none"/>
        </w:rPr>
        <w:t>3.1、项目开始工作</w:t>
      </w:r>
      <w:r>
        <w:rPr>
          <w:rFonts w:hint="eastAsia" w:ascii="宋体" w:hAnsi="宋体"/>
          <w:color w:val="auto"/>
          <w:szCs w:val="21"/>
          <w:highlight w:val="none"/>
          <w:lang w:eastAsia="zh-CN"/>
        </w:rPr>
        <w:t>日期以甲方发出开工令日期为准，</w:t>
      </w:r>
      <w:r>
        <w:rPr>
          <w:rFonts w:hint="eastAsia" w:ascii="宋体" w:hAnsi="宋体" w:cs="宋体"/>
          <w:color w:val="auto"/>
          <w:szCs w:val="21"/>
          <w:highlight w:val="none"/>
          <w:lang w:eastAsia="zh-CN"/>
        </w:rPr>
        <w:t>开工令发出之日起须在</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w:t>
      </w:r>
      <w:r>
        <w:rPr>
          <w:rFonts w:hint="eastAsia" w:ascii="宋体" w:hAnsi="宋体" w:cs="宋体"/>
          <w:bCs/>
          <w:color w:val="auto"/>
          <w:szCs w:val="21"/>
          <w:highlight w:val="none"/>
        </w:rPr>
        <w:t>内</w:t>
      </w:r>
      <w:r>
        <w:rPr>
          <w:rFonts w:hint="eastAsia" w:ascii="宋体" w:hAnsi="宋体" w:cs="宋体"/>
          <w:bCs/>
          <w:color w:val="auto"/>
          <w:szCs w:val="21"/>
          <w:highlight w:val="none"/>
          <w:lang w:eastAsia="zh-CN"/>
        </w:rPr>
        <w:t>完成该项目清单内全部内容施工。</w:t>
      </w:r>
      <w:r>
        <w:rPr>
          <w:rFonts w:hint="eastAsia" w:ascii="宋体" w:hAnsi="宋体" w:cs="宋体"/>
          <w:bCs/>
          <w:color w:val="auto"/>
          <w:kern w:val="0"/>
          <w:szCs w:val="21"/>
          <w:highlight w:val="none"/>
        </w:rPr>
        <w:t>逾期按10000.00元/天扣除履约保证金，履约保证金不足，在结算款中继续扣除不足部分。</w:t>
      </w:r>
    </w:p>
    <w:p w14:paraId="45794B7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4、质量标准</w:t>
      </w:r>
    </w:p>
    <w:p w14:paraId="150781EC">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4.1、工程质量：按总包合同《</w:t>
      </w:r>
      <w:r>
        <w:rPr>
          <w:rFonts w:hint="eastAsia" w:ascii="宋体" w:hAnsi="宋体" w:cs="宋体"/>
          <w:color w:val="auto"/>
          <w:kern w:val="0"/>
          <w:szCs w:val="21"/>
          <w:highlight w:val="none"/>
        </w:rPr>
        <w:t>滁州铜鑫矿业有限责任公司尾矿库闭库销号项目设计施工一体化工程总承包合同</w:t>
      </w:r>
      <w:r>
        <w:rPr>
          <w:rFonts w:hint="eastAsia" w:ascii="宋体" w:hAnsi="宋体"/>
          <w:color w:val="auto"/>
          <w:szCs w:val="21"/>
          <w:highlight w:val="none"/>
        </w:rPr>
        <w:t>》有关质量的约定、国家现行的相关法律法规及规范，本项目必须达到质量评定</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合格</w:t>
      </w:r>
      <w:r>
        <w:rPr>
          <w:rFonts w:hint="eastAsia" w:ascii="宋体" w:hAnsi="宋体"/>
          <w:color w:val="auto"/>
          <w:szCs w:val="21"/>
          <w:highlight w:val="none"/>
          <w:u w:val="single"/>
        </w:rPr>
        <w:t xml:space="preserve"> </w:t>
      </w:r>
      <w:r>
        <w:rPr>
          <w:rFonts w:hint="eastAsia" w:ascii="宋体" w:hAnsi="宋体"/>
          <w:color w:val="auto"/>
          <w:szCs w:val="21"/>
          <w:highlight w:val="none"/>
        </w:rPr>
        <w:t>等级。</w:t>
      </w:r>
    </w:p>
    <w:p w14:paraId="5602291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5、合同文件及解释顺序</w:t>
      </w:r>
    </w:p>
    <w:p w14:paraId="3B6CED9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5.1.、组成本合同的文件及优先解释顺序如下：</w:t>
      </w:r>
    </w:p>
    <w:p w14:paraId="248160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下列文件为本合同的组成部分，并构成一个整体，需综合解释、相互补充。如果下列文件内容出现不一致的情形，那么在保证按照招标文件确定的事项前提下，组成本合同的多个文件的优先适用顺序如下：</w:t>
      </w:r>
    </w:p>
    <w:p w14:paraId="1D6230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1.1本合同及其补充合同、变更协议；</w:t>
      </w:r>
    </w:p>
    <w:p w14:paraId="702373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1.2中标通知书；</w:t>
      </w:r>
    </w:p>
    <w:p w14:paraId="199700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1.3投标文件（含澄清或者说明文件）；</w:t>
      </w:r>
    </w:p>
    <w:p w14:paraId="24336B0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1.4招标文件（含澄清或者修改文件）；</w:t>
      </w:r>
    </w:p>
    <w:p w14:paraId="125267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1.5其他相关采购文件。</w:t>
      </w:r>
    </w:p>
    <w:p w14:paraId="48B4685F">
      <w:pPr>
        <w:pStyle w:val="4"/>
        <w:spacing w:line="360" w:lineRule="auto"/>
        <w:rPr>
          <w:rFonts w:hint="eastAsia" w:ascii="宋体" w:hAnsi="宋体" w:cs="宋体"/>
          <w:b w:val="0"/>
          <w:color w:val="auto"/>
          <w:sz w:val="21"/>
          <w:szCs w:val="21"/>
          <w:highlight w:val="none"/>
        </w:rPr>
      </w:pPr>
      <w:r>
        <w:rPr>
          <w:rFonts w:hint="eastAsia" w:ascii="宋体" w:hAnsi="宋体"/>
          <w:color w:val="auto"/>
          <w:sz w:val="21"/>
          <w:szCs w:val="21"/>
          <w:highlight w:val="none"/>
        </w:rPr>
        <w:t>6、</w:t>
      </w:r>
      <w:r>
        <w:rPr>
          <w:rFonts w:hint="eastAsia" w:ascii="宋体" w:hAnsi="宋体" w:cs="宋体"/>
          <w:color w:val="auto"/>
          <w:sz w:val="21"/>
          <w:szCs w:val="21"/>
          <w:highlight w:val="none"/>
        </w:rPr>
        <w:t>履约担保</w:t>
      </w:r>
      <w:r>
        <w:rPr>
          <w:rFonts w:hint="eastAsia" w:ascii="宋体" w:hAnsi="宋体" w:cs="宋体"/>
          <w:b w:val="0"/>
          <w:color w:val="auto"/>
          <w:sz w:val="21"/>
          <w:szCs w:val="21"/>
          <w:highlight w:val="none"/>
        </w:rPr>
        <w:t>：</w:t>
      </w:r>
    </w:p>
    <w:p w14:paraId="0EE57512">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6.1、收取履约保证金形式：银行转账</w:t>
      </w:r>
      <w:bookmarkStart w:id="898" w:name="OLE_LINK64"/>
      <w:bookmarkStart w:id="899" w:name="OLE_LINK63"/>
    </w:p>
    <w:bookmarkEnd w:id="898"/>
    <w:bookmarkEnd w:id="899"/>
    <w:p w14:paraId="3FC09AE5">
      <w:pPr>
        <w:spacing w:line="360" w:lineRule="auto"/>
        <w:ind w:left="840" w:hanging="840" w:hangingChars="400"/>
        <w:rPr>
          <w:rFonts w:hint="eastAsia" w:ascii="宋体" w:hAnsi="宋体" w:cs="宋体"/>
          <w:bCs/>
          <w:color w:val="auto"/>
          <w:szCs w:val="21"/>
          <w:highlight w:val="none"/>
        </w:rPr>
      </w:pPr>
      <w:r>
        <w:rPr>
          <w:rFonts w:hint="eastAsia" w:ascii="宋体" w:hAnsi="宋体" w:cs="宋体"/>
          <w:bCs/>
          <w:color w:val="auto"/>
          <w:szCs w:val="21"/>
          <w:highlight w:val="none"/>
        </w:rPr>
        <w:t xml:space="preserve">    6.2、收取履约保证金金额：中标价×2%，即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（投标保证金转为履约保证金，</w:t>
      </w:r>
      <w:r>
        <w:rPr>
          <w:rFonts w:hint="eastAsia" w:ascii="宋体" w:hAnsi="宋体" w:cs="宋体"/>
          <w:bCs/>
          <w:color w:val="auto"/>
          <w:szCs w:val="21"/>
          <w:highlight w:val="none"/>
        </w:rPr>
        <w:t>不足部分</w:t>
      </w:r>
      <w:r>
        <w:rPr>
          <w:rFonts w:hint="eastAsia" w:ascii="宋体" w:hAnsi="宋体" w:cs="宋体"/>
          <w:bCs/>
          <w:color w:val="auto"/>
          <w:szCs w:val="21"/>
          <w:highlight w:val="none"/>
          <w:lang w:eastAsia="zh-CN"/>
        </w:rPr>
        <w:t>在签订合同前</w:t>
      </w:r>
      <w:r>
        <w:rPr>
          <w:rFonts w:hint="eastAsia" w:ascii="宋体" w:hAnsi="宋体" w:cs="宋体"/>
          <w:bCs/>
          <w:color w:val="auto"/>
          <w:szCs w:val="21"/>
          <w:highlight w:val="none"/>
        </w:rPr>
        <w:t>银行转账补齐）</w:t>
      </w:r>
      <w:r>
        <w:rPr>
          <w:rFonts w:hint="eastAsia" w:ascii="宋体" w:hAnsi="宋体" w:cs="宋体"/>
          <w:bCs/>
          <w:color w:val="auto"/>
          <w:szCs w:val="21"/>
          <w:highlight w:val="none"/>
        </w:rPr>
        <w:t>；</w:t>
      </w:r>
    </w:p>
    <w:p w14:paraId="75B761B4">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6.3、履约担保期限：</w:t>
      </w:r>
      <w:r>
        <w:rPr>
          <w:rFonts w:hint="eastAsia" w:ascii="宋体" w:hAnsi="宋体"/>
          <w:bCs/>
          <w:color w:val="auto"/>
          <w:szCs w:val="21"/>
          <w:highlight w:val="none"/>
        </w:rPr>
        <w:t>履约保证金在合同履行期满且质量验收合格后一个月内无息原路退还。</w:t>
      </w:r>
      <w:r>
        <w:rPr>
          <w:rFonts w:hint="eastAsia" w:ascii="宋体" w:hAnsi="宋体" w:cs="宋体"/>
          <w:bCs/>
          <w:color w:val="auto"/>
          <w:szCs w:val="21"/>
          <w:highlight w:val="none"/>
          <w:u w:val="single"/>
        </w:rPr>
        <w:t xml:space="preserve">   </w:t>
      </w:r>
    </w:p>
    <w:p w14:paraId="438FCD9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7、总包合同</w:t>
      </w:r>
    </w:p>
    <w:p w14:paraId="526EE89C">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7.1 特殊情况下，甲方可以提供总包合同（有关承包工程的价格细节除外），供乙方查阅。必要情况下，甲方可以向乙方提供一份总包合同（有关承包工程的价格细节除外）的副本或复印件。</w:t>
      </w:r>
    </w:p>
    <w:p w14:paraId="2E2F1111">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7.2 乙方应全面了解总包合同的各项规定（有关承包工程的价格细节除外）。</w:t>
      </w:r>
    </w:p>
    <w:p w14:paraId="68C6DD5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8、图纸</w:t>
      </w:r>
    </w:p>
    <w:p w14:paraId="558A2D0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8.1 本项目施工图纸、工程量清单以本项目招标文件中提供的图纸、工程量清单为准。</w:t>
      </w:r>
    </w:p>
    <w:p w14:paraId="39A6B74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9、项目负责人</w:t>
      </w:r>
    </w:p>
    <w:p w14:paraId="07E9A2B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9.1 甲方委派的担任驻工地履行本合同的项目负责人为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540699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9.2乙方委派的担任驻工地履行本合同的项目负责人为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32A643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10、甲方义务</w:t>
      </w:r>
    </w:p>
    <w:p w14:paraId="29B6A3F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10.1、甲方对施工期间工程总进度计划、组织、协调工作及工程质量、进度、安全、环保、文明施工的管理提出要求并进行监督、检查。</w:t>
      </w:r>
    </w:p>
    <w:p w14:paraId="60AEC9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10.2、甲方提供施工图纸并组织施工图纸会审工作。　　</w:t>
      </w:r>
    </w:p>
    <w:p w14:paraId="3CACBD9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10.3、甲方负责组织组织协调现场施工。　　      </w:t>
      </w:r>
    </w:p>
    <w:p w14:paraId="5C5EF0F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10.4、甲方负责审核及批准乙方提交与监理工程师、设计单位的各种工作联系（包括协商、签证等）。</w:t>
      </w:r>
    </w:p>
    <w:p w14:paraId="2A45974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10.5、甲方负责按照合同约定支付工程款。　　</w:t>
      </w:r>
    </w:p>
    <w:p w14:paraId="55BC4CD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10.6、甲方对乙方的工程质量等级、隐蔽工程和中间验收、维护、初验、检查和返工、终验进行检查和监督。　　</w:t>
      </w:r>
    </w:p>
    <w:p w14:paraId="6C94D96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10.7、甲方对乙方施工工作面存在的安全隐患进行监督、检查，并督促乙方采取整改措施。</w:t>
      </w:r>
    </w:p>
    <w:p w14:paraId="00BE9A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10.8、组建与工程相适应的项目管理班子，全面履行总（分）包合同，组织实施施工管理的各项工作。</w:t>
      </w:r>
    </w:p>
    <w:p w14:paraId="2D399F1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11、乙方义务</w:t>
      </w:r>
    </w:p>
    <w:p w14:paraId="46223E3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11.1、乙方应在</w:t>
      </w:r>
      <w:r>
        <w:rPr>
          <w:rFonts w:hint="eastAsia" w:ascii="宋体" w:hAnsi="宋体" w:cs="宋体"/>
          <w:bCs/>
          <w:color w:val="auto"/>
          <w:szCs w:val="21"/>
          <w:highlight w:val="none"/>
        </w:rPr>
        <w:t>进场施工前须将参建人员设备信息报甲方备案</w:t>
      </w:r>
      <w:r>
        <w:rPr>
          <w:rFonts w:hint="eastAsia" w:ascii="宋体" w:hAnsi="宋体"/>
          <w:color w:val="auto"/>
          <w:szCs w:val="21"/>
          <w:highlight w:val="none"/>
        </w:rPr>
        <w:t>。组织人员按甲方及相关要求进行技术、质量、安全、环保等交底并存档记录备甲方检查，按照法律规定及合同约定组织完成工程施工，确保工程质量和安全，不进行转包、分包，并在缺陷责任期及保修期内承担相应的工程维修责任</w:t>
      </w:r>
      <w:r>
        <w:rPr>
          <w:rFonts w:hint="eastAsia" w:ascii="宋体" w:hAnsi="宋体" w:cs="宋体"/>
          <w:bCs/>
          <w:color w:val="auto"/>
          <w:szCs w:val="21"/>
          <w:highlight w:val="none"/>
        </w:rPr>
        <w:t>本项目不得转包，否则取消其中标资格，</w:t>
      </w:r>
      <w:r>
        <w:rPr>
          <w:rFonts w:hint="eastAsia" w:ascii="宋体" w:hAnsi="宋体"/>
          <w:color w:val="auto"/>
          <w:szCs w:val="21"/>
          <w:highlight w:val="none"/>
        </w:rPr>
        <w:t>　　</w:t>
      </w:r>
    </w:p>
    <w:p w14:paraId="0D2CDB2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11.2、乙方负责组织人员研究和熟悉施工图纸、按照施工总布置要求、做好各项施工准备工作，包括：按甲方要求编制施工进度计划、施工组织设计及方案、开工报告等。</w:t>
      </w:r>
    </w:p>
    <w:p w14:paraId="2CAE7607">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11.3、乙方负责按甲方要求在每周三向甲方汇报及提交本周完成情况及下周工作计划，并把每日记录施工日记及当日影像资料以甲方要求的形式报送甲方。</w:t>
      </w:r>
    </w:p>
    <w:p w14:paraId="2F16D1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11.4、乙方必须按甲方的要求工期组织施工，接受甲方对工程进度的检查、监督和管理。</w:t>
      </w:r>
    </w:p>
    <w:p w14:paraId="5F237D4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11.5、为确保合同履行，乙方按照甲方的要求安排进场，进场的管理人员应具备相应岗位的岗位证书及职业资格证书并提供给甲方进行管理组织体系组建，进行正式开工前的相关准备工作。</w:t>
      </w:r>
    </w:p>
    <w:p w14:paraId="1AA968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11.6、乙方应按甲方、国家规定的有关标准、规范及甲方提供的图纸完成工程施工，并组织人员对已完成工程进行自检形成验收记录，并按照甲方的要求申报监理等进行验收，确保工程质量、进度及安全，并对形成记录进行归档整理，接受甲方的统一管理及要求。</w:t>
      </w:r>
    </w:p>
    <w:p w14:paraId="51ED0B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11.7、</w:t>
      </w:r>
      <w:r>
        <w:rPr>
          <w:rFonts w:hint="eastAsia" w:ascii="宋体" w:hAnsi="宋体"/>
          <w:b/>
          <w:color w:val="auto"/>
          <w:szCs w:val="21"/>
          <w:highlight w:val="none"/>
        </w:rPr>
        <w:t>乙方应按甲方的要求选择试验检测单位，办理委托检测手续，并承担项目试验、检测工作及其发生的相关费用。</w:t>
      </w:r>
    </w:p>
    <w:p w14:paraId="04E4A34C">
      <w:pPr>
        <w:spacing w:line="360" w:lineRule="auto"/>
        <w:ind w:firstLine="420"/>
        <w:rPr>
          <w:rFonts w:hint="eastAsia" w:ascii="宋体" w:hAnsi="宋体" w:cs="宋体"/>
          <w:color w:val="auto"/>
          <w:kern w:val="0"/>
          <w:szCs w:val="21"/>
          <w:highlight w:val="none"/>
        </w:rPr>
      </w:pPr>
      <w:r>
        <w:rPr>
          <w:rFonts w:hint="eastAsia" w:ascii="宋体" w:hAnsi="宋体"/>
          <w:color w:val="auto"/>
          <w:szCs w:val="21"/>
          <w:highlight w:val="none"/>
        </w:rPr>
        <w:t>11.8、乙方全面了解并遵守甲方各项管理制度，服从甲方对施工现场管理的各项管理规定及指令。</w:t>
      </w:r>
    </w:p>
    <w:p w14:paraId="7527DA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11.9、负责解决使用的生产、生活临时设施、工作用水、用电及施工场地，配合甲方协调各方纠纷及洽谈工作。</w:t>
      </w:r>
    </w:p>
    <w:p w14:paraId="3E71D4C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11.10、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文明施工造成的损失及各种罚款；</w:t>
      </w:r>
    </w:p>
    <w:p w14:paraId="1BAB3A0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11.11、自觉接受甲方及有关部门的管理、监督和检查；接受甲方随时检查其设备、材料保管、使用情况，及其操作人员的有效证件、持证上岗情况；与现场其他单位协调配合，兼顾全局；</w:t>
      </w:r>
    </w:p>
    <w:p w14:paraId="2FCE39B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11.12、按甲方统一规划堆放材料、机具，按甲方标准化工地要求设置标识标牌，搞好“三区”的管理，做好自身责任区的治安保卫工作；</w:t>
      </w:r>
    </w:p>
    <w:p w14:paraId="7CD33B4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11.13、按时提交报表、完整的原始技术、经济资料，配合甲方办理交工验收；</w:t>
      </w:r>
    </w:p>
    <w:p w14:paraId="765CC3D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11.14、做好施工场地周围建筑物、构筑物和地下管线和已完工程部分的成品保护工作，因乙方责任发生损坏，乙方自行承担由此引起的一切经济损失及各种罚款；</w:t>
      </w:r>
    </w:p>
    <w:p w14:paraId="37A4776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11.15、妥善保管、合理使用甲方提供或租赁给乙方使用的钢板、机具、周转材料及其他设施；</w:t>
      </w:r>
    </w:p>
    <w:p w14:paraId="643A7D97">
      <w:pPr>
        <w:autoSpaceDE w:val="0"/>
        <w:autoSpaceDN w:val="0"/>
        <w:adjustRightIn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11.16、乙方须确保运输达到安全环保要求，负责外部关系协调，确保无闲杂人员进入矿区与现场，严格按滁州市道路治超要求装车运输，出矿车辆必须清洗洁净，严密覆盖；</w:t>
      </w:r>
    </w:p>
    <w:p w14:paraId="31C05F8A">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11.17、该项目所有施工临时便道的钢板铺设、维护均由乙方负责，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16829770">
      <w:pPr>
        <w:autoSpaceDE w:val="0"/>
        <w:autoSpaceDN w:val="0"/>
        <w:adjustRightInd w:val="0"/>
        <w:spacing w:line="360" w:lineRule="auto"/>
        <w:ind w:firstLine="420" w:firstLineChars="200"/>
        <w:jc w:val="left"/>
        <w:rPr>
          <w:rFonts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lang w:val="en-US" w:eastAsia="zh-CN"/>
        </w:rPr>
        <w:t>11.18、</w:t>
      </w:r>
      <w:r>
        <w:rPr>
          <w:rFonts w:hint="eastAsia" w:cs="宋体" w:asciiTheme="majorEastAsia" w:hAnsiTheme="majorEastAsia" w:eastAsiaTheme="majorEastAsia"/>
          <w:bCs/>
          <w:color w:val="auto"/>
          <w:szCs w:val="21"/>
          <w:highlight w:val="none"/>
        </w:rPr>
        <w:t>甲乙双方签订本合同后，乙方应按不少于该项目投标文件中的《施工组织设计》组织人员、机械进场施工，否则甲方有权单方解除合同，并追究乙方的违约责任。</w:t>
      </w:r>
    </w:p>
    <w:p w14:paraId="6D16CEE7">
      <w:pPr>
        <w:pStyle w:val="4"/>
        <w:spacing w:line="360" w:lineRule="auto"/>
        <w:rPr>
          <w:rFonts w:hint="eastAsia" w:ascii="宋体" w:hAnsi="宋体"/>
          <w:color w:val="auto"/>
          <w:kern w:val="2"/>
          <w:sz w:val="21"/>
          <w:szCs w:val="21"/>
          <w:highlight w:val="none"/>
        </w:rPr>
      </w:pPr>
      <w:r>
        <w:rPr>
          <w:rFonts w:hint="eastAsia" w:ascii="宋体" w:hAnsi="宋体"/>
          <w:color w:val="auto"/>
          <w:sz w:val="21"/>
          <w:szCs w:val="21"/>
          <w:highlight w:val="none"/>
        </w:rPr>
        <w:t>12、安全施工与检查</w:t>
      </w:r>
    </w:p>
    <w:p w14:paraId="464FA0BE">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12.1、乙方应遵守工程建设安全生产有关管理规定，严格按安全标准进行施工，</w:t>
      </w:r>
      <w:r>
        <w:rPr>
          <w:rFonts w:hint="eastAsia" w:ascii="宋体" w:hAnsi="宋体"/>
          <w:b/>
          <w:color w:val="auto"/>
          <w:szCs w:val="21"/>
          <w:highlight w:val="none"/>
        </w:rPr>
        <w:t>原则上安全应达到优良等级，确保达到合格等级，</w:t>
      </w:r>
      <w:r>
        <w:rPr>
          <w:rFonts w:hint="eastAsia" w:ascii="宋体" w:hAnsi="宋体"/>
          <w:color w:val="auto"/>
          <w:szCs w:val="21"/>
          <w:highlight w:val="none"/>
        </w:rPr>
        <w:t>并随时接受行业安全检查人员依法实施的监督检查，采取必要的安全防护措施，消除事故隐患。</w:t>
      </w:r>
      <w:r>
        <w:rPr>
          <w:rFonts w:hint="eastAsia" w:ascii="宋体" w:hAnsi="宋体"/>
          <w:b/>
          <w:color w:val="auto"/>
          <w:szCs w:val="21"/>
          <w:highlight w:val="none"/>
        </w:rPr>
        <w:t>安全防护措具体包含的内容应包含工程量清单中需要采用的安全防护措施。</w:t>
      </w:r>
      <w:r>
        <w:rPr>
          <w:rFonts w:hint="eastAsia" w:ascii="宋体" w:hAnsi="宋体"/>
          <w:color w:val="auto"/>
          <w:szCs w:val="21"/>
          <w:highlight w:val="none"/>
        </w:rPr>
        <w:t>施由于乙方安全措施不力造成事故的责任和因此而发生的费用，由乙方承担。</w:t>
      </w:r>
    </w:p>
    <w:p w14:paraId="72AEEEAB">
      <w:pPr>
        <w:spacing w:line="360" w:lineRule="auto"/>
        <w:ind w:firstLine="345"/>
        <w:rPr>
          <w:rFonts w:hint="eastAsia" w:ascii="宋体" w:hAnsi="宋体"/>
          <w:b/>
          <w:color w:val="auto"/>
          <w:szCs w:val="21"/>
          <w:highlight w:val="none"/>
        </w:rPr>
      </w:pPr>
      <w:r>
        <w:rPr>
          <w:rFonts w:hint="eastAsia" w:ascii="宋体" w:hAnsi="宋体"/>
          <w:color w:val="auto"/>
          <w:szCs w:val="21"/>
          <w:highlight w:val="none"/>
        </w:rPr>
        <w:t>12.2、乙方应配合甲方应对其在施工场地的工作人员进行安全教育并留存记录形成档案，并对作业人员的安全负责。</w:t>
      </w:r>
      <w:r>
        <w:rPr>
          <w:rFonts w:hint="eastAsia" w:ascii="宋体" w:hAnsi="宋体"/>
          <w:b/>
          <w:color w:val="auto"/>
          <w:szCs w:val="21"/>
          <w:highlight w:val="none"/>
        </w:rPr>
        <w:t>乙方应为进场人员办理工伤保险，并承担办理费用，若不办理发生的工伤事故所产生的相关责任由乙方承担。</w:t>
      </w:r>
    </w:p>
    <w:p w14:paraId="12E3C2A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13、安全防护</w:t>
      </w:r>
    </w:p>
    <w:p w14:paraId="3246BE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13.1、乙方在动力设备、输电线路、地下管道、密封防震车间、易燃易爆地段以及临街交通要道附近施工时，施工开始前应配合甲方编制安全施工方案，经甲方批准后实施，防护措施费用由乙方承担。</w:t>
      </w:r>
    </w:p>
    <w:p w14:paraId="47C6746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13.2、实施爆破作业，在放射、毒害性环境中工作（含储存、运输、使用）及使用毒害性、腐蚀性物品施工时，乙方应在施工前10天以书面形式通知甲方，并提出相应的安全防护措施，经甲方批准后实施，由乙方承担安全防护措施费用。</w:t>
      </w:r>
    </w:p>
    <w:p w14:paraId="2F93A45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13.3、乙方应按要求配备在施工现场内使用的安全保护用品（如安全帽、安全带及其他保护用品）。</w:t>
      </w:r>
    </w:p>
    <w:p w14:paraId="2EA4103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14、事故处理</w:t>
      </w:r>
    </w:p>
    <w:p w14:paraId="66347C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14.1、发生重大伤亡及其他安全事故，乙方应按有关规定立即上报有关部门并报告甲方，同时按国家有关法律、行政法规对事故进行处理。</w:t>
      </w:r>
    </w:p>
    <w:p w14:paraId="0C3564E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14.2、乙方和甲方对事故责任有争议时，应按相关规定处理。</w:t>
      </w:r>
    </w:p>
    <w:p w14:paraId="206D8387">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15、保险</w:t>
      </w:r>
    </w:p>
    <w:p w14:paraId="67E0A91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15.1、乙方施工开始前，乙方应为施工场地内的自有人员及第三人人员生命财产办理的保险，由乙方支付保险费用。</w:t>
      </w:r>
    </w:p>
    <w:p w14:paraId="77936D5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15.2、运至施工场地用于劳务施工的材料和待安装设备，由乙方办理或获得保险，乙方支付保险费用。</w:t>
      </w:r>
    </w:p>
    <w:p w14:paraId="4A81E7A3">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15.3、乙方必须为从事危险作业的职工办理工伤保险和意外伤害保险，并为施工场地内自有人员生命财产和施工机械设备办理保险，支付保险费用。</w:t>
      </w:r>
    </w:p>
    <w:p w14:paraId="3746F7C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15.4、保险事故发生时，乙方和甲方有责任采取必要的措施，防止或减少损失。</w:t>
      </w:r>
    </w:p>
    <w:p w14:paraId="24247A67">
      <w:pPr>
        <w:pStyle w:val="4"/>
        <w:rPr>
          <w:rFonts w:ascii="宋体" w:hAnsi="宋体"/>
          <w:color w:val="auto"/>
          <w:sz w:val="21"/>
          <w:szCs w:val="21"/>
          <w:highlight w:val="none"/>
        </w:rPr>
      </w:pPr>
      <w:r>
        <w:rPr>
          <w:rFonts w:ascii="宋体" w:hAnsi="宋体"/>
          <w:color w:val="auto"/>
          <w:sz w:val="21"/>
          <w:szCs w:val="21"/>
          <w:highlight w:val="none"/>
        </w:rPr>
        <w:t>16</w:t>
      </w:r>
      <w:r>
        <w:rPr>
          <w:rFonts w:hint="eastAsia" w:ascii="宋体" w:hAnsi="宋体"/>
          <w:color w:val="auto"/>
          <w:sz w:val="21"/>
          <w:szCs w:val="21"/>
          <w:highlight w:val="none"/>
        </w:rPr>
        <w:t>、材料、设备供应</w:t>
      </w:r>
    </w:p>
    <w:p w14:paraId="4CC849C6">
      <w:pPr>
        <w:spacing w:line="420" w:lineRule="exact"/>
        <w:ind w:firstLine="420" w:firstLineChars="200"/>
        <w:rPr>
          <w:rFonts w:ascii="宋体" w:hAnsi="宋体"/>
          <w:b/>
          <w:color w:val="auto"/>
          <w:szCs w:val="21"/>
          <w:highlight w:val="none"/>
        </w:rPr>
      </w:pPr>
      <w:bookmarkStart w:id="900" w:name="OLE_LINK48"/>
      <w:bookmarkStart w:id="901" w:name="OLE_LINK49"/>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1 </w:t>
      </w:r>
      <w:r>
        <w:rPr>
          <w:rFonts w:hint="eastAsia" w:ascii="宋体" w:hAnsi="宋体"/>
          <w:color w:val="auto"/>
          <w:szCs w:val="21"/>
          <w:highlight w:val="none"/>
        </w:rPr>
        <w:t>乙方应在接到图纸后</w:t>
      </w:r>
      <w:r>
        <w:rPr>
          <w:rFonts w:ascii="宋体" w:hAnsi="宋体"/>
          <w:color w:val="auto"/>
          <w:szCs w:val="21"/>
          <w:highlight w:val="none"/>
          <w:u w:val="single"/>
        </w:rPr>
        <w:t xml:space="preserve">  7  </w:t>
      </w:r>
      <w:r>
        <w:rPr>
          <w:rFonts w:hint="eastAsia" w:ascii="宋体" w:hAnsi="宋体"/>
          <w:color w:val="auto"/>
          <w:szCs w:val="21"/>
          <w:highlight w:val="none"/>
        </w:rPr>
        <w:t>天内，向甲方提交材料、设备、构配件供应计划（具体表式见附件一）；经确认后，甲方应按供应计划要求的质量、品种、规格、型号、数量和供应时间等组织货源并及时交付；需要乙方运输、卸车的，乙方必须及时进行，机电设备卸车及安装等费用由乙方承担。如质量、品种、规格、型号不符合要求，乙方应在验收时提出，甲方负责处理。</w:t>
      </w:r>
    </w:p>
    <w:p w14:paraId="5B28F61A">
      <w:pPr>
        <w:spacing w:line="420" w:lineRule="exact"/>
        <w:ind w:firstLine="42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2 </w:t>
      </w:r>
      <w:r>
        <w:rPr>
          <w:rFonts w:hint="eastAsia" w:ascii="宋体" w:hAnsi="宋体"/>
          <w:color w:val="auto"/>
          <w:szCs w:val="21"/>
          <w:highlight w:val="none"/>
        </w:rPr>
        <w:t>乙方应妥善保管、合理使用甲方供应的材料、设备。因保管不善发生丢失、损坏，乙方应赔偿，并承担因此造成的工期延误等发生的一切经济损失。</w:t>
      </w:r>
    </w:p>
    <w:p w14:paraId="253F454B">
      <w:pPr>
        <w:spacing w:line="420" w:lineRule="exact"/>
        <w:ind w:firstLine="420"/>
        <w:rPr>
          <w:rFonts w:ascii="宋体" w:hAnsi="宋体"/>
          <w:color w:val="auto"/>
          <w:szCs w:val="21"/>
          <w:highlight w:val="none"/>
          <w:u w:val="single"/>
        </w:rPr>
      </w:pPr>
      <w:r>
        <w:rPr>
          <w:rFonts w:ascii="宋体" w:hAnsi="宋体"/>
          <w:color w:val="auto"/>
          <w:szCs w:val="21"/>
          <w:highlight w:val="none"/>
        </w:rPr>
        <w:t>16.3</w:t>
      </w:r>
      <w:r>
        <w:rPr>
          <w:rFonts w:hint="eastAsia" w:ascii="宋体" w:hAnsi="宋体"/>
          <w:color w:val="auto"/>
          <w:szCs w:val="21"/>
          <w:highlight w:val="none"/>
        </w:rPr>
        <w:t>、</w:t>
      </w:r>
      <w:bookmarkStart w:id="902" w:name="OLE_LINK47"/>
      <w:bookmarkStart w:id="903" w:name="OLE_LINK46"/>
      <w:r>
        <w:rPr>
          <w:rFonts w:hint="eastAsia" w:ascii="宋体" w:hAnsi="宋体"/>
          <w:color w:val="auto"/>
          <w:szCs w:val="21"/>
          <w:highlight w:val="none"/>
        </w:rPr>
        <w:t>材料采购手续办理由乙方提供的给我方的材料员进行办理，材料进场后保管由乙方负责，且不再另行支付费用。提供的商品砼泵送或倒运由乙方负责。为保证材料使用率减少浪费，项目材料实行限额使用，实际使用总量超预算总量砼</w:t>
      </w:r>
      <w:r>
        <w:rPr>
          <w:rFonts w:ascii="宋体" w:hAnsi="宋体"/>
          <w:color w:val="auto"/>
          <w:szCs w:val="21"/>
          <w:highlight w:val="none"/>
        </w:rPr>
        <w:t>2%</w:t>
      </w:r>
      <w:r>
        <w:rPr>
          <w:rFonts w:hint="eastAsia" w:ascii="宋体" w:hAnsi="宋体"/>
          <w:color w:val="auto"/>
          <w:szCs w:val="21"/>
          <w:highlight w:val="none"/>
        </w:rPr>
        <w:t>、其余材料</w:t>
      </w:r>
      <w:r>
        <w:rPr>
          <w:rFonts w:ascii="宋体" w:hAnsi="宋体"/>
          <w:color w:val="auto"/>
          <w:szCs w:val="21"/>
          <w:highlight w:val="none"/>
        </w:rPr>
        <w:t>1%</w:t>
      </w:r>
      <w:r>
        <w:rPr>
          <w:rFonts w:hint="eastAsia" w:ascii="宋体" w:hAnsi="宋体"/>
          <w:color w:val="auto"/>
          <w:szCs w:val="21"/>
          <w:highlight w:val="none"/>
        </w:rPr>
        <w:t>的由乙方负责支付超额部分的材料费。</w:t>
      </w:r>
      <w:bookmarkEnd w:id="900"/>
      <w:bookmarkEnd w:id="901"/>
      <w:bookmarkEnd w:id="902"/>
      <w:bookmarkEnd w:id="903"/>
    </w:p>
    <w:p w14:paraId="3619D9CE">
      <w:pPr>
        <w:pStyle w:val="4"/>
        <w:spacing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17、劳务报酬</w:t>
      </w:r>
    </w:p>
    <w:p w14:paraId="64AB3279">
      <w:pPr>
        <w:spacing w:line="360" w:lineRule="auto"/>
        <w:ind w:firstLine="420"/>
        <w:rPr>
          <w:rFonts w:hint="eastAsia" w:ascii="宋体" w:hAnsi="宋体"/>
          <w:b/>
          <w:color w:val="auto"/>
          <w:szCs w:val="21"/>
          <w:highlight w:val="none"/>
        </w:rPr>
      </w:pPr>
      <w:r>
        <w:rPr>
          <w:rFonts w:hint="eastAsia" w:ascii="宋体" w:hAnsi="宋体"/>
          <w:color w:val="auto"/>
          <w:szCs w:val="21"/>
          <w:highlight w:val="none"/>
        </w:rPr>
        <w:t>17．1 本工程的劳务报酬采用下列方式计算：（1）</w:t>
      </w:r>
      <w:r>
        <w:rPr>
          <w:rFonts w:hint="eastAsia" w:ascii="宋体" w:hAnsi="宋体"/>
          <w:b/>
          <w:bCs/>
          <w:color w:val="auto"/>
          <w:szCs w:val="21"/>
          <w:highlight w:val="none"/>
        </w:rPr>
        <w:t>固定全费用综合单价；</w:t>
      </w:r>
      <w:r>
        <w:rPr>
          <w:rFonts w:hint="eastAsia" w:ascii="宋体" w:hAnsi="宋体"/>
          <w:b/>
          <w:color w:val="auto"/>
          <w:szCs w:val="21"/>
          <w:highlight w:val="none"/>
        </w:rPr>
        <w:t>（2）固定总价；</w:t>
      </w:r>
    </w:p>
    <w:p w14:paraId="5246B817">
      <w:pPr>
        <w:spacing w:line="360" w:lineRule="auto"/>
        <w:ind w:firstLine="420"/>
        <w:rPr>
          <w:rFonts w:hint="eastAsia" w:ascii="宋体" w:hAnsi="宋体"/>
          <w:color w:val="auto"/>
          <w:szCs w:val="21"/>
          <w:highlight w:val="none"/>
        </w:rPr>
      </w:pPr>
      <w:r>
        <w:rPr>
          <w:rFonts w:hint="eastAsia" w:ascii="宋体" w:hAnsi="宋体"/>
          <w:b/>
          <w:color w:val="auto"/>
          <w:szCs w:val="21"/>
          <w:highlight w:val="none"/>
        </w:rPr>
        <w:t>（3）其它：</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14:paraId="6BD2720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17．2 本工程的劳务报酬，</w:t>
      </w:r>
      <w:r>
        <w:rPr>
          <w:rFonts w:hint="eastAsia" w:ascii="宋体" w:hAnsi="宋体"/>
          <w:b/>
          <w:color w:val="auto"/>
          <w:szCs w:val="21"/>
          <w:highlight w:val="none"/>
        </w:rPr>
        <w:t>采用第（1）种方式计价</w:t>
      </w:r>
      <w:r>
        <w:rPr>
          <w:rFonts w:hint="eastAsia" w:ascii="宋体" w:hAnsi="宋体"/>
          <w:color w:val="auto"/>
          <w:szCs w:val="21"/>
          <w:highlight w:val="none"/>
        </w:rPr>
        <w:t>，除本合同17．4和20.2规定的情况外，均为一次包死，不再调整。</w:t>
      </w:r>
    </w:p>
    <w:p w14:paraId="52D0C109">
      <w:pPr>
        <w:pStyle w:val="27"/>
        <w:spacing w:line="360" w:lineRule="auto"/>
        <w:rPr>
          <w:rFonts w:hint="eastAsia" w:ascii="宋体" w:hAnsi="宋体"/>
          <w:color w:val="auto"/>
          <w:szCs w:val="21"/>
          <w:highlight w:val="none"/>
          <w:u w:val="single"/>
        </w:rPr>
      </w:pPr>
      <w:r>
        <w:rPr>
          <w:rFonts w:hint="eastAsia"/>
          <w:color w:val="auto"/>
          <w:szCs w:val="21"/>
          <w:highlight w:val="none"/>
        </w:rPr>
        <w:t xml:space="preserve">    17．3 采用第（2）种方式计价的，劳务报酬共计</w:t>
      </w:r>
      <w:r>
        <w:rPr>
          <w:rFonts w:hint="eastAsia"/>
          <w:b/>
          <w:color w:val="auto"/>
          <w:szCs w:val="21"/>
          <w:highlight w:val="none"/>
          <w:u w:val="single"/>
        </w:rPr>
        <w:t>/</w:t>
      </w:r>
      <w:r>
        <w:rPr>
          <w:rFonts w:hint="eastAsia"/>
          <w:color w:val="auto"/>
          <w:szCs w:val="21"/>
          <w:highlight w:val="none"/>
        </w:rPr>
        <w:t>元。</w:t>
      </w:r>
    </w:p>
    <w:p w14:paraId="47BBA8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17．4 在下列情况下，固定劳务报酬或单价可以调整：</w:t>
      </w:r>
    </w:p>
    <w:p w14:paraId="42D94C18">
      <w:pPr>
        <w:numPr>
          <w:ilvl w:val="0"/>
          <w:numId w:val="4"/>
        </w:numPr>
        <w:spacing w:line="360" w:lineRule="auto"/>
        <w:rPr>
          <w:rFonts w:hint="eastAsia" w:ascii="宋体" w:hAnsi="宋体"/>
          <w:color w:val="auto"/>
          <w:szCs w:val="21"/>
          <w:highlight w:val="none"/>
        </w:rPr>
      </w:pPr>
      <w:r>
        <w:rPr>
          <w:rFonts w:hint="eastAsia" w:ascii="宋体" w:hAnsi="宋体"/>
          <w:color w:val="auto"/>
          <w:szCs w:val="21"/>
          <w:highlight w:val="none"/>
          <w:u w:val="single"/>
        </w:rPr>
        <w:t>经甲方书面认可的设计变更</w:t>
      </w:r>
      <w:r>
        <w:rPr>
          <w:rFonts w:hint="eastAsia" w:ascii="宋体" w:hAnsi="宋体"/>
          <w:color w:val="auto"/>
          <w:szCs w:val="21"/>
          <w:highlight w:val="none"/>
        </w:rPr>
        <w:t>。</w:t>
      </w:r>
    </w:p>
    <w:p w14:paraId="089C388C">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18、工时及工程量的确认</w:t>
      </w:r>
    </w:p>
    <w:p w14:paraId="4A8C351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18．1  采用固定劳务报酬方式的，施工过程中不计算工时和工程量。</w:t>
      </w:r>
    </w:p>
    <w:p w14:paraId="2B0E9632">
      <w:pPr>
        <w:spacing w:line="360" w:lineRule="auto"/>
        <w:ind w:firstLine="525" w:firstLineChars="250"/>
        <w:rPr>
          <w:rFonts w:hint="eastAsia" w:ascii="宋体" w:hAnsi="宋体"/>
          <w:color w:val="auto"/>
          <w:szCs w:val="21"/>
          <w:highlight w:val="none"/>
        </w:rPr>
      </w:pPr>
      <w:r>
        <w:rPr>
          <w:rFonts w:hint="eastAsia" w:ascii="宋体" w:hAnsi="宋体"/>
          <w:bCs/>
          <w:color w:val="auto"/>
          <w:szCs w:val="21"/>
          <w:highlight w:val="none"/>
        </w:rPr>
        <w:t xml:space="preserve">18．2  </w:t>
      </w:r>
      <w:r>
        <w:rPr>
          <w:rFonts w:hint="eastAsia" w:ascii="宋体" w:hAnsi="宋体"/>
          <w:color w:val="auto"/>
          <w:szCs w:val="21"/>
          <w:highlight w:val="none"/>
        </w:rPr>
        <w:t>固定全费用综合单价的</w:t>
      </w:r>
      <w:r>
        <w:rPr>
          <w:rFonts w:hint="eastAsia" w:ascii="宋体" w:hAnsi="宋体"/>
          <w:bCs/>
          <w:color w:val="auto"/>
          <w:szCs w:val="21"/>
          <w:highlight w:val="none"/>
        </w:rPr>
        <w:t>，工程量以实际完成的合格工程量为准，实际发生的工程量需经过项目监理单位、审计单位、建设单位的核准。</w:t>
      </w:r>
    </w:p>
    <w:p w14:paraId="6B129F2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19、施工机具、周转材料供应</w:t>
      </w:r>
    </w:p>
    <w:p w14:paraId="57B039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 若由甲方提供给乙方劳务作业使用的机具、设备，性能应满足施工的要求，及时运入场地，安装调试完毕，运行良好后交付乙方使用。周转材料、低值易耗材料（由甲方依据本合同委托乙方采购的除外）应按时运入现场交付乙方，保证施工需要。如需要乙方运输、卸车、安拆调试时，费用由劳务分包方承担。</w:t>
      </w:r>
    </w:p>
    <w:p w14:paraId="704C0A90">
      <w:pPr>
        <w:pStyle w:val="4"/>
        <w:spacing w:line="360" w:lineRule="auto"/>
        <w:rPr>
          <w:rFonts w:hint="eastAsia" w:ascii="宋体" w:hAnsi="宋体"/>
          <w:color w:val="auto"/>
          <w:sz w:val="21"/>
          <w:szCs w:val="21"/>
          <w:highlight w:val="none"/>
        </w:rPr>
      </w:pPr>
      <w:r>
        <w:rPr>
          <w:rStyle w:val="49"/>
          <w:b/>
          <w:bCs/>
          <w:color w:val="auto"/>
          <w:sz w:val="21"/>
          <w:szCs w:val="21"/>
          <w:highlight w:val="none"/>
        </w:rPr>
        <w:t>20、施工变更</w:t>
      </w:r>
    </w:p>
    <w:p w14:paraId="00CFA0A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20．1 施工中如发生对原工作内容进行变更，甲方项目经理应提前3天将变更的相应图纸和说明提供给乙方。乙方按照甲方（项目经理）发出的变更通知及有关要求，进行下列需要的变更：</w:t>
      </w:r>
    </w:p>
    <w:p w14:paraId="587A349E">
      <w:pPr>
        <w:spacing w:line="360" w:lineRule="auto"/>
        <w:rPr>
          <w:rFonts w:hint="eastAsia" w:ascii="宋体" w:hAnsi="宋体"/>
          <w:color w:val="auto"/>
          <w:szCs w:val="21"/>
          <w:highlight w:val="none"/>
        </w:rPr>
      </w:pPr>
      <w:r>
        <w:rPr>
          <w:rFonts w:hint="eastAsia" w:ascii="宋体" w:hAnsi="宋体"/>
          <w:color w:val="auto"/>
          <w:szCs w:val="21"/>
          <w:highlight w:val="none"/>
        </w:rPr>
        <w:t>    (1) 更改工程有关部分的标高、基线、位置和尺寸；</w:t>
      </w:r>
    </w:p>
    <w:p w14:paraId="0A01A96E">
      <w:pPr>
        <w:spacing w:line="360" w:lineRule="auto"/>
        <w:rPr>
          <w:rFonts w:hint="eastAsia" w:ascii="宋体" w:hAnsi="宋体"/>
          <w:color w:val="auto"/>
          <w:szCs w:val="21"/>
          <w:highlight w:val="none"/>
        </w:rPr>
      </w:pPr>
      <w:r>
        <w:rPr>
          <w:rFonts w:hint="eastAsia" w:ascii="宋体" w:hAnsi="宋体"/>
          <w:color w:val="auto"/>
          <w:szCs w:val="21"/>
          <w:highlight w:val="none"/>
        </w:rPr>
        <w:t>    (2) 增减合同中约定的工程量；</w:t>
      </w:r>
    </w:p>
    <w:p w14:paraId="6EC538D3">
      <w:pPr>
        <w:spacing w:line="360" w:lineRule="auto"/>
        <w:rPr>
          <w:rFonts w:hint="eastAsia" w:ascii="宋体" w:hAnsi="宋体"/>
          <w:color w:val="auto"/>
          <w:szCs w:val="21"/>
          <w:highlight w:val="none"/>
        </w:rPr>
      </w:pPr>
      <w:r>
        <w:rPr>
          <w:rFonts w:hint="eastAsia" w:ascii="宋体" w:hAnsi="宋体"/>
          <w:color w:val="auto"/>
          <w:szCs w:val="21"/>
          <w:highlight w:val="none"/>
        </w:rPr>
        <w:t>    (3) 改变有关的施工时间和顺序；</w:t>
      </w:r>
    </w:p>
    <w:p w14:paraId="3C25125B">
      <w:pPr>
        <w:spacing w:line="360" w:lineRule="auto"/>
        <w:rPr>
          <w:rFonts w:hint="eastAsia" w:ascii="宋体" w:hAnsi="宋体"/>
          <w:color w:val="auto"/>
          <w:szCs w:val="21"/>
          <w:highlight w:val="none"/>
        </w:rPr>
      </w:pPr>
      <w:r>
        <w:rPr>
          <w:rFonts w:hint="eastAsia" w:ascii="宋体" w:hAnsi="宋体"/>
          <w:color w:val="auto"/>
          <w:szCs w:val="21"/>
          <w:highlight w:val="none"/>
        </w:rPr>
        <w:t>    (4) 其他有关工程变更需要的附加工作。</w:t>
      </w:r>
    </w:p>
    <w:p w14:paraId="13FB9B09">
      <w:pPr>
        <w:spacing w:line="360" w:lineRule="auto"/>
        <w:rPr>
          <w:rFonts w:hint="eastAsia" w:ascii="宋体" w:hAnsi="宋体"/>
          <w:color w:val="auto"/>
          <w:szCs w:val="21"/>
          <w:highlight w:val="none"/>
        </w:rPr>
      </w:pPr>
      <w:r>
        <w:rPr>
          <w:rFonts w:hint="eastAsia" w:ascii="宋体" w:hAnsi="宋体"/>
          <w:color w:val="auto"/>
          <w:szCs w:val="21"/>
          <w:highlight w:val="none"/>
        </w:rPr>
        <w:t>  20．2 施工中乙方不得对原工程设计擅自进行变更。因乙方擅自变更设计发生的费用和导致甲方的直接损失，由乙方承担，延误的工期不予顺延。</w:t>
      </w:r>
    </w:p>
    <w:p w14:paraId="6936BD2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20．3 因乙方自身原因导致的工程变更，乙方无权要求追加劳务报酬。</w:t>
      </w:r>
    </w:p>
    <w:p w14:paraId="36AEE950">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21、施工</w:t>
      </w:r>
      <w:r>
        <w:rPr>
          <w:rStyle w:val="49"/>
          <w:b/>
          <w:bCs/>
          <w:color w:val="auto"/>
          <w:sz w:val="21"/>
          <w:szCs w:val="21"/>
          <w:highlight w:val="none"/>
        </w:rPr>
        <w:t>验收</w:t>
      </w:r>
    </w:p>
    <w:p w14:paraId="3145B59B">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 xml:space="preserve"> 21．1 乙方应确保所完成施工的质量，应符合本合同约定的质量标准。乙方施工完毕，应向甲方提交完工报告，通知甲方验收；甲方应当在收到乙方的上述报告后7天内对乙方施工成果进行验收。但甲方与甲方间的</w:t>
      </w:r>
      <w:r>
        <w:rPr>
          <w:rFonts w:hint="eastAsia" w:ascii="宋体" w:hAnsi="宋体"/>
          <w:b/>
          <w:color w:val="auto"/>
          <w:szCs w:val="21"/>
          <w:highlight w:val="none"/>
        </w:rPr>
        <w:t>工程所涉及的所有隐蔽工程</w:t>
      </w:r>
      <w:r>
        <w:rPr>
          <w:rFonts w:hint="eastAsia" w:ascii="宋体" w:hAnsi="宋体"/>
          <w:color w:val="auto"/>
          <w:szCs w:val="21"/>
          <w:highlight w:val="none"/>
        </w:rPr>
        <w:t>验收结果或工程竣工验收结果表明乙方施工质量不合格时，乙方应负责无偿修复，不延长工期，并承担由此导致的甲方的相关损失。</w:t>
      </w:r>
    </w:p>
    <w:p w14:paraId="0B00A908">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21．2在质量保修期内的质量保修责任由乙方负责，并承担由此产生的费用。</w:t>
      </w:r>
    </w:p>
    <w:p w14:paraId="4B8CAD9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22、施工</w:t>
      </w:r>
      <w:r>
        <w:rPr>
          <w:rStyle w:val="49"/>
          <w:b/>
          <w:bCs/>
          <w:color w:val="auto"/>
          <w:sz w:val="21"/>
          <w:szCs w:val="21"/>
          <w:highlight w:val="none"/>
        </w:rPr>
        <w:t>配合</w:t>
      </w:r>
    </w:p>
    <w:p w14:paraId="7EFCC38E">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olor w:val="auto"/>
          <w:szCs w:val="21"/>
          <w:highlight w:val="none"/>
        </w:rPr>
        <w:t>22．1 乙方应配合甲方完成工程的各类验收及检查；甲方或施工场地内第三方的工作必须乙方配合时，乙方应按甲方的指令予以配合，</w:t>
      </w:r>
      <w:r>
        <w:rPr>
          <w:rFonts w:hint="eastAsia" w:ascii="宋体" w:hAnsi="宋体" w:cs="宋体"/>
          <w:bCs/>
          <w:color w:val="auto"/>
          <w:kern w:val="0"/>
          <w:szCs w:val="21"/>
          <w:highlight w:val="none"/>
        </w:rPr>
        <w:t>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024AE902">
      <w:pPr>
        <w:tabs>
          <w:tab w:val="left" w:pos="1180"/>
          <w:tab w:val="right" w:pos="8306"/>
        </w:tabs>
        <w:spacing w:line="360" w:lineRule="auto"/>
        <w:jc w:val="left"/>
        <w:rPr>
          <w:rFonts w:hint="eastAsia" w:ascii="宋体" w:hAnsi="宋体"/>
          <w:b/>
          <w:bCs/>
          <w:color w:val="auto"/>
          <w:szCs w:val="21"/>
          <w:highlight w:val="none"/>
        </w:rPr>
      </w:pPr>
      <w:r>
        <w:rPr>
          <w:rFonts w:hint="eastAsia" w:ascii="宋体" w:hAnsi="宋体" w:cs="宋体"/>
          <w:b/>
          <w:bCs/>
          <w:color w:val="auto"/>
          <w:szCs w:val="21"/>
          <w:highlight w:val="none"/>
        </w:rPr>
        <w:t>23、合同价款的支付</w:t>
      </w:r>
    </w:p>
    <w:p w14:paraId="419DF0D6">
      <w:pPr>
        <w:tabs>
          <w:tab w:val="left" w:pos="1180"/>
          <w:tab w:val="right" w:pos="8306"/>
        </w:tabs>
        <w:spacing w:line="360" w:lineRule="auto"/>
        <w:ind w:firstLine="420" w:firstLineChars="200"/>
        <w:jc w:val="left"/>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23.1甲方向乙方预付工程款的时间和数额：</w:t>
      </w:r>
      <w:r>
        <w:rPr>
          <w:rFonts w:hint="eastAsia" w:ascii="宋体" w:hAnsi="宋体" w:eastAsia="宋体" w:cs="宋体"/>
          <w:b w:val="0"/>
          <w:bCs/>
          <w:color w:val="auto"/>
          <w:sz w:val="21"/>
          <w:szCs w:val="21"/>
          <w:highlight w:val="none"/>
          <w:u w:val="single"/>
        </w:rPr>
        <w:t>无预付款。</w:t>
      </w:r>
    </w:p>
    <w:p w14:paraId="7E65DB19">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23.2甲方向乙方支付工程款（进度款）的时间和方式：</w:t>
      </w:r>
    </w:p>
    <w:p w14:paraId="06AE4EB5">
      <w:pPr>
        <w:spacing w:line="40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期中支付：甲方根据业主批复的进度款额，按业主与甲方签订的合同付款方式及付款比例，甲方支付给乙方相应工程款，支付时间按业主进度款到账后，乙方提供增值税专用发票后，甲方在十天内支付给乙方相应进度款；</w:t>
      </w:r>
    </w:p>
    <w:p w14:paraId="261A1568">
      <w:pPr>
        <w:spacing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（2）竣工结算：全部完工并竣工验收合格后付已完工程价款的80%，审计后付至审计价款的97%，余款3%作质保金，质保期2年，经相关部门确认无质量问题后，一次性付清（无息）；</w:t>
      </w:r>
    </w:p>
    <w:p w14:paraId="216E8C73">
      <w:pPr>
        <w:pStyle w:val="4"/>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（3）发票开具方式：增值税专用发票。</w:t>
      </w:r>
    </w:p>
    <w:p w14:paraId="485AE423">
      <w:pPr>
        <w:pStyle w:val="4"/>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若不能提供增值税专用发票请款，则甲方有权拒绝付款。</w:t>
      </w:r>
    </w:p>
    <w:p w14:paraId="07DF8D6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24、违约责任</w:t>
      </w:r>
    </w:p>
    <w:p w14:paraId="6317A1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24．4当发生下列情况之一时，乙方应承担违约责任：</w:t>
      </w:r>
    </w:p>
    <w:p w14:paraId="6AB19775">
      <w:pPr>
        <w:tabs>
          <w:tab w:val="left" w:pos="1180"/>
          <w:tab w:val="right" w:pos="8306"/>
        </w:tabs>
        <w:spacing w:line="360" w:lineRule="auto"/>
        <w:ind w:firstLine="48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乙方不得将其承包的分包工程转包或再分包，否则甲方有权拒绝支付对乙方</w:t>
      </w:r>
      <w:r>
        <w:rPr>
          <w:rFonts w:hint="eastAsia" w:ascii="宋体" w:hAnsi="宋体" w:cs="宋体"/>
          <w:bCs/>
          <w:color w:val="auto"/>
          <w:szCs w:val="21"/>
          <w:highlight w:val="none"/>
          <w:u w:val="single"/>
          <w:lang w:eastAsia="zh-CN"/>
        </w:rPr>
        <w:t>已施工项目</w:t>
      </w:r>
      <w:r>
        <w:rPr>
          <w:rFonts w:hint="eastAsia" w:ascii="宋体" w:hAnsi="宋体" w:cs="宋体"/>
          <w:bCs/>
          <w:color w:val="auto"/>
          <w:szCs w:val="21"/>
          <w:highlight w:val="none"/>
          <w:u w:val="single"/>
        </w:rPr>
        <w:t>的工程款，</w:t>
      </w:r>
      <w:r>
        <w:rPr>
          <w:rFonts w:hint="eastAsia" w:ascii="宋体" w:hAnsi="宋体" w:cs="宋体"/>
          <w:bCs/>
          <w:color w:val="auto"/>
          <w:szCs w:val="21"/>
          <w:highlight w:val="none"/>
          <w:u w:val="single"/>
          <w:lang w:eastAsia="zh-CN"/>
        </w:rPr>
        <w:t>有权单方面解除合同，</w:t>
      </w:r>
      <w:r>
        <w:rPr>
          <w:rFonts w:hint="eastAsia" w:ascii="宋体" w:hAnsi="宋体" w:cs="宋体"/>
          <w:bCs/>
          <w:color w:val="auto"/>
          <w:szCs w:val="21"/>
          <w:highlight w:val="none"/>
          <w:u w:val="single"/>
        </w:rPr>
        <w:t>乙方并承担由此带来的全部经济损失并负法律责任。</w:t>
      </w:r>
    </w:p>
    <w:p w14:paraId="7235DEA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因乙方原因未按期完成施工的，乙方每逾期一天，扣除合同违约金10000</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元。</w:t>
      </w:r>
    </w:p>
    <w:p w14:paraId="74C39ED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乙方工程质量未达到约定质量标准的，乙方应按监理和甲方的要求进行返工直至达到约定标准，工期不予顺延，由乙方承担费用。</w:t>
      </w:r>
      <w:r>
        <w:rPr>
          <w:rFonts w:hint="eastAsia" w:ascii="宋体" w:hAnsi="宋体" w:cs="宋体"/>
          <w:bCs/>
          <w:color w:val="auto"/>
          <w:szCs w:val="21"/>
          <w:highlight w:val="none"/>
        </w:rPr>
        <w:t xml:space="preserve">        </w:t>
      </w:r>
    </w:p>
    <w:p w14:paraId="1024692D">
      <w:pPr>
        <w:spacing w:line="360" w:lineRule="auto"/>
        <w:ind w:firstLine="525" w:firstLineChars="250"/>
        <w:rPr>
          <w:rFonts w:hint="eastAsia" w:ascii="宋体" w:hAnsi="宋体"/>
          <w:color w:val="auto"/>
          <w:szCs w:val="21"/>
          <w:highlight w:val="none"/>
        </w:rPr>
      </w:pPr>
      <w:r>
        <w:rPr>
          <w:rFonts w:hint="eastAsia" w:ascii="宋体" w:hAnsi="宋体" w:cs="宋体"/>
          <w:bCs/>
          <w:color w:val="auto"/>
          <w:szCs w:val="21"/>
          <w:highlight w:val="none"/>
        </w:rPr>
        <w:t>（4）双方约定的乙方的其他违约责任：</w:t>
      </w:r>
      <w:r>
        <w:rPr>
          <w:rFonts w:hint="eastAsia" w:ascii="宋体" w:hAnsi="宋体" w:cs="宋体"/>
          <w:bCs/>
          <w:color w:val="auto"/>
          <w:szCs w:val="21"/>
          <w:highlight w:val="none"/>
          <w:u w:val="single"/>
        </w:rPr>
        <w:t>保修期执行国家质量验收规范标准，在保修期内发生一切质量问题，乙方应在甲方要求的时间内无偿维修完毕，否则甲方有权委托第三方从事维修，所发生的费用从对乙方预留的质量保证金中扣除，不足部分由乙方全权承担；甲方保留追诉的权利。</w:t>
      </w:r>
    </w:p>
    <w:p w14:paraId="6DD26C3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25、索赔</w:t>
      </w:r>
    </w:p>
    <w:p w14:paraId="031B8B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25．1 甲方根据总（分）包合同向建设单位递交索赔意向通知或其它资料时，乙方应予以积极配合，保持并出示相应资料，以便甲方能遵守总（分）包合同。</w:t>
      </w:r>
    </w:p>
    <w:p w14:paraId="30EF4F5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25．2当本合同的一方向另一方提出索赔时，应有正当的索赔理由，并有索赔事件发生时有效的相应证据。</w:t>
      </w:r>
    </w:p>
    <w:p w14:paraId="3EA0A91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25．3 乙方未按约定履行自己的各项义务或发生错误，给甲方造成经济损失，甲方可直接从工程款中扣除。</w:t>
      </w:r>
    </w:p>
    <w:p w14:paraId="6BA58000">
      <w:pPr>
        <w:spacing w:line="500" w:lineRule="exact"/>
        <w:ind w:firstLine="420" w:firstLineChars="200"/>
        <w:jc w:val="left"/>
        <w:rPr>
          <w:rFonts w:cs="宋体" w:asciiTheme="majorEastAsia" w:hAnsiTheme="majorEastAsia" w:eastAsiaTheme="majorEastAsia"/>
          <w:bCs/>
          <w:color w:val="auto"/>
          <w:szCs w:val="21"/>
          <w:highlight w:val="none"/>
        </w:rPr>
      </w:pPr>
      <w:r>
        <w:rPr>
          <w:rFonts w:hint="eastAsia" w:ascii="宋体" w:hAnsi="宋体"/>
          <w:color w:val="auto"/>
          <w:szCs w:val="21"/>
          <w:highlight w:val="none"/>
        </w:rPr>
        <w:t>25．</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cs="宋体" w:asciiTheme="majorEastAsia" w:hAnsiTheme="majorEastAsia" w:eastAsiaTheme="majorEastAsia"/>
          <w:bCs/>
          <w:color w:val="auto"/>
          <w:szCs w:val="21"/>
          <w:highlight w:val="none"/>
        </w:rPr>
        <w:t>本合同签署后，如因政府政策和要求等原因，导致合同不能履行，则甲方按照乙方完成实际工程量支付款项，乙方不得向甲方追究因此而产生的赔偿责任。</w:t>
      </w:r>
    </w:p>
    <w:p w14:paraId="1976F315">
      <w:pPr>
        <w:spacing w:line="360" w:lineRule="auto"/>
        <w:ind w:firstLine="420"/>
        <w:rPr>
          <w:rFonts w:hint="eastAsia" w:ascii="宋体" w:hAnsi="宋体"/>
          <w:color w:val="auto"/>
          <w:szCs w:val="21"/>
          <w:highlight w:val="none"/>
        </w:rPr>
      </w:pPr>
    </w:p>
    <w:p w14:paraId="5CB937D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26、争议</w:t>
      </w:r>
    </w:p>
    <w:p w14:paraId="3B939E3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w:t>
      </w:r>
      <w:r>
        <w:rPr>
          <w:rFonts w:hint="eastAsia" w:ascii="宋体" w:hAnsi="宋体"/>
          <w:color w:val="auto"/>
          <w:szCs w:val="21"/>
          <w:highlight w:val="none"/>
        </w:rPr>
        <w:t>26．1 甲方和乙方在履行合同时发生争议，可以自行和解，任何一方不愿和解的，双方约定采用</w:t>
      </w:r>
      <w:r>
        <w:rPr>
          <w:rFonts w:hint="eastAsia" w:ascii="宋体" w:hAnsi="宋体"/>
          <w:color w:val="auto"/>
          <w:szCs w:val="21"/>
          <w:highlight w:val="none"/>
          <w:u w:val="single"/>
        </w:rPr>
        <w:t>向</w:t>
      </w:r>
      <w:r>
        <w:rPr>
          <w:rFonts w:hint="eastAsia" w:ascii="宋体" w:hAnsi="宋体"/>
          <w:color w:val="auto"/>
          <w:szCs w:val="21"/>
          <w:highlight w:val="none"/>
          <w:u w:val="single"/>
          <w:lang w:eastAsia="zh-CN"/>
        </w:rPr>
        <w:t>本项目所在地</w:t>
      </w:r>
      <w:r>
        <w:rPr>
          <w:rFonts w:hint="eastAsia" w:ascii="宋体" w:hAnsi="宋体"/>
          <w:color w:val="auto"/>
          <w:szCs w:val="21"/>
          <w:highlight w:val="none"/>
          <w:u w:val="single"/>
        </w:rPr>
        <w:t>人民法院</w:t>
      </w:r>
      <w:r>
        <w:rPr>
          <w:rFonts w:hint="eastAsia" w:ascii="宋体" w:hAnsi="宋体"/>
          <w:color w:val="auto"/>
          <w:szCs w:val="21"/>
          <w:highlight w:val="none"/>
        </w:rPr>
        <w:t>起诉方式解决争议：</w:t>
      </w:r>
    </w:p>
    <w:p w14:paraId="271EB9C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 26．2 发生争议后，除非出现下列情况，双方都应继续履行合同，保持工作连续，保护好已完工作成果：</w:t>
      </w:r>
    </w:p>
    <w:p w14:paraId="6730974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（1）单方违约导致合同确已无法履行，双方协议终止合同；</w:t>
      </w:r>
    </w:p>
    <w:p w14:paraId="495354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（2）法院要求停止合同工作。</w:t>
      </w:r>
    </w:p>
    <w:p w14:paraId="4F49E503">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乙方在甲方邮政快递发出的开工令之日起</w:t>
      </w:r>
      <w:r>
        <w:rPr>
          <w:rFonts w:hint="eastAsia" w:ascii="宋体" w:hAnsi="宋体"/>
          <w:color w:val="auto"/>
          <w:szCs w:val="21"/>
          <w:highlight w:val="none"/>
          <w:lang w:val="en-US" w:eastAsia="zh-CN"/>
        </w:rPr>
        <w:t>10个日历天内，</w:t>
      </w:r>
      <w:r>
        <w:rPr>
          <w:rFonts w:hint="eastAsia" w:ascii="宋体" w:hAnsi="宋体"/>
          <w:color w:val="auto"/>
          <w:szCs w:val="21"/>
          <w:highlight w:val="none"/>
          <w:lang w:eastAsia="zh-CN"/>
        </w:rPr>
        <w:t>若</w:t>
      </w:r>
      <w:r>
        <w:rPr>
          <w:rFonts w:hint="eastAsia" w:ascii="宋体" w:hAnsi="宋体"/>
          <w:color w:val="auto"/>
          <w:szCs w:val="21"/>
          <w:highlight w:val="none"/>
          <w:lang w:val="en-US" w:eastAsia="zh-CN"/>
        </w:rPr>
        <w:t>不能按该项目投标文件中的《施工组织设计》要求组织施工，甲方有权立即解除本合同，并扣除乙方的履约保证金。</w:t>
      </w:r>
    </w:p>
    <w:p w14:paraId="5EAC805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27、禁止转包或再分包</w:t>
      </w:r>
    </w:p>
    <w:p w14:paraId="3A657B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 乙方不得将本合同项下的劳务作业转包或再分包给他人。否则，乙方将依法承担责任并且被甲方没收保证金，</w:t>
      </w:r>
      <w:r>
        <w:rPr>
          <w:rFonts w:hint="eastAsia" w:ascii="宋体" w:hAnsi="宋体"/>
          <w:color w:val="auto"/>
          <w:szCs w:val="21"/>
          <w:highlight w:val="none"/>
        </w:rPr>
        <w:t>甲方有权解除本合同，三年内不得参与甲方任何招标项目的投标。</w:t>
      </w:r>
    </w:p>
    <w:p w14:paraId="57D4146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28、不可抗力</w:t>
      </w:r>
    </w:p>
    <w:p w14:paraId="410FCAD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28．1 本合同中不可抗力的定义与总包合同中的定义相同。</w:t>
      </w:r>
    </w:p>
    <w:p w14:paraId="0206433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28．2  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14:paraId="6CD9DE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28．3 因不可抗力事件导致的费用和延误的工作时间由双方按以下办法分别承担：</w:t>
      </w:r>
    </w:p>
    <w:p w14:paraId="55749D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（1）工程本身的损害、因工程损害导致第三人人员伤亡和财产损失由甲方承担；</w:t>
      </w:r>
    </w:p>
    <w:p w14:paraId="00E9DE9B">
      <w:pPr>
        <w:spacing w:line="360" w:lineRule="auto"/>
        <w:ind w:left="420"/>
        <w:rPr>
          <w:rFonts w:hint="eastAsia" w:ascii="宋体" w:hAnsi="宋体"/>
          <w:color w:val="auto"/>
          <w:szCs w:val="21"/>
          <w:highlight w:val="none"/>
        </w:rPr>
      </w:pPr>
      <w:r>
        <w:rPr>
          <w:rFonts w:hint="eastAsia" w:ascii="宋体" w:hAnsi="宋体"/>
          <w:color w:val="auto"/>
          <w:szCs w:val="21"/>
          <w:highlight w:val="none"/>
        </w:rPr>
        <w:t>（2）乙方的人员伤亡由其所在单位负责，并承担相应费用；</w:t>
      </w:r>
    </w:p>
    <w:p w14:paraId="4AE27CF6">
      <w:pPr>
        <w:spacing w:line="360" w:lineRule="auto"/>
        <w:ind w:left="420"/>
        <w:rPr>
          <w:rFonts w:hint="eastAsia" w:ascii="宋体" w:hAnsi="宋体"/>
          <w:color w:val="auto"/>
          <w:szCs w:val="21"/>
          <w:highlight w:val="none"/>
        </w:rPr>
      </w:pPr>
      <w:r>
        <w:rPr>
          <w:rFonts w:hint="eastAsia" w:ascii="宋体" w:hAnsi="宋体"/>
          <w:color w:val="auto"/>
          <w:szCs w:val="21"/>
          <w:highlight w:val="none"/>
        </w:rPr>
        <w:t>（3）乙方自有机械设备损坏及停工损失，由乙方自行承担；</w:t>
      </w:r>
    </w:p>
    <w:p w14:paraId="1EDD2CDD">
      <w:pPr>
        <w:spacing w:line="360" w:lineRule="auto"/>
        <w:ind w:left="345"/>
        <w:rPr>
          <w:rFonts w:hint="eastAsia" w:ascii="宋体" w:hAnsi="宋体"/>
          <w:color w:val="auto"/>
          <w:szCs w:val="21"/>
          <w:highlight w:val="none"/>
        </w:rPr>
      </w:pPr>
      <w:r>
        <w:rPr>
          <w:rFonts w:hint="eastAsia" w:ascii="宋体" w:hAnsi="宋体"/>
          <w:color w:val="auto"/>
          <w:szCs w:val="21"/>
          <w:highlight w:val="none"/>
        </w:rPr>
        <w:t>（4）工程所需清理、修复费用，由乙方承担；</w:t>
      </w:r>
    </w:p>
    <w:p w14:paraId="7C354A51">
      <w:pPr>
        <w:spacing w:line="360" w:lineRule="auto"/>
        <w:ind w:left="345"/>
        <w:rPr>
          <w:rFonts w:hint="eastAsia" w:ascii="宋体" w:hAnsi="宋体"/>
          <w:color w:val="auto"/>
          <w:szCs w:val="21"/>
          <w:highlight w:val="none"/>
        </w:rPr>
      </w:pPr>
      <w:r>
        <w:rPr>
          <w:rFonts w:hint="eastAsia" w:ascii="宋体" w:hAnsi="宋体"/>
          <w:color w:val="auto"/>
          <w:szCs w:val="21"/>
          <w:highlight w:val="none"/>
        </w:rPr>
        <w:t>（5）延误的工作时间相应顺延。</w:t>
      </w:r>
    </w:p>
    <w:p w14:paraId="445DBFDF">
      <w:pPr>
        <w:spacing w:line="360" w:lineRule="auto"/>
        <w:ind w:left="420"/>
        <w:rPr>
          <w:rFonts w:hint="eastAsia" w:ascii="宋体" w:hAnsi="宋体"/>
          <w:color w:val="auto"/>
          <w:szCs w:val="21"/>
          <w:highlight w:val="none"/>
        </w:rPr>
      </w:pPr>
      <w:r>
        <w:rPr>
          <w:rFonts w:hint="eastAsia" w:ascii="宋体" w:hAnsi="宋体"/>
          <w:color w:val="auto"/>
          <w:szCs w:val="21"/>
          <w:highlight w:val="none"/>
        </w:rPr>
        <w:t>28．4 因合同一方迟延履行合同后发生不可抗力的，不能免除迟延履行方的相应责任。</w:t>
      </w:r>
    </w:p>
    <w:p w14:paraId="5924A43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29、文物和地下障碍物</w:t>
      </w:r>
    </w:p>
    <w:p w14:paraId="4970CC2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29．1 在劳务作业中发现古墓、古建筑遗址等文物和化石或其他有考古、地质研究价值的物品时，乙方应立即保护好现场并于4小时内以书面形式通知甲方项目经理，甲方项目经理应于收到书面通知后24小时内报告当地文物管理部门，甲方和乙方按文物管理部门的要求采取妥善保护措施。甲方承担由此发生的费用，顺延合同工作时间。如乙方发现后隐瞒不报或哄抢文物，致使文物遭受破坏，责任者依法承担相应责任。</w:t>
      </w:r>
    </w:p>
    <w:p w14:paraId="6389FBB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29．2 劳务作业中发现影响工作的地下障碍物时，乙方应于8小时内以书面形式通知甲方项目经理，同时提出处置方案，甲方项目经理收到处置方案后24小时内予以认可或提出修正方案，甲方承担由此发生的费用，顺延合同工作时间。所发现的地下障碍物有归属单位时，甲方应报请有关部门协同处置。</w:t>
      </w:r>
    </w:p>
    <w:p w14:paraId="11B0659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30、合同解除</w:t>
      </w:r>
    </w:p>
    <w:p w14:paraId="0F6135F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30．1 如因不可抗力致使本合同无法履行，或因一方违约或因甲方原因造成工程停建或缓建，致使合同无法履行的，甲方和乙方可以解除合同。</w:t>
      </w:r>
    </w:p>
    <w:p w14:paraId="48FC298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31、合同终止</w:t>
      </w:r>
    </w:p>
    <w:p w14:paraId="38AB3863">
      <w:pPr>
        <w:spacing w:line="360" w:lineRule="auto"/>
        <w:ind w:firstLine="525"/>
        <w:rPr>
          <w:rFonts w:hint="eastAsia" w:ascii="宋体" w:hAnsi="宋体"/>
          <w:color w:val="auto"/>
          <w:szCs w:val="21"/>
          <w:highlight w:val="none"/>
        </w:rPr>
      </w:pPr>
      <w:r>
        <w:rPr>
          <w:rFonts w:hint="eastAsia" w:ascii="宋体" w:hAnsi="宋体"/>
          <w:color w:val="auto"/>
          <w:szCs w:val="21"/>
          <w:highlight w:val="none"/>
        </w:rPr>
        <w:t>31．1 双方履行完合同全部义务，劳务报酬价款支付完毕，乙方向甲方交付劳务作业成果，并经验收合格后，本合同即告终止。</w:t>
      </w:r>
    </w:p>
    <w:p w14:paraId="15F6CC49">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32、合同份数</w:t>
      </w:r>
    </w:p>
    <w:p w14:paraId="528D47F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32.1 本合同正本肆份，具有同等效力，由甲方和乙方各执贰份；</w:t>
      </w:r>
    </w:p>
    <w:p w14:paraId="66FEB74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33、补充条款</w:t>
      </w:r>
    </w:p>
    <w:p w14:paraId="209FBD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w:t>
      </w:r>
      <w:r>
        <w:rPr>
          <w:rFonts w:hint="eastAsia" w:ascii="宋体" w:hAnsi="宋体"/>
          <w:b/>
          <w:color w:val="auto"/>
          <w:szCs w:val="21"/>
          <w:highlight w:val="none"/>
        </w:rPr>
        <w:t>甲方有权监督乙方农民工工资的发放及管理，乙方应指派专职劳资专管员进行办理。</w:t>
      </w:r>
      <w:r>
        <w:rPr>
          <w:rFonts w:hint="eastAsia" w:ascii="宋体" w:hAnsi="宋体"/>
          <w:color w:val="auto"/>
          <w:szCs w:val="21"/>
          <w:highlight w:val="none"/>
        </w:rPr>
        <w:t>获得的工程款应优先支付乙方雇佣人员的劳动报酬和劳务分包单位的劳务费用；乙方拖欠上述劳动报酬或劳务费用给本项目造成不利影响的，甲方将对乙方处以合同价款40%的违约金，同时乙方自行承担因拖延发放工人工资而导致相关行政执法部门对甲方处罚的一切经济损失。</w:t>
      </w:r>
    </w:p>
    <w:p w14:paraId="12FAE4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33.2、因乙方原因造成工程停工、工期严重拖延、工程质量未达标等情况出现，经项目管理人员督促仍未达到要求，公司及项目部具有随时终止合同的权利，乙方应在合同终止后的3个工作日内无条件退场；同时项目部保留对由此原因造成项目部的经济损失进行追究的权利。   </w:t>
      </w:r>
    </w:p>
    <w:p w14:paraId="6158C4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33.3、工程完工验收合格后7日内，乙方必须提供全部完整合格的验收资料和技术档案资料至甲方单位进行备案，备案资料的整理归档应满足甲方公司的要求。</w:t>
      </w:r>
    </w:p>
    <w:p w14:paraId="3126B2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33.4、乙方运至施工场地内用于施工的机械、材料损害及一切风险由乙方承担，本合同工程完工，乙方与甲方交接前工程相关一切损失均由乙方负责。</w:t>
      </w:r>
    </w:p>
    <w:p w14:paraId="4DB45A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33.5、</w:t>
      </w:r>
      <w:r>
        <w:rPr>
          <w:rFonts w:hint="eastAsia" w:ascii="宋体" w:hAnsi="宋体"/>
          <w:b/>
          <w:color w:val="auto"/>
          <w:szCs w:val="21"/>
          <w:highlight w:val="none"/>
        </w:rPr>
        <w:t>由乙方采购的材料由乙方自行采购并承担相应费用。因材料采购不及时导致的工期延误由乙方承担，造成甲方损失的由乙方承担相应损失。</w:t>
      </w:r>
      <w:r>
        <w:rPr>
          <w:rFonts w:hint="eastAsia" w:ascii="宋体" w:hAnsi="宋体"/>
          <w:color w:val="auto"/>
          <w:szCs w:val="21"/>
          <w:highlight w:val="none"/>
        </w:rPr>
        <w:t>要求所使用的材料和工具必须符合国家规范要求。如因工具和材料不合格造成的工程质量和安全事故，由乙方全权负责并赔偿甲方全部损失。乙方如采用与设计或甲方要求不同的同档次的材料或设备须事先通知甲方并取得甲方同意，经甲方同意的乙方采用的替代品，其价格与原投标中所被替代的材料或设备的价格调增视为乙方在投标报价中已综合考虑，合同价款不因此而调整，超出此限定范围的乙方须事先将其价格报送甲方，双方协商确定价格及合同价款关于此的调整方法。</w:t>
      </w:r>
    </w:p>
    <w:p w14:paraId="59EE1C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33.6、乙方具有下列情形之一的，甲方有权解除合同：乙方承担因乙方原因给甲方造成的所有损失；同时对于乙方所完成的经验收合格的工作量按60%进行结算，其余40%款项作为乙方的违约金；乙方方承担由此造成的一切损失。</w:t>
      </w:r>
    </w:p>
    <w:p w14:paraId="5D51EEA5">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kern w:val="0"/>
          <w:szCs w:val="21"/>
          <w:highlight w:val="none"/>
        </w:rPr>
        <w:t>33.7、</w:t>
      </w:r>
      <w:r>
        <w:rPr>
          <w:rFonts w:hint="eastAsia" w:ascii="宋体" w:hAnsi="宋体" w:cs="宋体"/>
          <w:bCs/>
          <w:color w:val="auto"/>
          <w:szCs w:val="21"/>
          <w:highlight w:val="none"/>
        </w:rPr>
        <w:t>结算费用最终以甲方委托的第三方测量报告及审计报告为准；</w:t>
      </w:r>
    </w:p>
    <w:p w14:paraId="3D45238D">
      <w:pPr>
        <w:pStyle w:val="4"/>
        <w:spacing w:line="360" w:lineRule="auto"/>
        <w:rPr>
          <w:rFonts w:hint="eastAsia" w:ascii="宋体" w:hAnsi="宋体"/>
          <w:color w:val="auto"/>
          <w:sz w:val="21"/>
          <w:szCs w:val="21"/>
          <w:highlight w:val="none"/>
        </w:rPr>
      </w:pPr>
    </w:p>
    <w:p w14:paraId="4A24293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34、合同生效</w:t>
      </w:r>
    </w:p>
    <w:p w14:paraId="406F99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A206A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合同订立地点：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w:t>
      </w:r>
    </w:p>
    <w:p w14:paraId="3D960529">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本合同双方约定</w:t>
      </w:r>
      <w:r>
        <w:rPr>
          <w:rFonts w:hint="eastAsia" w:ascii="宋体" w:hAnsi="宋体"/>
          <w:color w:val="auto"/>
          <w:szCs w:val="21"/>
          <w:highlight w:val="none"/>
          <w:u w:val="single"/>
        </w:rPr>
        <w:t xml:space="preserve">  签字盖章 </w:t>
      </w:r>
      <w:r>
        <w:rPr>
          <w:rFonts w:hint="eastAsia" w:ascii="宋体" w:hAnsi="宋体"/>
          <w:color w:val="auto"/>
          <w:szCs w:val="21"/>
          <w:highlight w:val="none"/>
        </w:rPr>
        <w:t>后生效</w:t>
      </w:r>
    </w:p>
    <w:p w14:paraId="7C688A7F">
      <w:pPr>
        <w:spacing w:line="360" w:lineRule="auto"/>
        <w:rPr>
          <w:rFonts w:hint="eastAsia" w:ascii="宋体" w:hAnsi="宋体"/>
          <w:color w:val="auto"/>
          <w:szCs w:val="21"/>
          <w:highlight w:val="none"/>
        </w:rPr>
      </w:pPr>
    </w:p>
    <w:tbl>
      <w:tblPr>
        <w:tblStyle w:val="46"/>
        <w:tblW w:w="0" w:type="auto"/>
        <w:jc w:val="center"/>
        <w:tblLayout w:type="autofit"/>
        <w:tblCellMar>
          <w:top w:w="0" w:type="dxa"/>
          <w:left w:w="108" w:type="dxa"/>
          <w:bottom w:w="0" w:type="dxa"/>
          <w:right w:w="108" w:type="dxa"/>
        </w:tblCellMar>
      </w:tblPr>
      <w:tblGrid>
        <w:gridCol w:w="4264"/>
        <w:gridCol w:w="4264"/>
      </w:tblGrid>
      <w:tr w14:paraId="773CDE37">
        <w:tblPrEx>
          <w:tblCellMar>
            <w:top w:w="0" w:type="dxa"/>
            <w:left w:w="108" w:type="dxa"/>
            <w:bottom w:w="0" w:type="dxa"/>
            <w:right w:w="108" w:type="dxa"/>
          </w:tblCellMar>
        </w:tblPrEx>
        <w:trPr>
          <w:trHeight w:val="90" w:hRule="atLeast"/>
          <w:jc w:val="center"/>
        </w:trPr>
        <w:tc>
          <w:tcPr>
            <w:tcW w:w="4264" w:type="dxa"/>
            <w:vAlign w:val="top"/>
          </w:tcPr>
          <w:p w14:paraId="56D74A2A">
            <w:pPr>
              <w:spacing w:line="360" w:lineRule="auto"/>
              <w:ind w:left="1680" w:hanging="1680" w:hangingChars="800"/>
              <w:jc w:val="both"/>
              <w:rPr>
                <w:rFonts w:ascii="宋体" w:hAnsi="宋体"/>
                <w:color w:val="auto"/>
                <w:szCs w:val="21"/>
                <w:highlight w:val="none"/>
              </w:rPr>
            </w:pPr>
            <w:r>
              <w:rPr>
                <w:rFonts w:hint="eastAsia" w:ascii="宋体" w:hAnsi="宋体"/>
                <w:color w:val="auto"/>
                <w:szCs w:val="21"/>
                <w:highlight w:val="none"/>
              </w:rPr>
              <w:t>甲方：（合同章）</w:t>
            </w:r>
          </w:p>
          <w:p w14:paraId="558CB735">
            <w:pPr>
              <w:spacing w:line="360" w:lineRule="auto"/>
              <w:ind w:left="1680" w:leftChars="200" w:hanging="1260" w:hangingChars="600"/>
              <w:jc w:val="both"/>
              <w:rPr>
                <w:rFonts w:ascii="宋体" w:hAnsi="宋体" w:cs="宋体"/>
                <w:bCs/>
                <w:color w:val="auto"/>
                <w:szCs w:val="21"/>
                <w:highlight w:val="none"/>
              </w:rPr>
            </w:pPr>
          </w:p>
        </w:tc>
        <w:tc>
          <w:tcPr>
            <w:tcW w:w="4264" w:type="dxa"/>
            <w:vAlign w:val="top"/>
          </w:tcPr>
          <w:p w14:paraId="052D736C">
            <w:pPr>
              <w:spacing w:line="360" w:lineRule="auto"/>
              <w:jc w:val="both"/>
              <w:rPr>
                <w:rFonts w:ascii="宋体" w:hAnsi="宋体"/>
                <w:color w:val="auto"/>
                <w:szCs w:val="21"/>
                <w:highlight w:val="none"/>
              </w:rPr>
            </w:pPr>
            <w:r>
              <w:rPr>
                <w:rFonts w:hint="eastAsia" w:ascii="宋体" w:hAnsi="宋体"/>
                <w:color w:val="auto"/>
                <w:szCs w:val="21"/>
                <w:highlight w:val="none"/>
              </w:rPr>
              <w:t>乙方：（合同章）</w:t>
            </w:r>
          </w:p>
          <w:p w14:paraId="44E2DF4B">
            <w:pPr>
              <w:spacing w:line="360" w:lineRule="auto"/>
              <w:ind w:left="420" w:leftChars="200"/>
              <w:jc w:val="both"/>
              <w:rPr>
                <w:rFonts w:ascii="宋体" w:hAnsi="宋体"/>
                <w:color w:val="auto"/>
                <w:szCs w:val="21"/>
                <w:highlight w:val="none"/>
              </w:rPr>
            </w:pPr>
          </w:p>
        </w:tc>
      </w:tr>
      <w:tr w14:paraId="75D7B1E8">
        <w:tblPrEx>
          <w:tblCellMar>
            <w:top w:w="0" w:type="dxa"/>
            <w:left w:w="108" w:type="dxa"/>
            <w:bottom w:w="0" w:type="dxa"/>
            <w:right w:w="108" w:type="dxa"/>
          </w:tblCellMar>
        </w:tblPrEx>
        <w:trPr>
          <w:jc w:val="center"/>
        </w:trPr>
        <w:tc>
          <w:tcPr>
            <w:tcW w:w="4264" w:type="dxa"/>
            <w:vAlign w:val="top"/>
          </w:tcPr>
          <w:p w14:paraId="6C4D7829">
            <w:pPr>
              <w:spacing w:line="360" w:lineRule="auto"/>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c>
          <w:tcPr>
            <w:tcW w:w="4264" w:type="dxa"/>
            <w:vAlign w:val="top"/>
          </w:tcPr>
          <w:p w14:paraId="5FFEE7E1">
            <w:pPr>
              <w:spacing w:line="360" w:lineRule="auto"/>
              <w:ind w:left="630" w:hanging="630" w:hangingChars="300"/>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r>
      <w:tr w14:paraId="77C0F7C1">
        <w:tblPrEx>
          <w:tblCellMar>
            <w:top w:w="0" w:type="dxa"/>
            <w:left w:w="108" w:type="dxa"/>
            <w:bottom w:w="0" w:type="dxa"/>
            <w:right w:w="108" w:type="dxa"/>
          </w:tblCellMar>
        </w:tblPrEx>
        <w:trPr>
          <w:jc w:val="center"/>
        </w:trPr>
        <w:tc>
          <w:tcPr>
            <w:tcW w:w="4264" w:type="dxa"/>
            <w:vAlign w:val="top"/>
          </w:tcPr>
          <w:p w14:paraId="5673DA04">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c>
          <w:tcPr>
            <w:tcW w:w="4264" w:type="dxa"/>
            <w:vAlign w:val="top"/>
          </w:tcPr>
          <w:p w14:paraId="0ACE6A7A">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r>
      <w:tr w14:paraId="63F5D559">
        <w:tblPrEx>
          <w:tblCellMar>
            <w:top w:w="0" w:type="dxa"/>
            <w:left w:w="108" w:type="dxa"/>
            <w:bottom w:w="0" w:type="dxa"/>
            <w:right w:w="108" w:type="dxa"/>
          </w:tblCellMar>
        </w:tblPrEx>
        <w:trPr>
          <w:jc w:val="center"/>
        </w:trPr>
        <w:tc>
          <w:tcPr>
            <w:tcW w:w="4264" w:type="dxa"/>
            <w:vAlign w:val="top"/>
          </w:tcPr>
          <w:p w14:paraId="13CD1142">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c>
          <w:tcPr>
            <w:tcW w:w="4264" w:type="dxa"/>
            <w:vAlign w:val="top"/>
          </w:tcPr>
          <w:p w14:paraId="33D3E9BF">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r>
    </w:tbl>
    <w:p w14:paraId="42648104">
      <w:pPr>
        <w:spacing w:line="360" w:lineRule="auto"/>
        <w:ind w:firstLine="435"/>
        <w:jc w:val="center"/>
        <w:rPr>
          <w:rFonts w:hint="eastAsia" w:ascii="宋体" w:hAnsi="宋体"/>
          <w:color w:val="auto"/>
          <w:szCs w:val="21"/>
          <w:highlight w:val="none"/>
        </w:rPr>
      </w:pPr>
    </w:p>
    <w:p w14:paraId="14B2EE01">
      <w:pPr>
        <w:spacing w:line="360" w:lineRule="auto"/>
        <w:rPr>
          <w:rFonts w:hint="eastAsia" w:ascii="宋体" w:hAnsi="宋体"/>
          <w:color w:val="auto"/>
          <w:szCs w:val="21"/>
          <w:highlight w:val="none"/>
        </w:rPr>
      </w:pPr>
    </w:p>
    <w:p w14:paraId="24322019">
      <w:pPr>
        <w:spacing w:line="360" w:lineRule="auto"/>
        <w:rPr>
          <w:rFonts w:hint="eastAsia" w:ascii="宋体" w:hAnsi="宋体"/>
          <w:color w:val="auto"/>
          <w:szCs w:val="21"/>
          <w:highlight w:val="none"/>
        </w:rPr>
      </w:pPr>
    </w:p>
    <w:p w14:paraId="1D1956AE">
      <w:pPr>
        <w:pStyle w:val="43"/>
        <w:spacing w:beforeLines="50" w:afterLines="50" w:line="360" w:lineRule="auto"/>
        <w:jc w:val="both"/>
        <w:rPr>
          <w:rFonts w:hint="eastAsia" w:ascii="宋体" w:hAnsi="宋体" w:cs="宋体"/>
          <w:b w:val="0"/>
          <w:bCs/>
          <w:color w:val="auto"/>
          <w:sz w:val="21"/>
          <w:szCs w:val="21"/>
          <w:highlight w:val="none"/>
        </w:rPr>
      </w:pPr>
    </w:p>
    <w:p w14:paraId="30A3CB06">
      <w:pPr>
        <w:pStyle w:val="43"/>
        <w:spacing w:beforeLines="50" w:afterLines="50" w:line="360" w:lineRule="auto"/>
        <w:jc w:val="both"/>
        <w:rPr>
          <w:rFonts w:hint="eastAsia" w:ascii="宋体" w:hAnsi="宋体" w:cs="宋体"/>
          <w:b w:val="0"/>
          <w:bCs/>
          <w:color w:val="auto"/>
          <w:sz w:val="21"/>
          <w:szCs w:val="21"/>
          <w:highlight w:val="none"/>
        </w:rPr>
      </w:pPr>
    </w:p>
    <w:p w14:paraId="4A584223">
      <w:pPr>
        <w:pStyle w:val="43"/>
        <w:spacing w:beforeLines="50" w:afterLines="50" w:line="360" w:lineRule="auto"/>
        <w:jc w:val="both"/>
        <w:rPr>
          <w:rFonts w:hint="eastAsia" w:ascii="宋体" w:hAnsi="宋体" w:cs="宋体"/>
          <w:b w:val="0"/>
          <w:bCs/>
          <w:color w:val="auto"/>
          <w:sz w:val="21"/>
          <w:szCs w:val="21"/>
          <w:highlight w:val="none"/>
        </w:rPr>
      </w:pPr>
    </w:p>
    <w:p w14:paraId="41D711BE">
      <w:pPr>
        <w:pStyle w:val="43"/>
        <w:spacing w:beforeLines="50" w:afterLines="50" w:line="360" w:lineRule="auto"/>
        <w:jc w:val="both"/>
        <w:rPr>
          <w:rFonts w:hint="eastAsia" w:ascii="宋体" w:hAnsi="宋体" w:cs="宋体"/>
          <w:b w:val="0"/>
          <w:bCs/>
          <w:color w:val="auto"/>
          <w:sz w:val="21"/>
          <w:szCs w:val="21"/>
          <w:highlight w:val="none"/>
        </w:rPr>
      </w:pPr>
    </w:p>
    <w:p w14:paraId="16274DB5">
      <w:pPr>
        <w:pStyle w:val="43"/>
        <w:spacing w:beforeLines="50" w:afterLines="50" w:line="360" w:lineRule="auto"/>
        <w:jc w:val="both"/>
        <w:rPr>
          <w:rFonts w:hint="eastAsia" w:ascii="宋体" w:hAnsi="宋体" w:cs="宋体"/>
          <w:b w:val="0"/>
          <w:bCs/>
          <w:color w:val="auto"/>
          <w:sz w:val="21"/>
          <w:szCs w:val="21"/>
          <w:highlight w:val="none"/>
        </w:rPr>
      </w:pPr>
    </w:p>
    <w:p w14:paraId="6527CF85">
      <w:pPr>
        <w:pStyle w:val="43"/>
        <w:spacing w:beforeLines="50" w:afterLines="50" w:line="360" w:lineRule="auto"/>
        <w:jc w:val="both"/>
        <w:rPr>
          <w:rFonts w:hint="eastAsia" w:ascii="宋体" w:hAnsi="宋体" w:cs="宋体"/>
          <w:b w:val="0"/>
          <w:bCs/>
          <w:color w:val="auto"/>
          <w:sz w:val="21"/>
          <w:szCs w:val="21"/>
          <w:highlight w:val="none"/>
        </w:rPr>
      </w:pPr>
    </w:p>
    <w:p w14:paraId="3C8D3E29">
      <w:pPr>
        <w:pStyle w:val="43"/>
        <w:spacing w:beforeLines="50" w:afterLines="50" w:line="360" w:lineRule="auto"/>
        <w:jc w:val="both"/>
        <w:rPr>
          <w:rFonts w:hint="eastAsia" w:ascii="宋体" w:hAnsi="宋体" w:cs="宋体"/>
          <w:b w:val="0"/>
          <w:bCs/>
          <w:color w:val="auto"/>
          <w:sz w:val="21"/>
          <w:szCs w:val="21"/>
          <w:highlight w:val="none"/>
        </w:rPr>
      </w:pPr>
    </w:p>
    <w:p w14:paraId="3253EEA6">
      <w:pPr>
        <w:pStyle w:val="43"/>
        <w:numPr>
          <w:ilvl w:val="0"/>
          <w:numId w:val="5"/>
        </w:numPr>
        <w:spacing w:beforeLines="50" w:afterLines="50" w:line="440" w:lineRule="exact"/>
        <w:rPr>
          <w:rFonts w:ascii="宋体" w:hAnsi="宋体"/>
          <w:color w:val="auto"/>
          <w:sz w:val="28"/>
          <w:szCs w:val="28"/>
          <w:highlight w:val="none"/>
        </w:rPr>
      </w:pPr>
      <w:bookmarkStart w:id="904" w:name="_Toc4767"/>
      <w:bookmarkEnd w:id="904"/>
      <w:bookmarkStart w:id="905" w:name="_Toc95223515"/>
      <w:bookmarkEnd w:id="905"/>
      <w:bookmarkStart w:id="906" w:name="_Toc25034"/>
      <w:r>
        <w:rPr>
          <w:rFonts w:hint="eastAsia"/>
          <w:color w:val="auto"/>
          <w:szCs w:val="32"/>
          <w:highlight w:val="none"/>
        </w:rPr>
        <w:t>工程量清单</w:t>
      </w:r>
      <w:bookmarkEnd w:id="906"/>
      <w:bookmarkStart w:id="907" w:name="b9分部小计"/>
      <w:bookmarkEnd w:id="907"/>
      <w:bookmarkStart w:id="908" w:name="b6分部小计"/>
      <w:bookmarkEnd w:id="908"/>
      <w:bookmarkStart w:id="909" w:name="b3分部小计"/>
      <w:bookmarkEnd w:id="909"/>
    </w:p>
    <w:tbl>
      <w:tblPr>
        <w:tblStyle w:val="46"/>
        <w:tblW w:w="9192" w:type="dxa"/>
        <w:tblInd w:w="93" w:type="dxa"/>
        <w:tblLayout w:type="fixed"/>
        <w:tblCellMar>
          <w:top w:w="0" w:type="dxa"/>
          <w:left w:w="108" w:type="dxa"/>
          <w:bottom w:w="0" w:type="dxa"/>
          <w:right w:w="108" w:type="dxa"/>
        </w:tblCellMar>
      </w:tblPr>
      <w:tblGrid>
        <w:gridCol w:w="991"/>
        <w:gridCol w:w="1673"/>
        <w:gridCol w:w="3048"/>
        <w:gridCol w:w="969"/>
        <w:gridCol w:w="980"/>
        <w:gridCol w:w="1531"/>
      </w:tblGrid>
      <w:tr w14:paraId="13E0222E">
        <w:tblPrEx>
          <w:tblCellMar>
            <w:top w:w="0" w:type="dxa"/>
            <w:left w:w="108" w:type="dxa"/>
            <w:bottom w:w="0" w:type="dxa"/>
            <w:right w:w="108" w:type="dxa"/>
          </w:tblCellMar>
        </w:tblPrEx>
        <w:trPr>
          <w:trHeight w:val="1202" w:hRule="atLeast"/>
        </w:trPr>
        <w:tc>
          <w:tcPr>
            <w:tcW w:w="99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18394B2">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序号</w:t>
            </w:r>
          </w:p>
        </w:tc>
        <w:tc>
          <w:tcPr>
            <w:tcW w:w="167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BD0FBC6">
            <w:pPr>
              <w:widowControl/>
              <w:ind w:left="218" w:hanging="218" w:hangingChars="104"/>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项目名称</w:t>
            </w:r>
          </w:p>
        </w:tc>
        <w:tc>
          <w:tcPr>
            <w:tcW w:w="304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9EC9C4D">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项目特征描述</w:t>
            </w:r>
          </w:p>
        </w:tc>
        <w:tc>
          <w:tcPr>
            <w:tcW w:w="96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7481F7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计量</w:t>
            </w:r>
            <w:r>
              <w:rPr>
                <w:rFonts w:hint="eastAsia" w:ascii="黑体" w:hAnsi="宋体" w:eastAsia="黑体" w:cs="黑体"/>
                <w:color w:val="auto"/>
                <w:kern w:val="0"/>
                <w:szCs w:val="21"/>
                <w:highlight w:val="none"/>
              </w:rPr>
              <w:br w:type="textWrapping"/>
            </w:r>
            <w:r>
              <w:rPr>
                <w:rFonts w:hint="eastAsia" w:ascii="黑体" w:hAnsi="宋体" w:eastAsia="黑体" w:cs="黑体"/>
                <w:color w:val="auto"/>
                <w:kern w:val="0"/>
                <w:szCs w:val="21"/>
                <w:highlight w:val="none"/>
              </w:rPr>
              <w:t>单位</w:t>
            </w:r>
          </w:p>
        </w:tc>
        <w:tc>
          <w:tcPr>
            <w:tcW w:w="98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609D9B7">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工程量</w:t>
            </w:r>
          </w:p>
        </w:tc>
        <w:tc>
          <w:tcPr>
            <w:tcW w:w="15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0B067BE">
            <w:pPr>
              <w:widowControl/>
              <w:jc w:val="center"/>
              <w:textAlignment w:val="center"/>
              <w:rPr>
                <w:rFonts w:ascii="黑体" w:hAnsi="宋体" w:eastAsia="黑体" w:cs="黑体"/>
                <w:color w:val="auto"/>
                <w:kern w:val="0"/>
                <w:szCs w:val="21"/>
                <w:highlight w:val="none"/>
              </w:rPr>
            </w:pPr>
            <w:r>
              <w:rPr>
                <w:rFonts w:hint="eastAsia" w:ascii="黑体" w:hAnsi="宋体" w:eastAsia="黑体" w:cs="黑体"/>
                <w:color w:val="auto"/>
                <w:kern w:val="0"/>
                <w:szCs w:val="21"/>
                <w:highlight w:val="none"/>
              </w:rPr>
              <w:t>备 注</w:t>
            </w:r>
          </w:p>
        </w:tc>
      </w:tr>
      <w:tr w14:paraId="0FD29023">
        <w:tblPrEx>
          <w:tblCellMar>
            <w:top w:w="0" w:type="dxa"/>
            <w:left w:w="108" w:type="dxa"/>
            <w:bottom w:w="0" w:type="dxa"/>
            <w:right w:w="108" w:type="dxa"/>
          </w:tblCellMar>
        </w:tblPrEx>
        <w:trPr>
          <w:trHeight w:val="353"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7FD3CB">
            <w:pPr>
              <w:jc w:val="center"/>
              <w:rPr>
                <w:rFonts w:ascii="宋体" w:hAnsi="宋体" w:cs="宋体"/>
                <w:color w:val="auto"/>
                <w:szCs w:val="21"/>
                <w:highlight w:val="none"/>
              </w:rPr>
            </w:pPr>
          </w:p>
        </w:tc>
        <w:tc>
          <w:tcPr>
            <w:tcW w:w="4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44B1B">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一、坝体整治</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55A3">
            <w:pPr>
              <w:jc w:val="center"/>
              <w:rPr>
                <w:rFonts w:ascii="宋体" w:hAnsi="宋体" w:cs="宋体"/>
                <w:color w:val="auto"/>
                <w:szCs w:val="21"/>
                <w:highlight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DFD9">
            <w:pPr>
              <w:jc w:val="right"/>
              <w:rPr>
                <w:rFonts w:ascii="宋体" w:hAnsi="宋体" w:cs="宋体"/>
                <w:b/>
                <w:bCs/>
                <w:color w:val="auto"/>
                <w:szCs w:val="21"/>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183D">
            <w:pPr>
              <w:jc w:val="right"/>
              <w:rPr>
                <w:rFonts w:ascii="宋体" w:hAnsi="宋体" w:cs="宋体"/>
                <w:b/>
                <w:bCs/>
                <w:color w:val="auto"/>
                <w:szCs w:val="21"/>
                <w:highlight w:val="none"/>
              </w:rPr>
            </w:pPr>
          </w:p>
        </w:tc>
      </w:tr>
      <w:tr w14:paraId="493E71FF">
        <w:tblPrEx>
          <w:tblCellMar>
            <w:top w:w="0" w:type="dxa"/>
            <w:left w:w="108" w:type="dxa"/>
            <w:bottom w:w="0" w:type="dxa"/>
            <w:right w:w="108" w:type="dxa"/>
          </w:tblCellMar>
        </w:tblPrEx>
        <w:trPr>
          <w:trHeight w:val="500"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9563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2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坝面排水沟</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69B9">
            <w:pPr>
              <w:widowControl/>
              <w:numPr>
                <w:ilvl w:val="0"/>
                <w:numId w:val="6"/>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C30钢筋混凝土结构</w:t>
            </w:r>
          </w:p>
          <w:p w14:paraId="66F7F342">
            <w:pPr>
              <w:widowControl/>
              <w:numPr>
                <w:ilvl w:val="0"/>
                <w:numId w:val="6"/>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距形断面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5B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024">
            <w:pPr>
              <w:widowControl/>
              <w:jc w:val="right"/>
              <w:textAlignment w:val="center"/>
              <w:rPr>
                <w:rFonts w:ascii="宋体" w:hAnsi="宋体" w:cs="宋体"/>
                <w:color w:val="auto"/>
                <w:szCs w:val="21"/>
                <w:highlight w:val="none"/>
              </w:rPr>
            </w:pPr>
            <w:r>
              <w:rPr>
                <w:rFonts w:hint="eastAsia" w:ascii="宋体" w:hAnsi="宋体" w:cs="宋体"/>
                <w:color w:val="auto"/>
                <w:kern w:val="0"/>
                <w:szCs w:val="21"/>
                <w:highlight w:val="none"/>
              </w:rPr>
              <w:t>950.00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E7F7">
            <w:pPr>
              <w:widowControl/>
              <w:numPr>
                <w:ilvl w:val="0"/>
                <w:numId w:val="7"/>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甲供钢筋、商砼</w:t>
            </w:r>
          </w:p>
          <w:p w14:paraId="25CD9AC3">
            <w:pPr>
              <w:widowControl/>
              <w:numPr>
                <w:ilvl w:val="0"/>
                <w:numId w:val="7"/>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具体要求详见图纸</w:t>
            </w:r>
          </w:p>
        </w:tc>
      </w:tr>
      <w:tr w14:paraId="6F070750">
        <w:tblPrEx>
          <w:tblCellMar>
            <w:top w:w="0" w:type="dxa"/>
            <w:left w:w="108" w:type="dxa"/>
            <w:bottom w:w="0" w:type="dxa"/>
            <w:right w:w="108" w:type="dxa"/>
          </w:tblCellMar>
        </w:tblPrEx>
        <w:trPr>
          <w:trHeight w:val="1671"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5F64C">
            <w:pPr>
              <w:widowControl/>
              <w:jc w:val="center"/>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1A8">
            <w:pPr>
              <w:jc w:val="left"/>
              <w:rPr>
                <w:rFonts w:ascii="宋体" w:hAnsi="宋体"/>
                <w:color w:val="auto"/>
                <w:sz w:val="24"/>
                <w:highlight w:val="none"/>
              </w:rPr>
            </w:pPr>
            <w:r>
              <w:rPr>
                <w:rFonts w:hint="eastAsia" w:ascii="宋体" w:hAnsi="宋体"/>
                <w:color w:val="auto"/>
                <w:sz w:val="24"/>
                <w:highlight w:val="none"/>
              </w:rPr>
              <w:t>斜槽竖井和支</w:t>
            </w:r>
            <w:r>
              <w:rPr>
                <w:rFonts w:hint="eastAsia" w:ascii="宋体" w:hAnsi="宋体"/>
                <w:color w:val="auto"/>
                <w:sz w:val="24"/>
                <w:highlight w:val="none"/>
              </w:rPr>
              <w:t>隧洞连接处“L”型刚性封堵及隧洞出口封堵</w:t>
            </w:r>
          </w:p>
          <w:p w14:paraId="578AA72D">
            <w:pPr>
              <w:jc w:val="left"/>
              <w:rPr>
                <w:rFonts w:ascii="宋体" w:hAnsi="宋体"/>
                <w:color w:val="auto"/>
                <w:sz w:val="24"/>
                <w:highlight w:val="none"/>
              </w:rPr>
            </w:pPr>
          </w:p>
          <w:p w14:paraId="709D4CBA">
            <w:pPr>
              <w:widowControl/>
              <w:jc w:val="left"/>
              <w:textAlignment w:val="center"/>
              <w:rPr>
                <w:rFonts w:ascii="宋体" w:hAnsi="宋体" w:cs="宋体"/>
                <w:color w:val="auto"/>
                <w:szCs w:val="21"/>
                <w:highlight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6217">
            <w:pPr>
              <w:widowControl/>
              <w:numPr>
                <w:ilvl w:val="0"/>
                <w:numId w:val="8"/>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C30商品砼微膨胀</w:t>
            </w:r>
          </w:p>
          <w:p w14:paraId="366CCE1B">
            <w:pPr>
              <w:widowControl/>
              <w:numPr>
                <w:ilvl w:val="0"/>
                <w:numId w:val="8"/>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锚杆直径：D20螺纹钢筋，长度：0.8米</w:t>
            </w:r>
          </w:p>
          <w:p w14:paraId="1BCAB0AC">
            <w:pPr>
              <w:widowControl/>
              <w:numPr>
                <w:ilvl w:val="0"/>
                <w:numId w:val="8"/>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混凝土表面凿毛</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1F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m3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209A">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34A8">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1.甲供钢筋、商砼</w:t>
            </w:r>
          </w:p>
          <w:p w14:paraId="489077C5">
            <w:pPr>
              <w:widowControl/>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具体要求详见图纸</w:t>
            </w:r>
          </w:p>
        </w:tc>
      </w:tr>
      <w:tr w14:paraId="6EB0E7F1">
        <w:tblPrEx>
          <w:tblCellMar>
            <w:top w:w="0" w:type="dxa"/>
            <w:left w:w="108" w:type="dxa"/>
            <w:bottom w:w="0" w:type="dxa"/>
            <w:right w:w="108" w:type="dxa"/>
          </w:tblCellMar>
        </w:tblPrEx>
        <w:trPr>
          <w:trHeight w:val="338"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4DCA1">
            <w:pPr>
              <w:jc w:val="center"/>
              <w:rPr>
                <w:rFonts w:ascii="宋体" w:hAnsi="宋体" w:cs="宋体"/>
                <w:color w:val="auto"/>
                <w:szCs w:val="21"/>
                <w:highlight w:val="none"/>
              </w:rPr>
            </w:pPr>
          </w:p>
        </w:tc>
        <w:tc>
          <w:tcPr>
            <w:tcW w:w="4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80E9C">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二、排洪系统整治</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386A">
            <w:pPr>
              <w:jc w:val="center"/>
              <w:rPr>
                <w:rFonts w:ascii="宋体" w:hAnsi="宋体" w:cs="宋体"/>
                <w:color w:val="auto"/>
                <w:szCs w:val="21"/>
                <w:highlight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BF42">
            <w:pPr>
              <w:jc w:val="right"/>
              <w:rPr>
                <w:rFonts w:ascii="宋体" w:hAnsi="宋体" w:cs="宋体"/>
                <w:b/>
                <w:bCs/>
                <w:color w:val="auto"/>
                <w:szCs w:val="21"/>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2A4C">
            <w:pPr>
              <w:jc w:val="right"/>
              <w:rPr>
                <w:rFonts w:ascii="宋体" w:hAnsi="宋体" w:cs="宋体"/>
                <w:b/>
                <w:bCs/>
                <w:color w:val="auto"/>
                <w:szCs w:val="21"/>
                <w:highlight w:val="none"/>
              </w:rPr>
            </w:pPr>
          </w:p>
        </w:tc>
      </w:tr>
      <w:tr w14:paraId="0FA432A4">
        <w:tblPrEx>
          <w:tblCellMar>
            <w:top w:w="0" w:type="dxa"/>
            <w:left w:w="108" w:type="dxa"/>
            <w:bottom w:w="0" w:type="dxa"/>
            <w:right w:w="108" w:type="dxa"/>
          </w:tblCellMar>
        </w:tblPrEx>
        <w:trPr>
          <w:trHeight w:val="3130"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D3F2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6267">
            <w:pPr>
              <w:jc w:val="left"/>
              <w:rPr>
                <w:rFonts w:ascii="宋体" w:hAnsi="宋体" w:cs="宋体"/>
                <w:color w:val="auto"/>
                <w:szCs w:val="21"/>
                <w:highlight w:val="none"/>
              </w:rPr>
            </w:pPr>
            <w:r>
              <w:rPr>
                <w:rFonts w:hint="eastAsia" w:ascii="宋体" w:hAnsi="宋体"/>
                <w:color w:val="auto"/>
                <w:sz w:val="24"/>
                <w:highlight w:val="none"/>
              </w:rPr>
              <w:t>滩面排水支沟</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2F7">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1.C30钢筋混凝土结构</w:t>
            </w:r>
          </w:p>
          <w:p w14:paraId="048E7E4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2.梯形断面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4D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4235">
            <w:pPr>
              <w:widowControl/>
              <w:jc w:val="right"/>
              <w:textAlignment w:val="center"/>
              <w:rPr>
                <w:rFonts w:ascii="宋体" w:hAnsi="宋体" w:cs="宋体"/>
                <w:color w:val="auto"/>
                <w:szCs w:val="21"/>
                <w:highlight w:val="none"/>
              </w:rPr>
            </w:pPr>
            <w:r>
              <w:rPr>
                <w:rFonts w:hint="eastAsia" w:ascii="宋体" w:hAnsi="宋体" w:cs="宋体"/>
                <w:color w:val="auto"/>
                <w:szCs w:val="21"/>
                <w:highlight w:val="none"/>
              </w:rPr>
              <w:t>1500.00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722D">
            <w:pPr>
              <w:widowControl/>
              <w:numPr>
                <w:ilvl w:val="0"/>
                <w:numId w:val="9"/>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甲供钢筋、商砼</w:t>
            </w:r>
          </w:p>
          <w:p w14:paraId="2D5D5970">
            <w:pPr>
              <w:widowControl/>
              <w:numPr>
                <w:ilvl w:val="0"/>
                <w:numId w:val="9"/>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甲方提供基础工作面及工作面回填</w:t>
            </w:r>
          </w:p>
          <w:p w14:paraId="3AD95D77">
            <w:pPr>
              <w:widowControl/>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具体要求详见图纸</w:t>
            </w:r>
          </w:p>
        </w:tc>
      </w:tr>
    </w:tbl>
    <w:p w14:paraId="75B53E8D">
      <w:pPr>
        <w:rPr>
          <w:bCs/>
          <w:color w:val="auto"/>
          <w:szCs w:val="32"/>
          <w:highlight w:val="none"/>
        </w:rPr>
      </w:pPr>
    </w:p>
    <w:p w14:paraId="4F702A9D">
      <w:pPr>
        <w:pStyle w:val="43"/>
        <w:spacing w:beforeLines="50" w:afterLines="50" w:line="440" w:lineRule="exact"/>
        <w:rPr>
          <w:rFonts w:hint="eastAsia"/>
          <w:bCs/>
          <w:color w:val="auto"/>
          <w:szCs w:val="32"/>
          <w:highlight w:val="none"/>
        </w:rPr>
      </w:pPr>
      <w:bookmarkStart w:id="910" w:name="_Toc15069"/>
    </w:p>
    <w:p w14:paraId="1123A20B">
      <w:pPr>
        <w:pStyle w:val="43"/>
        <w:spacing w:beforeLines="50" w:afterLines="50" w:line="440" w:lineRule="exact"/>
        <w:rPr>
          <w:rFonts w:hint="eastAsia"/>
          <w:bCs/>
          <w:color w:val="auto"/>
          <w:szCs w:val="32"/>
          <w:highlight w:val="none"/>
        </w:rPr>
      </w:pPr>
    </w:p>
    <w:p w14:paraId="190EFB61">
      <w:pPr>
        <w:pStyle w:val="43"/>
        <w:spacing w:beforeLines="50" w:afterLines="50" w:line="440" w:lineRule="exact"/>
        <w:rPr>
          <w:rFonts w:hint="eastAsia"/>
          <w:bCs/>
          <w:color w:val="auto"/>
          <w:szCs w:val="32"/>
          <w:highlight w:val="none"/>
        </w:rPr>
      </w:pPr>
    </w:p>
    <w:p w14:paraId="4308D8E5">
      <w:pPr>
        <w:pStyle w:val="43"/>
        <w:spacing w:beforeLines="50" w:afterLines="50" w:line="440" w:lineRule="exact"/>
        <w:rPr>
          <w:rFonts w:hint="eastAsia"/>
          <w:bCs/>
          <w:color w:val="auto"/>
          <w:szCs w:val="32"/>
          <w:highlight w:val="none"/>
        </w:rPr>
      </w:pPr>
    </w:p>
    <w:p w14:paraId="005502CB">
      <w:pPr>
        <w:pStyle w:val="43"/>
        <w:spacing w:beforeLines="50" w:afterLines="50" w:line="440" w:lineRule="exact"/>
        <w:rPr>
          <w:rFonts w:hint="eastAsia"/>
          <w:bCs/>
          <w:color w:val="auto"/>
          <w:szCs w:val="32"/>
          <w:highlight w:val="none"/>
        </w:rPr>
      </w:pPr>
    </w:p>
    <w:p w14:paraId="77BF9995">
      <w:pPr>
        <w:pStyle w:val="43"/>
        <w:spacing w:beforeLines="50" w:afterLines="50" w:line="440" w:lineRule="exact"/>
        <w:rPr>
          <w:rFonts w:hint="eastAsia"/>
          <w:bCs/>
          <w:color w:val="auto"/>
          <w:szCs w:val="32"/>
          <w:highlight w:val="none"/>
        </w:rPr>
      </w:pPr>
    </w:p>
    <w:p w14:paraId="141B5BDF">
      <w:pPr>
        <w:pStyle w:val="43"/>
        <w:spacing w:beforeLines="50" w:afterLines="50" w:line="440" w:lineRule="exact"/>
        <w:rPr>
          <w:rFonts w:hint="eastAsia"/>
          <w:bCs/>
          <w:color w:val="auto"/>
          <w:szCs w:val="32"/>
          <w:highlight w:val="none"/>
        </w:rPr>
      </w:pPr>
    </w:p>
    <w:p w14:paraId="5EB34623">
      <w:pPr>
        <w:pStyle w:val="43"/>
        <w:spacing w:beforeLines="50" w:afterLines="50" w:line="440" w:lineRule="exact"/>
        <w:rPr>
          <w:rFonts w:hint="eastAsia"/>
          <w:bCs/>
          <w:color w:val="auto"/>
          <w:szCs w:val="32"/>
          <w:highlight w:val="none"/>
        </w:rPr>
      </w:pPr>
    </w:p>
    <w:p w14:paraId="20A2C0C8">
      <w:pPr>
        <w:pStyle w:val="43"/>
        <w:spacing w:beforeLines="50" w:afterLines="50" w:line="440" w:lineRule="exact"/>
        <w:rPr>
          <w:bCs/>
          <w:color w:val="auto"/>
          <w:szCs w:val="32"/>
          <w:highlight w:val="none"/>
        </w:rPr>
      </w:pPr>
      <w:r>
        <w:rPr>
          <w:rFonts w:hint="eastAsia"/>
          <w:bCs/>
          <w:color w:val="auto"/>
          <w:szCs w:val="32"/>
          <w:highlight w:val="none"/>
        </w:rPr>
        <w:t>第六章图纸</w:t>
      </w:r>
      <w:bookmarkEnd w:id="910"/>
    </w:p>
    <w:p w14:paraId="0E78442E">
      <w:pPr>
        <w:pStyle w:val="43"/>
        <w:spacing w:beforeLines="50" w:afterLines="50" w:line="440" w:lineRule="exact"/>
        <w:jc w:val="both"/>
        <w:rPr>
          <w:bCs/>
          <w:color w:val="auto"/>
          <w:szCs w:val="32"/>
          <w:highlight w:val="none"/>
        </w:rPr>
      </w:pPr>
      <w:bookmarkStart w:id="911" w:name="_Toc2331"/>
      <w:r>
        <w:rPr>
          <w:rFonts w:hint="eastAsia"/>
          <w:bCs/>
          <w:color w:val="auto"/>
          <w:szCs w:val="32"/>
          <w:highlight w:val="none"/>
        </w:rPr>
        <w:t>另附</w:t>
      </w:r>
      <w:bookmarkEnd w:id="911"/>
    </w:p>
    <w:p w14:paraId="6B077EE6">
      <w:pPr>
        <w:rPr>
          <w:bCs/>
          <w:color w:val="auto"/>
          <w:szCs w:val="32"/>
          <w:highlight w:val="none"/>
        </w:rPr>
      </w:pPr>
      <w:r>
        <w:rPr>
          <w:rFonts w:hint="eastAsia"/>
          <w:bCs/>
          <w:color w:val="auto"/>
          <w:szCs w:val="32"/>
          <w:highlight w:val="none"/>
        </w:rPr>
        <w:br w:type="page"/>
      </w:r>
    </w:p>
    <w:p w14:paraId="58A6DAD7">
      <w:pPr>
        <w:pStyle w:val="43"/>
        <w:spacing w:beforeLines="50" w:afterLines="50" w:line="440" w:lineRule="exact"/>
        <w:rPr>
          <w:rFonts w:hint="eastAsia"/>
          <w:bCs/>
          <w:color w:val="auto"/>
          <w:szCs w:val="32"/>
          <w:highlight w:val="none"/>
        </w:rPr>
      </w:pPr>
      <w:bookmarkStart w:id="912" w:name="_Toc3756"/>
    </w:p>
    <w:p w14:paraId="0C2A23E1">
      <w:pPr>
        <w:pStyle w:val="43"/>
        <w:spacing w:beforeLines="50" w:afterLines="50" w:line="440" w:lineRule="exact"/>
        <w:rPr>
          <w:bCs/>
          <w:color w:val="auto"/>
          <w:szCs w:val="32"/>
          <w:highlight w:val="none"/>
        </w:rPr>
      </w:pPr>
      <w:r>
        <w:rPr>
          <w:rFonts w:hint="eastAsia"/>
          <w:bCs/>
          <w:color w:val="auto"/>
          <w:szCs w:val="32"/>
          <w:highlight w:val="none"/>
        </w:rPr>
        <w:t>第七章  投标文件格式</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912"/>
    </w:p>
    <w:p w14:paraId="45791858">
      <w:pPr>
        <w:rPr>
          <w:color w:val="auto"/>
          <w:highlight w:val="none"/>
        </w:rPr>
      </w:pPr>
    </w:p>
    <w:p w14:paraId="4AF19C61">
      <w:pPr>
        <w:rPr>
          <w:color w:val="auto"/>
          <w:highlight w:val="none"/>
        </w:rPr>
      </w:pPr>
    </w:p>
    <w:p w14:paraId="5255FF02">
      <w:pPr>
        <w:rPr>
          <w:color w:val="auto"/>
          <w:highlight w:val="none"/>
        </w:rPr>
      </w:pPr>
    </w:p>
    <w:p w14:paraId="08B92323">
      <w:pPr>
        <w:jc w:val="center"/>
        <w:rPr>
          <w:rFonts w:eastAsia="黑体"/>
          <w:color w:val="auto"/>
          <w:sz w:val="20"/>
          <w:szCs w:val="20"/>
          <w:highlight w:val="none"/>
        </w:rPr>
      </w:pPr>
      <w:r>
        <w:rPr>
          <w:rFonts w:eastAsia="黑体"/>
          <w:color w:val="auto"/>
          <w:sz w:val="28"/>
          <w:szCs w:val="28"/>
          <w:highlight w:val="none"/>
        </w:rPr>
        <w:t>（项目名称）</w:t>
      </w:r>
    </w:p>
    <w:p w14:paraId="54CB4DBC">
      <w:pPr>
        <w:jc w:val="center"/>
        <w:rPr>
          <w:rFonts w:eastAsia="黑体"/>
          <w:color w:val="auto"/>
          <w:sz w:val="20"/>
          <w:szCs w:val="20"/>
          <w:highlight w:val="none"/>
        </w:rPr>
      </w:pPr>
    </w:p>
    <w:p w14:paraId="1F2E4F41">
      <w:pPr>
        <w:jc w:val="center"/>
        <w:rPr>
          <w:rFonts w:eastAsia="黑体"/>
          <w:color w:val="auto"/>
          <w:sz w:val="20"/>
          <w:szCs w:val="20"/>
          <w:highlight w:val="none"/>
        </w:rPr>
      </w:pPr>
    </w:p>
    <w:p w14:paraId="4571DFB5">
      <w:pPr>
        <w:jc w:val="center"/>
        <w:rPr>
          <w:rFonts w:eastAsia="黑体"/>
          <w:color w:val="auto"/>
          <w:sz w:val="20"/>
          <w:szCs w:val="20"/>
          <w:highlight w:val="none"/>
        </w:rPr>
      </w:pPr>
    </w:p>
    <w:p w14:paraId="442CB0F0">
      <w:pPr>
        <w:rPr>
          <w:rFonts w:eastAsia="黑体"/>
          <w:color w:val="auto"/>
          <w:sz w:val="20"/>
          <w:szCs w:val="20"/>
          <w:highlight w:val="none"/>
        </w:rPr>
      </w:pPr>
    </w:p>
    <w:p w14:paraId="7E9417F1">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19C57421">
      <w:pPr>
        <w:jc w:val="center"/>
        <w:rPr>
          <w:rFonts w:eastAsia="黑体"/>
          <w:color w:val="auto"/>
          <w:sz w:val="44"/>
          <w:szCs w:val="44"/>
          <w:highlight w:val="none"/>
        </w:rPr>
      </w:pPr>
      <w:r>
        <w:rPr>
          <w:rFonts w:hint="eastAsia" w:eastAsia="黑体"/>
          <w:color w:val="auto"/>
          <w:sz w:val="44"/>
          <w:szCs w:val="44"/>
          <w:highlight w:val="none"/>
        </w:rPr>
        <w:t>（资信证明文件）</w:t>
      </w:r>
    </w:p>
    <w:p w14:paraId="062AF740">
      <w:pPr>
        <w:rPr>
          <w:rFonts w:eastAsia="黑体"/>
          <w:color w:val="auto"/>
          <w:sz w:val="28"/>
          <w:szCs w:val="28"/>
          <w:highlight w:val="none"/>
        </w:rPr>
      </w:pPr>
    </w:p>
    <w:p w14:paraId="660723D2">
      <w:pPr>
        <w:rPr>
          <w:rFonts w:eastAsia="黑体"/>
          <w:color w:val="auto"/>
          <w:sz w:val="28"/>
          <w:szCs w:val="28"/>
          <w:highlight w:val="none"/>
        </w:rPr>
      </w:pPr>
    </w:p>
    <w:p w14:paraId="02BE03AF">
      <w:pPr>
        <w:rPr>
          <w:rFonts w:eastAsia="黑体"/>
          <w:color w:val="auto"/>
          <w:sz w:val="28"/>
          <w:szCs w:val="28"/>
          <w:highlight w:val="none"/>
        </w:rPr>
      </w:pPr>
    </w:p>
    <w:p w14:paraId="0ECF9A27">
      <w:pPr>
        <w:rPr>
          <w:rFonts w:eastAsia="黑体"/>
          <w:color w:val="auto"/>
          <w:sz w:val="28"/>
          <w:szCs w:val="28"/>
          <w:highlight w:val="none"/>
        </w:rPr>
      </w:pPr>
    </w:p>
    <w:p w14:paraId="1B393EAA">
      <w:pPr>
        <w:pStyle w:val="14"/>
        <w:ind w:firstLine="420"/>
        <w:rPr>
          <w:rFonts w:ascii="Times New Roman"/>
          <w:color w:val="auto"/>
          <w:szCs w:val="24"/>
          <w:highlight w:val="none"/>
        </w:rPr>
      </w:pPr>
    </w:p>
    <w:p w14:paraId="740D55E3">
      <w:pPr>
        <w:rPr>
          <w:color w:val="auto"/>
          <w:highlight w:val="none"/>
        </w:rPr>
      </w:pPr>
    </w:p>
    <w:p w14:paraId="3DDF7401">
      <w:pPr>
        <w:pStyle w:val="14"/>
        <w:ind w:firstLine="420"/>
        <w:rPr>
          <w:rFonts w:ascii="Times New Roman"/>
          <w:color w:val="auto"/>
          <w:szCs w:val="24"/>
          <w:highlight w:val="none"/>
        </w:rPr>
      </w:pPr>
    </w:p>
    <w:p w14:paraId="23BD710F">
      <w:pPr>
        <w:rPr>
          <w:color w:val="auto"/>
          <w:highlight w:val="none"/>
        </w:rPr>
      </w:pPr>
    </w:p>
    <w:p w14:paraId="4E3B3F7C">
      <w:pPr>
        <w:pStyle w:val="14"/>
        <w:ind w:firstLine="420"/>
        <w:rPr>
          <w:color w:val="auto"/>
          <w:highlight w:val="none"/>
        </w:rPr>
      </w:pPr>
    </w:p>
    <w:p w14:paraId="578B5D80">
      <w:pPr>
        <w:pStyle w:val="14"/>
        <w:ind w:firstLine="420"/>
        <w:rPr>
          <w:color w:val="auto"/>
          <w:highlight w:val="none"/>
        </w:rPr>
      </w:pPr>
    </w:p>
    <w:p w14:paraId="28DBCE4E">
      <w:pPr>
        <w:rPr>
          <w:rFonts w:eastAsia="黑体"/>
          <w:color w:val="auto"/>
          <w:sz w:val="28"/>
          <w:szCs w:val="28"/>
          <w:highlight w:val="none"/>
        </w:rPr>
      </w:pPr>
    </w:p>
    <w:p w14:paraId="1692FFEE">
      <w:pPr>
        <w:rPr>
          <w:rFonts w:eastAsia="黑体"/>
          <w:color w:val="auto"/>
          <w:sz w:val="28"/>
          <w:szCs w:val="28"/>
          <w:highlight w:val="none"/>
        </w:rPr>
      </w:pPr>
    </w:p>
    <w:p w14:paraId="16A1E44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522BF7F7">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747FD860">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rPr>
        <w:t xml:space="preserve">   </w:t>
      </w:r>
      <w:r>
        <w:rPr>
          <w:rFonts w:eastAsia="黑体"/>
          <w:color w:val="auto"/>
          <w:sz w:val="28"/>
          <w:szCs w:val="28"/>
          <w:highlight w:val="none"/>
        </w:rPr>
        <w:t>月</w:t>
      </w:r>
      <w:r>
        <w:rPr>
          <w:rFonts w:hint="eastAsia" w:eastAsia="黑体"/>
          <w:color w:val="auto"/>
          <w:sz w:val="28"/>
          <w:szCs w:val="28"/>
          <w:highlight w:val="none"/>
        </w:rPr>
        <w:t xml:space="preserve">    </w:t>
      </w:r>
      <w:r>
        <w:rPr>
          <w:rFonts w:eastAsia="黑体"/>
          <w:color w:val="auto"/>
          <w:sz w:val="28"/>
          <w:szCs w:val="28"/>
          <w:highlight w:val="none"/>
        </w:rPr>
        <w:t>日</w:t>
      </w:r>
    </w:p>
    <w:p w14:paraId="66A8DF21">
      <w:pPr>
        <w:rPr>
          <w:color w:val="auto"/>
          <w:highlight w:val="none"/>
        </w:rPr>
      </w:pPr>
      <w:bookmarkStart w:id="913" w:name="_Toc12683"/>
      <w:bookmarkStart w:id="914" w:name="_Toc35424971"/>
      <w:bookmarkStart w:id="915" w:name="_Toc35425137"/>
    </w:p>
    <w:p w14:paraId="1A2CC8D8">
      <w:pPr>
        <w:spacing w:beforeLines="50" w:afterLines="50" w:line="440" w:lineRule="exact"/>
        <w:ind w:firstLine="643" w:firstLineChars="200"/>
        <w:jc w:val="left"/>
        <w:rPr>
          <w:rFonts w:ascii="宋体" w:hAnsi="宋体" w:cs="宋体"/>
          <w:b/>
          <w:color w:val="auto"/>
          <w:sz w:val="28"/>
          <w:szCs w:val="28"/>
          <w:highlight w:val="none"/>
        </w:rPr>
      </w:pPr>
      <w:bookmarkStart w:id="916" w:name="_Toc78803399"/>
      <w:r>
        <w:rPr>
          <w:rStyle w:val="121"/>
          <w:rFonts w:hint="eastAsia" w:ascii="宋体" w:hAnsi="宋体" w:cs="宋体"/>
          <w:color w:val="auto"/>
          <w:sz w:val="32"/>
          <w:highlight w:val="none"/>
        </w:rPr>
        <w:br w:type="page"/>
      </w:r>
      <w:bookmarkStart w:id="917" w:name="_Toc30477"/>
      <w:r>
        <w:rPr>
          <w:rStyle w:val="121"/>
          <w:rFonts w:hint="eastAsia" w:ascii="宋体" w:hAnsi="宋体" w:cs="宋体"/>
          <w:color w:val="auto"/>
          <w:sz w:val="32"/>
          <w:highlight w:val="none"/>
        </w:rPr>
        <w:t>投标文件一</w:t>
      </w:r>
      <w:bookmarkEnd w:id="913"/>
      <w:bookmarkEnd w:id="914"/>
      <w:bookmarkEnd w:id="915"/>
      <w:bookmarkEnd w:id="916"/>
      <w:bookmarkEnd w:id="917"/>
      <w:r>
        <w:rPr>
          <w:rFonts w:hint="eastAsia" w:ascii="宋体" w:hAnsi="宋体" w:cs="宋体"/>
          <w:b/>
          <w:color w:val="auto"/>
          <w:sz w:val="28"/>
          <w:szCs w:val="28"/>
          <w:highlight w:val="none"/>
        </w:rPr>
        <w:t>：资信证明文件目录</w:t>
      </w:r>
    </w:p>
    <w:p w14:paraId="51486360">
      <w:pPr>
        <w:spacing w:line="440" w:lineRule="exact"/>
        <w:ind w:right="-168" w:rightChars="-8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ADD389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（2）诚信投标承诺书；</w:t>
      </w:r>
    </w:p>
    <w:p w14:paraId="22F0B5A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（3）企业法人营业执照；</w:t>
      </w:r>
    </w:p>
    <w:p w14:paraId="7008F00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（4）企业资质证书；</w:t>
      </w:r>
    </w:p>
    <w:p w14:paraId="69224C8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（5）企业安全生产许可证；</w:t>
      </w:r>
    </w:p>
    <w:p w14:paraId="375E3CE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（6）资信标评审所需材料；</w:t>
      </w:r>
    </w:p>
    <w:p w14:paraId="22AFA8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（7）投标人认为需要的其它证明材料。</w:t>
      </w:r>
    </w:p>
    <w:p w14:paraId="2F92254D">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5E18E00">
      <w:pPr>
        <w:pStyle w:val="75"/>
        <w:spacing w:beforeLines="100" w:afterLines="100" w:line="440" w:lineRule="exact"/>
        <w:rPr>
          <w:rFonts w:ascii="宋体"/>
          <w:b/>
          <w:color w:val="auto"/>
          <w:sz w:val="24"/>
          <w:szCs w:val="24"/>
          <w:highlight w:val="none"/>
        </w:rPr>
      </w:pPr>
      <w:bookmarkStart w:id="918" w:name="_Toc503196197"/>
      <w:bookmarkStart w:id="919" w:name="_Toc506107356"/>
      <w:bookmarkStart w:id="920" w:name="_Toc26598"/>
      <w:r>
        <w:rPr>
          <w:rFonts w:hint="eastAsia" w:ascii="宋体"/>
          <w:color w:val="auto"/>
          <w:sz w:val="24"/>
          <w:szCs w:val="24"/>
          <w:highlight w:val="none"/>
        </w:rPr>
        <w:t>1、法定代表人身份证明</w:t>
      </w:r>
    </w:p>
    <w:p w14:paraId="3DD527E7">
      <w:pPr>
        <w:spacing w:line="440" w:lineRule="exact"/>
        <w:rPr>
          <w:rFonts w:ascii="宋体"/>
          <w:color w:val="auto"/>
          <w:sz w:val="24"/>
          <w:highlight w:val="none"/>
        </w:rPr>
      </w:pPr>
      <w:r>
        <w:rPr>
          <w:rFonts w:hint="eastAsia" w:ascii="宋体"/>
          <w:color w:val="auto"/>
          <w:sz w:val="24"/>
          <w:highlight w:val="none"/>
        </w:rPr>
        <w:t>投标人名称：</w:t>
      </w:r>
    </w:p>
    <w:p w14:paraId="52508E9B">
      <w:pPr>
        <w:spacing w:line="440" w:lineRule="exact"/>
        <w:rPr>
          <w:rFonts w:ascii="宋体"/>
          <w:color w:val="auto"/>
          <w:sz w:val="24"/>
          <w:highlight w:val="none"/>
        </w:rPr>
      </w:pPr>
      <w:r>
        <w:rPr>
          <w:rFonts w:hint="eastAsia" w:ascii="宋体"/>
          <w:color w:val="auto"/>
          <w:sz w:val="24"/>
          <w:highlight w:val="none"/>
        </w:rPr>
        <w:t>单位性质：</w:t>
      </w:r>
    </w:p>
    <w:p w14:paraId="587E8289">
      <w:pPr>
        <w:spacing w:line="440" w:lineRule="exact"/>
        <w:rPr>
          <w:rFonts w:ascii="宋体"/>
          <w:color w:val="auto"/>
          <w:sz w:val="24"/>
          <w:highlight w:val="none"/>
        </w:rPr>
      </w:pPr>
      <w:r>
        <w:rPr>
          <w:rFonts w:hint="eastAsia" w:ascii="宋体"/>
          <w:color w:val="auto"/>
          <w:sz w:val="24"/>
          <w:highlight w:val="none"/>
        </w:rPr>
        <w:t>地    址：</w:t>
      </w:r>
    </w:p>
    <w:p w14:paraId="22F0249E">
      <w:pPr>
        <w:spacing w:line="440" w:lineRule="exact"/>
        <w:rPr>
          <w:rFonts w:ascii="宋体"/>
          <w:color w:val="auto"/>
          <w:sz w:val="24"/>
          <w:highlight w:val="none"/>
        </w:rPr>
      </w:pPr>
      <w:r>
        <w:rPr>
          <w:rFonts w:hint="eastAsia" w:ascii="宋体"/>
          <w:color w:val="auto"/>
          <w:sz w:val="24"/>
          <w:highlight w:val="none"/>
        </w:rPr>
        <w:t>成立时间：年月日</w:t>
      </w:r>
    </w:p>
    <w:p w14:paraId="6A76B2FC">
      <w:pPr>
        <w:spacing w:line="440" w:lineRule="exact"/>
        <w:rPr>
          <w:rFonts w:ascii="宋体"/>
          <w:color w:val="auto"/>
          <w:sz w:val="24"/>
          <w:highlight w:val="none"/>
        </w:rPr>
      </w:pPr>
      <w:r>
        <w:rPr>
          <w:rFonts w:hint="eastAsia" w:ascii="宋体"/>
          <w:color w:val="auto"/>
          <w:sz w:val="24"/>
          <w:highlight w:val="none"/>
        </w:rPr>
        <w:t>经营期限：</w:t>
      </w:r>
    </w:p>
    <w:p w14:paraId="57E5251E">
      <w:pPr>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名：身份证号码：性别</w:t>
      </w:r>
      <w:r>
        <w:rPr>
          <w:rFonts w:hint="eastAsia" w:ascii="宋体"/>
          <w:color w:val="auto"/>
          <w:sz w:val="24"/>
          <w:highlight w:val="none"/>
          <w:u w:val="single"/>
        </w:rPr>
        <w:t xml:space="preserve">：    </w:t>
      </w:r>
      <w:r>
        <w:rPr>
          <w:rFonts w:hint="eastAsia" w:ascii="宋体"/>
          <w:color w:val="auto"/>
          <w:sz w:val="24"/>
          <w:highlight w:val="none"/>
        </w:rPr>
        <w:t>年龄：职务：，系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4CE24C16">
      <w:pPr>
        <w:spacing w:line="440" w:lineRule="exact"/>
        <w:rPr>
          <w:rFonts w:ascii="宋体"/>
          <w:color w:val="auto"/>
          <w:sz w:val="24"/>
          <w:highlight w:val="none"/>
        </w:rPr>
      </w:pPr>
      <w:r>
        <w:rPr>
          <w:rFonts w:hint="eastAsia" w:ascii="宋体"/>
          <w:color w:val="auto"/>
          <w:sz w:val="24"/>
          <w:highlight w:val="none"/>
        </w:rPr>
        <w:t>特此证明。</w:t>
      </w:r>
    </w:p>
    <w:p w14:paraId="6DB1AFDF">
      <w:pPr>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（盖章）</w:t>
      </w:r>
    </w:p>
    <w:p w14:paraId="48E5E78B">
      <w:pPr>
        <w:spacing w:line="440" w:lineRule="exact"/>
        <w:rPr>
          <w:rFonts w:ascii="宋体"/>
          <w:color w:val="auto"/>
          <w:sz w:val="24"/>
          <w:highlight w:val="none"/>
        </w:rPr>
      </w:pPr>
      <w:r>
        <w:rPr>
          <w:rFonts w:hint="eastAsia" w:ascii="宋体"/>
          <w:color w:val="auto"/>
          <w:sz w:val="24"/>
          <w:highlight w:val="none"/>
        </w:rPr>
        <w:t xml:space="preserve">                                        年    月     日</w:t>
      </w:r>
    </w:p>
    <w:p w14:paraId="11F17235">
      <w:pPr>
        <w:spacing w:line="440" w:lineRule="exact"/>
        <w:rPr>
          <w:color w:val="auto"/>
          <w:highlight w:val="none"/>
        </w:rPr>
      </w:pPr>
    </w:p>
    <w:p w14:paraId="0065E375">
      <w:pPr>
        <w:pStyle w:val="75"/>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2AD0A6C">
      <w:pPr>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048CBB7E">
      <w:pPr>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6FD3E0CA">
      <w:pPr>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7888F75">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2289D728">
      <w:pPr>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161736D8">
      <w:pPr>
        <w:spacing w:line="440" w:lineRule="exact"/>
        <w:ind w:firstLine="833" w:firstLineChars="397"/>
        <w:rPr>
          <w:color w:val="auto"/>
          <w:highlight w:val="none"/>
        </w:rPr>
      </w:pPr>
    </w:p>
    <w:p w14:paraId="3D4CAFAE">
      <w:pPr>
        <w:spacing w:line="440" w:lineRule="exact"/>
        <w:ind w:firstLine="3720" w:firstLineChars="1550"/>
        <w:rPr>
          <w:rFonts w:ascii="宋体"/>
          <w:color w:val="auto"/>
          <w:sz w:val="24"/>
          <w:highlight w:val="none"/>
        </w:rPr>
      </w:pPr>
      <w:r>
        <w:rPr>
          <w:rFonts w:hint="eastAsia" w:ascii="宋体"/>
          <w:color w:val="auto"/>
          <w:sz w:val="24"/>
          <w:highlight w:val="none"/>
        </w:rPr>
        <w:t xml:space="preserve"> 投标人（盖章）：</w:t>
      </w:r>
    </w:p>
    <w:p w14:paraId="2B90059C">
      <w:pPr>
        <w:spacing w:line="440" w:lineRule="exact"/>
        <w:ind w:firstLine="3720" w:firstLineChars="1550"/>
        <w:rPr>
          <w:rFonts w:ascii="宋体"/>
          <w:color w:val="auto"/>
          <w:sz w:val="24"/>
          <w:highlight w:val="none"/>
        </w:rPr>
      </w:pPr>
      <w:r>
        <w:rPr>
          <w:rFonts w:hint="eastAsia" w:ascii="宋体"/>
          <w:color w:val="auto"/>
          <w:sz w:val="24"/>
          <w:highlight w:val="none"/>
        </w:rPr>
        <w:t>法定代表人（身份证号码）：    （签字或盖章）</w:t>
      </w:r>
    </w:p>
    <w:p w14:paraId="272B0BDC">
      <w:pPr>
        <w:spacing w:line="440" w:lineRule="exact"/>
        <w:ind w:firstLine="3720" w:firstLineChars="1550"/>
        <w:rPr>
          <w:rFonts w:ascii="宋体"/>
          <w:color w:val="auto"/>
          <w:sz w:val="24"/>
          <w:highlight w:val="none"/>
        </w:rPr>
      </w:pPr>
      <w:r>
        <w:rPr>
          <w:rFonts w:hint="eastAsia" w:ascii="宋体"/>
          <w:color w:val="auto"/>
          <w:sz w:val="24"/>
          <w:highlight w:val="none"/>
        </w:rPr>
        <w:t>委托代理人（身份证号码）：    （签字或盖章）</w:t>
      </w:r>
    </w:p>
    <w:p w14:paraId="7C5DB162">
      <w:pPr>
        <w:spacing w:line="440" w:lineRule="exact"/>
        <w:ind w:firstLine="5040" w:firstLineChars="2100"/>
        <w:rPr>
          <w:rFonts w:ascii="宋体"/>
          <w:color w:val="auto"/>
          <w:sz w:val="24"/>
          <w:highlight w:val="none"/>
        </w:rPr>
      </w:pPr>
    </w:p>
    <w:p w14:paraId="24F24EB0">
      <w:pPr>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144596F8">
      <w:pPr>
        <w:spacing w:line="360" w:lineRule="exact"/>
        <w:jc w:val="center"/>
        <w:rPr>
          <w:b/>
          <w:color w:val="auto"/>
          <w:sz w:val="28"/>
          <w:szCs w:val="28"/>
          <w:highlight w:val="none"/>
        </w:rPr>
      </w:pPr>
    </w:p>
    <w:p w14:paraId="5885F8ED">
      <w:pPr>
        <w:spacing w:line="360" w:lineRule="exact"/>
        <w:jc w:val="center"/>
        <w:rPr>
          <w:b/>
          <w:color w:val="auto"/>
          <w:sz w:val="28"/>
          <w:szCs w:val="28"/>
          <w:highlight w:val="none"/>
        </w:rPr>
      </w:pPr>
      <w:r>
        <w:rPr>
          <w:rFonts w:hint="eastAsia"/>
          <w:b/>
          <w:color w:val="auto"/>
          <w:sz w:val="28"/>
          <w:szCs w:val="28"/>
          <w:highlight w:val="none"/>
        </w:rPr>
        <w:t>（2）诚信投标承诺书</w:t>
      </w:r>
      <w:bookmarkEnd w:id="918"/>
      <w:bookmarkEnd w:id="919"/>
      <w:bookmarkEnd w:id="920"/>
    </w:p>
    <w:p w14:paraId="0202BBB3">
      <w:pPr>
        <w:spacing w:line="360" w:lineRule="exact"/>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A48FF2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9CF32A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二、所提供的一切材料都是真实、有效、合法的；</w:t>
      </w:r>
    </w:p>
    <w:p w14:paraId="507B5C3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48161D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EADE71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F8BFA58">
      <w:pPr>
        <w:spacing w:line="36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我公司</w:t>
      </w:r>
      <w:r>
        <w:rPr>
          <w:rFonts w:hint="eastAsia" w:ascii="宋体" w:hAnsi="宋体"/>
          <w:color w:val="auto"/>
          <w:szCs w:val="21"/>
          <w:highlight w:val="none"/>
        </w:rPr>
        <w:t>没有下列情形： 1、被人民法院列入失信被执行人的；2、我公司及其法定代表人、拟任项目经理（总监理工程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45103B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600F5C4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9AB7C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2856F1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616B2E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2D60B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93576F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7F4E5CB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91BC37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投标人（盖章）：              法定代表人（签字或盖章）：</w:t>
      </w:r>
    </w:p>
    <w:p w14:paraId="3CFC21CB">
      <w:pPr>
        <w:spacing w:line="360" w:lineRule="exact"/>
        <w:ind w:firstLine="5250" w:firstLineChars="2500"/>
        <w:rPr>
          <w:color w:val="auto"/>
          <w:highlight w:val="none"/>
        </w:rPr>
      </w:pPr>
      <w:r>
        <w:rPr>
          <w:rFonts w:hint="eastAsia" w:ascii="宋体" w:hAnsi="宋体"/>
          <w:color w:val="auto"/>
          <w:szCs w:val="21"/>
          <w:highlight w:val="none"/>
        </w:rPr>
        <w:t>日期：    年   月   日</w:t>
      </w:r>
    </w:p>
    <w:p w14:paraId="21B6D202">
      <w:pPr>
        <w:rPr>
          <w:color w:val="auto"/>
          <w:highlight w:val="none"/>
        </w:rPr>
      </w:pPr>
    </w:p>
    <w:p w14:paraId="3315F74F">
      <w:pPr>
        <w:jc w:val="center"/>
        <w:rPr>
          <w:rFonts w:eastAsia="黑体"/>
          <w:color w:val="auto"/>
          <w:sz w:val="20"/>
          <w:szCs w:val="20"/>
          <w:highlight w:val="none"/>
        </w:rPr>
      </w:pPr>
      <w:r>
        <w:rPr>
          <w:rFonts w:eastAsia="黑体"/>
          <w:color w:val="auto"/>
          <w:sz w:val="28"/>
          <w:szCs w:val="28"/>
          <w:highlight w:val="none"/>
        </w:rPr>
        <w:t>（项目名称）</w:t>
      </w:r>
    </w:p>
    <w:p w14:paraId="52619D21">
      <w:pPr>
        <w:jc w:val="center"/>
        <w:rPr>
          <w:rFonts w:eastAsia="黑体"/>
          <w:color w:val="auto"/>
          <w:sz w:val="20"/>
          <w:szCs w:val="20"/>
          <w:highlight w:val="none"/>
        </w:rPr>
      </w:pPr>
    </w:p>
    <w:p w14:paraId="19AE7FCF">
      <w:pPr>
        <w:rPr>
          <w:rFonts w:eastAsia="黑体"/>
          <w:color w:val="auto"/>
          <w:sz w:val="20"/>
          <w:szCs w:val="20"/>
          <w:highlight w:val="none"/>
        </w:rPr>
      </w:pPr>
    </w:p>
    <w:p w14:paraId="1697D17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71DEAC90">
      <w:pPr>
        <w:jc w:val="center"/>
        <w:rPr>
          <w:rFonts w:eastAsia="黑体"/>
          <w:color w:val="auto"/>
          <w:sz w:val="44"/>
          <w:szCs w:val="44"/>
          <w:highlight w:val="none"/>
        </w:rPr>
      </w:pPr>
      <w:r>
        <w:rPr>
          <w:rFonts w:hint="eastAsia" w:eastAsia="黑体"/>
          <w:color w:val="auto"/>
          <w:sz w:val="44"/>
          <w:szCs w:val="44"/>
          <w:highlight w:val="none"/>
        </w:rPr>
        <w:t>（技术标文件）</w:t>
      </w:r>
    </w:p>
    <w:p w14:paraId="7F9A3C5D">
      <w:pPr>
        <w:rPr>
          <w:rFonts w:eastAsia="黑体"/>
          <w:color w:val="auto"/>
          <w:sz w:val="28"/>
          <w:szCs w:val="28"/>
          <w:highlight w:val="none"/>
        </w:rPr>
      </w:pPr>
    </w:p>
    <w:p w14:paraId="366E6731">
      <w:pPr>
        <w:rPr>
          <w:rFonts w:eastAsia="黑体"/>
          <w:color w:val="auto"/>
          <w:sz w:val="28"/>
          <w:szCs w:val="28"/>
          <w:highlight w:val="none"/>
        </w:rPr>
      </w:pPr>
    </w:p>
    <w:p w14:paraId="4ECFC64C">
      <w:pPr>
        <w:rPr>
          <w:rFonts w:eastAsia="黑体"/>
          <w:color w:val="auto"/>
          <w:sz w:val="28"/>
          <w:szCs w:val="28"/>
          <w:highlight w:val="none"/>
        </w:rPr>
      </w:pPr>
    </w:p>
    <w:p w14:paraId="2E0592A1">
      <w:pPr>
        <w:rPr>
          <w:rFonts w:eastAsia="黑体"/>
          <w:color w:val="auto"/>
          <w:sz w:val="28"/>
          <w:szCs w:val="28"/>
          <w:highlight w:val="none"/>
        </w:rPr>
      </w:pPr>
    </w:p>
    <w:p w14:paraId="3AE3B9B4">
      <w:pPr>
        <w:rPr>
          <w:rFonts w:eastAsia="黑体"/>
          <w:color w:val="auto"/>
          <w:sz w:val="28"/>
          <w:szCs w:val="28"/>
          <w:highlight w:val="none"/>
        </w:rPr>
      </w:pPr>
    </w:p>
    <w:p w14:paraId="0AA7EE7E">
      <w:pPr>
        <w:rPr>
          <w:rFonts w:eastAsia="黑体"/>
          <w:color w:val="auto"/>
          <w:sz w:val="28"/>
          <w:szCs w:val="28"/>
          <w:highlight w:val="none"/>
        </w:rPr>
      </w:pPr>
    </w:p>
    <w:p w14:paraId="12E721DE">
      <w:pPr>
        <w:rPr>
          <w:rFonts w:eastAsia="黑体"/>
          <w:color w:val="auto"/>
          <w:sz w:val="28"/>
          <w:szCs w:val="28"/>
          <w:highlight w:val="none"/>
        </w:rPr>
      </w:pPr>
    </w:p>
    <w:p w14:paraId="37586F97">
      <w:pPr>
        <w:rPr>
          <w:rFonts w:eastAsia="黑体"/>
          <w:color w:val="auto"/>
          <w:sz w:val="28"/>
          <w:szCs w:val="28"/>
          <w:highlight w:val="none"/>
        </w:rPr>
      </w:pPr>
    </w:p>
    <w:p w14:paraId="1C366D1D">
      <w:pPr>
        <w:rPr>
          <w:rFonts w:eastAsia="黑体"/>
          <w:color w:val="auto"/>
          <w:sz w:val="28"/>
          <w:szCs w:val="28"/>
          <w:highlight w:val="none"/>
        </w:rPr>
      </w:pPr>
    </w:p>
    <w:p w14:paraId="6088F827">
      <w:pPr>
        <w:rPr>
          <w:rFonts w:eastAsia="黑体"/>
          <w:color w:val="auto"/>
          <w:sz w:val="28"/>
          <w:szCs w:val="28"/>
          <w:highlight w:val="none"/>
        </w:rPr>
      </w:pPr>
    </w:p>
    <w:p w14:paraId="7B45881B">
      <w:pPr>
        <w:rPr>
          <w:rFonts w:eastAsia="黑体"/>
          <w:color w:val="auto"/>
          <w:sz w:val="28"/>
          <w:szCs w:val="28"/>
          <w:highlight w:val="none"/>
        </w:rPr>
      </w:pPr>
    </w:p>
    <w:p w14:paraId="6F3CE48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306A34DA">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6B0DFC30">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lang w:val="en-US" w:eastAsia="zh-CN"/>
        </w:rPr>
        <w:t xml:space="preserve">   </w:t>
      </w:r>
      <w:r>
        <w:rPr>
          <w:rFonts w:eastAsia="黑体"/>
          <w:color w:val="auto"/>
          <w:sz w:val="28"/>
          <w:szCs w:val="28"/>
          <w:highlight w:val="none"/>
        </w:rPr>
        <w:t>月</w:t>
      </w:r>
      <w:r>
        <w:rPr>
          <w:rFonts w:hint="eastAsia" w:eastAsia="黑体"/>
          <w:color w:val="auto"/>
          <w:sz w:val="28"/>
          <w:szCs w:val="28"/>
          <w:highlight w:val="none"/>
          <w:lang w:val="en-US" w:eastAsia="zh-CN"/>
        </w:rPr>
        <w:t xml:space="preserve">   </w:t>
      </w:r>
      <w:r>
        <w:rPr>
          <w:rFonts w:eastAsia="黑体"/>
          <w:color w:val="auto"/>
          <w:sz w:val="28"/>
          <w:szCs w:val="28"/>
          <w:highlight w:val="none"/>
        </w:rPr>
        <w:t>日</w:t>
      </w:r>
    </w:p>
    <w:p w14:paraId="58FD6F3F">
      <w:pPr>
        <w:rPr>
          <w:color w:val="auto"/>
          <w:highlight w:val="none"/>
        </w:rPr>
      </w:pPr>
    </w:p>
    <w:p w14:paraId="31EC494D">
      <w:pPr>
        <w:rPr>
          <w:rFonts w:eastAsia="黑体"/>
          <w:color w:val="auto"/>
          <w:sz w:val="28"/>
          <w:szCs w:val="28"/>
          <w:highlight w:val="none"/>
        </w:rPr>
      </w:pPr>
      <w:r>
        <w:rPr>
          <w:rFonts w:eastAsia="黑体"/>
          <w:color w:val="auto"/>
          <w:sz w:val="28"/>
          <w:szCs w:val="28"/>
          <w:highlight w:val="none"/>
        </w:rPr>
        <w:br w:type="page"/>
      </w:r>
    </w:p>
    <w:p w14:paraId="4C645CAB">
      <w:pPr>
        <w:spacing w:line="440" w:lineRule="exact"/>
        <w:ind w:right="-168" w:rightChars="-80" w:firstLine="643" w:firstLineChars="200"/>
        <w:jc w:val="left"/>
        <w:rPr>
          <w:rStyle w:val="121"/>
          <w:rFonts w:ascii="宋体" w:hAnsi="宋体" w:cs="宋体"/>
          <w:color w:val="auto"/>
          <w:sz w:val="32"/>
          <w:highlight w:val="none"/>
        </w:rPr>
      </w:pPr>
    </w:p>
    <w:p w14:paraId="4250A0BE">
      <w:pPr>
        <w:spacing w:line="440" w:lineRule="exact"/>
        <w:ind w:right="-168" w:rightChars="-80" w:firstLine="643" w:firstLineChars="200"/>
        <w:jc w:val="left"/>
        <w:rPr>
          <w:rStyle w:val="121"/>
          <w:rFonts w:ascii="宋体" w:hAnsi="宋体" w:cs="宋体"/>
          <w:color w:val="auto"/>
          <w:sz w:val="32"/>
          <w:highlight w:val="none"/>
        </w:rPr>
      </w:pPr>
      <w:bookmarkStart w:id="921" w:name="_Toc13538"/>
      <w:r>
        <w:rPr>
          <w:rStyle w:val="121"/>
          <w:rFonts w:hint="eastAsia" w:ascii="宋体" w:hAnsi="宋体" w:cs="宋体"/>
          <w:color w:val="auto"/>
          <w:sz w:val="32"/>
          <w:highlight w:val="none"/>
        </w:rPr>
        <w:t>投标文件二：技术标目录</w:t>
      </w:r>
    </w:p>
    <w:bookmarkEnd w:id="921"/>
    <w:p w14:paraId="2191F0A6">
      <w:pPr>
        <w:spacing w:line="440" w:lineRule="exact"/>
        <w:ind w:right="-168" w:rightChars="-8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（1）施工组织设计；</w:t>
      </w:r>
    </w:p>
    <w:p w14:paraId="42FABF88">
      <w:pPr>
        <w:pStyle w:val="14"/>
        <w:ind w:left="0" w:leftChars="0" w:firstLine="420"/>
        <w:rPr>
          <w:color w:val="auto"/>
          <w:highlight w:val="none"/>
        </w:rPr>
      </w:pPr>
      <w:r>
        <w:rPr>
          <w:rFonts w:hint="eastAsia"/>
          <w:color w:val="auto"/>
          <w:highlight w:val="none"/>
        </w:rPr>
        <w:t>（2）投标人认为需要提供的其他材料。</w:t>
      </w:r>
    </w:p>
    <w:p w14:paraId="1BE4C3D2">
      <w:pPr>
        <w:numPr>
          <w:ilvl w:val="0"/>
          <w:numId w:val="10"/>
        </w:numPr>
        <w:rPr>
          <w:rFonts w:ascii="宋体" w:hAnsi="宋体" w:cs="宋体"/>
          <w:color w:val="auto"/>
          <w:szCs w:val="21"/>
          <w:highlight w:val="none"/>
        </w:rPr>
      </w:pPr>
      <w:r>
        <w:rPr>
          <w:rFonts w:hint="eastAsia" w:ascii="宋体" w:hAnsi="宋体" w:cs="宋体"/>
          <w:color w:val="auto"/>
          <w:szCs w:val="21"/>
          <w:highlight w:val="none"/>
        </w:rPr>
        <w:br w:type="page"/>
      </w:r>
    </w:p>
    <w:p w14:paraId="7428DE45">
      <w:pPr>
        <w:jc w:val="center"/>
        <w:rPr>
          <w:rFonts w:eastAsia="黑体"/>
          <w:color w:val="auto"/>
          <w:sz w:val="20"/>
          <w:szCs w:val="20"/>
          <w:highlight w:val="none"/>
        </w:rPr>
      </w:pPr>
      <w:r>
        <w:rPr>
          <w:rFonts w:eastAsia="黑体"/>
          <w:color w:val="auto"/>
          <w:sz w:val="28"/>
          <w:szCs w:val="28"/>
          <w:highlight w:val="none"/>
        </w:rPr>
        <w:t>（项目名称）</w:t>
      </w:r>
    </w:p>
    <w:p w14:paraId="18304F7C">
      <w:pPr>
        <w:jc w:val="center"/>
        <w:rPr>
          <w:rFonts w:eastAsia="黑体"/>
          <w:color w:val="auto"/>
          <w:sz w:val="20"/>
          <w:szCs w:val="20"/>
          <w:highlight w:val="none"/>
        </w:rPr>
      </w:pPr>
    </w:p>
    <w:p w14:paraId="51856B5D">
      <w:pPr>
        <w:rPr>
          <w:rFonts w:eastAsia="黑体"/>
          <w:color w:val="auto"/>
          <w:sz w:val="20"/>
          <w:szCs w:val="20"/>
          <w:highlight w:val="none"/>
        </w:rPr>
      </w:pPr>
    </w:p>
    <w:p w14:paraId="48C2DA7E">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48AEC27A">
      <w:pPr>
        <w:jc w:val="center"/>
        <w:rPr>
          <w:rFonts w:eastAsia="黑体"/>
          <w:color w:val="auto"/>
          <w:sz w:val="44"/>
          <w:szCs w:val="44"/>
          <w:highlight w:val="none"/>
        </w:rPr>
      </w:pPr>
      <w:r>
        <w:rPr>
          <w:rFonts w:hint="eastAsia" w:eastAsia="黑体"/>
          <w:color w:val="auto"/>
          <w:sz w:val="44"/>
          <w:szCs w:val="44"/>
          <w:highlight w:val="none"/>
        </w:rPr>
        <w:t>（商务标文件）</w:t>
      </w:r>
    </w:p>
    <w:p w14:paraId="5674CD46">
      <w:pPr>
        <w:rPr>
          <w:rFonts w:eastAsia="黑体"/>
          <w:color w:val="auto"/>
          <w:sz w:val="28"/>
          <w:szCs w:val="28"/>
          <w:highlight w:val="none"/>
        </w:rPr>
      </w:pPr>
    </w:p>
    <w:p w14:paraId="46652000">
      <w:pPr>
        <w:rPr>
          <w:rFonts w:eastAsia="黑体"/>
          <w:color w:val="auto"/>
          <w:sz w:val="28"/>
          <w:szCs w:val="28"/>
          <w:highlight w:val="none"/>
        </w:rPr>
      </w:pPr>
    </w:p>
    <w:p w14:paraId="29B3B6E9">
      <w:pPr>
        <w:rPr>
          <w:rFonts w:eastAsia="黑体"/>
          <w:color w:val="auto"/>
          <w:sz w:val="28"/>
          <w:szCs w:val="28"/>
          <w:highlight w:val="none"/>
        </w:rPr>
      </w:pPr>
    </w:p>
    <w:p w14:paraId="32B7FCA0">
      <w:pPr>
        <w:rPr>
          <w:rFonts w:eastAsia="黑体"/>
          <w:color w:val="auto"/>
          <w:sz w:val="28"/>
          <w:szCs w:val="28"/>
          <w:highlight w:val="none"/>
        </w:rPr>
      </w:pPr>
    </w:p>
    <w:p w14:paraId="4C41C63E">
      <w:pPr>
        <w:rPr>
          <w:rFonts w:eastAsia="黑体"/>
          <w:color w:val="auto"/>
          <w:sz w:val="28"/>
          <w:szCs w:val="28"/>
          <w:highlight w:val="none"/>
        </w:rPr>
      </w:pPr>
    </w:p>
    <w:p w14:paraId="3A851715">
      <w:pPr>
        <w:rPr>
          <w:rFonts w:eastAsia="黑体"/>
          <w:color w:val="auto"/>
          <w:sz w:val="28"/>
          <w:szCs w:val="28"/>
          <w:highlight w:val="none"/>
        </w:rPr>
      </w:pPr>
    </w:p>
    <w:p w14:paraId="283DFE2F">
      <w:pPr>
        <w:rPr>
          <w:rFonts w:eastAsia="黑体"/>
          <w:color w:val="auto"/>
          <w:sz w:val="28"/>
          <w:szCs w:val="28"/>
          <w:highlight w:val="none"/>
        </w:rPr>
      </w:pPr>
    </w:p>
    <w:p w14:paraId="2BC65E31">
      <w:pPr>
        <w:rPr>
          <w:rFonts w:eastAsia="黑体"/>
          <w:color w:val="auto"/>
          <w:sz w:val="28"/>
          <w:szCs w:val="28"/>
          <w:highlight w:val="none"/>
        </w:rPr>
      </w:pPr>
    </w:p>
    <w:p w14:paraId="4DBE6078">
      <w:pPr>
        <w:rPr>
          <w:rFonts w:eastAsia="黑体"/>
          <w:color w:val="auto"/>
          <w:sz w:val="28"/>
          <w:szCs w:val="28"/>
          <w:highlight w:val="none"/>
        </w:rPr>
      </w:pPr>
    </w:p>
    <w:p w14:paraId="78F625BE">
      <w:pPr>
        <w:rPr>
          <w:rFonts w:eastAsia="黑体"/>
          <w:color w:val="auto"/>
          <w:sz w:val="28"/>
          <w:szCs w:val="28"/>
          <w:highlight w:val="none"/>
        </w:rPr>
      </w:pPr>
    </w:p>
    <w:p w14:paraId="38AB2730">
      <w:pPr>
        <w:rPr>
          <w:rFonts w:eastAsia="黑体"/>
          <w:color w:val="auto"/>
          <w:sz w:val="28"/>
          <w:szCs w:val="28"/>
          <w:highlight w:val="none"/>
        </w:rPr>
      </w:pPr>
    </w:p>
    <w:p w14:paraId="42FB97A7">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941579A">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bookmarkStart w:id="980" w:name="_GoBack"/>
      <w:bookmarkEnd w:id="980"/>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123BB3D6">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lang w:val="en-US" w:eastAsia="zh-CN"/>
        </w:rPr>
        <w:t xml:space="preserve">  </w:t>
      </w:r>
      <w:r>
        <w:rPr>
          <w:rFonts w:eastAsia="黑体"/>
          <w:color w:val="auto"/>
          <w:sz w:val="28"/>
          <w:szCs w:val="28"/>
          <w:highlight w:val="none"/>
        </w:rPr>
        <w:t>月</w:t>
      </w:r>
      <w:r>
        <w:rPr>
          <w:rFonts w:hint="eastAsia" w:eastAsia="黑体"/>
          <w:color w:val="auto"/>
          <w:sz w:val="28"/>
          <w:szCs w:val="28"/>
          <w:highlight w:val="none"/>
          <w:lang w:val="en-US" w:eastAsia="zh-CN"/>
        </w:rPr>
        <w:t xml:space="preserve">  </w:t>
      </w:r>
      <w:r>
        <w:rPr>
          <w:rFonts w:eastAsia="黑体"/>
          <w:color w:val="auto"/>
          <w:sz w:val="28"/>
          <w:szCs w:val="28"/>
          <w:highlight w:val="none"/>
        </w:rPr>
        <w:t>日</w:t>
      </w:r>
    </w:p>
    <w:p w14:paraId="220F4C32">
      <w:pPr>
        <w:rPr>
          <w:color w:val="auto"/>
          <w:highlight w:val="none"/>
        </w:rPr>
      </w:pPr>
    </w:p>
    <w:p w14:paraId="506DCCBE">
      <w:pPr>
        <w:pStyle w:val="14"/>
        <w:ind w:firstLine="420"/>
        <w:rPr>
          <w:color w:val="auto"/>
          <w:highlight w:val="none"/>
        </w:rPr>
      </w:pPr>
    </w:p>
    <w:p w14:paraId="0F604EC5">
      <w:pPr>
        <w:rPr>
          <w:color w:val="auto"/>
          <w:highlight w:val="none"/>
        </w:rPr>
      </w:pPr>
    </w:p>
    <w:p w14:paraId="491AF753">
      <w:pPr>
        <w:spacing w:beforeLines="50" w:afterLines="50" w:line="440" w:lineRule="exact"/>
        <w:ind w:firstLine="643" w:firstLineChars="200"/>
        <w:jc w:val="left"/>
        <w:rPr>
          <w:rStyle w:val="121"/>
          <w:rFonts w:ascii="宋体" w:hAnsi="宋体" w:cs="宋体"/>
          <w:color w:val="auto"/>
          <w:sz w:val="32"/>
          <w:highlight w:val="none"/>
        </w:rPr>
      </w:pPr>
      <w:bookmarkStart w:id="922" w:name="_Toc19174"/>
      <w:bookmarkStart w:id="923" w:name="_Toc35425139"/>
      <w:bookmarkStart w:id="924" w:name="_Toc35424973"/>
      <w:bookmarkStart w:id="925" w:name="_Toc78803401"/>
      <w:r>
        <w:rPr>
          <w:rStyle w:val="121"/>
          <w:rFonts w:hint="eastAsia" w:ascii="宋体" w:hAnsi="宋体" w:cs="宋体"/>
          <w:color w:val="auto"/>
          <w:sz w:val="32"/>
          <w:highlight w:val="none"/>
        </w:rPr>
        <w:br w:type="page"/>
      </w:r>
      <w:bookmarkStart w:id="926" w:name="_Toc12267"/>
      <w:r>
        <w:rPr>
          <w:rStyle w:val="121"/>
          <w:rFonts w:hint="eastAsia" w:ascii="宋体" w:hAnsi="宋体" w:cs="宋体"/>
          <w:color w:val="auto"/>
          <w:sz w:val="32"/>
          <w:highlight w:val="none"/>
        </w:rPr>
        <w:t>投标文件三</w:t>
      </w:r>
      <w:bookmarkEnd w:id="922"/>
      <w:bookmarkEnd w:id="923"/>
      <w:bookmarkEnd w:id="924"/>
      <w:r>
        <w:rPr>
          <w:rStyle w:val="121"/>
          <w:rFonts w:hint="eastAsia" w:ascii="宋体" w:hAnsi="宋体" w:cs="宋体"/>
          <w:color w:val="auto"/>
          <w:sz w:val="32"/>
          <w:highlight w:val="none"/>
        </w:rPr>
        <w:t>：商务标目录</w:t>
      </w:r>
      <w:bookmarkEnd w:id="925"/>
    </w:p>
    <w:bookmarkEnd w:id="926"/>
    <w:p w14:paraId="096BDCD0">
      <w:pPr>
        <w:spacing w:line="440" w:lineRule="exact"/>
        <w:ind w:firstLine="420" w:firstLineChars="200"/>
        <w:jc w:val="left"/>
        <w:rPr>
          <w:rFonts w:ascii="宋体" w:hAnsi="宋体" w:cs="宋体"/>
          <w:i/>
          <w:iCs/>
          <w:color w:val="auto"/>
          <w:szCs w:val="21"/>
          <w:highlight w:val="none"/>
        </w:rPr>
      </w:pPr>
      <w:r>
        <w:rPr>
          <w:rFonts w:hint="eastAsia" w:ascii="宋体" w:hAnsi="宋体" w:cs="宋体"/>
          <w:color w:val="auto"/>
          <w:szCs w:val="21"/>
          <w:highlight w:val="none"/>
        </w:rPr>
        <w:t>（1）投标函；</w:t>
      </w:r>
    </w:p>
    <w:p w14:paraId="294A40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（2）工程量清单报价；</w:t>
      </w:r>
    </w:p>
    <w:p w14:paraId="319BE5D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（3）商务标投标人认为需要提供的其他材料。</w:t>
      </w:r>
    </w:p>
    <w:p w14:paraId="1851AA67">
      <w:pPr>
        <w:spacing w:line="540" w:lineRule="exact"/>
        <w:rPr>
          <w:rFonts w:eastAsia="黑体"/>
          <w:color w:val="auto"/>
          <w:sz w:val="20"/>
          <w:szCs w:val="20"/>
          <w:highlight w:val="none"/>
        </w:rPr>
      </w:pPr>
    </w:p>
    <w:p w14:paraId="05395978">
      <w:pPr>
        <w:spacing w:line="540" w:lineRule="exact"/>
        <w:rPr>
          <w:rFonts w:eastAsia="黑体"/>
          <w:color w:val="auto"/>
          <w:sz w:val="20"/>
          <w:szCs w:val="20"/>
          <w:highlight w:val="none"/>
        </w:rPr>
      </w:pPr>
    </w:p>
    <w:p w14:paraId="3329FFC3">
      <w:pPr>
        <w:spacing w:line="540" w:lineRule="exact"/>
        <w:rPr>
          <w:rFonts w:eastAsia="黑体"/>
          <w:color w:val="auto"/>
          <w:sz w:val="20"/>
          <w:szCs w:val="20"/>
          <w:highlight w:val="none"/>
        </w:rPr>
      </w:pPr>
    </w:p>
    <w:p w14:paraId="778B46B5">
      <w:pPr>
        <w:spacing w:line="360" w:lineRule="auto"/>
        <w:ind w:firstLine="420" w:firstLineChars="200"/>
        <w:jc w:val="right"/>
        <w:rPr>
          <w:color w:val="auto"/>
          <w:szCs w:val="21"/>
          <w:highlight w:val="none"/>
          <w:u w:val="single"/>
        </w:rPr>
      </w:pPr>
    </w:p>
    <w:p w14:paraId="6F43B8B9">
      <w:pPr>
        <w:spacing w:line="360" w:lineRule="auto"/>
        <w:ind w:firstLine="420" w:firstLineChars="200"/>
        <w:jc w:val="right"/>
        <w:rPr>
          <w:color w:val="auto"/>
          <w:szCs w:val="21"/>
          <w:highlight w:val="none"/>
          <w:u w:val="single"/>
        </w:rPr>
      </w:pPr>
    </w:p>
    <w:p w14:paraId="20CBEBD0">
      <w:pPr>
        <w:spacing w:line="360" w:lineRule="auto"/>
        <w:ind w:firstLine="420" w:firstLineChars="200"/>
        <w:jc w:val="right"/>
        <w:rPr>
          <w:color w:val="auto"/>
          <w:szCs w:val="21"/>
          <w:highlight w:val="none"/>
          <w:u w:val="single"/>
        </w:rPr>
      </w:pPr>
    </w:p>
    <w:p w14:paraId="0D49EB1D">
      <w:pPr>
        <w:spacing w:line="360" w:lineRule="auto"/>
        <w:ind w:firstLine="420" w:firstLineChars="200"/>
        <w:jc w:val="right"/>
        <w:rPr>
          <w:color w:val="auto"/>
          <w:szCs w:val="21"/>
          <w:highlight w:val="none"/>
          <w:u w:val="single"/>
        </w:rPr>
      </w:pPr>
    </w:p>
    <w:p w14:paraId="35905E0C">
      <w:pPr>
        <w:spacing w:line="360" w:lineRule="auto"/>
        <w:ind w:firstLine="420" w:firstLineChars="200"/>
        <w:jc w:val="right"/>
        <w:rPr>
          <w:color w:val="auto"/>
          <w:szCs w:val="21"/>
          <w:highlight w:val="none"/>
          <w:u w:val="single"/>
        </w:rPr>
      </w:pPr>
    </w:p>
    <w:p w14:paraId="5668AB42">
      <w:pPr>
        <w:spacing w:line="360" w:lineRule="auto"/>
        <w:ind w:firstLine="420" w:firstLineChars="200"/>
        <w:jc w:val="right"/>
        <w:rPr>
          <w:color w:val="auto"/>
          <w:szCs w:val="21"/>
          <w:highlight w:val="none"/>
          <w:u w:val="single"/>
        </w:rPr>
      </w:pPr>
    </w:p>
    <w:p w14:paraId="14B29ADE">
      <w:pPr>
        <w:spacing w:line="360" w:lineRule="auto"/>
        <w:ind w:firstLine="420" w:firstLineChars="200"/>
        <w:jc w:val="right"/>
        <w:rPr>
          <w:color w:val="auto"/>
          <w:szCs w:val="21"/>
          <w:highlight w:val="none"/>
          <w:u w:val="single"/>
        </w:rPr>
      </w:pPr>
    </w:p>
    <w:p w14:paraId="2AF932B3">
      <w:pPr>
        <w:spacing w:line="360" w:lineRule="auto"/>
        <w:ind w:firstLine="420" w:firstLineChars="200"/>
        <w:jc w:val="right"/>
        <w:rPr>
          <w:color w:val="auto"/>
          <w:szCs w:val="21"/>
          <w:highlight w:val="none"/>
          <w:u w:val="single"/>
        </w:rPr>
      </w:pPr>
    </w:p>
    <w:p w14:paraId="06CEF0E9">
      <w:pPr>
        <w:jc w:val="center"/>
        <w:rPr>
          <w:b/>
          <w:color w:val="auto"/>
          <w:sz w:val="32"/>
          <w:szCs w:val="32"/>
          <w:highlight w:val="none"/>
        </w:rPr>
      </w:pPr>
    </w:p>
    <w:p w14:paraId="6FDAE586">
      <w:pPr>
        <w:jc w:val="center"/>
        <w:rPr>
          <w:b/>
          <w:color w:val="auto"/>
          <w:sz w:val="32"/>
          <w:szCs w:val="32"/>
          <w:highlight w:val="none"/>
        </w:rPr>
      </w:pPr>
    </w:p>
    <w:p w14:paraId="5A26E5C8">
      <w:pPr>
        <w:jc w:val="center"/>
        <w:rPr>
          <w:b/>
          <w:color w:val="auto"/>
          <w:sz w:val="32"/>
          <w:szCs w:val="32"/>
          <w:highlight w:val="none"/>
        </w:rPr>
      </w:pPr>
    </w:p>
    <w:p w14:paraId="50C97473">
      <w:pPr>
        <w:jc w:val="center"/>
        <w:rPr>
          <w:b/>
          <w:color w:val="auto"/>
          <w:sz w:val="32"/>
          <w:szCs w:val="32"/>
          <w:highlight w:val="none"/>
        </w:rPr>
      </w:pPr>
    </w:p>
    <w:p w14:paraId="5931C1EC">
      <w:pPr>
        <w:jc w:val="center"/>
        <w:rPr>
          <w:b/>
          <w:color w:val="auto"/>
          <w:sz w:val="32"/>
          <w:szCs w:val="32"/>
          <w:highlight w:val="none"/>
        </w:rPr>
      </w:pPr>
    </w:p>
    <w:p w14:paraId="194CB9CB">
      <w:pPr>
        <w:jc w:val="center"/>
        <w:rPr>
          <w:b/>
          <w:color w:val="auto"/>
          <w:sz w:val="32"/>
          <w:szCs w:val="32"/>
          <w:highlight w:val="none"/>
        </w:rPr>
      </w:pPr>
    </w:p>
    <w:p w14:paraId="15D4C46F">
      <w:pPr>
        <w:jc w:val="center"/>
        <w:rPr>
          <w:b/>
          <w:color w:val="auto"/>
          <w:sz w:val="32"/>
          <w:szCs w:val="32"/>
          <w:highlight w:val="none"/>
        </w:rPr>
      </w:pPr>
    </w:p>
    <w:p w14:paraId="2DC3BA80">
      <w:pPr>
        <w:spacing w:line="360" w:lineRule="auto"/>
        <w:rPr>
          <w:b/>
          <w:bCs/>
          <w:color w:val="auto"/>
          <w:sz w:val="32"/>
          <w:szCs w:val="32"/>
          <w:highlight w:val="none"/>
        </w:rPr>
      </w:pPr>
    </w:p>
    <w:p w14:paraId="507DD069">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3797456B">
      <w:pPr>
        <w:spacing w:line="460" w:lineRule="exact"/>
        <w:jc w:val="left"/>
        <w:rPr>
          <w:rFonts w:ascii="宋体" w:hAnsi="宋体" w:cs="宋体"/>
          <w:color w:val="auto"/>
          <w:highlight w:val="none"/>
        </w:rPr>
      </w:pPr>
      <w:bookmarkStart w:id="927" w:name="_Toc35424974"/>
      <w:bookmarkStart w:id="928" w:name="_Toc35425140"/>
      <w:bookmarkStart w:id="929" w:name="_Toc15058950"/>
      <w:bookmarkStart w:id="930" w:name="_Toc506107366"/>
      <w:r>
        <w:rPr>
          <w:rFonts w:hint="eastAsia" w:ascii="宋体" w:hAnsi="宋体" w:cs="宋体"/>
          <w:b/>
          <w:bCs/>
          <w:color w:val="auto"/>
          <w:highlight w:val="none"/>
        </w:rPr>
        <w:t>致 ：</w:t>
      </w:r>
      <w:r>
        <w:rPr>
          <w:rFonts w:hint="eastAsia" w:ascii="宋体" w:hAnsi="宋体" w:cs="宋体"/>
          <w:b/>
          <w:bCs/>
          <w:color w:val="auto"/>
          <w:highlight w:val="none"/>
          <w:u w:val="single"/>
        </w:rPr>
        <w:t xml:space="preserve">       （招标人） </w:t>
      </w:r>
      <w:r>
        <w:rPr>
          <w:rFonts w:hint="eastAsia" w:ascii="宋体" w:hAnsi="宋体" w:cs="宋体"/>
          <w:color w:val="auto"/>
          <w:highlight w:val="none"/>
        </w:rPr>
        <w:t xml:space="preserve">：  </w:t>
      </w:r>
    </w:p>
    <w:p w14:paraId="5C48463E">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的招标文件，遵照《中华人民共和国招标投标法》等有关规定，经踏勘项目现场和研究上述招标文件的投标须知、合同条件、技术规范、图纸、工程量清单和其他有关文件后，我方愿以为</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281E9A30">
      <w:pPr>
        <w:numPr>
          <w:ilvl w:val="0"/>
          <w:numId w:val="11"/>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036E64C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为本项目的项目负责人，保证按照招标人要求开始实施本项目，按招标文件要求的时间内完成本合同的施工，并移交整个项目，项目质量达到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034B0293">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hint="eastAsia"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w:t>
      </w:r>
      <w:r>
        <w:rPr>
          <w:rFonts w:hint="eastAsia" w:ascii="宋体" w:hAnsi="宋体"/>
          <w:color w:val="auto"/>
          <w:szCs w:val="21"/>
          <w:highlight w:val="none"/>
        </w:rPr>
        <w:t>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ascii="宋体" w:hAnsi="宋体"/>
          <w:color w:val="auto"/>
          <w:szCs w:val="21"/>
          <w:highlight w:val="none"/>
          <w:u w:val="single"/>
        </w:rPr>
        <w:t xml:space="preserve"> </w:t>
      </w:r>
      <w:r>
        <w:rPr>
          <w:rFonts w:hint="eastAsia" w:ascii="宋体" w:hAnsi="宋体"/>
          <w:color w:val="auto"/>
          <w:szCs w:val="21"/>
          <w:highlight w:val="none"/>
        </w:rPr>
        <w:t>天</w:t>
      </w:r>
      <w:r>
        <w:rPr>
          <w:rFonts w:hint="eastAsia" w:ascii="宋体" w:hAnsi="宋体"/>
          <w:color w:val="auto"/>
          <w:szCs w:val="21"/>
          <w:highlight w:val="none"/>
        </w:rPr>
        <w:t>内未能或拒绝签订合同书，或自行转标，贵单位有权没收投标保证金，并另选中标单位。</w:t>
      </w:r>
    </w:p>
    <w:p w14:paraId="79AABFB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万元作为履约担保。项目验收合格后，方可退还。</w:t>
      </w:r>
    </w:p>
    <w:p w14:paraId="44150E7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61FE8B6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07063A5F">
      <w:pPr>
        <w:spacing w:line="600" w:lineRule="exact"/>
        <w:ind w:firstLine="420" w:firstLineChars="200"/>
        <w:jc w:val="left"/>
        <w:rPr>
          <w:rFonts w:ascii="宋体" w:hAnsi="宋体"/>
          <w:color w:val="auto"/>
          <w:szCs w:val="21"/>
          <w:highlight w:val="none"/>
        </w:rPr>
      </w:pPr>
    </w:p>
    <w:p w14:paraId="6EF7607A">
      <w:pPr>
        <w:spacing w:line="460" w:lineRule="exact"/>
        <w:ind w:firstLine="2310" w:firstLineChars="1100"/>
        <w:jc w:val="left"/>
        <w:rPr>
          <w:rFonts w:ascii="宋体" w:hAnsi="宋体" w:cs="宋体"/>
          <w:color w:val="auto"/>
          <w:szCs w:val="21"/>
          <w:highlight w:val="none"/>
        </w:rPr>
      </w:pPr>
    </w:p>
    <w:p w14:paraId="73FEF849">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   </w:t>
      </w:r>
    </w:p>
    <w:p w14:paraId="223AD0D6">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（签字或盖章）</w:t>
      </w:r>
    </w:p>
    <w:p w14:paraId="3B1FF6FE">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单位地址：</w:t>
      </w:r>
    </w:p>
    <w:p w14:paraId="14858FE9">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邮政编码：</w:t>
      </w:r>
    </w:p>
    <w:p w14:paraId="3A190C24">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电话：</w:t>
      </w:r>
    </w:p>
    <w:p w14:paraId="3B1A9182">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日期：年 月 日</w:t>
      </w:r>
    </w:p>
    <w:p w14:paraId="3978A3B1">
      <w:pPr>
        <w:rPr>
          <w:rFonts w:ascii="宋体" w:hAnsi="宋体" w:cs="宋体"/>
          <w:color w:val="auto"/>
          <w:szCs w:val="21"/>
          <w:highlight w:val="none"/>
        </w:rPr>
      </w:pPr>
      <w:r>
        <w:rPr>
          <w:rFonts w:hint="eastAsia" w:ascii="宋体" w:hAnsi="宋体" w:cs="宋体"/>
          <w:color w:val="auto"/>
          <w:szCs w:val="21"/>
          <w:highlight w:val="none"/>
        </w:rPr>
        <w:br w:type="page"/>
      </w:r>
    </w:p>
    <w:bookmarkEnd w:id="7"/>
    <w:bookmarkEnd w:id="8"/>
    <w:bookmarkEnd w:id="9"/>
    <w:bookmarkEnd w:id="10"/>
    <w:bookmarkEnd w:id="11"/>
    <w:bookmarkEnd w:id="927"/>
    <w:bookmarkEnd w:id="928"/>
    <w:bookmarkEnd w:id="929"/>
    <w:bookmarkEnd w:id="930"/>
    <w:p w14:paraId="7F9CE763">
      <w:pPr>
        <w:pStyle w:val="43"/>
        <w:numPr>
          <w:ilvl w:val="0"/>
          <w:numId w:val="5"/>
        </w:numPr>
        <w:spacing w:beforeLines="50" w:afterLines="50" w:line="440" w:lineRule="exact"/>
        <w:rPr>
          <w:rFonts w:ascii="宋体" w:hAnsi="宋体"/>
          <w:color w:val="auto"/>
          <w:szCs w:val="32"/>
          <w:highlight w:val="none"/>
        </w:rPr>
      </w:pPr>
      <w:bookmarkStart w:id="931" w:name="_Toc95223548"/>
      <w:bookmarkStart w:id="932" w:name="_Toc78803402"/>
      <w:r>
        <w:rPr>
          <w:rFonts w:hint="eastAsia"/>
          <w:color w:val="auto"/>
          <w:szCs w:val="32"/>
          <w:highlight w:val="none"/>
        </w:rPr>
        <w:t>工程量清单报价单</w:t>
      </w:r>
    </w:p>
    <w:tbl>
      <w:tblPr>
        <w:tblStyle w:val="46"/>
        <w:tblW w:w="5453" w:type="pct"/>
        <w:jc w:val="center"/>
        <w:tblLayout w:type="fixed"/>
        <w:tblCellMar>
          <w:top w:w="0" w:type="dxa"/>
          <w:left w:w="108" w:type="dxa"/>
          <w:bottom w:w="0" w:type="dxa"/>
          <w:right w:w="108" w:type="dxa"/>
        </w:tblCellMar>
      </w:tblPr>
      <w:tblGrid>
        <w:gridCol w:w="350"/>
        <w:gridCol w:w="1935"/>
        <w:gridCol w:w="2226"/>
        <w:gridCol w:w="602"/>
        <w:gridCol w:w="1147"/>
        <w:gridCol w:w="1069"/>
        <w:gridCol w:w="968"/>
        <w:gridCol w:w="1834"/>
      </w:tblGrid>
      <w:tr w14:paraId="62288CA9">
        <w:tblPrEx>
          <w:tblCellMar>
            <w:top w:w="0" w:type="dxa"/>
            <w:left w:w="108" w:type="dxa"/>
            <w:bottom w:w="0" w:type="dxa"/>
            <w:right w:w="108" w:type="dxa"/>
          </w:tblCellMar>
        </w:tblPrEx>
        <w:trPr>
          <w:trHeight w:val="1272" w:hRule="atLeast"/>
          <w:jc w:val="center"/>
        </w:trPr>
        <w:tc>
          <w:tcPr>
            <w:tcW w:w="172"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458DEA54">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序号</w:t>
            </w:r>
          </w:p>
        </w:tc>
        <w:tc>
          <w:tcPr>
            <w:tcW w:w="95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F63728B">
            <w:pPr>
              <w:widowControl/>
              <w:ind w:left="218" w:hanging="218" w:hangingChars="104"/>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项目名称</w:t>
            </w:r>
          </w:p>
        </w:tc>
        <w:tc>
          <w:tcPr>
            <w:tcW w:w="109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674B202">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项目特征描述</w:t>
            </w:r>
          </w:p>
        </w:tc>
        <w:tc>
          <w:tcPr>
            <w:tcW w:w="29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6B08F20">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计量</w:t>
            </w:r>
            <w:r>
              <w:rPr>
                <w:rFonts w:hint="eastAsia" w:ascii="黑体" w:hAnsi="黑体" w:eastAsia="黑体" w:cs="黑体"/>
                <w:color w:val="auto"/>
                <w:kern w:val="0"/>
                <w:szCs w:val="21"/>
                <w:highlight w:val="none"/>
              </w:rPr>
              <w:br w:type="textWrapping"/>
            </w:r>
            <w:r>
              <w:rPr>
                <w:rFonts w:hint="eastAsia" w:ascii="黑体" w:hAnsi="黑体" w:eastAsia="黑体" w:cs="黑体"/>
                <w:color w:val="auto"/>
                <w:kern w:val="0"/>
                <w:szCs w:val="21"/>
                <w:highlight w:val="none"/>
              </w:rPr>
              <w:t>单位</w:t>
            </w:r>
          </w:p>
        </w:tc>
        <w:tc>
          <w:tcPr>
            <w:tcW w:w="56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1E5EE46">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工程量</w:t>
            </w:r>
          </w:p>
        </w:tc>
        <w:tc>
          <w:tcPr>
            <w:tcW w:w="52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766CE0F4">
            <w:pPr>
              <w:autoSpaceDE w:val="0"/>
              <w:spacing w:line="280" w:lineRule="exact"/>
              <w:jc w:val="center"/>
              <w:rPr>
                <w:rFonts w:ascii="黑体" w:hAnsi="黑体" w:eastAsia="黑体" w:cs="黑体"/>
                <w:color w:val="auto"/>
                <w:kern w:val="0"/>
                <w:szCs w:val="21"/>
                <w:highlight w:val="none"/>
              </w:rPr>
            </w:pPr>
            <w:r>
              <w:rPr>
                <w:rFonts w:hint="eastAsia" w:ascii="黑体" w:hAnsi="黑体" w:eastAsia="黑体" w:cs="黑体"/>
                <w:color w:val="auto"/>
                <w:spacing w:val="-12"/>
                <w:szCs w:val="21"/>
                <w:highlight w:val="none"/>
              </w:rPr>
              <w:t>投标全费用综合单价（元）</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1538407">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spacing w:val="-12"/>
                <w:szCs w:val="21"/>
                <w:highlight w:val="none"/>
              </w:rPr>
              <w:t>合计（元）</w:t>
            </w:r>
          </w:p>
        </w:tc>
        <w:tc>
          <w:tcPr>
            <w:tcW w:w="90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F6EB3DF">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 注</w:t>
            </w:r>
          </w:p>
        </w:tc>
      </w:tr>
      <w:tr w14:paraId="7895C576">
        <w:tblPrEx>
          <w:tblCellMar>
            <w:top w:w="0" w:type="dxa"/>
            <w:left w:w="108" w:type="dxa"/>
            <w:bottom w:w="0" w:type="dxa"/>
            <w:right w:w="108" w:type="dxa"/>
          </w:tblCellMar>
        </w:tblPrEx>
        <w:trPr>
          <w:trHeight w:val="353"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C7804D">
            <w:pPr>
              <w:jc w:val="center"/>
              <w:rPr>
                <w:rFonts w:ascii="宋体" w:hAnsi="宋体" w:cs="宋体"/>
                <w:color w:val="auto"/>
                <w:szCs w:val="21"/>
                <w:highlight w:val="none"/>
              </w:rPr>
            </w:pPr>
          </w:p>
        </w:tc>
        <w:tc>
          <w:tcPr>
            <w:tcW w:w="20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662EF">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一、坝体整治</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9ED1">
            <w:pPr>
              <w:jc w:val="center"/>
              <w:rPr>
                <w:rFonts w:ascii="宋体" w:hAnsi="宋体" w:cs="宋体"/>
                <w:color w:val="auto"/>
                <w:szCs w:val="21"/>
                <w:highlight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B603">
            <w:pPr>
              <w:jc w:val="right"/>
              <w:rPr>
                <w:rFonts w:ascii="宋体" w:hAnsi="宋体" w:cs="宋体"/>
                <w:b/>
                <w:bCs/>
                <w:color w:val="auto"/>
                <w:szCs w:val="21"/>
                <w:highlight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4DA5">
            <w:pPr>
              <w:jc w:val="right"/>
              <w:rPr>
                <w:rFonts w:ascii="宋体" w:hAnsi="宋体" w:cs="宋体"/>
                <w:b/>
                <w:bCs/>
                <w:color w:val="auto"/>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FD93">
            <w:pPr>
              <w:jc w:val="right"/>
              <w:rPr>
                <w:rFonts w:ascii="宋体" w:hAnsi="宋体" w:cs="宋体"/>
                <w:b/>
                <w:bCs/>
                <w:color w:val="auto"/>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CF0B">
            <w:pPr>
              <w:jc w:val="right"/>
              <w:rPr>
                <w:rFonts w:ascii="宋体" w:hAnsi="宋体" w:cs="宋体"/>
                <w:b/>
                <w:bCs/>
                <w:color w:val="auto"/>
                <w:szCs w:val="21"/>
                <w:highlight w:val="none"/>
              </w:rPr>
            </w:pPr>
          </w:p>
        </w:tc>
      </w:tr>
      <w:tr w14:paraId="5E1DFE21">
        <w:tblPrEx>
          <w:tblCellMar>
            <w:top w:w="0" w:type="dxa"/>
            <w:left w:w="108" w:type="dxa"/>
            <w:bottom w:w="0" w:type="dxa"/>
            <w:right w:w="108" w:type="dxa"/>
          </w:tblCellMar>
        </w:tblPrEx>
        <w:trPr>
          <w:trHeight w:val="500"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C5D6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E80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坝面排水沟</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E368">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1.C30钢筋混凝土结构</w:t>
            </w:r>
          </w:p>
          <w:p w14:paraId="3A97B176">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2.距形断面</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C1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97C7">
            <w:pPr>
              <w:widowControl/>
              <w:jc w:val="right"/>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rPr>
              <w:t>950.</w:t>
            </w:r>
            <w:r>
              <w:rPr>
                <w:rFonts w:hint="eastAsia" w:ascii="宋体" w:hAnsi="宋体" w:cs="宋体"/>
                <w:color w:val="auto"/>
                <w:kern w:val="0"/>
                <w:szCs w:val="21"/>
                <w:highlight w:val="none"/>
              </w:rPr>
              <w:t>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A802">
            <w:pPr>
              <w:widowControl/>
              <w:jc w:val="left"/>
              <w:textAlignment w:val="center"/>
              <w:rPr>
                <w:rFonts w:ascii="宋体" w:hAnsi="宋体" w:cs="宋体"/>
                <w:color w:val="auto"/>
                <w:kern w:val="0"/>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C9CD">
            <w:pPr>
              <w:widowControl/>
              <w:jc w:val="left"/>
              <w:textAlignment w:val="center"/>
              <w:rPr>
                <w:rFonts w:ascii="宋体" w:hAnsi="宋体" w:cs="宋体"/>
                <w:color w:val="auto"/>
                <w:kern w:val="0"/>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19B2">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1.甲供钢筋、商砼</w:t>
            </w:r>
          </w:p>
          <w:p w14:paraId="68FD84ED">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2.具体要求详见图纸</w:t>
            </w:r>
          </w:p>
          <w:p w14:paraId="66633397">
            <w:pPr>
              <w:widowControl/>
              <w:jc w:val="left"/>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3、本项最高投标限价26.0万元</w:t>
            </w:r>
          </w:p>
        </w:tc>
      </w:tr>
      <w:tr w14:paraId="025A5473">
        <w:tblPrEx>
          <w:tblCellMar>
            <w:top w:w="0" w:type="dxa"/>
            <w:left w:w="108" w:type="dxa"/>
            <w:bottom w:w="0" w:type="dxa"/>
            <w:right w:w="108" w:type="dxa"/>
          </w:tblCellMar>
        </w:tblPrEx>
        <w:trPr>
          <w:trHeight w:val="1461"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721526">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5494">
            <w:pPr>
              <w:jc w:val="left"/>
              <w:rPr>
                <w:rFonts w:ascii="宋体" w:hAnsi="宋体"/>
                <w:color w:val="auto"/>
                <w:sz w:val="24"/>
                <w:highlight w:val="none"/>
              </w:rPr>
            </w:pPr>
            <w:r>
              <w:rPr>
                <w:rFonts w:hint="eastAsia" w:ascii="宋体" w:hAnsi="宋体"/>
                <w:color w:val="auto"/>
                <w:sz w:val="24"/>
                <w:highlight w:val="none"/>
              </w:rPr>
              <w:t>隧洞连接处“L”型刚性封堵及隧洞出口封堵</w:t>
            </w:r>
          </w:p>
          <w:p w14:paraId="4FBAAF83">
            <w:pPr>
              <w:jc w:val="left"/>
              <w:rPr>
                <w:rFonts w:ascii="宋体" w:hAnsi="宋体"/>
                <w:color w:val="auto"/>
                <w:sz w:val="24"/>
                <w:highlight w:val="none"/>
              </w:rPr>
            </w:pPr>
          </w:p>
          <w:p w14:paraId="5483A170">
            <w:pPr>
              <w:widowControl/>
              <w:jc w:val="left"/>
              <w:textAlignment w:val="center"/>
              <w:rPr>
                <w:rFonts w:ascii="宋体" w:hAnsi="宋体" w:cs="宋体"/>
                <w:color w:val="auto"/>
                <w:szCs w:val="21"/>
                <w:highlight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EAEA">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1.C30商品砼微膨胀</w:t>
            </w:r>
          </w:p>
          <w:p w14:paraId="3C46FCD8">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2.锚杆直径：D20螺纹钢筋，长度：0.8米</w:t>
            </w:r>
          </w:p>
          <w:p w14:paraId="79D69650">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3.混凝土表面凿毛</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8288">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b w:val="0"/>
                <w:bCs w:val="0"/>
                <w:color w:val="auto"/>
                <w:sz w:val="21"/>
                <w:szCs w:val="21"/>
                <w:highlight w:val="none"/>
                <w:lang w:val="en-US" w:eastAsia="zh-CN"/>
              </w:rPr>
              <w:t>m</w:t>
            </w:r>
            <w:r>
              <w:rPr>
                <w:rFonts w:hint="eastAsia" w:ascii="宋体" w:hAnsi="宋体" w:cs="宋体"/>
                <w:b w:val="0"/>
                <w:bCs w:val="0"/>
                <w:color w:val="auto"/>
                <w:sz w:val="21"/>
                <w:szCs w:val="21"/>
                <w:highlight w:val="none"/>
                <w:vertAlign w:val="superscript"/>
                <w:lang w:val="en-US" w:eastAsia="zh-CN"/>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3A5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val="en-US" w:eastAsia="zh-CN"/>
              </w:rPr>
              <w:t>181</w:t>
            </w:r>
            <w:r>
              <w:rPr>
                <w:rFonts w:hint="eastAsia" w:ascii="宋体" w:hAnsi="宋体" w:cs="宋体"/>
                <w:color w:val="auto"/>
                <w:szCs w:val="21"/>
                <w:highlight w:val="none"/>
              </w:rPr>
              <w:t>.00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A3EC">
            <w:pPr>
              <w:widowControl/>
              <w:jc w:val="left"/>
              <w:textAlignment w:val="center"/>
              <w:rPr>
                <w:rFonts w:ascii="宋体" w:hAnsi="宋体" w:cs="宋体"/>
                <w:color w:val="auto"/>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FE46">
            <w:pPr>
              <w:widowControl/>
              <w:jc w:val="left"/>
              <w:textAlignment w:val="center"/>
              <w:rPr>
                <w:rFonts w:ascii="宋体" w:hAnsi="宋体" w:cs="宋体"/>
                <w:color w:val="auto"/>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56B1">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1.甲供钢筋、商砼</w:t>
            </w:r>
          </w:p>
          <w:p w14:paraId="74D98D63">
            <w:pPr>
              <w:widowControl/>
              <w:jc w:val="left"/>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具体要求详见图纸</w:t>
            </w:r>
          </w:p>
          <w:p w14:paraId="71A77EB8">
            <w:pPr>
              <w:widowControl/>
              <w:jc w:val="left"/>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3.本项最高报价合计不高于6.0万元</w:t>
            </w:r>
          </w:p>
        </w:tc>
      </w:tr>
      <w:tr w14:paraId="123131EA">
        <w:tblPrEx>
          <w:tblCellMar>
            <w:top w:w="0" w:type="dxa"/>
            <w:left w:w="108" w:type="dxa"/>
            <w:bottom w:w="0" w:type="dxa"/>
            <w:right w:w="108" w:type="dxa"/>
          </w:tblCellMar>
        </w:tblPrEx>
        <w:trPr>
          <w:trHeight w:val="338"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18F6A7">
            <w:pPr>
              <w:jc w:val="center"/>
              <w:rPr>
                <w:rFonts w:ascii="宋体" w:hAnsi="宋体" w:cs="宋体"/>
                <w:color w:val="auto"/>
                <w:szCs w:val="21"/>
                <w:highlight w:val="none"/>
              </w:rPr>
            </w:pPr>
          </w:p>
        </w:tc>
        <w:tc>
          <w:tcPr>
            <w:tcW w:w="20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EF89">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二、排洪系统整治</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90D4">
            <w:pPr>
              <w:jc w:val="center"/>
              <w:rPr>
                <w:rFonts w:ascii="宋体" w:hAnsi="宋体" w:cs="宋体"/>
                <w:color w:val="auto"/>
                <w:szCs w:val="21"/>
                <w:highlight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DD0">
            <w:pPr>
              <w:jc w:val="right"/>
              <w:rPr>
                <w:rFonts w:ascii="宋体" w:hAnsi="宋体" w:cs="宋体"/>
                <w:b/>
                <w:bCs/>
                <w:color w:val="auto"/>
                <w:szCs w:val="21"/>
                <w:highlight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EAF0">
            <w:pPr>
              <w:jc w:val="right"/>
              <w:rPr>
                <w:rFonts w:ascii="宋体" w:hAnsi="宋体" w:cs="宋体"/>
                <w:b/>
                <w:bCs/>
                <w:color w:val="auto"/>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DF86">
            <w:pPr>
              <w:jc w:val="right"/>
              <w:rPr>
                <w:rFonts w:ascii="宋体" w:hAnsi="宋体" w:cs="宋体"/>
                <w:b/>
                <w:bCs/>
                <w:color w:val="auto"/>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4C72">
            <w:pPr>
              <w:jc w:val="right"/>
              <w:rPr>
                <w:rFonts w:ascii="宋体" w:hAnsi="宋体" w:cs="宋体"/>
                <w:b/>
                <w:bCs/>
                <w:color w:val="auto"/>
                <w:szCs w:val="21"/>
                <w:highlight w:val="none"/>
              </w:rPr>
            </w:pPr>
          </w:p>
        </w:tc>
      </w:tr>
      <w:tr w14:paraId="44DDD010">
        <w:tblPrEx>
          <w:tblCellMar>
            <w:top w:w="0" w:type="dxa"/>
            <w:left w:w="108" w:type="dxa"/>
            <w:bottom w:w="0" w:type="dxa"/>
            <w:right w:w="108" w:type="dxa"/>
          </w:tblCellMar>
        </w:tblPrEx>
        <w:trPr>
          <w:trHeight w:val="1950"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3ECF3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9087">
            <w:pPr>
              <w:jc w:val="left"/>
              <w:rPr>
                <w:rFonts w:ascii="宋体" w:hAnsi="宋体" w:cs="宋体"/>
                <w:color w:val="auto"/>
                <w:szCs w:val="21"/>
                <w:highlight w:val="none"/>
              </w:rPr>
            </w:pPr>
            <w:r>
              <w:rPr>
                <w:rFonts w:hint="eastAsia" w:ascii="宋体" w:hAnsi="宋体"/>
                <w:color w:val="auto"/>
                <w:sz w:val="24"/>
                <w:highlight w:val="none"/>
              </w:rPr>
              <w:t>滩面排水支沟</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C1CE">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1.C30钢筋混凝土结构</w:t>
            </w:r>
          </w:p>
          <w:p w14:paraId="54E922C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2.梯形断面</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BE6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8024">
            <w:pPr>
              <w:widowControl/>
              <w:jc w:val="right"/>
              <w:textAlignment w:val="center"/>
              <w:rPr>
                <w:rFonts w:ascii="宋体" w:hAnsi="宋体" w:cs="宋体"/>
                <w:color w:val="auto"/>
                <w:szCs w:val="21"/>
                <w:highlight w:val="none"/>
              </w:rPr>
            </w:pPr>
            <w:r>
              <w:rPr>
                <w:rFonts w:hint="eastAsia" w:ascii="宋体" w:hAnsi="宋体" w:cs="宋体"/>
                <w:color w:val="auto"/>
                <w:szCs w:val="21"/>
                <w:highlight w:val="none"/>
              </w:rPr>
              <w:t>1500.00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75EC">
            <w:pPr>
              <w:widowControl/>
              <w:jc w:val="left"/>
              <w:textAlignment w:val="center"/>
              <w:rPr>
                <w:rFonts w:ascii="宋体" w:hAnsi="宋体" w:cs="宋体"/>
                <w:color w:val="auto"/>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F10C">
            <w:pPr>
              <w:widowControl/>
              <w:jc w:val="left"/>
              <w:textAlignment w:val="center"/>
              <w:rPr>
                <w:rFonts w:ascii="宋体" w:hAnsi="宋体" w:cs="宋体"/>
                <w:color w:val="auto"/>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9180">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1.甲供钢筋、商砼</w:t>
            </w:r>
          </w:p>
          <w:p w14:paraId="798AD490">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2.甲方提供基础工作面及工作面回填</w:t>
            </w:r>
          </w:p>
          <w:p w14:paraId="4715E961">
            <w:pPr>
              <w:widowControl/>
              <w:jc w:val="left"/>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具体要求详见图纸</w:t>
            </w:r>
          </w:p>
          <w:p w14:paraId="42BCB16D">
            <w:pPr>
              <w:widowControl/>
              <w:jc w:val="left"/>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4.本项最高投标限价96.0万元</w:t>
            </w:r>
          </w:p>
        </w:tc>
      </w:tr>
      <w:tr w14:paraId="66561025">
        <w:tblPrEx>
          <w:tblCellMar>
            <w:top w:w="0" w:type="dxa"/>
            <w:left w:w="108" w:type="dxa"/>
            <w:bottom w:w="0" w:type="dxa"/>
            <w:right w:w="108" w:type="dxa"/>
          </w:tblCellMar>
        </w:tblPrEx>
        <w:trPr>
          <w:trHeight w:val="1150" w:hRule="atLeast"/>
          <w:jc w:val="center"/>
        </w:trPr>
        <w:tc>
          <w:tcPr>
            <w:tcW w:w="1127"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52C2D9C">
            <w:pPr>
              <w:widowControl/>
              <w:jc w:val="left"/>
              <w:textAlignment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合计</w:t>
            </w:r>
            <w:r>
              <w:rPr>
                <w:rFonts w:hint="eastAsia" w:ascii="宋体" w:hAnsi="宋体" w:cstheme="minorEastAsia"/>
                <w:color w:val="auto"/>
                <w:szCs w:val="21"/>
                <w:highlight w:val="none"/>
              </w:rPr>
              <w:t>（1+2+</w:t>
            </w:r>
            <w:r>
              <w:rPr>
                <w:rFonts w:hint="eastAsia" w:ascii="宋体" w:hAnsi="宋体" w:cs="Arial"/>
                <w:color w:val="auto"/>
                <w:szCs w:val="21"/>
                <w:highlight w:val="none"/>
              </w:rPr>
              <w:t>3</w:t>
            </w:r>
            <w:r>
              <w:rPr>
                <w:rFonts w:hint="eastAsia" w:ascii="宋体" w:hAnsi="宋体" w:cstheme="minorEastAsia"/>
                <w:color w:val="auto"/>
                <w:szCs w:val="21"/>
                <w:highlight w:val="none"/>
              </w:rPr>
              <w:t>）</w:t>
            </w:r>
          </w:p>
        </w:tc>
        <w:tc>
          <w:tcPr>
            <w:tcW w:w="3872"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18763657">
            <w:pPr>
              <w:widowControl/>
              <w:jc w:val="left"/>
              <w:textAlignment w:val="center"/>
              <w:rPr>
                <w:rFonts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D9E246D">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tc>
      </w:tr>
    </w:tbl>
    <w:p w14:paraId="5978BAAB">
      <w:pPr>
        <w:rPr>
          <w:color w:val="auto"/>
          <w:highlight w:val="none"/>
        </w:rPr>
      </w:pPr>
    </w:p>
    <w:p w14:paraId="02D8A720">
      <w:pPr>
        <w:ind w:left="420" w:leftChars="200"/>
        <w:rPr>
          <w:color w:val="auto"/>
          <w:highlight w:val="none"/>
        </w:rPr>
      </w:pPr>
    </w:p>
    <w:p w14:paraId="5408312E">
      <w:pPr>
        <w:spacing w:line="280" w:lineRule="exact"/>
        <w:jc w:val="center"/>
        <w:rPr>
          <w:rFonts w:ascii="宋体" w:hAnsi="宋体" w:cs="Arial"/>
          <w:color w:val="auto"/>
          <w:kern w:val="0"/>
          <w:szCs w:val="21"/>
          <w:highlight w:val="none"/>
        </w:rPr>
      </w:pPr>
      <w:r>
        <w:rPr>
          <w:rFonts w:hint="eastAsia" w:ascii="宋体" w:hAnsi="宋体" w:cs="Arial"/>
          <w:color w:val="auto"/>
          <w:kern w:val="0"/>
          <w:szCs w:val="21"/>
          <w:highlight w:val="none"/>
        </w:rPr>
        <w:t xml:space="preserve">                                投标单位（签章）： </w:t>
      </w:r>
    </w:p>
    <w:p w14:paraId="532BEC11">
      <w:pPr>
        <w:spacing w:line="280" w:lineRule="exact"/>
        <w:jc w:val="right"/>
        <w:rPr>
          <w:rFonts w:ascii="宋体" w:hAnsi="宋体" w:cs="Arial"/>
          <w:color w:val="auto"/>
          <w:kern w:val="0"/>
          <w:szCs w:val="21"/>
          <w:highlight w:val="none"/>
        </w:rPr>
      </w:pPr>
      <w:r>
        <w:rPr>
          <w:rFonts w:ascii="宋体" w:hAnsi="宋体" w:cs="Arial"/>
          <w:color w:val="auto"/>
          <w:kern w:val="0"/>
          <w:szCs w:val="21"/>
          <w:highlight w:val="none"/>
        </w:rPr>
        <w:t>法人代表或委托代理人：</w:t>
      </w:r>
      <w:r>
        <w:rPr>
          <w:rFonts w:ascii="宋体" w:hAnsi="宋体" w:cs="Arial"/>
          <w:color w:val="auto"/>
          <w:kern w:val="0"/>
          <w:szCs w:val="21"/>
          <w:highlight w:val="none"/>
          <w:u w:val="single"/>
        </w:rPr>
        <w:t>（签字或盖章）</w:t>
      </w:r>
    </w:p>
    <w:p w14:paraId="4FCDA2E0">
      <w:pPr>
        <w:widowControl/>
        <w:spacing w:line="280" w:lineRule="exact"/>
        <w:rPr>
          <w:rFonts w:ascii="宋体" w:hAnsi="宋体" w:cs="Arial"/>
          <w:color w:val="auto"/>
          <w:kern w:val="0"/>
          <w:szCs w:val="21"/>
          <w:highlight w:val="none"/>
        </w:rPr>
      </w:pPr>
    </w:p>
    <w:p w14:paraId="5FB8C848">
      <w:pPr>
        <w:widowControl/>
        <w:spacing w:line="280" w:lineRule="exact"/>
        <w:ind w:firstLine="2520" w:firstLineChars="1200"/>
        <w:rPr>
          <w:color w:val="auto"/>
          <w:highlight w:val="none"/>
        </w:rPr>
      </w:pPr>
      <w:r>
        <w:rPr>
          <w:rFonts w:hint="eastAsia" w:ascii="宋体" w:hAnsi="宋体" w:cs="Arial"/>
          <w:color w:val="auto"/>
          <w:kern w:val="0"/>
          <w:szCs w:val="21"/>
          <w:highlight w:val="none"/>
        </w:rPr>
        <w:t xml:space="preserve">                           日期：年   月   日 </w:t>
      </w:r>
    </w:p>
    <w:p w14:paraId="6CA1E70B">
      <w:pPr>
        <w:ind w:left="420" w:leftChars="200"/>
        <w:rPr>
          <w:color w:val="auto"/>
          <w:highlight w:val="none"/>
        </w:rPr>
      </w:pPr>
    </w:p>
    <w:bookmarkEnd w:id="931"/>
    <w:p w14:paraId="358E80D7">
      <w:pPr>
        <w:widowControl/>
        <w:spacing w:line="280" w:lineRule="exact"/>
        <w:ind w:firstLine="2520" w:firstLineChars="1200"/>
        <w:rPr>
          <w:bCs/>
          <w:color w:val="auto"/>
          <w:szCs w:val="32"/>
          <w:highlight w:val="none"/>
        </w:rPr>
      </w:pPr>
    </w:p>
    <w:p w14:paraId="30E2D39B">
      <w:pPr>
        <w:pStyle w:val="43"/>
        <w:spacing w:beforeLines="50" w:afterLines="50" w:line="440" w:lineRule="exact"/>
        <w:rPr>
          <w:rFonts w:hint="eastAsia"/>
          <w:bCs/>
          <w:color w:val="auto"/>
          <w:szCs w:val="32"/>
          <w:highlight w:val="none"/>
        </w:rPr>
      </w:pPr>
      <w:bookmarkStart w:id="933" w:name="_Toc5348"/>
    </w:p>
    <w:p w14:paraId="339CE26A">
      <w:pPr>
        <w:pStyle w:val="43"/>
        <w:spacing w:beforeLines="50" w:afterLines="50" w:line="440" w:lineRule="exact"/>
        <w:rPr>
          <w:rFonts w:hint="eastAsia"/>
          <w:bCs/>
          <w:color w:val="auto"/>
          <w:szCs w:val="32"/>
          <w:highlight w:val="none"/>
        </w:rPr>
      </w:pPr>
    </w:p>
    <w:p w14:paraId="3EE95979">
      <w:pPr>
        <w:pStyle w:val="43"/>
        <w:spacing w:beforeLines="50" w:afterLines="50" w:line="440" w:lineRule="exact"/>
        <w:rPr>
          <w:rFonts w:hint="eastAsia"/>
          <w:bCs/>
          <w:color w:val="auto"/>
          <w:szCs w:val="32"/>
          <w:highlight w:val="none"/>
        </w:rPr>
      </w:pPr>
    </w:p>
    <w:p w14:paraId="17868651">
      <w:pPr>
        <w:pStyle w:val="43"/>
        <w:spacing w:beforeLines="50" w:afterLines="50" w:line="440" w:lineRule="exact"/>
        <w:rPr>
          <w:bCs/>
          <w:color w:val="auto"/>
          <w:szCs w:val="32"/>
          <w:highlight w:val="none"/>
        </w:rPr>
      </w:pPr>
      <w:r>
        <w:rPr>
          <w:rFonts w:hint="eastAsia"/>
          <w:bCs/>
          <w:color w:val="auto"/>
          <w:szCs w:val="32"/>
          <w:highlight w:val="none"/>
        </w:rPr>
        <w:t>第八章  招标单位、招标代理机构对本招标文件的确认</w:t>
      </w:r>
      <w:bookmarkEnd w:id="932"/>
      <w:bookmarkEnd w:id="933"/>
    </w:p>
    <w:p w14:paraId="24177ACF">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7B3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C222F6F">
            <w:pPr>
              <w:wordWrap w:val="0"/>
              <w:adjustRightInd w:val="0"/>
              <w:snapToGrid w:val="0"/>
              <w:spacing w:line="560" w:lineRule="exact"/>
              <w:rPr>
                <w:color w:val="auto"/>
                <w:sz w:val="30"/>
                <w:highlight w:val="none"/>
              </w:rPr>
            </w:pPr>
          </w:p>
          <w:p w14:paraId="58786302">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hAnsi="宋体" w:cs="宋体"/>
                <w:bCs/>
                <w:color w:val="auto"/>
                <w:kern w:val="0"/>
                <w:sz w:val="28"/>
                <w:szCs w:val="28"/>
                <w:highlight w:val="none"/>
                <w:u w:val="single"/>
              </w:rPr>
              <w:t>滁州铜鑫矿业尾矿库闭库工程</w:t>
            </w:r>
            <w:r>
              <w:rPr>
                <w:rFonts w:hint="eastAsia" w:ascii="宋体" w:hAnsi="宋体" w:cs="宋体"/>
                <w:bCs/>
                <w:color w:val="auto"/>
                <w:sz w:val="28"/>
                <w:szCs w:val="28"/>
                <w:highlight w:val="none"/>
                <w:u w:val="single"/>
              </w:rPr>
              <w:t>坝肩排水沟</w:t>
            </w:r>
            <w:r>
              <w:rPr>
                <w:rFonts w:hint="eastAsia" w:hAnsi="宋体" w:cs="宋体"/>
                <w:bCs/>
                <w:color w:val="auto"/>
                <w:kern w:val="0"/>
                <w:sz w:val="28"/>
                <w:szCs w:val="28"/>
                <w:highlight w:val="none"/>
                <w:u w:val="single"/>
              </w:rPr>
              <w:t>及</w:t>
            </w:r>
            <w:r>
              <w:rPr>
                <w:rFonts w:hint="eastAsia" w:ascii="宋体" w:hAnsi="宋体" w:cs="宋体"/>
                <w:bCs/>
                <w:color w:val="auto"/>
                <w:sz w:val="28"/>
                <w:szCs w:val="28"/>
                <w:highlight w:val="none"/>
                <w:u w:val="single"/>
              </w:rPr>
              <w:t>坝面</w:t>
            </w:r>
            <w:r>
              <w:rPr>
                <w:rFonts w:hint="eastAsia" w:hAnsi="宋体" w:cs="宋体"/>
                <w:bCs/>
                <w:color w:val="auto"/>
                <w:sz w:val="28"/>
                <w:szCs w:val="28"/>
                <w:highlight w:val="none"/>
                <w:u w:val="single"/>
              </w:rPr>
              <w:t>支</w:t>
            </w:r>
            <w:r>
              <w:rPr>
                <w:rFonts w:hint="eastAsia" w:ascii="宋体" w:hAnsi="宋体" w:cs="宋体"/>
                <w:bCs/>
                <w:color w:val="auto"/>
                <w:sz w:val="28"/>
                <w:szCs w:val="28"/>
                <w:highlight w:val="none"/>
                <w:u w:val="single"/>
              </w:rPr>
              <w:t>排水沟</w:t>
            </w:r>
            <w:r>
              <w:rPr>
                <w:rFonts w:hint="eastAsia" w:hAnsi="宋体" w:cs="宋体"/>
                <w:bCs/>
                <w:color w:val="auto"/>
                <w:sz w:val="28"/>
                <w:szCs w:val="28"/>
                <w:highlight w:val="none"/>
                <w:u w:val="single"/>
              </w:rPr>
              <w:t>及</w:t>
            </w:r>
            <w:r>
              <w:rPr>
                <w:rFonts w:hint="eastAsia" w:ascii="宋体" w:hAnsi="宋体" w:cs="宋体"/>
                <w:bCs/>
                <w:color w:val="auto"/>
                <w:sz w:val="28"/>
                <w:szCs w:val="28"/>
                <w:highlight w:val="none"/>
                <w:u w:val="single"/>
              </w:rPr>
              <w:t>隧洞</w:t>
            </w:r>
            <w:r>
              <w:rPr>
                <w:rFonts w:hint="eastAsia" w:hAnsi="宋体" w:cs="宋体"/>
                <w:bCs/>
                <w:color w:val="auto"/>
                <w:sz w:val="28"/>
                <w:szCs w:val="28"/>
                <w:highlight w:val="none"/>
                <w:u w:val="single"/>
              </w:rPr>
              <w:t>封堵</w:t>
            </w:r>
            <w:r>
              <w:rPr>
                <w:rFonts w:hint="eastAsia" w:hAnsi="宋体" w:cs="宋体"/>
                <w:bCs/>
                <w:color w:val="auto"/>
                <w:kern w:val="0"/>
                <w:sz w:val="28"/>
                <w:szCs w:val="28"/>
                <w:highlight w:val="none"/>
                <w:u w:val="single"/>
              </w:rPr>
              <w:t>等施工劳务项目</w:t>
            </w:r>
            <w:r>
              <w:rPr>
                <w:rFonts w:hint="eastAsia"/>
                <w:color w:val="auto"/>
                <w:sz w:val="28"/>
                <w:szCs w:val="28"/>
                <w:highlight w:val="none"/>
              </w:rPr>
              <w:t>的招标文件进行确认。</w:t>
            </w:r>
          </w:p>
          <w:p w14:paraId="178143EA">
            <w:pPr>
              <w:widowControl/>
              <w:spacing w:line="360" w:lineRule="auto"/>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 xml:space="preserve">招标人：滁州琅琊山矿业工程技术有限公司  </w:t>
            </w:r>
          </w:p>
          <w:p w14:paraId="63A81896">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联 系 人：张经理 </w:t>
            </w:r>
          </w:p>
          <w:p w14:paraId="2E4F96AC">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联系电话：0550-3015523</w:t>
            </w:r>
          </w:p>
          <w:p w14:paraId="7331BE6C">
            <w:pPr>
              <w:wordWrap w:val="0"/>
              <w:spacing w:line="560" w:lineRule="exact"/>
              <w:ind w:firstLine="560" w:firstLineChars="200"/>
              <w:rPr>
                <w:rFonts w:ascii="宋体" w:hAnsi="宋体"/>
                <w:color w:val="auto"/>
                <w:sz w:val="28"/>
                <w:szCs w:val="28"/>
                <w:highlight w:val="none"/>
              </w:rPr>
            </w:pPr>
          </w:p>
          <w:p w14:paraId="6BA04880">
            <w:pPr>
              <w:wordWrap w:val="0"/>
              <w:spacing w:line="560" w:lineRule="exact"/>
              <w:ind w:firstLine="560" w:firstLineChars="200"/>
              <w:rPr>
                <w:rFonts w:ascii="宋体" w:hAnsi="宋体"/>
                <w:color w:val="auto"/>
                <w:sz w:val="28"/>
                <w:szCs w:val="28"/>
                <w:highlight w:val="none"/>
              </w:rPr>
            </w:pPr>
          </w:p>
          <w:p w14:paraId="5DDB55D6">
            <w:pPr>
              <w:wordWrap w:val="0"/>
              <w:spacing w:line="560" w:lineRule="exact"/>
              <w:ind w:firstLine="560" w:firstLineChars="200"/>
              <w:rPr>
                <w:rFonts w:ascii="宋体" w:hAnsi="宋体"/>
                <w:color w:val="auto"/>
                <w:sz w:val="28"/>
                <w:szCs w:val="28"/>
                <w:highlight w:val="none"/>
              </w:rPr>
            </w:pPr>
          </w:p>
          <w:p w14:paraId="281193F6">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AED7B99">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2026年1月</w:t>
            </w:r>
          </w:p>
          <w:p w14:paraId="31D1D421">
            <w:pPr>
              <w:pStyle w:val="14"/>
              <w:ind w:firstLine="420"/>
              <w:rPr>
                <w:color w:val="auto"/>
                <w:highlight w:val="none"/>
              </w:rPr>
            </w:pPr>
          </w:p>
        </w:tc>
      </w:tr>
      <w:tr w14:paraId="0F72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65DA0433">
            <w:pPr>
              <w:spacing w:line="560" w:lineRule="exact"/>
              <w:ind w:firstLine="560" w:firstLineChars="200"/>
              <w:rPr>
                <w:rFonts w:ascii="宋体" w:hAnsi="宋体" w:cs="宋体"/>
                <w:color w:val="auto"/>
                <w:sz w:val="28"/>
                <w:szCs w:val="28"/>
                <w:highlight w:val="none"/>
              </w:rPr>
            </w:pPr>
          </w:p>
          <w:p w14:paraId="06EF9E1C">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140A8ADA">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联 系 人：王芳</w:t>
            </w:r>
          </w:p>
          <w:p w14:paraId="66628BE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联系电话：0550-3519519、18955055067</w:t>
            </w:r>
          </w:p>
          <w:p w14:paraId="553D5C69">
            <w:pPr>
              <w:spacing w:line="560" w:lineRule="exact"/>
              <w:ind w:firstLine="5040" w:firstLineChars="1800"/>
              <w:rPr>
                <w:rFonts w:ascii="宋体" w:hAnsi="宋体" w:cs="宋体"/>
                <w:color w:val="auto"/>
                <w:sz w:val="28"/>
                <w:szCs w:val="28"/>
                <w:highlight w:val="none"/>
              </w:rPr>
            </w:pPr>
          </w:p>
          <w:p w14:paraId="4EED73A1">
            <w:pPr>
              <w:spacing w:line="560" w:lineRule="exact"/>
              <w:ind w:firstLine="5460" w:firstLineChars="1950"/>
              <w:rPr>
                <w:rFonts w:ascii="宋体" w:hAnsi="宋体" w:cs="宋体"/>
                <w:color w:val="auto"/>
                <w:sz w:val="28"/>
                <w:szCs w:val="28"/>
                <w:highlight w:val="none"/>
              </w:rPr>
            </w:pPr>
          </w:p>
          <w:p w14:paraId="5EF6A676">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7AF4107B">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2026年1月</w:t>
            </w:r>
          </w:p>
          <w:p w14:paraId="03EC25FE">
            <w:pPr>
              <w:pStyle w:val="14"/>
              <w:ind w:firstLine="420"/>
              <w:rPr>
                <w:color w:val="auto"/>
                <w:highlight w:val="none"/>
              </w:rPr>
            </w:pPr>
          </w:p>
        </w:tc>
      </w:tr>
    </w:tbl>
    <w:p w14:paraId="3872851E">
      <w:pPr>
        <w:rPr>
          <w:color w:val="auto"/>
          <w:highlight w:val="none"/>
        </w:rPr>
      </w:pPr>
      <w:r>
        <w:rPr>
          <w:color w:val="auto"/>
          <w:highlight w:val="none"/>
        </w:rPr>
        <w:br w:type="page"/>
      </w:r>
    </w:p>
    <w:p w14:paraId="5AF64F07">
      <w:pPr>
        <w:rPr>
          <w:rFonts w:ascii="宋体" w:hAnsi="宋体" w:cs="宋体"/>
          <w:color w:val="auto"/>
          <w:sz w:val="28"/>
          <w:szCs w:val="28"/>
          <w:highlight w:val="none"/>
        </w:rPr>
      </w:pPr>
      <w:r>
        <w:rPr>
          <w:rFonts w:hint="eastAsia" w:ascii="宋体" w:hAnsi="宋体" w:cs="宋体"/>
          <w:b/>
          <w:color w:val="auto"/>
          <w:sz w:val="28"/>
          <w:szCs w:val="28"/>
          <w:highlight w:val="none"/>
        </w:rPr>
        <w:t>附件</w:t>
      </w:r>
      <w:r>
        <w:rPr>
          <w:b/>
          <w:color w:val="auto"/>
          <w:sz w:val="28"/>
          <w:szCs w:val="28"/>
          <w:highlight w:val="none"/>
        </w:rPr>
        <w:t>1</w:t>
      </w:r>
    </w:p>
    <w:p w14:paraId="26CB4EA2">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关于联合惩戒失信行为加强信用查询管理的通知</w:t>
      </w:r>
    </w:p>
    <w:p w14:paraId="5D670453">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57A935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在我市公共资源交易活动中对存在下列失信行为的投标人、法定代表人及其项目经理（建造师）实施联合惩戒，禁止参与我市公共资源交易活动。</w:t>
      </w:r>
    </w:p>
    <w:p w14:paraId="6783FDDD">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（一）工程建设项目</w:t>
      </w:r>
    </w:p>
    <w:p w14:paraId="7AA54D1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1、“信用中国”网站（www.creditchina.gov.cn）查询</w:t>
      </w:r>
      <w:bookmarkStart w:id="934" w:name="OLE_LINK92"/>
      <w:bookmarkStart w:id="935" w:name="OLE_LINK93"/>
      <w:bookmarkStart w:id="936" w:name="OLE_LINK103"/>
      <w:bookmarkStart w:id="937" w:name="OLE_LINK91"/>
      <w:r>
        <w:rPr>
          <w:rFonts w:hint="eastAsia" w:ascii="宋体" w:hAnsi="宋体" w:cs="宋体"/>
          <w:color w:val="auto"/>
          <w:sz w:val="24"/>
          <w:highlight w:val="none"/>
        </w:rPr>
        <w:t>投标人、法定代表人及其项目经理(建造师)</w:t>
      </w:r>
      <w:bookmarkEnd w:id="934"/>
      <w:bookmarkEnd w:id="935"/>
      <w:bookmarkEnd w:id="936"/>
      <w:bookmarkEnd w:id="937"/>
      <w:r>
        <w:rPr>
          <w:rFonts w:hint="eastAsia" w:ascii="宋体" w:hAnsi="宋体" w:cs="宋体"/>
          <w:color w:val="auto"/>
          <w:sz w:val="24"/>
          <w:highlight w:val="none"/>
        </w:rPr>
        <w:t>以下失信行为：</w:t>
      </w:r>
    </w:p>
    <w:p w14:paraId="347348F7">
      <w:pPr>
        <w:adjustRightInd w:val="0"/>
        <w:snapToGrid w:val="0"/>
        <w:spacing w:line="560" w:lineRule="exact"/>
        <w:ind w:firstLine="480" w:firstLineChars="200"/>
        <w:rPr>
          <w:rFonts w:ascii="宋体" w:hAnsi="宋体" w:cs="宋体"/>
          <w:color w:val="auto"/>
          <w:sz w:val="24"/>
          <w:highlight w:val="none"/>
        </w:rPr>
      </w:pPr>
      <w:bookmarkStart w:id="938" w:name="OLE_LINK119"/>
      <w:bookmarkStart w:id="939" w:name="OLE_LINK87"/>
      <w:bookmarkStart w:id="940" w:name="OLE_LINK86"/>
      <w:bookmarkStart w:id="941" w:name="OLE_LINK94"/>
      <w:r>
        <w:rPr>
          <w:rFonts w:hint="eastAsia" w:ascii="宋体" w:hAnsi="宋体" w:cs="宋体"/>
          <w:color w:val="auto"/>
          <w:sz w:val="24"/>
          <w:highlight w:val="none"/>
        </w:rPr>
        <w:t>①被列入“失信被执行人”的;</w:t>
      </w:r>
    </w:p>
    <w:p w14:paraId="20F1299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w:t>
      </w:r>
      <w:bookmarkStart w:id="942" w:name="OLE_LINK115"/>
      <w:bookmarkStart w:id="943" w:name="OLE_LINK118"/>
      <w:bookmarkStart w:id="944" w:name="OLE_LINK117"/>
      <w:bookmarkStart w:id="945" w:name="OLE_LINK116"/>
      <w:r>
        <w:rPr>
          <w:rFonts w:hint="eastAsia" w:ascii="宋体" w:hAnsi="宋体" w:cs="宋体"/>
          <w:color w:val="auto"/>
          <w:sz w:val="24"/>
          <w:highlight w:val="none"/>
        </w:rPr>
        <w:t>“重大税收违法失信主体”</w:t>
      </w:r>
      <w:bookmarkEnd w:id="942"/>
      <w:bookmarkEnd w:id="943"/>
      <w:bookmarkEnd w:id="944"/>
      <w:bookmarkEnd w:id="945"/>
      <w:r>
        <w:rPr>
          <w:rFonts w:hint="eastAsia" w:ascii="宋体" w:hAnsi="宋体" w:cs="宋体"/>
          <w:color w:val="auto"/>
          <w:sz w:val="24"/>
          <w:highlight w:val="none"/>
        </w:rPr>
        <w:t>的；</w:t>
      </w:r>
    </w:p>
    <w:p w14:paraId="18CA7FE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③被列入“拖欠</w:t>
      </w:r>
      <w:bookmarkStart w:id="946" w:name="OLE_LINK85"/>
      <w:bookmarkStart w:id="947" w:name="OLE_LINK84"/>
      <w:r>
        <w:rPr>
          <w:rFonts w:hint="eastAsia" w:ascii="宋体" w:hAnsi="宋体" w:cs="宋体"/>
          <w:color w:val="auto"/>
          <w:sz w:val="24"/>
          <w:highlight w:val="none"/>
        </w:rPr>
        <w:t>农民工工资失信联合惩戒对象</w:t>
      </w:r>
      <w:bookmarkEnd w:id="946"/>
      <w:bookmarkEnd w:id="947"/>
      <w:r>
        <w:rPr>
          <w:rFonts w:hint="eastAsia" w:ascii="宋体" w:hAnsi="宋体" w:cs="宋体"/>
          <w:color w:val="auto"/>
          <w:sz w:val="24"/>
          <w:highlight w:val="none"/>
        </w:rPr>
        <w:t>名单”的；</w:t>
      </w:r>
    </w:p>
    <w:p w14:paraId="086C07E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④被列入 “严重失信主体名单”的；</w:t>
      </w:r>
    </w:p>
    <w:p w14:paraId="12902F0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⑤在“信用中国”网站上披露的仍在公示期的严重失信行为(具体行为类别及判定依据见附件2)的。</w:t>
      </w:r>
    </w:p>
    <w:bookmarkEnd w:id="938"/>
    <w:bookmarkEnd w:id="939"/>
    <w:bookmarkEnd w:id="940"/>
    <w:bookmarkEnd w:id="941"/>
    <w:p w14:paraId="509AFF6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bookmarkStart w:id="948" w:name="OLE_LINK130"/>
      <w:r>
        <w:rPr>
          <w:rFonts w:hint="eastAsia" w:ascii="宋体" w:hAnsi="宋体" w:cs="宋体"/>
          <w:color w:val="auto"/>
          <w:sz w:val="24"/>
          <w:highlight w:val="none"/>
        </w:rPr>
        <w:t>国家企业信用信息公示系统网站</w:t>
      </w:r>
      <w:bookmarkEnd w:id="948"/>
      <w:r>
        <w:rPr>
          <w:rFonts w:hint="eastAsia" w:ascii="宋体" w:hAnsi="宋体" w:cs="宋体"/>
          <w:color w:val="auto"/>
          <w:sz w:val="24"/>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49" w:name="OLE_LINK90"/>
      <w:bookmarkStart w:id="950" w:name="OLE_LINK89"/>
      <w:r>
        <w:rPr>
          <w:rStyle w:val="57"/>
          <w:rFonts w:hint="eastAsia" w:ascii="宋体" w:hAnsi="宋体" w:cs="宋体"/>
          <w:color w:val="auto"/>
          <w:sz w:val="24"/>
          <w:highlight w:val="none"/>
        </w:rPr>
        <w:t>www.gsxt.gov.cn</w:t>
      </w:r>
      <w:bookmarkEnd w:id="949"/>
      <w:bookmarkEnd w:id="950"/>
      <w:r>
        <w:rPr>
          <w:rStyle w:val="57"/>
          <w:rFonts w:hint="eastAsia" w:ascii="宋体" w:hAnsi="宋体" w:cs="宋体"/>
          <w:color w:val="auto"/>
          <w:sz w:val="24"/>
          <w:highlight w:val="none"/>
        </w:rPr>
        <w:t>）</w:t>
      </w:r>
      <w:r>
        <w:rPr>
          <w:rStyle w:val="57"/>
          <w:rFonts w:hint="eastAsia" w:ascii="宋体" w:hAnsi="宋体" w:cs="宋体"/>
          <w:color w:val="auto"/>
          <w:sz w:val="24"/>
          <w:highlight w:val="none"/>
        </w:rPr>
        <w:fldChar w:fldCharType="end"/>
      </w:r>
      <w:r>
        <w:rPr>
          <w:rFonts w:hint="eastAsia" w:ascii="宋体" w:hAnsi="宋体" w:cs="宋体"/>
          <w:color w:val="auto"/>
          <w:sz w:val="24"/>
          <w:highlight w:val="none"/>
        </w:rPr>
        <w:t>查询投标人以下失信行为：</w:t>
      </w:r>
    </w:p>
    <w:p w14:paraId="77AB431E">
      <w:pPr>
        <w:adjustRightInd w:val="0"/>
        <w:snapToGrid w:val="0"/>
        <w:spacing w:line="560" w:lineRule="exact"/>
        <w:ind w:firstLine="480" w:firstLineChars="200"/>
        <w:rPr>
          <w:rFonts w:ascii="宋体" w:hAnsi="宋体" w:cs="宋体"/>
          <w:color w:val="auto"/>
          <w:sz w:val="24"/>
          <w:highlight w:val="none"/>
        </w:rPr>
      </w:pPr>
      <w:bookmarkStart w:id="951" w:name="OLE_LINK121"/>
      <w:bookmarkStart w:id="952" w:name="OLE_LINK122"/>
      <w:bookmarkStart w:id="953" w:name="OLE_LINK120"/>
      <w:r>
        <w:rPr>
          <w:rFonts w:hint="eastAsia" w:ascii="宋体" w:hAnsi="宋体" w:cs="宋体"/>
          <w:color w:val="auto"/>
          <w:sz w:val="24"/>
          <w:highlight w:val="none"/>
        </w:rPr>
        <w:t>①</w:t>
      </w:r>
      <w:bookmarkStart w:id="954" w:name="OLE_LINK114"/>
      <w:bookmarkStart w:id="955" w:name="OLE_LINK113"/>
      <w:r>
        <w:rPr>
          <w:rFonts w:hint="eastAsia" w:ascii="宋体" w:hAnsi="宋体" w:cs="宋体"/>
          <w:color w:val="auto"/>
          <w:sz w:val="24"/>
          <w:highlight w:val="none"/>
        </w:rPr>
        <w:t>被列入“经营异常名录”或者“严重违法失信名单”的</w:t>
      </w:r>
      <w:bookmarkEnd w:id="954"/>
      <w:bookmarkEnd w:id="955"/>
      <w:r>
        <w:rPr>
          <w:rFonts w:hint="eastAsia" w:ascii="宋体" w:hAnsi="宋体" w:cs="宋体"/>
          <w:color w:val="auto"/>
          <w:sz w:val="24"/>
          <w:highlight w:val="none"/>
        </w:rPr>
        <w:t>。</w:t>
      </w:r>
      <w:bookmarkEnd w:id="951"/>
      <w:bookmarkEnd w:id="952"/>
      <w:bookmarkEnd w:id="953"/>
    </w:p>
    <w:p w14:paraId="52F02C1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w:t>
      </w:r>
      <w:r>
        <w:rPr>
          <w:rFonts w:hint="eastAsia" w:ascii="宋体" w:hAnsi="宋体" w:cs="宋体"/>
          <w:color w:val="auto"/>
          <w:kern w:val="0"/>
          <w:sz w:val="24"/>
          <w:highlight w:val="none"/>
        </w:rPr>
        <w:t>投标人、法定代表人及其项目经理(建造师)</w:t>
      </w:r>
      <w:r>
        <w:rPr>
          <w:rFonts w:hint="eastAsia" w:ascii="宋体" w:hAnsi="宋体" w:cs="宋体"/>
          <w:color w:val="auto"/>
          <w:sz w:val="24"/>
          <w:highlight w:val="none"/>
        </w:rPr>
        <w:t>进行承诺，不进行现场网上信用查询的失信行为：</w:t>
      </w:r>
    </w:p>
    <w:p w14:paraId="0D52A293">
      <w:pPr>
        <w:adjustRightInd w:val="0"/>
        <w:snapToGrid w:val="0"/>
        <w:spacing w:line="560" w:lineRule="exact"/>
        <w:ind w:firstLine="480" w:firstLineChars="200"/>
        <w:rPr>
          <w:rFonts w:ascii="宋体" w:hAnsi="宋体" w:cs="宋体"/>
          <w:color w:val="auto"/>
          <w:sz w:val="24"/>
          <w:highlight w:val="none"/>
        </w:rPr>
      </w:pPr>
      <w:bookmarkStart w:id="956" w:name="OLE_LINK124"/>
      <w:bookmarkStart w:id="957" w:name="OLE_LINK123"/>
      <w:r>
        <w:rPr>
          <w:rFonts w:hint="eastAsia" w:ascii="宋体" w:hAnsi="宋体" w:cs="宋体"/>
          <w:color w:val="auto"/>
          <w:sz w:val="24"/>
          <w:highlight w:val="none"/>
        </w:rPr>
        <w:t>①前三年有行贿犯罪行为的单位和个人；</w:t>
      </w:r>
    </w:p>
    <w:p w14:paraId="48EA893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②被滁州市县两级公管部门取消在一定期限内的投标资格且在取消期限内的；</w:t>
      </w:r>
    </w:p>
    <w:p w14:paraId="4BA95D6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③被滁州市县两级各行业主管部门取消在一定期限内的投标资格且在取消期限内的；</w:t>
      </w:r>
    </w:p>
    <w:p w14:paraId="5BB1AF8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④因拖欠农民工工资被</w:t>
      </w:r>
      <w:bookmarkStart w:id="958" w:name="OLE_LINK108"/>
      <w:bookmarkStart w:id="959" w:name="OLE_LINK107"/>
      <w:r>
        <w:rPr>
          <w:rFonts w:hint="eastAsia" w:ascii="宋体" w:hAnsi="宋体" w:cs="宋体"/>
          <w:color w:val="auto"/>
          <w:sz w:val="24"/>
          <w:highlight w:val="none"/>
        </w:rPr>
        <w:t>县级及以上有关行政主管部门限制投标资格且在限制期限内的</w:t>
      </w:r>
      <w:bookmarkEnd w:id="958"/>
      <w:bookmarkEnd w:id="959"/>
      <w:r>
        <w:rPr>
          <w:rFonts w:hint="eastAsia" w:ascii="宋体" w:hAnsi="宋体" w:cs="宋体"/>
          <w:color w:val="auto"/>
          <w:sz w:val="24"/>
          <w:highlight w:val="none"/>
        </w:rPr>
        <w:t>；</w:t>
      </w:r>
    </w:p>
    <w:p w14:paraId="5F7A6A4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56"/>
    <w:bookmarkEnd w:id="957"/>
    <w:p w14:paraId="2ABA0351">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（二）政府采购项目</w:t>
      </w:r>
    </w:p>
    <w:p w14:paraId="5F49488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t>
      </w:r>
      <w:r>
        <w:rPr>
          <w:rStyle w:val="57"/>
          <w:rFonts w:hint="eastAsia" w:ascii="宋体" w:hAnsi="宋体" w:cs="宋体"/>
          <w:color w:val="auto"/>
          <w:sz w:val="24"/>
          <w:highlight w:val="none"/>
        </w:rPr>
        <w:t>www.creditchina.gov.cn</w:t>
      </w:r>
      <w:r>
        <w:rPr>
          <w:rFonts w:hint="eastAsia" w:ascii="宋体" w:hAnsi="宋体" w:cs="宋体"/>
          <w:color w:val="auto"/>
          <w:sz w:val="24"/>
          <w:highlight w:val="none"/>
        </w:rPr>
        <w:t>）查询供应商、法定代表人及其项目负责人以下失信行为：</w:t>
      </w:r>
    </w:p>
    <w:p w14:paraId="0D0DBBA7">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①被列入“失信被执行人”的;</w:t>
      </w:r>
    </w:p>
    <w:p w14:paraId="0C00D45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②被列入“重大税收违法失信主体”的；</w:t>
      </w:r>
    </w:p>
    <w:p w14:paraId="0735E205">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 “严重失信主体名单”的；</w:t>
      </w:r>
    </w:p>
    <w:p w14:paraId="4902FD1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④在“信用中国”网站上披露的仍在公示期的严重失信行为(具体行为类别及判定依据见附件2)的。</w:t>
      </w:r>
    </w:p>
    <w:p w14:paraId="74D30EA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color w:val="auto"/>
          <w:sz w:val="24"/>
          <w:highlight w:val="none"/>
        </w:rPr>
        <w:t>www.gsxt.gov.cn）</w:t>
      </w:r>
      <w:r>
        <w:rPr>
          <w:rFonts w:hint="eastAsia" w:ascii="宋体" w:hAnsi="宋体" w:cs="宋体"/>
          <w:color w:val="auto"/>
          <w:sz w:val="24"/>
          <w:highlight w:val="none"/>
        </w:rPr>
        <w:fldChar w:fldCharType="end"/>
      </w:r>
      <w:r>
        <w:rPr>
          <w:rFonts w:hint="eastAsia" w:ascii="宋体" w:hAnsi="宋体" w:cs="宋体"/>
          <w:color w:val="auto"/>
          <w:sz w:val="24"/>
          <w:highlight w:val="none"/>
        </w:rPr>
        <w:t>查询供应商以下失信行为：</w:t>
      </w:r>
    </w:p>
    <w:p w14:paraId="5F3DD30E">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960" w:name="OLE_LINK101"/>
      <w:bookmarkStart w:id="961" w:name="OLE_LINK102"/>
      <w:bookmarkStart w:id="962" w:name="OLE_LINK100"/>
      <w:r>
        <w:rPr>
          <w:rFonts w:hint="eastAsia" w:ascii="宋体" w:hAnsi="宋体" w:cs="宋体"/>
          <w:color w:val="auto"/>
          <w:sz w:val="24"/>
          <w:highlight w:val="none"/>
        </w:rPr>
        <w:t>被列入“经营异常名录”或者“严重违法失信名单”的</w:t>
      </w:r>
      <w:bookmarkEnd w:id="960"/>
      <w:bookmarkEnd w:id="961"/>
      <w:bookmarkEnd w:id="962"/>
      <w:r>
        <w:rPr>
          <w:rFonts w:hint="eastAsia" w:ascii="宋体" w:hAnsi="宋体" w:cs="宋体"/>
          <w:color w:val="auto"/>
          <w:sz w:val="24"/>
          <w:highlight w:val="none"/>
        </w:rPr>
        <w:t>。</w:t>
      </w:r>
    </w:p>
    <w:p w14:paraId="54DFE8C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3、中国政府采购网站（</w:t>
      </w:r>
      <w:bookmarkStart w:id="963" w:name="OLE_LINK95"/>
      <w:bookmarkStart w:id="964" w:name="OLE_LINK96"/>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"http://www.ccgp.gov.cn"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bookmarkEnd w:id="963"/>
      <w:bookmarkEnd w:id="964"/>
      <w:r>
        <w:rPr>
          <w:rFonts w:hint="eastAsia" w:ascii="宋体" w:hAnsi="宋体" w:cs="宋体"/>
          <w:color w:val="auto"/>
          <w:sz w:val="24"/>
          <w:highlight w:val="none"/>
        </w:rPr>
        <w:t>）查询以下失信行为：</w:t>
      </w:r>
    </w:p>
    <w:p w14:paraId="2574AD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965" w:name="OLE_LINK106"/>
      <w:bookmarkStart w:id="966" w:name="OLE_LINK105"/>
      <w:bookmarkStart w:id="967" w:name="OLE_LINK104"/>
      <w:r>
        <w:rPr>
          <w:rFonts w:hint="eastAsia" w:ascii="宋体" w:hAnsi="宋体" w:cs="宋体"/>
          <w:color w:val="auto"/>
          <w:sz w:val="24"/>
          <w:highlight w:val="none"/>
        </w:rPr>
        <w:t>被列入“政府采购严重违法失信行为信息记录”的</w:t>
      </w:r>
      <w:bookmarkEnd w:id="965"/>
      <w:bookmarkEnd w:id="966"/>
      <w:bookmarkEnd w:id="967"/>
      <w:r>
        <w:rPr>
          <w:rFonts w:hint="eastAsia" w:ascii="宋体" w:hAnsi="宋体" w:cs="宋体"/>
          <w:color w:val="auto"/>
          <w:sz w:val="24"/>
          <w:highlight w:val="none"/>
        </w:rPr>
        <w:t>。</w:t>
      </w:r>
    </w:p>
    <w:p w14:paraId="05F68E6F">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4、由竞争主体进行承诺，不进行现场网上信用查询的失信行为：</w:t>
      </w:r>
    </w:p>
    <w:p w14:paraId="3F42492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①前三年有行贿犯罪行为的单位和个人。</w:t>
      </w:r>
    </w:p>
    <w:p w14:paraId="0303533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二、在开评标活动中的查询程序</w:t>
      </w:r>
    </w:p>
    <w:p w14:paraId="483D49B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34CF90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F66C0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3、项目单位及其委托的代理机构应当做好信用查询结果截图和记录留存。</w:t>
      </w:r>
    </w:p>
    <w:p w14:paraId="648D501F">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三、相关要求</w:t>
      </w:r>
    </w:p>
    <w:p w14:paraId="42C2EC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0D200E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A95E584">
      <w:pPr>
        <w:wordWrap w:val="0"/>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宋体" w:hAnsi="宋体" w:cs="宋体"/>
          <w:color w:val="auto"/>
          <w:sz w:val="24"/>
          <w:highlight w:val="none"/>
        </w:rPr>
        <w:t>https://credit.ah.gov.cn/xinyong-fuwu/xvbahv/index.html</w:t>
      </w:r>
      <w:r>
        <w:rPr>
          <w:rFonts w:hint="eastAsia" w:ascii="宋体" w:hAnsi="宋体" w:cs="宋体"/>
          <w:color w:val="auto"/>
          <w:sz w:val="24"/>
          <w:highlight w:val="none"/>
        </w:rPr>
        <w:fldChar w:fldCharType="end"/>
      </w:r>
      <w:r>
        <w:rPr>
          <w:rFonts w:hint="eastAsia" w:ascii="宋体" w:hAnsi="宋体" w:cs="宋体"/>
          <w:color w:val="auto"/>
          <w:sz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49E1C4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2、“信用中国”查询的严重失信行为判定依据为各行业主管部门下发的联合惩戒文件中规定的行为（按附件2执行）。</w:t>
      </w:r>
    </w:p>
    <w:p w14:paraId="48E7058A">
      <w:pPr>
        <w:spacing w:line="440" w:lineRule="exact"/>
        <w:rPr>
          <w:rFonts w:ascii="宋体" w:hAnsi="宋体" w:cs="宋体"/>
          <w:b/>
          <w:color w:val="auto"/>
          <w:sz w:val="24"/>
          <w:highlight w:val="none"/>
        </w:rPr>
      </w:pPr>
      <w:r>
        <w:rPr>
          <w:rFonts w:hint="eastAsia" w:ascii="宋体" w:hAnsi="宋体" w:cs="宋体"/>
          <w:color w:val="auto"/>
          <w:sz w:val="24"/>
          <w:highlight w:val="none"/>
        </w:rPr>
        <w:t>3、资格预审的项目以递交资格预审申请文件截止时间查询为准；资格后审的项目以递交投标文件截止时间查询为准。</w:t>
      </w:r>
    </w:p>
    <w:p w14:paraId="08D17357">
      <w:pPr>
        <w:pStyle w:val="14"/>
        <w:ind w:firstLine="420"/>
        <w:rPr>
          <w:color w:val="auto"/>
          <w:highlight w:val="none"/>
        </w:rPr>
      </w:pPr>
    </w:p>
    <w:p w14:paraId="01233CD7">
      <w:pP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r>
        <w:rPr>
          <w:b/>
          <w:color w:val="auto"/>
          <w:sz w:val="24"/>
          <w:highlight w:val="none"/>
        </w:rPr>
        <w:t>2</w:t>
      </w:r>
    </w:p>
    <w:p w14:paraId="283FE5ED">
      <w:pPr>
        <w:adjustRightInd w:val="0"/>
        <w:snapToGrid w:val="0"/>
        <w:spacing w:line="560" w:lineRule="exact"/>
        <w:ind w:firstLine="645"/>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73E7291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“信用中国”查询的严重失信行为判定依据为各行业主管部门下发的联合惩戒文件中规定的行为。下面将部分类别的严重失信行为列举如下：</w:t>
      </w:r>
    </w:p>
    <w:p w14:paraId="76243016">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一、安全生产领域严重失信行为：</w:t>
      </w:r>
    </w:p>
    <w:p w14:paraId="5BA47E8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（一）下列发生生产安全事故的生产经营单位及其有关人员应当列入严重失信主体名单：</w:t>
      </w:r>
    </w:p>
    <w:p w14:paraId="45A27E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1、发生特别重大、重大生产安全事故的生产经营单位及其主要负责人，以及经调查认定对该事故发生负有责任，应当列入名单的其他单位和人员；</w:t>
      </w:r>
    </w:p>
    <w:p w14:paraId="77B3B68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2、12个月内累计发生2起以上较大生产安全事故的生产经营单位及其主要负责人；</w:t>
      </w:r>
    </w:p>
    <w:p w14:paraId="300AF5E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525EA16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4、瞒报、谎报生产安全事故的生产经营单位及其有关责任人员；</w:t>
      </w:r>
    </w:p>
    <w:p w14:paraId="2B69D8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5、发生生产安全事故后，不立即组织抢救或者在事故调查处理期间擅离职守或者逃匿的生产经营单位主要负责人。</w:t>
      </w:r>
    </w:p>
    <w:p w14:paraId="0CD4BFD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（二）下列未发生生产安全事故，但因安全生产违法行为，受到行政处罚的生产经营单位或者机构及其有关人员，应当列入严重失信主体名单：</w:t>
      </w:r>
    </w:p>
    <w:p w14:paraId="47461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1、未依法取得安全生产相关许可或者许可被暂扣、吊销期间从事相关生产经营活动的生产经营单位及其主要负责人；</w:t>
      </w:r>
    </w:p>
    <w:p w14:paraId="1E1BE0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2、承担安全评价、认证、检测、检验职责的机构及其直接责任人员租借资质、挂靠、出具虚假报告或者证书的；</w:t>
      </w:r>
    </w:p>
    <w:p w14:paraId="09A3C3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3、在应急管理部门作出行政处罚后，有执行能力拒不执行或者逃避执行的生产经营单位及其主要负责人；</w:t>
      </w:r>
    </w:p>
    <w:p w14:paraId="2A525AA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4、其他违反安全生产法律法规受到行政处罚，且性质恶劣、情节严重的。</w:t>
      </w:r>
    </w:p>
    <w:p w14:paraId="589944EB">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依据：《安全生产严重失信主体名单管理办法》（2023年8月8日应急管理部令第11号）</w:t>
      </w:r>
    </w:p>
    <w:p w14:paraId="250E0E4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二、环境保护领域严重失信行为：</w:t>
      </w:r>
    </w:p>
    <w:p w14:paraId="0A8B54D5">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宋体" w:hAnsi="宋体" w:cs="宋体"/>
          <w:color w:val="auto"/>
          <w:sz w:val="24"/>
          <w:highlight w:val="none"/>
        </w:rPr>
        <w:t>环境犯罪</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11BD98F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宋体" w:hAnsi="宋体" w:cs="宋体"/>
          <w:color w:val="auto"/>
          <w:sz w:val="24"/>
          <w:highlight w:val="none"/>
        </w:rPr>
        <w:t>建设项目环境影响评价</w:t>
      </w:r>
      <w:r>
        <w:rPr>
          <w:rFonts w:hint="eastAsia" w:ascii="宋体" w:hAnsi="宋体" w:cs="宋体"/>
          <w:color w:val="auto"/>
          <w:sz w:val="24"/>
          <w:highlight w:val="none"/>
        </w:rPr>
        <w:fldChar w:fldCharType="end"/>
      </w:r>
      <w:r>
        <w:rPr>
          <w:rFonts w:hint="eastAsia" w:ascii="宋体" w:hAnsi="宋体" w:cs="宋体"/>
          <w:color w:val="auto"/>
          <w:sz w:val="24"/>
          <w:highlight w:val="none"/>
        </w:rPr>
        <w:t>文件未按规定通过审批，擅自开工建设的；</w:t>
      </w:r>
    </w:p>
    <w:p w14:paraId="65AC21A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宋体" w:hAnsi="宋体" w:cs="宋体"/>
          <w:color w:val="auto"/>
          <w:sz w:val="24"/>
          <w:highlight w:val="none"/>
        </w:rPr>
        <w:t>竣工环保验收</w:t>
      </w:r>
      <w:r>
        <w:rPr>
          <w:rFonts w:hint="eastAsia" w:ascii="宋体" w:hAnsi="宋体" w:cs="宋体"/>
          <w:color w:val="auto"/>
          <w:sz w:val="24"/>
          <w:highlight w:val="none"/>
        </w:rPr>
        <w:fldChar w:fldCharType="end"/>
      </w:r>
      <w:r>
        <w:rPr>
          <w:rFonts w:hint="eastAsia" w:ascii="宋体" w:hAnsi="宋体" w:cs="宋体"/>
          <w:color w:val="auto"/>
          <w:sz w:val="24"/>
          <w:highlight w:val="none"/>
        </w:rPr>
        <w:t>或者验收不合格，主体工程正式投入生产或者使用的；</w:t>
      </w:r>
    </w:p>
    <w:p w14:paraId="60ED67B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（四）建设项目性质、规模、地点、采用的生产工艺或者防治污染、防止生态破坏的措施发生重大变动，未重新报批环境影响评价文件，擅自投入生产或者使用的；</w:t>
      </w:r>
    </w:p>
    <w:p w14:paraId="63D23A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（五）主要污染物排放总量超过控制指标的；</w:t>
      </w:r>
    </w:p>
    <w:p w14:paraId="160F41E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宋体" w:hAnsi="宋体" w:cs="宋体"/>
          <w:color w:val="auto"/>
          <w:sz w:val="24"/>
          <w:highlight w:val="none"/>
        </w:rPr>
        <w:t>渗井</w:t>
      </w:r>
      <w:r>
        <w:rPr>
          <w:rFonts w:hint="eastAsia" w:ascii="宋体" w:hAnsi="宋体" w:cs="宋体"/>
          <w:color w:val="auto"/>
          <w:sz w:val="24"/>
          <w:highlight w:val="none"/>
        </w:rPr>
        <w:fldChar w:fldCharType="end"/>
      </w:r>
      <w:r>
        <w:rPr>
          <w:rFonts w:hint="eastAsia" w:ascii="宋体" w:hAnsi="宋体" w:cs="宋体"/>
          <w:color w:val="auto"/>
          <w:sz w:val="24"/>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宋体" w:hAnsi="宋体" w:cs="宋体"/>
          <w:color w:val="auto"/>
          <w:sz w:val="24"/>
          <w:highlight w:val="none"/>
        </w:rPr>
        <w:t>大气污染物</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0BB8417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宋体" w:hAnsi="宋体" w:cs="宋体"/>
          <w:color w:val="auto"/>
          <w:sz w:val="24"/>
          <w:highlight w:val="none"/>
        </w:rPr>
        <w:t>经营许可证</w:t>
      </w:r>
      <w:r>
        <w:rPr>
          <w:rFonts w:hint="eastAsia" w:ascii="宋体" w:hAnsi="宋体" w:cs="宋体"/>
          <w:color w:val="auto"/>
          <w:sz w:val="24"/>
          <w:highlight w:val="none"/>
        </w:rPr>
        <w:fldChar w:fldCharType="end"/>
      </w:r>
      <w:r>
        <w:rPr>
          <w:rFonts w:hint="eastAsia" w:ascii="宋体" w:hAnsi="宋体" w:cs="宋体"/>
          <w:color w:val="auto"/>
          <w:sz w:val="24"/>
          <w:highlight w:val="none"/>
        </w:rPr>
        <w:t>或者超出经营许可范围的单位或个人提供或者委托其收集、贮存、利用、处置危险废物的；</w:t>
      </w:r>
    </w:p>
    <w:p w14:paraId="1AF0309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宋体" w:hAnsi="宋体" w:cs="宋体"/>
          <w:color w:val="auto"/>
          <w:sz w:val="24"/>
          <w:highlight w:val="none"/>
        </w:rPr>
        <w:t>环境违法行为</w:t>
      </w:r>
      <w:r>
        <w:rPr>
          <w:rFonts w:hint="eastAsia" w:ascii="宋体" w:hAnsi="宋体" w:cs="宋体"/>
          <w:color w:val="auto"/>
          <w:sz w:val="24"/>
          <w:highlight w:val="none"/>
        </w:rPr>
        <w:fldChar w:fldCharType="end"/>
      </w:r>
      <w:r>
        <w:rPr>
          <w:rFonts w:hint="eastAsia" w:ascii="宋体" w:hAnsi="宋体" w:cs="宋体"/>
          <w:color w:val="auto"/>
          <w:sz w:val="24"/>
          <w:highlight w:val="none"/>
        </w:rPr>
        <w:t>造成集中式生活饮用水水源取水中断的；</w:t>
      </w:r>
    </w:p>
    <w:p w14:paraId="77D212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宋体" w:hAnsi="宋体" w:cs="宋体"/>
          <w:color w:val="auto"/>
          <w:sz w:val="24"/>
          <w:highlight w:val="none"/>
        </w:rPr>
        <w:t>国家重点生态功能区</w:t>
      </w:r>
      <w:r>
        <w:rPr>
          <w:rFonts w:hint="eastAsia" w:ascii="宋体" w:hAnsi="宋体" w:cs="宋体"/>
          <w:color w:val="auto"/>
          <w:sz w:val="24"/>
          <w:highlight w:val="none"/>
        </w:rPr>
        <w:fldChar w:fldCharType="end"/>
      </w:r>
      <w:r>
        <w:rPr>
          <w:rFonts w:hint="eastAsia" w:ascii="宋体" w:hAnsi="宋体" w:cs="宋体"/>
          <w:color w:val="auto"/>
          <w:sz w:val="24"/>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宋体" w:hAnsi="宋体" w:cs="宋体"/>
          <w:color w:val="auto"/>
          <w:sz w:val="24"/>
          <w:highlight w:val="none"/>
        </w:rPr>
        <w:t>基本农田保护区</w:t>
      </w:r>
      <w:r>
        <w:rPr>
          <w:rFonts w:hint="eastAsia" w:ascii="宋体" w:hAnsi="宋体" w:cs="宋体"/>
          <w:color w:val="auto"/>
          <w:sz w:val="24"/>
          <w:highlight w:val="none"/>
        </w:rPr>
        <w:fldChar w:fldCharType="end"/>
      </w:r>
      <w:r>
        <w:rPr>
          <w:rFonts w:hint="eastAsia" w:ascii="宋体" w:hAnsi="宋体" w:cs="宋体"/>
          <w:color w:val="auto"/>
          <w:sz w:val="24"/>
          <w:highlight w:val="none"/>
        </w:rPr>
        <w:t>等环境敏感区造成重大不利影响的；</w:t>
      </w:r>
    </w:p>
    <w:p w14:paraId="406EA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（十）违法从事自然资源开发、交通基础设施建设，以及其他开发建设活动，造成严重生态破坏的；</w:t>
      </w:r>
    </w:p>
    <w:p w14:paraId="3F2676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（十一）发生较大及以上突发环境事件的；</w:t>
      </w:r>
    </w:p>
    <w:p w14:paraId="3C26568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（十二）被环保部门挂牌督办，整改逾期未完成的；</w:t>
      </w:r>
    </w:p>
    <w:p w14:paraId="15918CC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（十三）以暴力、威胁等方式拒绝、阻挠环保部门工作人员现场检查的；</w:t>
      </w:r>
    </w:p>
    <w:p w14:paraId="36B897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（十四）违反重污染天气应急预案有关规定，对重污染天气响应不力的。</w:t>
      </w:r>
    </w:p>
    <w:p w14:paraId="10EE3610">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968" w:name="OLE_LINK9"/>
      <w:bookmarkStart w:id="969" w:name="OLE_LINK10"/>
      <w:r>
        <w:rPr>
          <w:rFonts w:hint="eastAsia" w:ascii="宋体" w:hAnsi="宋体" w:cs="宋体"/>
          <w:b/>
          <w:color w:val="auto"/>
          <w:sz w:val="24"/>
          <w:highlight w:val="none"/>
        </w:rPr>
        <w:t>关于对环境保护领域失信生产经营单位及其有关人员开展联合惩戒的合作备忘录</w:t>
      </w:r>
      <w:bookmarkEnd w:id="968"/>
      <w:bookmarkEnd w:id="969"/>
      <w:r>
        <w:rPr>
          <w:rFonts w:hint="eastAsia" w:ascii="宋体" w:hAnsi="宋体" w:cs="宋体"/>
          <w:b/>
          <w:color w:val="auto"/>
          <w:sz w:val="24"/>
          <w:highlight w:val="none"/>
        </w:rPr>
        <w:t>》、《</w:t>
      </w:r>
      <w:bookmarkStart w:id="970" w:name="OLE_LINK11"/>
      <w:bookmarkStart w:id="971" w:name="OLE_LINK12"/>
      <w:r>
        <w:rPr>
          <w:rFonts w:hint="eastAsia" w:ascii="宋体" w:hAnsi="宋体" w:cs="宋体"/>
          <w:b/>
          <w:color w:val="auto"/>
          <w:sz w:val="24"/>
          <w:highlight w:val="none"/>
        </w:rPr>
        <w:t>企业环境信用评价办法（试行）</w:t>
      </w:r>
      <w:bookmarkEnd w:id="970"/>
      <w:bookmarkEnd w:id="971"/>
      <w:r>
        <w:rPr>
          <w:rFonts w:hint="eastAsia" w:ascii="宋体" w:hAnsi="宋体" w:cs="宋体"/>
          <w:b/>
          <w:color w:val="auto"/>
          <w:sz w:val="24"/>
          <w:highlight w:val="none"/>
        </w:rPr>
        <w:t>》（环发〔2013〕150号）</w:t>
      </w:r>
    </w:p>
    <w:p w14:paraId="3014045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公共资源交易领域严重失信行为</w:t>
      </w:r>
    </w:p>
    <w:p w14:paraId="58EB1E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（一）违反法律规定，必须进行招标的项目而不招标的，将必须进行招标的项目化整为零或者以其他任何方式规避招标的； </w:t>
      </w:r>
    </w:p>
    <w:p w14:paraId="2EF974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（二）招标代理机构违反法律规定，泄露应当保密的与招标投标活动有关的情况和资料的，或者与招标人、投标人串通损害 国家利益、社会公共利益或者他人合法权益的；</w:t>
      </w:r>
    </w:p>
    <w:p w14:paraId="52F58FA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（三）招标人以不合理的条件限制或者排斥潜在投标人的，对潜在投标人实行歧视待遇的，强制要求投标人组成联合体共同投标的，或者限制投标人之间竞争的；</w:t>
      </w:r>
    </w:p>
    <w:p w14:paraId="25A5CC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（四）依法必须进行招标的项目的招标人向他人透露已获取招标文件的潜在投标人的名称、数量或者可能影响公平竞争的有 关招标投标的其他情况的，或者泄露标底的；</w:t>
      </w:r>
    </w:p>
    <w:p w14:paraId="179618B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（五）投标人相互串通投标或者与招标人串通投标的，投标人以向招标人或者评标委员会成员行贿的手段谋取中标的； </w:t>
      </w:r>
    </w:p>
    <w:p w14:paraId="7CA3650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（六）投标人以他人名义投标或者以其他方式弄虚作假，骗取中标的；</w:t>
      </w:r>
    </w:p>
    <w:p w14:paraId="624C300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（七）依法必须进行招标的项目，招标人违反法律规定，与投标人就投标价格、投标方案等实质性内容进行谈判的；</w:t>
      </w:r>
    </w:p>
    <w:p w14:paraId="6D6C7B2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92CC70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（九）招标人在评标委员会依法推荐的中标候选人以外确定中标人的，依法必须进行招标的项目在所有投标被评标委员会否 决后自行确定中标人的； </w:t>
      </w:r>
    </w:p>
    <w:p w14:paraId="36D1824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05B00B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（十一）招标人与中标人不按照招标文件和中标人的投标文件订立合同的，或者招标人、中标人订立背离合同实质性内容的 协议的； </w:t>
      </w:r>
    </w:p>
    <w:p w14:paraId="240A364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（十二）中标人不按照与招标人订立的合同履行义务，情节严重的； </w:t>
      </w:r>
    </w:p>
    <w:p w14:paraId="06FB47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16C79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6890A9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（十五）采购人对应当实行集中采购的政府采购项目，不委托集中采购机构实行集中采购的； </w:t>
      </w:r>
    </w:p>
    <w:p w14:paraId="29576A0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（十六）采购人、采购代理机构违反法律规定隐匿、销毁应当保存的采购文件或者伪造、变造采购文件的； </w:t>
      </w:r>
    </w:p>
    <w:p w14:paraId="1E2B18A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28CBD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（十八）疫苗生产企业向县级疾病预防控制机构以外的单位或者个人销售第二类疫苗的； </w:t>
      </w:r>
    </w:p>
    <w:p w14:paraId="46A7272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（十九）存在其他违反公共资源交易法律法规行为的。</w:t>
      </w:r>
    </w:p>
    <w:p w14:paraId="18BD8DDC">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972" w:name="OLE_LINK14"/>
      <w:bookmarkStart w:id="973" w:name="OLE_LINK13"/>
      <w:r>
        <w:rPr>
          <w:rFonts w:hint="eastAsia" w:ascii="宋体" w:hAnsi="宋体" w:cs="宋体"/>
          <w:b/>
          <w:color w:val="auto"/>
          <w:sz w:val="24"/>
          <w:highlight w:val="none"/>
        </w:rPr>
        <w:t>关于对公共资源交易领域严重失信主体开展联合惩戒的备忘录</w:t>
      </w:r>
      <w:bookmarkEnd w:id="972"/>
      <w:bookmarkEnd w:id="973"/>
      <w:r>
        <w:rPr>
          <w:rFonts w:hint="eastAsia" w:ascii="宋体" w:hAnsi="宋体" w:cs="宋体"/>
          <w:b/>
          <w:color w:val="auto"/>
          <w:sz w:val="24"/>
          <w:highlight w:val="none"/>
        </w:rPr>
        <w:t>》（发改法规〔2018〕457号）</w:t>
      </w:r>
    </w:p>
    <w:p w14:paraId="2E4AE903">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社会保险领域严重失信行为</w:t>
      </w:r>
    </w:p>
    <w:p w14:paraId="6D57E2B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（一）用人单位未按相关规定参加社会保险且拒不整改的； </w:t>
      </w:r>
    </w:p>
    <w:p w14:paraId="21B13A5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（二）用人单位未如实申报社会保险缴费基数且拒不整改的； </w:t>
      </w:r>
    </w:p>
    <w:p w14:paraId="096719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（三）应缴纳社会保险费却拒不缴纳的； </w:t>
      </w:r>
    </w:p>
    <w:p w14:paraId="2E2760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（四）隐匿、转移、侵占、挪用社会保险费款、基金或者违规投资运营的；</w:t>
      </w:r>
    </w:p>
    <w:p w14:paraId="36364FD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（五）以欺诈、伪造证明材料或者其他手段参加、申报社会保险和骗取社会保险基金支出或社会保险待遇的； </w:t>
      </w:r>
    </w:p>
    <w:p w14:paraId="598BD20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（六）非法获取、出售或变相交易社会保险个人权益数据的； </w:t>
      </w:r>
    </w:p>
    <w:p w14:paraId="52FF797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（七）社会保险服务机构违反服务协议或相关规定的； </w:t>
      </w:r>
    </w:p>
    <w:p w14:paraId="360F8F4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456B005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（九）其他违反法律法规规定的。</w:t>
      </w:r>
    </w:p>
    <w:p w14:paraId="363F5A1D">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974" w:name="OLE_LINK16"/>
      <w:bookmarkStart w:id="975" w:name="OLE_LINK15"/>
      <w:r>
        <w:rPr>
          <w:rFonts w:hint="eastAsia" w:ascii="宋体" w:hAnsi="宋体" w:cs="宋体"/>
          <w:b/>
          <w:color w:val="auto"/>
          <w:sz w:val="24"/>
          <w:highlight w:val="none"/>
        </w:rPr>
        <w:t>关于对社会保险领域严重失信企业及其有关人员实施联合惩戒的合作备忘录</w:t>
      </w:r>
      <w:bookmarkEnd w:id="974"/>
      <w:bookmarkEnd w:id="975"/>
      <w:r>
        <w:rPr>
          <w:rFonts w:hint="eastAsia" w:ascii="宋体" w:hAnsi="宋体" w:cs="宋体"/>
          <w:b/>
          <w:color w:val="auto"/>
          <w:sz w:val="24"/>
          <w:highlight w:val="none"/>
        </w:rPr>
        <w:t>》（发改财金〔2018〕1704号）</w:t>
      </w:r>
    </w:p>
    <w:p w14:paraId="2273DC14">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五、建筑市场领域</w:t>
      </w:r>
      <w:r>
        <w:rPr>
          <w:rFonts w:hint="eastAsia" w:ascii="宋体" w:hAnsi="宋体" w:cs="宋体"/>
          <w:b/>
          <w:bCs/>
          <w:color w:val="auto"/>
          <w:sz w:val="24"/>
          <w:highlight w:val="none"/>
        </w:rPr>
        <w:t>严重失信行为</w:t>
      </w:r>
    </w:p>
    <w:p w14:paraId="0A32B36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（一）利用虚假材料、以欺骗手段取得企业资质的；</w:t>
      </w:r>
    </w:p>
    <w:p w14:paraId="42BCC4C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（二）发生转包、出借资质，受到行政处罚的；</w:t>
      </w:r>
    </w:p>
    <w:p w14:paraId="2307988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（三）发生重大及以上工程质量安全事故，或1年内累计发生2次及以上较大工程质量安全事故，或发生性质恶劣、危害性严重、社会影响大的较大工程质量安全事故，受到行政处罚的；</w:t>
      </w:r>
    </w:p>
    <w:p w14:paraId="71477CA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（四）经法院判决或仲裁机构裁决，认定为拖欠工程款,且拒不履行生效法律文书确定的义务的。</w:t>
      </w:r>
    </w:p>
    <w:p w14:paraId="4493703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各级住房城乡建设主管部门应当参照建筑市场主体“黑名单”，对被人力资源社会保障行政部门列入拖欠农民工工资“黑名单”的建筑市场各方主体加强监管。</w:t>
      </w:r>
    </w:p>
    <w:p w14:paraId="39D74C36">
      <w:pPr>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976" w:name="OLE_LINK17"/>
      <w:bookmarkStart w:id="977" w:name="OLE_LINK18"/>
      <w:r>
        <w:rPr>
          <w:rFonts w:hint="eastAsia" w:ascii="宋体" w:hAnsi="宋体" w:cs="宋体"/>
          <w:b/>
          <w:color w:val="auto"/>
          <w:sz w:val="24"/>
          <w:highlight w:val="none"/>
        </w:rPr>
        <w:t>建筑市场信用管理暂行办法</w:t>
      </w:r>
      <w:bookmarkEnd w:id="976"/>
      <w:bookmarkEnd w:id="977"/>
      <w:r>
        <w:rPr>
          <w:rFonts w:hint="eastAsia" w:ascii="宋体" w:hAnsi="宋体" w:cs="宋体"/>
          <w:b/>
          <w:color w:val="auto"/>
          <w:sz w:val="24"/>
          <w:highlight w:val="none"/>
        </w:rPr>
        <w:t>》（建市〔2017〕241号）</w:t>
      </w:r>
    </w:p>
    <w:p w14:paraId="16F7522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w:t>
      </w:r>
      <w:bookmarkStart w:id="978" w:name="OLE_LINK19"/>
      <w:bookmarkStart w:id="979" w:name="OLE_LINK20"/>
      <w:r>
        <w:rPr>
          <w:rFonts w:hint="eastAsia" w:ascii="宋体" w:hAnsi="宋体" w:cs="宋体"/>
          <w:b/>
          <w:color w:val="auto"/>
          <w:sz w:val="24"/>
          <w:highlight w:val="none"/>
        </w:rPr>
        <w:t>政府采购严重失信行为</w:t>
      </w:r>
      <w:bookmarkEnd w:id="978"/>
      <w:bookmarkEnd w:id="979"/>
    </w:p>
    <w:p w14:paraId="652F825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供应商、采购代理机构在三年内受到财政部门作出下列情形之一的行政处罚，列入政府采购严重违法失信行为记录名单。</w:t>
      </w:r>
      <w:r>
        <w:rPr>
          <w:rFonts w:hint="eastAsia" w:ascii="宋体" w:hAnsi="宋体" w:cs="宋体"/>
          <w:color w:val="auto"/>
          <w:sz w:val="24"/>
          <w:highlight w:val="none"/>
        </w:rPr>
        <w:br w:type="textWrapping"/>
      </w:r>
      <w:r>
        <w:rPr>
          <w:rFonts w:hint="eastAsia" w:ascii="宋体" w:hAnsi="宋体" w:cs="宋体"/>
          <w:color w:val="auto"/>
          <w:sz w:val="24"/>
          <w:highlight w:val="none"/>
        </w:rPr>
        <w:t>（一）三万元以上罚款；</w:t>
      </w:r>
      <w:r>
        <w:rPr>
          <w:rFonts w:hint="eastAsia" w:ascii="宋体" w:hAnsi="宋体" w:cs="宋体"/>
          <w:color w:val="auto"/>
          <w:sz w:val="24"/>
          <w:highlight w:val="none"/>
        </w:rPr>
        <w:br w:type="textWrapping"/>
      </w:r>
      <w:r>
        <w:rPr>
          <w:rFonts w:hint="eastAsia" w:ascii="宋体" w:hAnsi="宋体" w:cs="宋体"/>
          <w:color w:val="auto"/>
          <w:sz w:val="24"/>
          <w:highlight w:val="none"/>
        </w:rPr>
        <w:t>（二）在一至三年内禁止参加政府采购活动（处罚期限届满的除外）；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（三）在一至三年内禁止代理政府采购业务（处罚期限届满的除外）；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（四）撤销政府采购代理机构资格（仅针对《政府采购法》第78条修改前作出的处罚决定）。</w:t>
      </w:r>
    </w:p>
    <w:p w14:paraId="4577C81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依据：《关于报送政府采购严重违法失信行为信息记录的通知》（财办库〔2014〕526号）</w:t>
      </w:r>
    </w:p>
    <w:p w14:paraId="5C5C7737">
      <w:pP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未列出的其他类别严重失信行为，由招标人（代理机构）根据各类别行业主管部门下发的联合惩戒文件进行判断。</w:t>
      </w:r>
    </w:p>
    <w:p w14:paraId="0FF9BC0B">
      <w:pPr>
        <w:pStyle w:val="3"/>
        <w:rPr>
          <w:color w:val="auto"/>
          <w:highlight w:val="none"/>
        </w:rPr>
      </w:pPr>
    </w:p>
    <w:sectPr>
      <w:headerReference r:id="rId6" w:type="default"/>
      <w:footerReference r:id="rId7"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9ABD">
    <w:pPr>
      <w:pStyle w:val="30"/>
      <w:rPr>
        <w:rStyle w:val="50"/>
      </w:rPr>
    </w:pPr>
  </w:p>
  <w:p w14:paraId="7351075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74AB">
    <w:pPr>
      <w:pStyle w:val="30"/>
      <w:rPr>
        <w:rStyle w:val="50"/>
      </w:rPr>
    </w:pPr>
  </w:p>
  <w:p w14:paraId="4FD4659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FEBB">
    <w:pPr>
      <w:pStyle w:val="30"/>
      <w:rPr>
        <w:rStyle w:val="50"/>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4781D906">
                <w:pPr>
                  <w:pStyle w:val="30"/>
                </w:pPr>
                <w:r>
                  <w:fldChar w:fldCharType="begin"/>
                </w:r>
                <w:r>
                  <w:instrText xml:space="preserve"> PAGE  \* MERGEFORMAT </w:instrText>
                </w:r>
                <w:r>
                  <w:fldChar w:fldCharType="separate"/>
                </w:r>
                <w:r>
                  <w:t>2</w:t>
                </w:r>
                <w:r>
                  <w:fldChar w:fldCharType="end"/>
                </w:r>
              </w:p>
            </w:txbxContent>
          </v:textbox>
        </v:shape>
      </w:pict>
    </w:r>
  </w:p>
  <w:p w14:paraId="41C7F610">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B16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17F21">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C8638FD6"/>
    <w:multiLevelType w:val="singleLevel"/>
    <w:tmpl w:val="C8638FD6"/>
    <w:lvl w:ilvl="0" w:tentative="0">
      <w:start w:val="1"/>
      <w:numFmt w:val="decimal"/>
      <w:lvlText w:val="%1."/>
      <w:lvlJc w:val="left"/>
      <w:pPr>
        <w:tabs>
          <w:tab w:val="left" w:pos="312"/>
        </w:tabs>
      </w:pPr>
    </w:lvl>
  </w:abstractNum>
  <w:abstractNum w:abstractNumId="2">
    <w:nsid w:val="D40F014A"/>
    <w:multiLevelType w:val="singleLevel"/>
    <w:tmpl w:val="D40F014A"/>
    <w:lvl w:ilvl="0" w:tentative="0">
      <w:start w:val="1"/>
      <w:numFmt w:val="decimal"/>
      <w:suff w:val="nothing"/>
      <w:lvlText w:val="%1．"/>
      <w:lvlJc w:val="left"/>
    </w:lvl>
  </w:abstractNum>
  <w:abstractNum w:abstractNumId="3">
    <w:nsid w:val="D5B19CE4"/>
    <w:multiLevelType w:val="singleLevel"/>
    <w:tmpl w:val="D5B19CE4"/>
    <w:lvl w:ilvl="0" w:tentative="0">
      <w:start w:val="1"/>
      <w:numFmt w:val="decimal"/>
      <w:suff w:val="nothing"/>
      <w:lvlText w:val="（%1）"/>
      <w:lvlJc w:val="left"/>
    </w:lvl>
  </w:abstractNum>
  <w:abstractNum w:abstractNumId="4">
    <w:nsid w:val="E5931A33"/>
    <w:multiLevelType w:val="singleLevel"/>
    <w:tmpl w:val="E5931A33"/>
    <w:lvl w:ilvl="0" w:tentative="0">
      <w:start w:val="1"/>
      <w:numFmt w:val="decimal"/>
      <w:suff w:val="nothing"/>
      <w:lvlText w:val="%1、"/>
      <w:lvlJc w:val="left"/>
    </w:lvl>
  </w:abstractNum>
  <w:abstractNum w:abstractNumId="5">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C8705B2"/>
    <w:multiLevelType w:val="singleLevel"/>
    <w:tmpl w:val="0C8705B2"/>
    <w:lvl w:ilvl="0" w:tentative="0">
      <w:start w:val="1"/>
      <w:numFmt w:val="decimal"/>
      <w:lvlText w:val="%1."/>
      <w:lvlJc w:val="left"/>
      <w:pPr>
        <w:tabs>
          <w:tab w:val="left" w:pos="312"/>
        </w:tabs>
      </w:pPr>
    </w:lvl>
  </w:abstractNum>
  <w:abstractNum w:abstractNumId="7">
    <w:nsid w:val="0E592B2C"/>
    <w:multiLevelType w:val="singleLevel"/>
    <w:tmpl w:val="0E592B2C"/>
    <w:lvl w:ilvl="0" w:tentative="0">
      <w:start w:val="1"/>
      <w:numFmt w:val="decimal"/>
      <w:lvlText w:val="（%1）"/>
      <w:lvlJc w:val="left"/>
      <w:pPr>
        <w:tabs>
          <w:tab w:val="left" w:pos="945"/>
        </w:tabs>
        <w:ind w:left="945" w:hanging="525"/>
      </w:pPr>
    </w:lvl>
  </w:abstractNum>
  <w:abstractNum w:abstractNumId="8">
    <w:nsid w:val="156B421B"/>
    <w:multiLevelType w:val="singleLevel"/>
    <w:tmpl w:val="156B421B"/>
    <w:lvl w:ilvl="0" w:tentative="0">
      <w:start w:val="1"/>
      <w:numFmt w:val="decimal"/>
      <w:lvlText w:val="%1."/>
      <w:lvlJc w:val="left"/>
      <w:pPr>
        <w:tabs>
          <w:tab w:val="left" w:pos="312"/>
        </w:tabs>
      </w:pPr>
    </w:lvl>
  </w:abstractNum>
  <w:abstractNum w:abstractNumId="9">
    <w:nsid w:val="2CFC1AFD"/>
    <w:multiLevelType w:val="singleLevel"/>
    <w:tmpl w:val="2CFC1AFD"/>
    <w:lvl w:ilvl="0" w:tentative="0">
      <w:start w:val="5"/>
      <w:numFmt w:val="chineseCounting"/>
      <w:suff w:val="space"/>
      <w:lvlText w:val="第%1章"/>
      <w:lvlJc w:val="left"/>
      <w:rPr>
        <w:rFonts w:hint="eastAsia"/>
      </w:rPr>
    </w:lvl>
  </w:abstractNum>
  <w:abstractNum w:abstractNumId="10">
    <w:nsid w:val="4842DEFA"/>
    <w:multiLevelType w:val="singleLevel"/>
    <w:tmpl w:val="4842DEFA"/>
    <w:lvl w:ilvl="0" w:tentative="0">
      <w:start w:val="1"/>
      <w:numFmt w:val="decimal"/>
      <w:suff w:val="nothing"/>
      <w:lvlText w:val="%1．"/>
      <w:lvlJc w:val="left"/>
    </w:lvl>
  </w:abstractNum>
  <w:num w:numId="1">
    <w:abstractNumId w:val="0"/>
  </w:num>
  <w:num w:numId="2">
    <w:abstractNumId w:val="4"/>
  </w:num>
  <w:num w:numId="3">
    <w:abstractNumId w:val="3"/>
  </w:num>
  <w:num w:numId="4">
    <w:abstractNumId w:val="7"/>
    <w:lvlOverride w:ilvl="0">
      <w:startOverride w:val="1"/>
    </w:lvlOverride>
  </w:num>
  <w:num w:numId="5">
    <w:abstractNumId w:val="9"/>
  </w:num>
  <w:num w:numId="6">
    <w:abstractNumId w:val="2"/>
  </w:num>
  <w:num w:numId="7">
    <w:abstractNumId w:val="8"/>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5A7D"/>
    <w:rsid w:val="00116988"/>
    <w:rsid w:val="00120E5D"/>
    <w:rsid w:val="00125553"/>
    <w:rsid w:val="0012738D"/>
    <w:rsid w:val="00130FBA"/>
    <w:rsid w:val="00131494"/>
    <w:rsid w:val="00132E3D"/>
    <w:rsid w:val="0014037E"/>
    <w:rsid w:val="0014049F"/>
    <w:rsid w:val="00140BFD"/>
    <w:rsid w:val="00142868"/>
    <w:rsid w:val="00146B5E"/>
    <w:rsid w:val="001518EC"/>
    <w:rsid w:val="0015292B"/>
    <w:rsid w:val="00152CD5"/>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14C"/>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0EB4"/>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38BC"/>
    <w:rsid w:val="001E5247"/>
    <w:rsid w:val="001F23AB"/>
    <w:rsid w:val="001F32ED"/>
    <w:rsid w:val="001F4C25"/>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6C08"/>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A6FCD"/>
    <w:rsid w:val="002B4BA8"/>
    <w:rsid w:val="002B7071"/>
    <w:rsid w:val="002B7117"/>
    <w:rsid w:val="002B714A"/>
    <w:rsid w:val="002B718A"/>
    <w:rsid w:val="002B7621"/>
    <w:rsid w:val="002C2E22"/>
    <w:rsid w:val="002C4A57"/>
    <w:rsid w:val="002C528E"/>
    <w:rsid w:val="002C5643"/>
    <w:rsid w:val="002D25D2"/>
    <w:rsid w:val="002D3CB9"/>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6DB"/>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25"/>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1F41"/>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368"/>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4FAB"/>
    <w:rsid w:val="00466093"/>
    <w:rsid w:val="004712B0"/>
    <w:rsid w:val="00471B5C"/>
    <w:rsid w:val="00473006"/>
    <w:rsid w:val="00473509"/>
    <w:rsid w:val="00473BA0"/>
    <w:rsid w:val="00474B17"/>
    <w:rsid w:val="0047678B"/>
    <w:rsid w:val="00477FF4"/>
    <w:rsid w:val="00482303"/>
    <w:rsid w:val="00487C57"/>
    <w:rsid w:val="00493FCD"/>
    <w:rsid w:val="0049416F"/>
    <w:rsid w:val="00494CD7"/>
    <w:rsid w:val="004A3117"/>
    <w:rsid w:val="004A394F"/>
    <w:rsid w:val="004A7299"/>
    <w:rsid w:val="004B15C6"/>
    <w:rsid w:val="004B3BF2"/>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7AD"/>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00FB"/>
    <w:rsid w:val="00571518"/>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C18CE"/>
    <w:rsid w:val="005C6EA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E71BB"/>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CD4"/>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6435"/>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17449"/>
    <w:rsid w:val="00821645"/>
    <w:rsid w:val="00822D2E"/>
    <w:rsid w:val="00827EA0"/>
    <w:rsid w:val="0083345E"/>
    <w:rsid w:val="00834EAE"/>
    <w:rsid w:val="0084034F"/>
    <w:rsid w:val="00841403"/>
    <w:rsid w:val="0084190B"/>
    <w:rsid w:val="00841C93"/>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0D"/>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21EC"/>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29F0"/>
    <w:rsid w:val="00923CD3"/>
    <w:rsid w:val="00924202"/>
    <w:rsid w:val="00924E50"/>
    <w:rsid w:val="00925CC6"/>
    <w:rsid w:val="00926ABF"/>
    <w:rsid w:val="00927A26"/>
    <w:rsid w:val="00927D00"/>
    <w:rsid w:val="00930969"/>
    <w:rsid w:val="0093269F"/>
    <w:rsid w:val="00932853"/>
    <w:rsid w:val="00936433"/>
    <w:rsid w:val="009412CD"/>
    <w:rsid w:val="00951E6F"/>
    <w:rsid w:val="0095349A"/>
    <w:rsid w:val="00955204"/>
    <w:rsid w:val="00960CAB"/>
    <w:rsid w:val="00960CCB"/>
    <w:rsid w:val="00961359"/>
    <w:rsid w:val="00962A0B"/>
    <w:rsid w:val="00962C4D"/>
    <w:rsid w:val="00963916"/>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95274"/>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30AF"/>
    <w:rsid w:val="00A25ED3"/>
    <w:rsid w:val="00A264B5"/>
    <w:rsid w:val="00A26E1A"/>
    <w:rsid w:val="00A27D67"/>
    <w:rsid w:val="00A27F4A"/>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67F63"/>
    <w:rsid w:val="00A71725"/>
    <w:rsid w:val="00A730D4"/>
    <w:rsid w:val="00A75160"/>
    <w:rsid w:val="00A80107"/>
    <w:rsid w:val="00A80270"/>
    <w:rsid w:val="00A81E1C"/>
    <w:rsid w:val="00A82C07"/>
    <w:rsid w:val="00A8654F"/>
    <w:rsid w:val="00A921C2"/>
    <w:rsid w:val="00A93040"/>
    <w:rsid w:val="00A9331E"/>
    <w:rsid w:val="00A942E4"/>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1D63"/>
    <w:rsid w:val="00AD28A1"/>
    <w:rsid w:val="00AD39D3"/>
    <w:rsid w:val="00AD6CA7"/>
    <w:rsid w:val="00AF04EA"/>
    <w:rsid w:val="00AF1B9D"/>
    <w:rsid w:val="00AF2D9F"/>
    <w:rsid w:val="00AF4146"/>
    <w:rsid w:val="00B000DA"/>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1809"/>
    <w:rsid w:val="00BA398E"/>
    <w:rsid w:val="00BA58F0"/>
    <w:rsid w:val="00BA6D3B"/>
    <w:rsid w:val="00BA7453"/>
    <w:rsid w:val="00BB0336"/>
    <w:rsid w:val="00BB0FA2"/>
    <w:rsid w:val="00BB2223"/>
    <w:rsid w:val="00BB2B7B"/>
    <w:rsid w:val="00BB2E6B"/>
    <w:rsid w:val="00BC0C20"/>
    <w:rsid w:val="00BC508C"/>
    <w:rsid w:val="00BC79D7"/>
    <w:rsid w:val="00BD1389"/>
    <w:rsid w:val="00BD171E"/>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5694"/>
    <w:rsid w:val="00BF7A0C"/>
    <w:rsid w:val="00C018C5"/>
    <w:rsid w:val="00C063C0"/>
    <w:rsid w:val="00C06DB4"/>
    <w:rsid w:val="00C0756A"/>
    <w:rsid w:val="00C12BE9"/>
    <w:rsid w:val="00C13786"/>
    <w:rsid w:val="00C14FCB"/>
    <w:rsid w:val="00C15A0C"/>
    <w:rsid w:val="00C15FE3"/>
    <w:rsid w:val="00C203E6"/>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67B9C"/>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2806"/>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012B"/>
    <w:rsid w:val="00CD275C"/>
    <w:rsid w:val="00CD4231"/>
    <w:rsid w:val="00CD4AF0"/>
    <w:rsid w:val="00CD7B4A"/>
    <w:rsid w:val="00CE3A30"/>
    <w:rsid w:val="00CE4050"/>
    <w:rsid w:val="00CE4F1D"/>
    <w:rsid w:val="00CE602D"/>
    <w:rsid w:val="00CE65F8"/>
    <w:rsid w:val="00CE7775"/>
    <w:rsid w:val="00CE792C"/>
    <w:rsid w:val="00CE7DD4"/>
    <w:rsid w:val="00CF59F8"/>
    <w:rsid w:val="00CF615A"/>
    <w:rsid w:val="00CF745F"/>
    <w:rsid w:val="00D0047C"/>
    <w:rsid w:val="00D01366"/>
    <w:rsid w:val="00D0265F"/>
    <w:rsid w:val="00D03403"/>
    <w:rsid w:val="00D046B8"/>
    <w:rsid w:val="00D12693"/>
    <w:rsid w:val="00D1359A"/>
    <w:rsid w:val="00D22FAB"/>
    <w:rsid w:val="00D2565D"/>
    <w:rsid w:val="00D258FD"/>
    <w:rsid w:val="00D26687"/>
    <w:rsid w:val="00D2689C"/>
    <w:rsid w:val="00D26B80"/>
    <w:rsid w:val="00D301B2"/>
    <w:rsid w:val="00D306B9"/>
    <w:rsid w:val="00D30EE3"/>
    <w:rsid w:val="00D329C5"/>
    <w:rsid w:val="00D3321C"/>
    <w:rsid w:val="00D337F6"/>
    <w:rsid w:val="00D35580"/>
    <w:rsid w:val="00D356EA"/>
    <w:rsid w:val="00D365F6"/>
    <w:rsid w:val="00D401A6"/>
    <w:rsid w:val="00D409EF"/>
    <w:rsid w:val="00D40B26"/>
    <w:rsid w:val="00D429CB"/>
    <w:rsid w:val="00D453E0"/>
    <w:rsid w:val="00D51FC5"/>
    <w:rsid w:val="00D5328E"/>
    <w:rsid w:val="00D54F1A"/>
    <w:rsid w:val="00D565F5"/>
    <w:rsid w:val="00D567DA"/>
    <w:rsid w:val="00D577DB"/>
    <w:rsid w:val="00D57E1A"/>
    <w:rsid w:val="00D608B9"/>
    <w:rsid w:val="00D61861"/>
    <w:rsid w:val="00D622CD"/>
    <w:rsid w:val="00D62567"/>
    <w:rsid w:val="00D664E6"/>
    <w:rsid w:val="00D66575"/>
    <w:rsid w:val="00D70550"/>
    <w:rsid w:val="00D80FD3"/>
    <w:rsid w:val="00D82784"/>
    <w:rsid w:val="00D8439C"/>
    <w:rsid w:val="00D8528C"/>
    <w:rsid w:val="00D87357"/>
    <w:rsid w:val="00D93C90"/>
    <w:rsid w:val="00D97E72"/>
    <w:rsid w:val="00DA0B4C"/>
    <w:rsid w:val="00DA116F"/>
    <w:rsid w:val="00DA25E7"/>
    <w:rsid w:val="00DA56E9"/>
    <w:rsid w:val="00DA71CC"/>
    <w:rsid w:val="00DB0579"/>
    <w:rsid w:val="00DB31D8"/>
    <w:rsid w:val="00DB697C"/>
    <w:rsid w:val="00DB727B"/>
    <w:rsid w:val="00DB7622"/>
    <w:rsid w:val="00DB7E9D"/>
    <w:rsid w:val="00DC26C6"/>
    <w:rsid w:val="00DC277E"/>
    <w:rsid w:val="00DC3027"/>
    <w:rsid w:val="00DC383B"/>
    <w:rsid w:val="00DC3D1F"/>
    <w:rsid w:val="00DC4D6D"/>
    <w:rsid w:val="00DD13E3"/>
    <w:rsid w:val="00DD2ED9"/>
    <w:rsid w:val="00DD33A6"/>
    <w:rsid w:val="00DD4A45"/>
    <w:rsid w:val="00DD63D1"/>
    <w:rsid w:val="00DE0362"/>
    <w:rsid w:val="00DE222A"/>
    <w:rsid w:val="00DE34C7"/>
    <w:rsid w:val="00DE3DF8"/>
    <w:rsid w:val="00DE5E9E"/>
    <w:rsid w:val="00DE7D44"/>
    <w:rsid w:val="00DF0E81"/>
    <w:rsid w:val="00DF1196"/>
    <w:rsid w:val="00DF5AA7"/>
    <w:rsid w:val="00DF73D5"/>
    <w:rsid w:val="00E006A4"/>
    <w:rsid w:val="00E01733"/>
    <w:rsid w:val="00E041AA"/>
    <w:rsid w:val="00E0726C"/>
    <w:rsid w:val="00E12C8B"/>
    <w:rsid w:val="00E13696"/>
    <w:rsid w:val="00E15607"/>
    <w:rsid w:val="00E15BD9"/>
    <w:rsid w:val="00E2008E"/>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55608"/>
    <w:rsid w:val="00E61183"/>
    <w:rsid w:val="00E61800"/>
    <w:rsid w:val="00E62303"/>
    <w:rsid w:val="00E62F3B"/>
    <w:rsid w:val="00E658A8"/>
    <w:rsid w:val="00E668DA"/>
    <w:rsid w:val="00E676D9"/>
    <w:rsid w:val="00E71800"/>
    <w:rsid w:val="00E73BE6"/>
    <w:rsid w:val="00E73BEC"/>
    <w:rsid w:val="00E73D9E"/>
    <w:rsid w:val="00E73E25"/>
    <w:rsid w:val="00E74949"/>
    <w:rsid w:val="00E74A8E"/>
    <w:rsid w:val="00E76AD5"/>
    <w:rsid w:val="00E82224"/>
    <w:rsid w:val="00E85328"/>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1B97"/>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5483"/>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674C4"/>
    <w:rsid w:val="00F711EC"/>
    <w:rsid w:val="00F71E61"/>
    <w:rsid w:val="00F75713"/>
    <w:rsid w:val="00F75AB0"/>
    <w:rsid w:val="00F75C73"/>
    <w:rsid w:val="00F81536"/>
    <w:rsid w:val="00F85169"/>
    <w:rsid w:val="00F85239"/>
    <w:rsid w:val="00F8527D"/>
    <w:rsid w:val="00F8540D"/>
    <w:rsid w:val="00F90548"/>
    <w:rsid w:val="00F922EF"/>
    <w:rsid w:val="00F92C81"/>
    <w:rsid w:val="00F937BD"/>
    <w:rsid w:val="00F962DC"/>
    <w:rsid w:val="00FA07CF"/>
    <w:rsid w:val="00FA2F0E"/>
    <w:rsid w:val="00FA4ABC"/>
    <w:rsid w:val="00FA51C6"/>
    <w:rsid w:val="00FA5D2F"/>
    <w:rsid w:val="00FB11E7"/>
    <w:rsid w:val="00FB7C96"/>
    <w:rsid w:val="00FC1F97"/>
    <w:rsid w:val="00FC38CB"/>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E7AC1"/>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204DC2"/>
    <w:rsid w:val="04332546"/>
    <w:rsid w:val="04533461"/>
    <w:rsid w:val="0468250E"/>
    <w:rsid w:val="048D54DF"/>
    <w:rsid w:val="04B51F1A"/>
    <w:rsid w:val="04BD0338"/>
    <w:rsid w:val="04C56D31"/>
    <w:rsid w:val="04CF0F22"/>
    <w:rsid w:val="04D7542D"/>
    <w:rsid w:val="04DD163F"/>
    <w:rsid w:val="04E452F2"/>
    <w:rsid w:val="04E82F5F"/>
    <w:rsid w:val="05084E1A"/>
    <w:rsid w:val="05144684"/>
    <w:rsid w:val="051E6A56"/>
    <w:rsid w:val="0536624A"/>
    <w:rsid w:val="05476ED2"/>
    <w:rsid w:val="05507187"/>
    <w:rsid w:val="05547F50"/>
    <w:rsid w:val="05586D81"/>
    <w:rsid w:val="055A1F23"/>
    <w:rsid w:val="056775E0"/>
    <w:rsid w:val="057B5C57"/>
    <w:rsid w:val="05812096"/>
    <w:rsid w:val="05A174D0"/>
    <w:rsid w:val="05A31C11"/>
    <w:rsid w:val="05A54A82"/>
    <w:rsid w:val="05B6570E"/>
    <w:rsid w:val="05B719DB"/>
    <w:rsid w:val="05C6603B"/>
    <w:rsid w:val="05D411B5"/>
    <w:rsid w:val="05DC03BC"/>
    <w:rsid w:val="05E03755"/>
    <w:rsid w:val="05E05D39"/>
    <w:rsid w:val="05EE025B"/>
    <w:rsid w:val="05FB2E46"/>
    <w:rsid w:val="06274DE9"/>
    <w:rsid w:val="06415432"/>
    <w:rsid w:val="0643158D"/>
    <w:rsid w:val="06606ACF"/>
    <w:rsid w:val="06632C8A"/>
    <w:rsid w:val="066B642F"/>
    <w:rsid w:val="066C44D0"/>
    <w:rsid w:val="06780BE4"/>
    <w:rsid w:val="067D77AC"/>
    <w:rsid w:val="0688298E"/>
    <w:rsid w:val="06897EFF"/>
    <w:rsid w:val="069F4066"/>
    <w:rsid w:val="06A978A6"/>
    <w:rsid w:val="06BA577F"/>
    <w:rsid w:val="06C373A0"/>
    <w:rsid w:val="06C63600"/>
    <w:rsid w:val="06CA61EA"/>
    <w:rsid w:val="06CE3AAD"/>
    <w:rsid w:val="06D3256B"/>
    <w:rsid w:val="06E93094"/>
    <w:rsid w:val="07142FC9"/>
    <w:rsid w:val="0716354A"/>
    <w:rsid w:val="071A113A"/>
    <w:rsid w:val="071A5532"/>
    <w:rsid w:val="073F7F68"/>
    <w:rsid w:val="07433326"/>
    <w:rsid w:val="074A1D85"/>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277A5"/>
    <w:rsid w:val="08EA75DA"/>
    <w:rsid w:val="08EC3C9C"/>
    <w:rsid w:val="08EF4818"/>
    <w:rsid w:val="08F26284"/>
    <w:rsid w:val="08F57B11"/>
    <w:rsid w:val="08F617F2"/>
    <w:rsid w:val="08F64252"/>
    <w:rsid w:val="08F94C8C"/>
    <w:rsid w:val="08FD0C7A"/>
    <w:rsid w:val="09027DBF"/>
    <w:rsid w:val="090F109A"/>
    <w:rsid w:val="09147A16"/>
    <w:rsid w:val="09151314"/>
    <w:rsid w:val="09263609"/>
    <w:rsid w:val="092E2FE0"/>
    <w:rsid w:val="093E5BC8"/>
    <w:rsid w:val="0953633D"/>
    <w:rsid w:val="095867F9"/>
    <w:rsid w:val="09697733"/>
    <w:rsid w:val="09953804"/>
    <w:rsid w:val="099A0675"/>
    <w:rsid w:val="099B68C7"/>
    <w:rsid w:val="099C034D"/>
    <w:rsid w:val="09A0179B"/>
    <w:rsid w:val="09A71810"/>
    <w:rsid w:val="09AF52BC"/>
    <w:rsid w:val="09C556F2"/>
    <w:rsid w:val="09C9680A"/>
    <w:rsid w:val="09E33DCA"/>
    <w:rsid w:val="09EA33AB"/>
    <w:rsid w:val="09EA6668"/>
    <w:rsid w:val="0A0501E5"/>
    <w:rsid w:val="0A075D0B"/>
    <w:rsid w:val="0A0A57FB"/>
    <w:rsid w:val="0A193C90"/>
    <w:rsid w:val="0A1A77A1"/>
    <w:rsid w:val="0A1C5EDC"/>
    <w:rsid w:val="0A3E3D26"/>
    <w:rsid w:val="0A4834F8"/>
    <w:rsid w:val="0A6173D2"/>
    <w:rsid w:val="0A682231"/>
    <w:rsid w:val="0A6825A9"/>
    <w:rsid w:val="0A781198"/>
    <w:rsid w:val="0A7B28CE"/>
    <w:rsid w:val="0AAC10E4"/>
    <w:rsid w:val="0AB07E4A"/>
    <w:rsid w:val="0AC93B72"/>
    <w:rsid w:val="0ACA6D38"/>
    <w:rsid w:val="0AD53C26"/>
    <w:rsid w:val="0ADD3B4A"/>
    <w:rsid w:val="0AE62049"/>
    <w:rsid w:val="0AEE775A"/>
    <w:rsid w:val="0AFF5154"/>
    <w:rsid w:val="0B0260FA"/>
    <w:rsid w:val="0B127FA5"/>
    <w:rsid w:val="0B187C06"/>
    <w:rsid w:val="0B28737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27423"/>
    <w:rsid w:val="0C0F0CD9"/>
    <w:rsid w:val="0C20799E"/>
    <w:rsid w:val="0C2D757F"/>
    <w:rsid w:val="0C631998"/>
    <w:rsid w:val="0C6821F6"/>
    <w:rsid w:val="0C990787"/>
    <w:rsid w:val="0C992D4F"/>
    <w:rsid w:val="0CAE3A50"/>
    <w:rsid w:val="0CBF15FF"/>
    <w:rsid w:val="0CC20F4F"/>
    <w:rsid w:val="0CD91857"/>
    <w:rsid w:val="0CDA4E4E"/>
    <w:rsid w:val="0CDB347F"/>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0B79"/>
    <w:rsid w:val="0F5372FC"/>
    <w:rsid w:val="0F543C48"/>
    <w:rsid w:val="0F54568B"/>
    <w:rsid w:val="0F6801CF"/>
    <w:rsid w:val="0F7F71A8"/>
    <w:rsid w:val="0F851480"/>
    <w:rsid w:val="0F9B0554"/>
    <w:rsid w:val="0F9E2315"/>
    <w:rsid w:val="0FAF5422"/>
    <w:rsid w:val="0FAF5990"/>
    <w:rsid w:val="0FB271E8"/>
    <w:rsid w:val="0FB3423F"/>
    <w:rsid w:val="0FB73D2F"/>
    <w:rsid w:val="0FBF1392"/>
    <w:rsid w:val="0FC41BDA"/>
    <w:rsid w:val="0FD84D52"/>
    <w:rsid w:val="0FD93801"/>
    <w:rsid w:val="0FDC41E3"/>
    <w:rsid w:val="0FE95EB3"/>
    <w:rsid w:val="0FF759E0"/>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009C2"/>
    <w:rsid w:val="10C37A22"/>
    <w:rsid w:val="10C556C7"/>
    <w:rsid w:val="10C55FD8"/>
    <w:rsid w:val="10F772EF"/>
    <w:rsid w:val="11017A58"/>
    <w:rsid w:val="11023D17"/>
    <w:rsid w:val="110F34C8"/>
    <w:rsid w:val="11491151"/>
    <w:rsid w:val="1159543F"/>
    <w:rsid w:val="116230D1"/>
    <w:rsid w:val="11661028"/>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80A2C"/>
    <w:rsid w:val="12392AE3"/>
    <w:rsid w:val="12421044"/>
    <w:rsid w:val="126B490E"/>
    <w:rsid w:val="127A5380"/>
    <w:rsid w:val="12957C2C"/>
    <w:rsid w:val="1298079E"/>
    <w:rsid w:val="12AD5EBA"/>
    <w:rsid w:val="12B10442"/>
    <w:rsid w:val="12C319F0"/>
    <w:rsid w:val="12CB7F7B"/>
    <w:rsid w:val="12D57B5A"/>
    <w:rsid w:val="12D60970"/>
    <w:rsid w:val="12DA74FD"/>
    <w:rsid w:val="130354DD"/>
    <w:rsid w:val="13097FF0"/>
    <w:rsid w:val="13120B91"/>
    <w:rsid w:val="13160E95"/>
    <w:rsid w:val="131D4A08"/>
    <w:rsid w:val="132A077A"/>
    <w:rsid w:val="132B4874"/>
    <w:rsid w:val="13365D96"/>
    <w:rsid w:val="133833D9"/>
    <w:rsid w:val="13401CF4"/>
    <w:rsid w:val="13474541"/>
    <w:rsid w:val="13597FDE"/>
    <w:rsid w:val="13610A7C"/>
    <w:rsid w:val="1370511E"/>
    <w:rsid w:val="138A2CF3"/>
    <w:rsid w:val="13927A73"/>
    <w:rsid w:val="139600FA"/>
    <w:rsid w:val="139B1B3C"/>
    <w:rsid w:val="13AC7923"/>
    <w:rsid w:val="13B96551"/>
    <w:rsid w:val="13BB36C2"/>
    <w:rsid w:val="13C163E4"/>
    <w:rsid w:val="13CF69C3"/>
    <w:rsid w:val="13E63024"/>
    <w:rsid w:val="13E63AA6"/>
    <w:rsid w:val="13EB21F9"/>
    <w:rsid w:val="13F175F7"/>
    <w:rsid w:val="13F85DC5"/>
    <w:rsid w:val="13FC3073"/>
    <w:rsid w:val="14002DA6"/>
    <w:rsid w:val="140C134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AE0A80"/>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479BA"/>
    <w:rsid w:val="1567215D"/>
    <w:rsid w:val="15697093"/>
    <w:rsid w:val="15760076"/>
    <w:rsid w:val="157E5DA4"/>
    <w:rsid w:val="159F6FD6"/>
    <w:rsid w:val="15A5462A"/>
    <w:rsid w:val="15B01BBF"/>
    <w:rsid w:val="15BA0916"/>
    <w:rsid w:val="15EC3B3E"/>
    <w:rsid w:val="15F1786F"/>
    <w:rsid w:val="15F46C2A"/>
    <w:rsid w:val="16121567"/>
    <w:rsid w:val="16175528"/>
    <w:rsid w:val="162D4D4B"/>
    <w:rsid w:val="162E4F22"/>
    <w:rsid w:val="16343F81"/>
    <w:rsid w:val="163948ED"/>
    <w:rsid w:val="164275F4"/>
    <w:rsid w:val="164717FA"/>
    <w:rsid w:val="1654148B"/>
    <w:rsid w:val="165710DF"/>
    <w:rsid w:val="16573B76"/>
    <w:rsid w:val="165B71D5"/>
    <w:rsid w:val="166167A3"/>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6C1DEA"/>
    <w:rsid w:val="176F763E"/>
    <w:rsid w:val="178667F0"/>
    <w:rsid w:val="178A4C4F"/>
    <w:rsid w:val="17942AA9"/>
    <w:rsid w:val="17987255"/>
    <w:rsid w:val="179928AA"/>
    <w:rsid w:val="17A739C7"/>
    <w:rsid w:val="17C212EB"/>
    <w:rsid w:val="17C42121"/>
    <w:rsid w:val="17D82A95"/>
    <w:rsid w:val="17E23BBC"/>
    <w:rsid w:val="17FB6C91"/>
    <w:rsid w:val="18053F1E"/>
    <w:rsid w:val="18085749"/>
    <w:rsid w:val="180B6D06"/>
    <w:rsid w:val="181A3262"/>
    <w:rsid w:val="181C3FF8"/>
    <w:rsid w:val="18331455"/>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6D545F"/>
    <w:rsid w:val="19760FDF"/>
    <w:rsid w:val="198040A4"/>
    <w:rsid w:val="198C37FE"/>
    <w:rsid w:val="19A941C1"/>
    <w:rsid w:val="19AE5ACF"/>
    <w:rsid w:val="19AF5A77"/>
    <w:rsid w:val="19B3071D"/>
    <w:rsid w:val="19B675DA"/>
    <w:rsid w:val="19C57049"/>
    <w:rsid w:val="19C637E5"/>
    <w:rsid w:val="19C721FB"/>
    <w:rsid w:val="19CE5CD8"/>
    <w:rsid w:val="19EB39AE"/>
    <w:rsid w:val="19F02EFF"/>
    <w:rsid w:val="1A052165"/>
    <w:rsid w:val="1A063EF5"/>
    <w:rsid w:val="1A0F3AD5"/>
    <w:rsid w:val="1A0F6516"/>
    <w:rsid w:val="1A0F7374"/>
    <w:rsid w:val="1A142D27"/>
    <w:rsid w:val="1A1816AF"/>
    <w:rsid w:val="1A1F6C76"/>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1C0EEA"/>
    <w:rsid w:val="1B302BE8"/>
    <w:rsid w:val="1B403FA5"/>
    <w:rsid w:val="1B450A9E"/>
    <w:rsid w:val="1B481CDF"/>
    <w:rsid w:val="1B4B17D0"/>
    <w:rsid w:val="1B524326"/>
    <w:rsid w:val="1B55168B"/>
    <w:rsid w:val="1B63458F"/>
    <w:rsid w:val="1B645069"/>
    <w:rsid w:val="1B7D1BE7"/>
    <w:rsid w:val="1B7D1D15"/>
    <w:rsid w:val="1B8637EA"/>
    <w:rsid w:val="1B8C62B5"/>
    <w:rsid w:val="1B966EEF"/>
    <w:rsid w:val="1BDD1B28"/>
    <w:rsid w:val="1BE57F51"/>
    <w:rsid w:val="1C022610"/>
    <w:rsid w:val="1C037CCC"/>
    <w:rsid w:val="1C085913"/>
    <w:rsid w:val="1C0876C1"/>
    <w:rsid w:val="1C2957EB"/>
    <w:rsid w:val="1C2F4A48"/>
    <w:rsid w:val="1C37598E"/>
    <w:rsid w:val="1C400DCC"/>
    <w:rsid w:val="1C4A3D51"/>
    <w:rsid w:val="1C550B58"/>
    <w:rsid w:val="1C597001"/>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5F77B4"/>
    <w:rsid w:val="1D6104E9"/>
    <w:rsid w:val="1D6D5E73"/>
    <w:rsid w:val="1D6E2EA0"/>
    <w:rsid w:val="1D7C0366"/>
    <w:rsid w:val="1D90430C"/>
    <w:rsid w:val="1DA228F6"/>
    <w:rsid w:val="1DA26C67"/>
    <w:rsid w:val="1DB571C9"/>
    <w:rsid w:val="1DBF6F58"/>
    <w:rsid w:val="1DFC5003"/>
    <w:rsid w:val="1E2527AC"/>
    <w:rsid w:val="1E2A3F9F"/>
    <w:rsid w:val="1E65546D"/>
    <w:rsid w:val="1E6B67BB"/>
    <w:rsid w:val="1E7B6900"/>
    <w:rsid w:val="1E8A0C48"/>
    <w:rsid w:val="1E933E22"/>
    <w:rsid w:val="1E96509B"/>
    <w:rsid w:val="1EAE09F3"/>
    <w:rsid w:val="1EB60A31"/>
    <w:rsid w:val="1EC6457D"/>
    <w:rsid w:val="1EC7170B"/>
    <w:rsid w:val="1EC7534C"/>
    <w:rsid w:val="1ECD7160"/>
    <w:rsid w:val="1ED34F83"/>
    <w:rsid w:val="1ED641E3"/>
    <w:rsid w:val="1EED4935"/>
    <w:rsid w:val="1EF15FC6"/>
    <w:rsid w:val="1F196F16"/>
    <w:rsid w:val="1F1F544D"/>
    <w:rsid w:val="1F294330"/>
    <w:rsid w:val="1F2A3EE6"/>
    <w:rsid w:val="1F3423DD"/>
    <w:rsid w:val="1F5164BE"/>
    <w:rsid w:val="1F530AFF"/>
    <w:rsid w:val="1F550636"/>
    <w:rsid w:val="1F6725BD"/>
    <w:rsid w:val="1F69532E"/>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B1B76"/>
    <w:rsid w:val="213F7E47"/>
    <w:rsid w:val="2158623E"/>
    <w:rsid w:val="21592FEC"/>
    <w:rsid w:val="215B2DFE"/>
    <w:rsid w:val="215C5CD9"/>
    <w:rsid w:val="215F2E6D"/>
    <w:rsid w:val="218B2E3C"/>
    <w:rsid w:val="219E13DD"/>
    <w:rsid w:val="21B5456C"/>
    <w:rsid w:val="21C0289A"/>
    <w:rsid w:val="21C314C7"/>
    <w:rsid w:val="21CB366A"/>
    <w:rsid w:val="21E53DD4"/>
    <w:rsid w:val="21E66AA6"/>
    <w:rsid w:val="21FE67C3"/>
    <w:rsid w:val="21FF567A"/>
    <w:rsid w:val="220019CB"/>
    <w:rsid w:val="22080E1D"/>
    <w:rsid w:val="222E4A4B"/>
    <w:rsid w:val="224564ED"/>
    <w:rsid w:val="225B1C1A"/>
    <w:rsid w:val="22655D1C"/>
    <w:rsid w:val="227A5579"/>
    <w:rsid w:val="227B3EC3"/>
    <w:rsid w:val="22AC6E9D"/>
    <w:rsid w:val="22AF6B28"/>
    <w:rsid w:val="22BF1959"/>
    <w:rsid w:val="22CF718A"/>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06919"/>
    <w:rsid w:val="23AA4BFB"/>
    <w:rsid w:val="23AF4708"/>
    <w:rsid w:val="23C16A9A"/>
    <w:rsid w:val="23C465C3"/>
    <w:rsid w:val="23E66003"/>
    <w:rsid w:val="23F80076"/>
    <w:rsid w:val="23FE2FB7"/>
    <w:rsid w:val="23FE3AF7"/>
    <w:rsid w:val="241B7142"/>
    <w:rsid w:val="24251DB8"/>
    <w:rsid w:val="24337BB6"/>
    <w:rsid w:val="24452007"/>
    <w:rsid w:val="244802C7"/>
    <w:rsid w:val="244C0B39"/>
    <w:rsid w:val="244D4C3D"/>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7505B"/>
    <w:rsid w:val="25296C9F"/>
    <w:rsid w:val="25401D76"/>
    <w:rsid w:val="2544236B"/>
    <w:rsid w:val="25453733"/>
    <w:rsid w:val="256C3562"/>
    <w:rsid w:val="25720184"/>
    <w:rsid w:val="257F6C45"/>
    <w:rsid w:val="258C736F"/>
    <w:rsid w:val="25977271"/>
    <w:rsid w:val="259B2D68"/>
    <w:rsid w:val="259E7D45"/>
    <w:rsid w:val="25A6077B"/>
    <w:rsid w:val="25A941CC"/>
    <w:rsid w:val="25A97E1E"/>
    <w:rsid w:val="25B40CD0"/>
    <w:rsid w:val="25BF4424"/>
    <w:rsid w:val="25C17AFA"/>
    <w:rsid w:val="25C251DB"/>
    <w:rsid w:val="25D441CD"/>
    <w:rsid w:val="25E00E0C"/>
    <w:rsid w:val="25EF379B"/>
    <w:rsid w:val="260C11C1"/>
    <w:rsid w:val="260C54AA"/>
    <w:rsid w:val="261049C1"/>
    <w:rsid w:val="261E645E"/>
    <w:rsid w:val="261F5D33"/>
    <w:rsid w:val="26383109"/>
    <w:rsid w:val="2641214D"/>
    <w:rsid w:val="265164A8"/>
    <w:rsid w:val="26597FFC"/>
    <w:rsid w:val="26697AAB"/>
    <w:rsid w:val="266D2F42"/>
    <w:rsid w:val="2673065B"/>
    <w:rsid w:val="26746071"/>
    <w:rsid w:val="267839D3"/>
    <w:rsid w:val="26802C75"/>
    <w:rsid w:val="268423E1"/>
    <w:rsid w:val="26890627"/>
    <w:rsid w:val="26937CAB"/>
    <w:rsid w:val="26A43060"/>
    <w:rsid w:val="26BB1EFF"/>
    <w:rsid w:val="26BB2001"/>
    <w:rsid w:val="26C345C6"/>
    <w:rsid w:val="26C467F8"/>
    <w:rsid w:val="26E35358"/>
    <w:rsid w:val="270E00FE"/>
    <w:rsid w:val="270E298C"/>
    <w:rsid w:val="270E29F5"/>
    <w:rsid w:val="271512D2"/>
    <w:rsid w:val="272A0E33"/>
    <w:rsid w:val="272A2D2F"/>
    <w:rsid w:val="274020AE"/>
    <w:rsid w:val="27446B6F"/>
    <w:rsid w:val="274F752C"/>
    <w:rsid w:val="27520933"/>
    <w:rsid w:val="27584657"/>
    <w:rsid w:val="275E5A93"/>
    <w:rsid w:val="276C4FA7"/>
    <w:rsid w:val="27736226"/>
    <w:rsid w:val="27755DA7"/>
    <w:rsid w:val="277C7F9A"/>
    <w:rsid w:val="279D2924"/>
    <w:rsid w:val="27A52E1A"/>
    <w:rsid w:val="27A8393F"/>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2D0766"/>
    <w:rsid w:val="293634F4"/>
    <w:rsid w:val="29600B3C"/>
    <w:rsid w:val="29606D8E"/>
    <w:rsid w:val="29671ECA"/>
    <w:rsid w:val="29695805"/>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06E2C"/>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EC6805"/>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8675B"/>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20BF6"/>
    <w:rsid w:val="2D74743A"/>
    <w:rsid w:val="2D7C11D4"/>
    <w:rsid w:val="2D7F4766"/>
    <w:rsid w:val="2D8D3A62"/>
    <w:rsid w:val="2D8D5C78"/>
    <w:rsid w:val="2DAF3E40"/>
    <w:rsid w:val="2DBE7F60"/>
    <w:rsid w:val="2DF6381D"/>
    <w:rsid w:val="2DF6788C"/>
    <w:rsid w:val="2E0D1588"/>
    <w:rsid w:val="2E3944B7"/>
    <w:rsid w:val="2E472931"/>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8D5E14"/>
    <w:rsid w:val="2F9107C4"/>
    <w:rsid w:val="2F961B57"/>
    <w:rsid w:val="2FDC6A42"/>
    <w:rsid w:val="2FE65B09"/>
    <w:rsid w:val="2FFF53A8"/>
    <w:rsid w:val="30047098"/>
    <w:rsid w:val="30077F63"/>
    <w:rsid w:val="30115CE5"/>
    <w:rsid w:val="30135C1F"/>
    <w:rsid w:val="30191760"/>
    <w:rsid w:val="30223781"/>
    <w:rsid w:val="3028092A"/>
    <w:rsid w:val="302F54E7"/>
    <w:rsid w:val="304863A9"/>
    <w:rsid w:val="306C4DF1"/>
    <w:rsid w:val="30726790"/>
    <w:rsid w:val="30801AC4"/>
    <w:rsid w:val="30823D65"/>
    <w:rsid w:val="30831C53"/>
    <w:rsid w:val="308E438B"/>
    <w:rsid w:val="30A43A04"/>
    <w:rsid w:val="30C23E8A"/>
    <w:rsid w:val="30C87FB8"/>
    <w:rsid w:val="30CB1DAF"/>
    <w:rsid w:val="30E90E2B"/>
    <w:rsid w:val="30ED02EA"/>
    <w:rsid w:val="30FF267A"/>
    <w:rsid w:val="310A2A14"/>
    <w:rsid w:val="310F59F0"/>
    <w:rsid w:val="31395BA8"/>
    <w:rsid w:val="3141666D"/>
    <w:rsid w:val="31480833"/>
    <w:rsid w:val="314B14BF"/>
    <w:rsid w:val="314B6E43"/>
    <w:rsid w:val="315253F5"/>
    <w:rsid w:val="3158219E"/>
    <w:rsid w:val="316D537E"/>
    <w:rsid w:val="31716348"/>
    <w:rsid w:val="317355F2"/>
    <w:rsid w:val="3185517F"/>
    <w:rsid w:val="3185793C"/>
    <w:rsid w:val="319475D5"/>
    <w:rsid w:val="31975317"/>
    <w:rsid w:val="31A87524"/>
    <w:rsid w:val="31B06C89"/>
    <w:rsid w:val="31B91778"/>
    <w:rsid w:val="31C00377"/>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BA12BD"/>
    <w:rsid w:val="32C95971"/>
    <w:rsid w:val="32CF5928"/>
    <w:rsid w:val="32DB702F"/>
    <w:rsid w:val="32E41009"/>
    <w:rsid w:val="32E57436"/>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83DE7"/>
    <w:rsid w:val="3429350C"/>
    <w:rsid w:val="343C76C2"/>
    <w:rsid w:val="343D0166"/>
    <w:rsid w:val="343D6C24"/>
    <w:rsid w:val="345873A9"/>
    <w:rsid w:val="347C5D20"/>
    <w:rsid w:val="348C4EDB"/>
    <w:rsid w:val="34997F68"/>
    <w:rsid w:val="34AF7CC9"/>
    <w:rsid w:val="34B14942"/>
    <w:rsid w:val="34B67D17"/>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EF5721"/>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951194"/>
    <w:rsid w:val="37D848CF"/>
    <w:rsid w:val="37DA41AF"/>
    <w:rsid w:val="37DB157C"/>
    <w:rsid w:val="37DB3C7D"/>
    <w:rsid w:val="37EE7D30"/>
    <w:rsid w:val="37F62976"/>
    <w:rsid w:val="37F77F19"/>
    <w:rsid w:val="38042FDA"/>
    <w:rsid w:val="381C3F20"/>
    <w:rsid w:val="3822692C"/>
    <w:rsid w:val="38343F2A"/>
    <w:rsid w:val="38490F9C"/>
    <w:rsid w:val="384C1631"/>
    <w:rsid w:val="38542754"/>
    <w:rsid w:val="385B0E4C"/>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50082"/>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974D07"/>
    <w:rsid w:val="3AA52853"/>
    <w:rsid w:val="3AA648FE"/>
    <w:rsid w:val="3AAA7D3D"/>
    <w:rsid w:val="3AD117FB"/>
    <w:rsid w:val="3AD4138A"/>
    <w:rsid w:val="3AD72904"/>
    <w:rsid w:val="3AD75A09"/>
    <w:rsid w:val="3ADC5AFD"/>
    <w:rsid w:val="3AE17BBC"/>
    <w:rsid w:val="3AF66EB5"/>
    <w:rsid w:val="3B007A89"/>
    <w:rsid w:val="3B0F5ABD"/>
    <w:rsid w:val="3B2F4F75"/>
    <w:rsid w:val="3B31477D"/>
    <w:rsid w:val="3B315914"/>
    <w:rsid w:val="3B422101"/>
    <w:rsid w:val="3B4715CB"/>
    <w:rsid w:val="3B5008D7"/>
    <w:rsid w:val="3B7F15E2"/>
    <w:rsid w:val="3B8536A6"/>
    <w:rsid w:val="3B9F0C51"/>
    <w:rsid w:val="3BA00572"/>
    <w:rsid w:val="3BB1021B"/>
    <w:rsid w:val="3BB80C52"/>
    <w:rsid w:val="3BE15B0C"/>
    <w:rsid w:val="3BF72A83"/>
    <w:rsid w:val="3C135790"/>
    <w:rsid w:val="3C1752F7"/>
    <w:rsid w:val="3C193171"/>
    <w:rsid w:val="3C1E3214"/>
    <w:rsid w:val="3C2528C6"/>
    <w:rsid w:val="3C371BD0"/>
    <w:rsid w:val="3C4D790D"/>
    <w:rsid w:val="3C4F1FEA"/>
    <w:rsid w:val="3C5B6745"/>
    <w:rsid w:val="3C683B38"/>
    <w:rsid w:val="3C686571"/>
    <w:rsid w:val="3C6F5E3B"/>
    <w:rsid w:val="3C83525B"/>
    <w:rsid w:val="3C87375A"/>
    <w:rsid w:val="3C88531F"/>
    <w:rsid w:val="3C8D7A42"/>
    <w:rsid w:val="3C8E189D"/>
    <w:rsid w:val="3C8F39B0"/>
    <w:rsid w:val="3CA22EFE"/>
    <w:rsid w:val="3CB8043D"/>
    <w:rsid w:val="3CB94BCA"/>
    <w:rsid w:val="3CC35212"/>
    <w:rsid w:val="3CC50225"/>
    <w:rsid w:val="3CD967E3"/>
    <w:rsid w:val="3CDE231E"/>
    <w:rsid w:val="3D0D77A4"/>
    <w:rsid w:val="3D245A63"/>
    <w:rsid w:val="3D2E7ED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02A5F"/>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EFB5137"/>
    <w:rsid w:val="3EFE6FA3"/>
    <w:rsid w:val="3F024C1A"/>
    <w:rsid w:val="3F0D0FA0"/>
    <w:rsid w:val="3F21052E"/>
    <w:rsid w:val="3F330C34"/>
    <w:rsid w:val="3F3917F4"/>
    <w:rsid w:val="3F397A0D"/>
    <w:rsid w:val="3F4A39C9"/>
    <w:rsid w:val="3F625E8E"/>
    <w:rsid w:val="3F6A673B"/>
    <w:rsid w:val="3F8C2A74"/>
    <w:rsid w:val="3FA70307"/>
    <w:rsid w:val="3FA7458E"/>
    <w:rsid w:val="3FB22390"/>
    <w:rsid w:val="3FC13A60"/>
    <w:rsid w:val="3FCF1529"/>
    <w:rsid w:val="3FDD2A57"/>
    <w:rsid w:val="3FE37E33"/>
    <w:rsid w:val="3FF027C2"/>
    <w:rsid w:val="3FF55C7D"/>
    <w:rsid w:val="3FF676AC"/>
    <w:rsid w:val="400E03CE"/>
    <w:rsid w:val="401171AD"/>
    <w:rsid w:val="40225AF1"/>
    <w:rsid w:val="4024246B"/>
    <w:rsid w:val="403D5148"/>
    <w:rsid w:val="403D6B94"/>
    <w:rsid w:val="40507C98"/>
    <w:rsid w:val="40580367"/>
    <w:rsid w:val="4061657E"/>
    <w:rsid w:val="40767673"/>
    <w:rsid w:val="407707ED"/>
    <w:rsid w:val="40892318"/>
    <w:rsid w:val="408E0789"/>
    <w:rsid w:val="40A76FA9"/>
    <w:rsid w:val="40AC084A"/>
    <w:rsid w:val="40BC26A4"/>
    <w:rsid w:val="40D05FDB"/>
    <w:rsid w:val="40DB515E"/>
    <w:rsid w:val="40E30197"/>
    <w:rsid w:val="40E63D94"/>
    <w:rsid w:val="40EA1367"/>
    <w:rsid w:val="40EB151F"/>
    <w:rsid w:val="40ED4F53"/>
    <w:rsid w:val="40F25A91"/>
    <w:rsid w:val="411C387B"/>
    <w:rsid w:val="41292B74"/>
    <w:rsid w:val="413D6362"/>
    <w:rsid w:val="41406E31"/>
    <w:rsid w:val="414E3836"/>
    <w:rsid w:val="41592854"/>
    <w:rsid w:val="416E516B"/>
    <w:rsid w:val="41774AD7"/>
    <w:rsid w:val="418812BB"/>
    <w:rsid w:val="418D4040"/>
    <w:rsid w:val="419E7FFC"/>
    <w:rsid w:val="419F3079"/>
    <w:rsid w:val="41AE3A67"/>
    <w:rsid w:val="41C95125"/>
    <w:rsid w:val="41E41EB2"/>
    <w:rsid w:val="41EA02ED"/>
    <w:rsid w:val="42075BA1"/>
    <w:rsid w:val="4211487A"/>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63751E"/>
    <w:rsid w:val="43685444"/>
    <w:rsid w:val="43732880"/>
    <w:rsid w:val="438652FB"/>
    <w:rsid w:val="43865952"/>
    <w:rsid w:val="438F0BB0"/>
    <w:rsid w:val="43993170"/>
    <w:rsid w:val="43A04D19"/>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C3D64"/>
    <w:rsid w:val="445F3A86"/>
    <w:rsid w:val="4478636B"/>
    <w:rsid w:val="447A0DB3"/>
    <w:rsid w:val="447D2B53"/>
    <w:rsid w:val="447D31D0"/>
    <w:rsid w:val="4481712B"/>
    <w:rsid w:val="44901E7E"/>
    <w:rsid w:val="449F54A7"/>
    <w:rsid w:val="44A1052F"/>
    <w:rsid w:val="44C93406"/>
    <w:rsid w:val="44D74994"/>
    <w:rsid w:val="44DD0E3B"/>
    <w:rsid w:val="44E67CEF"/>
    <w:rsid w:val="44F62875"/>
    <w:rsid w:val="45014DD6"/>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41355"/>
    <w:rsid w:val="45C67177"/>
    <w:rsid w:val="45D048BE"/>
    <w:rsid w:val="45DE626C"/>
    <w:rsid w:val="45EB660D"/>
    <w:rsid w:val="45F13477"/>
    <w:rsid w:val="45FD7B3D"/>
    <w:rsid w:val="460A10C2"/>
    <w:rsid w:val="46192347"/>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70238"/>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A22940"/>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055E1"/>
    <w:rsid w:val="48F80CE7"/>
    <w:rsid w:val="49096FCD"/>
    <w:rsid w:val="491D7C08"/>
    <w:rsid w:val="494625B6"/>
    <w:rsid w:val="494D1DF4"/>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D25BF"/>
    <w:rsid w:val="4A4E1094"/>
    <w:rsid w:val="4A561717"/>
    <w:rsid w:val="4A5C2802"/>
    <w:rsid w:val="4A606796"/>
    <w:rsid w:val="4A717D8F"/>
    <w:rsid w:val="4A7D0F83"/>
    <w:rsid w:val="4A7F378D"/>
    <w:rsid w:val="4A834A22"/>
    <w:rsid w:val="4A8815D3"/>
    <w:rsid w:val="4A9454F9"/>
    <w:rsid w:val="4A972DF7"/>
    <w:rsid w:val="4A992274"/>
    <w:rsid w:val="4AA46683"/>
    <w:rsid w:val="4AA77F21"/>
    <w:rsid w:val="4AAA2276"/>
    <w:rsid w:val="4AB64534"/>
    <w:rsid w:val="4ABD14F2"/>
    <w:rsid w:val="4AC66642"/>
    <w:rsid w:val="4AC87549"/>
    <w:rsid w:val="4AD37353"/>
    <w:rsid w:val="4ADC6651"/>
    <w:rsid w:val="4AE2340C"/>
    <w:rsid w:val="4AE72A13"/>
    <w:rsid w:val="4AFF6999"/>
    <w:rsid w:val="4B0E61F2"/>
    <w:rsid w:val="4B21257E"/>
    <w:rsid w:val="4B2477C4"/>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E80E37"/>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47A89"/>
    <w:rsid w:val="4EE87B84"/>
    <w:rsid w:val="4EFF65C5"/>
    <w:rsid w:val="4F0052D1"/>
    <w:rsid w:val="4F014784"/>
    <w:rsid w:val="4F0431E6"/>
    <w:rsid w:val="4F084D63"/>
    <w:rsid w:val="4F1B712F"/>
    <w:rsid w:val="4F1C605F"/>
    <w:rsid w:val="4F254824"/>
    <w:rsid w:val="4F2658BE"/>
    <w:rsid w:val="4F4736A7"/>
    <w:rsid w:val="4F601ECF"/>
    <w:rsid w:val="4F7914EF"/>
    <w:rsid w:val="4F9174FD"/>
    <w:rsid w:val="4F9402D2"/>
    <w:rsid w:val="4FB10142"/>
    <w:rsid w:val="4FB82BD0"/>
    <w:rsid w:val="4FC643B6"/>
    <w:rsid w:val="4FD1578E"/>
    <w:rsid w:val="4FE10E76"/>
    <w:rsid w:val="4FE47521"/>
    <w:rsid w:val="4FEE2189"/>
    <w:rsid w:val="4FF71C3D"/>
    <w:rsid w:val="50016856"/>
    <w:rsid w:val="5008518B"/>
    <w:rsid w:val="500B32A2"/>
    <w:rsid w:val="500F6A6B"/>
    <w:rsid w:val="502B6647"/>
    <w:rsid w:val="502B6EFE"/>
    <w:rsid w:val="50324E90"/>
    <w:rsid w:val="504C1B11"/>
    <w:rsid w:val="504E68CB"/>
    <w:rsid w:val="505F48A5"/>
    <w:rsid w:val="506472D4"/>
    <w:rsid w:val="50666C7A"/>
    <w:rsid w:val="507460A4"/>
    <w:rsid w:val="50812FC2"/>
    <w:rsid w:val="5094445D"/>
    <w:rsid w:val="509C0D4E"/>
    <w:rsid w:val="50A23A1E"/>
    <w:rsid w:val="50AC44E3"/>
    <w:rsid w:val="50B57EA9"/>
    <w:rsid w:val="50BC2B26"/>
    <w:rsid w:val="50BE1984"/>
    <w:rsid w:val="50C40DD7"/>
    <w:rsid w:val="50D141C6"/>
    <w:rsid w:val="50D94FDD"/>
    <w:rsid w:val="50F115EA"/>
    <w:rsid w:val="50F72C9C"/>
    <w:rsid w:val="50FC0DB6"/>
    <w:rsid w:val="510734C7"/>
    <w:rsid w:val="511107EA"/>
    <w:rsid w:val="511F2007"/>
    <w:rsid w:val="51271E2F"/>
    <w:rsid w:val="51342CAA"/>
    <w:rsid w:val="51366F32"/>
    <w:rsid w:val="51406A38"/>
    <w:rsid w:val="514B4E4E"/>
    <w:rsid w:val="516578E1"/>
    <w:rsid w:val="51673278"/>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77E70"/>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DD25C7"/>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6ED3C5C"/>
    <w:rsid w:val="570847EE"/>
    <w:rsid w:val="571B36E6"/>
    <w:rsid w:val="573270B5"/>
    <w:rsid w:val="57331689"/>
    <w:rsid w:val="57337D93"/>
    <w:rsid w:val="57443B56"/>
    <w:rsid w:val="574A6804"/>
    <w:rsid w:val="57614844"/>
    <w:rsid w:val="57664CC0"/>
    <w:rsid w:val="576A00D2"/>
    <w:rsid w:val="576A530D"/>
    <w:rsid w:val="57971A40"/>
    <w:rsid w:val="579B282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356F5"/>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BD553F"/>
    <w:rsid w:val="5ACB527F"/>
    <w:rsid w:val="5AD22D98"/>
    <w:rsid w:val="5AD7761B"/>
    <w:rsid w:val="5B072DB6"/>
    <w:rsid w:val="5B19492B"/>
    <w:rsid w:val="5B233465"/>
    <w:rsid w:val="5B506B61"/>
    <w:rsid w:val="5B5F0F2E"/>
    <w:rsid w:val="5B667984"/>
    <w:rsid w:val="5B6B796C"/>
    <w:rsid w:val="5B7C0F56"/>
    <w:rsid w:val="5B9808C1"/>
    <w:rsid w:val="5BA54009"/>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41EDD"/>
    <w:rsid w:val="5D783847"/>
    <w:rsid w:val="5D83037A"/>
    <w:rsid w:val="5D9941C1"/>
    <w:rsid w:val="5DA32852"/>
    <w:rsid w:val="5DA43C29"/>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BE00F7"/>
    <w:rsid w:val="5FC85F82"/>
    <w:rsid w:val="5FCB3FE5"/>
    <w:rsid w:val="5FD72D43"/>
    <w:rsid w:val="5FDC5EDE"/>
    <w:rsid w:val="5FEB2206"/>
    <w:rsid w:val="5FED772C"/>
    <w:rsid w:val="5FF97EAE"/>
    <w:rsid w:val="60155C27"/>
    <w:rsid w:val="60162D11"/>
    <w:rsid w:val="601A6070"/>
    <w:rsid w:val="60226F8B"/>
    <w:rsid w:val="6025484D"/>
    <w:rsid w:val="60362D2C"/>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C62F2B"/>
    <w:rsid w:val="61DD1B9A"/>
    <w:rsid w:val="61E136F6"/>
    <w:rsid w:val="61EA1CEC"/>
    <w:rsid w:val="61F4426B"/>
    <w:rsid w:val="61F83805"/>
    <w:rsid w:val="62022776"/>
    <w:rsid w:val="6205764C"/>
    <w:rsid w:val="62256C85"/>
    <w:rsid w:val="623600B0"/>
    <w:rsid w:val="62562501"/>
    <w:rsid w:val="6256299E"/>
    <w:rsid w:val="62574D95"/>
    <w:rsid w:val="62586747"/>
    <w:rsid w:val="626C60B7"/>
    <w:rsid w:val="62746498"/>
    <w:rsid w:val="62922E0D"/>
    <w:rsid w:val="62982A5C"/>
    <w:rsid w:val="62AC0373"/>
    <w:rsid w:val="62CB6D60"/>
    <w:rsid w:val="62D41AF1"/>
    <w:rsid w:val="62E358B2"/>
    <w:rsid w:val="62EA49F7"/>
    <w:rsid w:val="62F154C5"/>
    <w:rsid w:val="62FD0A5D"/>
    <w:rsid w:val="63162338"/>
    <w:rsid w:val="632036E4"/>
    <w:rsid w:val="63232EB3"/>
    <w:rsid w:val="63267478"/>
    <w:rsid w:val="63326D33"/>
    <w:rsid w:val="633D315E"/>
    <w:rsid w:val="63504ABF"/>
    <w:rsid w:val="63517786"/>
    <w:rsid w:val="637052D7"/>
    <w:rsid w:val="6388739F"/>
    <w:rsid w:val="6389099E"/>
    <w:rsid w:val="63954DAA"/>
    <w:rsid w:val="63B374DF"/>
    <w:rsid w:val="63C74AA3"/>
    <w:rsid w:val="63D87748"/>
    <w:rsid w:val="63DE2EEF"/>
    <w:rsid w:val="63E8362C"/>
    <w:rsid w:val="63F16145"/>
    <w:rsid w:val="64024CFF"/>
    <w:rsid w:val="641D22DD"/>
    <w:rsid w:val="64426DE8"/>
    <w:rsid w:val="645B3151"/>
    <w:rsid w:val="646A170C"/>
    <w:rsid w:val="64700656"/>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9A588A"/>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4911DA"/>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009"/>
    <w:rsid w:val="670008EB"/>
    <w:rsid w:val="67103ED9"/>
    <w:rsid w:val="671213DA"/>
    <w:rsid w:val="67262B05"/>
    <w:rsid w:val="672C7CD4"/>
    <w:rsid w:val="673C3DA6"/>
    <w:rsid w:val="67450381"/>
    <w:rsid w:val="674E513F"/>
    <w:rsid w:val="674E6BDA"/>
    <w:rsid w:val="67610E75"/>
    <w:rsid w:val="676F0F89"/>
    <w:rsid w:val="676F580F"/>
    <w:rsid w:val="677178CC"/>
    <w:rsid w:val="67763D95"/>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3B7832"/>
    <w:rsid w:val="69456B9A"/>
    <w:rsid w:val="69481344"/>
    <w:rsid w:val="695700E3"/>
    <w:rsid w:val="69690D6B"/>
    <w:rsid w:val="6980516E"/>
    <w:rsid w:val="698B51FD"/>
    <w:rsid w:val="69960468"/>
    <w:rsid w:val="69A109AD"/>
    <w:rsid w:val="69B875FD"/>
    <w:rsid w:val="69BD514B"/>
    <w:rsid w:val="69D5796F"/>
    <w:rsid w:val="69E00AE8"/>
    <w:rsid w:val="69E2467A"/>
    <w:rsid w:val="69F101EA"/>
    <w:rsid w:val="69F448E4"/>
    <w:rsid w:val="6A016082"/>
    <w:rsid w:val="6A0606AA"/>
    <w:rsid w:val="6A090874"/>
    <w:rsid w:val="6A0F6D29"/>
    <w:rsid w:val="6A1231B1"/>
    <w:rsid w:val="6A1B780C"/>
    <w:rsid w:val="6A206086"/>
    <w:rsid w:val="6A2147A0"/>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4F341C"/>
    <w:rsid w:val="6B556078"/>
    <w:rsid w:val="6B565CD0"/>
    <w:rsid w:val="6B610944"/>
    <w:rsid w:val="6B68013D"/>
    <w:rsid w:val="6B7022D0"/>
    <w:rsid w:val="6B7B5422"/>
    <w:rsid w:val="6B852192"/>
    <w:rsid w:val="6B8F39BE"/>
    <w:rsid w:val="6B925A32"/>
    <w:rsid w:val="6B9C4F5E"/>
    <w:rsid w:val="6BA92B5A"/>
    <w:rsid w:val="6BB42760"/>
    <w:rsid w:val="6BCE135A"/>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0C98"/>
    <w:rsid w:val="6D487B73"/>
    <w:rsid w:val="6D4A2408"/>
    <w:rsid w:val="6D4B1E5A"/>
    <w:rsid w:val="6D5E70E9"/>
    <w:rsid w:val="6D6729D8"/>
    <w:rsid w:val="6D6E09F2"/>
    <w:rsid w:val="6D852386"/>
    <w:rsid w:val="6D885538"/>
    <w:rsid w:val="6DBD67AE"/>
    <w:rsid w:val="6DCF3167"/>
    <w:rsid w:val="6DD54C21"/>
    <w:rsid w:val="6DF453C2"/>
    <w:rsid w:val="6DFC1EB9"/>
    <w:rsid w:val="6E25722B"/>
    <w:rsid w:val="6E3363CE"/>
    <w:rsid w:val="6E3C316F"/>
    <w:rsid w:val="6E453429"/>
    <w:rsid w:val="6E456275"/>
    <w:rsid w:val="6E4E36BD"/>
    <w:rsid w:val="6E583488"/>
    <w:rsid w:val="6E6127F4"/>
    <w:rsid w:val="6E631ECC"/>
    <w:rsid w:val="6E860D5E"/>
    <w:rsid w:val="6E880670"/>
    <w:rsid w:val="6E9028F6"/>
    <w:rsid w:val="6EB7522E"/>
    <w:rsid w:val="6EBA10A0"/>
    <w:rsid w:val="6EC002E5"/>
    <w:rsid w:val="6EC64ECD"/>
    <w:rsid w:val="6EC71F62"/>
    <w:rsid w:val="6ECD2CED"/>
    <w:rsid w:val="6EE1422E"/>
    <w:rsid w:val="6EE449F0"/>
    <w:rsid w:val="6EF14DB2"/>
    <w:rsid w:val="6EFA06B8"/>
    <w:rsid w:val="6F046E40"/>
    <w:rsid w:val="6F1743AC"/>
    <w:rsid w:val="6F231F47"/>
    <w:rsid w:val="6F3E2352"/>
    <w:rsid w:val="6F4656AB"/>
    <w:rsid w:val="6F5C1867"/>
    <w:rsid w:val="6F5C3F48"/>
    <w:rsid w:val="6F61462B"/>
    <w:rsid w:val="6F6D6714"/>
    <w:rsid w:val="6F746BFF"/>
    <w:rsid w:val="6F8561D3"/>
    <w:rsid w:val="6F926B42"/>
    <w:rsid w:val="6F9C2017"/>
    <w:rsid w:val="6FB37BE5"/>
    <w:rsid w:val="6FC2450B"/>
    <w:rsid w:val="6FC7059A"/>
    <w:rsid w:val="6FCA64CD"/>
    <w:rsid w:val="6FD040EB"/>
    <w:rsid w:val="6FE112C4"/>
    <w:rsid w:val="6FF069FB"/>
    <w:rsid w:val="6FF36A80"/>
    <w:rsid w:val="6FFB0619"/>
    <w:rsid w:val="6FFD7D02"/>
    <w:rsid w:val="70020E6A"/>
    <w:rsid w:val="701A60AC"/>
    <w:rsid w:val="701F2CC2"/>
    <w:rsid w:val="702149D3"/>
    <w:rsid w:val="7021684B"/>
    <w:rsid w:val="70217D0F"/>
    <w:rsid w:val="7028504C"/>
    <w:rsid w:val="7045295A"/>
    <w:rsid w:val="7047527A"/>
    <w:rsid w:val="704E0CBB"/>
    <w:rsid w:val="7056241A"/>
    <w:rsid w:val="707B2CB1"/>
    <w:rsid w:val="70826A60"/>
    <w:rsid w:val="70924B19"/>
    <w:rsid w:val="70952588"/>
    <w:rsid w:val="70A34833"/>
    <w:rsid w:val="70B75478"/>
    <w:rsid w:val="70BA7DE6"/>
    <w:rsid w:val="70BF74C3"/>
    <w:rsid w:val="70D56048"/>
    <w:rsid w:val="70DA3248"/>
    <w:rsid w:val="71027F8C"/>
    <w:rsid w:val="711D0E2F"/>
    <w:rsid w:val="712A4901"/>
    <w:rsid w:val="71391F94"/>
    <w:rsid w:val="7148395C"/>
    <w:rsid w:val="715D7335"/>
    <w:rsid w:val="717159EA"/>
    <w:rsid w:val="71777F8A"/>
    <w:rsid w:val="719340CC"/>
    <w:rsid w:val="71946BA2"/>
    <w:rsid w:val="71A412EF"/>
    <w:rsid w:val="71B106B0"/>
    <w:rsid w:val="71B61A42"/>
    <w:rsid w:val="71BB267E"/>
    <w:rsid w:val="71BE59CD"/>
    <w:rsid w:val="71BF27C0"/>
    <w:rsid w:val="71C32243"/>
    <w:rsid w:val="71D23226"/>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1C64B0"/>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017EC"/>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9F0839"/>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04C77"/>
    <w:rsid w:val="77326AF1"/>
    <w:rsid w:val="77342D6F"/>
    <w:rsid w:val="77383B2B"/>
    <w:rsid w:val="773B467C"/>
    <w:rsid w:val="775616C5"/>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5D5F3F"/>
    <w:rsid w:val="786228CD"/>
    <w:rsid w:val="78680440"/>
    <w:rsid w:val="786F0FB8"/>
    <w:rsid w:val="78714DF4"/>
    <w:rsid w:val="78721CEF"/>
    <w:rsid w:val="787234C6"/>
    <w:rsid w:val="78756296"/>
    <w:rsid w:val="788334CC"/>
    <w:rsid w:val="78B20233"/>
    <w:rsid w:val="78CC030B"/>
    <w:rsid w:val="78D12FAA"/>
    <w:rsid w:val="78D855C6"/>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57568"/>
    <w:rsid w:val="79D957CA"/>
    <w:rsid w:val="79DA621C"/>
    <w:rsid w:val="79ED729C"/>
    <w:rsid w:val="7A0A78E3"/>
    <w:rsid w:val="7A1A4B5C"/>
    <w:rsid w:val="7A2465E9"/>
    <w:rsid w:val="7A364577"/>
    <w:rsid w:val="7A54735F"/>
    <w:rsid w:val="7A5A319C"/>
    <w:rsid w:val="7A5B64AE"/>
    <w:rsid w:val="7A5C5D83"/>
    <w:rsid w:val="7A681FA7"/>
    <w:rsid w:val="7A6963D8"/>
    <w:rsid w:val="7A8D6E37"/>
    <w:rsid w:val="7A8F6833"/>
    <w:rsid w:val="7AA21823"/>
    <w:rsid w:val="7AA7070E"/>
    <w:rsid w:val="7AA900DE"/>
    <w:rsid w:val="7AA936C9"/>
    <w:rsid w:val="7AB12D4C"/>
    <w:rsid w:val="7AD37F76"/>
    <w:rsid w:val="7AD85A0A"/>
    <w:rsid w:val="7AF32BF3"/>
    <w:rsid w:val="7AF771AA"/>
    <w:rsid w:val="7B063D79"/>
    <w:rsid w:val="7B095F0A"/>
    <w:rsid w:val="7B116B6D"/>
    <w:rsid w:val="7B190BA4"/>
    <w:rsid w:val="7B221775"/>
    <w:rsid w:val="7B334D35"/>
    <w:rsid w:val="7B36137C"/>
    <w:rsid w:val="7B3A2568"/>
    <w:rsid w:val="7B51165F"/>
    <w:rsid w:val="7B6F5B5B"/>
    <w:rsid w:val="7B7415FA"/>
    <w:rsid w:val="7B765886"/>
    <w:rsid w:val="7B7909BE"/>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57934"/>
    <w:rsid w:val="7C6D071B"/>
    <w:rsid w:val="7C84107F"/>
    <w:rsid w:val="7C9909ED"/>
    <w:rsid w:val="7C9C2291"/>
    <w:rsid w:val="7CA46921"/>
    <w:rsid w:val="7CA56991"/>
    <w:rsid w:val="7CA71E0B"/>
    <w:rsid w:val="7CB85E09"/>
    <w:rsid w:val="7CFE3A42"/>
    <w:rsid w:val="7CFF1519"/>
    <w:rsid w:val="7D013878"/>
    <w:rsid w:val="7D0F508E"/>
    <w:rsid w:val="7D17450A"/>
    <w:rsid w:val="7D1943FF"/>
    <w:rsid w:val="7D1B5F51"/>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E35BBA"/>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0129C"/>
    <w:rsid w:val="7ECF7C45"/>
    <w:rsid w:val="7ED82860"/>
    <w:rsid w:val="7EF45DB1"/>
    <w:rsid w:val="7EFD2358"/>
    <w:rsid w:val="7EFF1C16"/>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BB5E7E"/>
    <w:rsid w:val="7FC173B4"/>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1"/>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0"/>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link w:val="219"/>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qFormat/>
    <w:uiPriority w:val="0"/>
    <w:pPr>
      <w:ind w:left="420" w:leftChars="200"/>
    </w:pPr>
    <w:rPr>
      <w:sz w:val="16"/>
      <w:szCs w:val="16"/>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220"/>
    <w:qFormat/>
    <w:uiPriority w:val="0"/>
    <w:rPr>
      <w:sz w:val="24"/>
      <w:szCs w:val="20"/>
    </w:rPr>
  </w:style>
  <w:style w:type="paragraph" w:styleId="28">
    <w:name w:val="Body Text Indent 2"/>
    <w:basedOn w:val="1"/>
    <w:next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next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Title"/>
    <w:basedOn w:val="1"/>
    <w:link w:val="218"/>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qFormat/>
    <w:uiPriority w:val="0"/>
    <w:rPr>
      <w:b/>
      <w:bCs/>
    </w:rPr>
  </w:style>
  <w:style w:type="paragraph" w:styleId="45">
    <w:name w:val="Body Text First Indent"/>
    <w:basedOn w:val="20"/>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333333"/>
      <w:u w:val="none"/>
    </w:rPr>
  </w:style>
  <w:style w:type="character" w:styleId="52">
    <w:name w:val="Emphasis"/>
    <w:qFormat/>
    <w:uiPriority w:val="0"/>
    <w:rPr>
      <w:color w:val="CC0033"/>
    </w:rPr>
  </w:style>
  <w:style w:type="character" w:styleId="53">
    <w:name w:val="HTML Definition"/>
    <w:qFormat/>
    <w:uiPriority w:val="0"/>
  </w:style>
  <w:style w:type="character" w:styleId="54">
    <w:name w:val="HTML Typewriter"/>
    <w:qFormat/>
    <w:uiPriority w:val="0"/>
    <w:rPr>
      <w:rFonts w:hint="default" w:ascii="monospace" w:hAnsi="monospace" w:eastAsia="monospace" w:cs="monospace"/>
      <w:sz w:val="20"/>
    </w:rPr>
  </w:style>
  <w:style w:type="character" w:styleId="55">
    <w:name w:val="HTML Acronym"/>
    <w:basedOn w:val="48"/>
    <w:qFormat/>
    <w:uiPriority w:val="0"/>
    <w:rPr>
      <w:bdr w:val="none" w:color="auto" w:sz="0" w:space="0"/>
    </w:rPr>
  </w:style>
  <w:style w:type="character" w:styleId="56">
    <w:name w:val="HTML Variable"/>
    <w:qFormat/>
    <w:uiPriority w:val="0"/>
  </w:style>
  <w:style w:type="character" w:styleId="57">
    <w:name w:val="Hyperlink"/>
    <w:basedOn w:val="48"/>
    <w:qFormat/>
    <w:uiPriority w:val="99"/>
    <w:rPr>
      <w:color w:val="333333"/>
      <w:u w:val="none"/>
    </w:rPr>
  </w:style>
  <w:style w:type="character" w:styleId="58">
    <w:name w:val="HTML Code"/>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qFormat/>
    <w:uiPriority w:val="0"/>
  </w:style>
  <w:style w:type="character" w:styleId="61">
    <w:name w:val="footnote reference"/>
    <w:qFormat/>
    <w:uiPriority w:val="0"/>
    <w:rPr>
      <w:vertAlign w:val="superscript"/>
    </w:rPr>
  </w:style>
  <w:style w:type="character" w:styleId="62">
    <w:name w:val="HTML Keyboard"/>
    <w:qFormat/>
    <w:uiPriority w:val="0"/>
    <w:rPr>
      <w:rFonts w:ascii="monospace" w:hAnsi="monospace" w:eastAsia="monospace" w:cs="monospace"/>
      <w:sz w:val="20"/>
    </w:rPr>
  </w:style>
  <w:style w:type="character" w:styleId="63">
    <w:name w:val="HTML Sample"/>
    <w:qFormat/>
    <w:uiPriority w:val="0"/>
    <w:rPr>
      <w:rFonts w:hint="default" w:ascii="monospace" w:hAnsi="monospace" w:eastAsia="monospace" w:cs="monospace"/>
    </w:rPr>
  </w:style>
  <w:style w:type="paragraph" w:customStyle="1" w:styleId="64">
    <w:name w:val="正文（缩进）"/>
    <w:basedOn w:val="1"/>
    <w:next w:val="21"/>
    <w:qFormat/>
    <w:uiPriority w:val="0"/>
    <w:pPr>
      <w:spacing w:beforeLines="50" w:afterLines="50" w:line="360" w:lineRule="auto"/>
      <w:ind w:firstLine="480" w:firstLineChars="200"/>
    </w:pPr>
    <w:rPr>
      <w:sz w:val="24"/>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4"/>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2"/>
    <w:qFormat/>
    <w:uiPriority w:val="0"/>
    <w:pPr>
      <w:jc w:val="left"/>
    </w:pPr>
    <w:rPr>
      <w:rFonts w:ascii="黑体" w:hAnsi="黑体" w:eastAsia="黑体"/>
      <w:sz w:val="21"/>
    </w:rPr>
  </w:style>
  <w:style w:type="paragraph" w:customStyle="1" w:styleId="78">
    <w:name w:val="样式4"/>
    <w:basedOn w:val="4"/>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3">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4"/>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4"/>
    <w:qFormat/>
    <w:uiPriority w:val="0"/>
    <w:rPr>
      <w:rFonts w:eastAsia="Arial"/>
    </w:rPr>
  </w:style>
  <w:style w:type="paragraph" w:customStyle="1" w:styleId="96">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8"/>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8"/>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8"/>
    <w:qFormat/>
    <w:uiPriority w:val="0"/>
  </w:style>
  <w:style w:type="character" w:customStyle="1" w:styleId="111">
    <w:name w:val="img4"/>
    <w:basedOn w:val="48"/>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1"/>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8"/>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2"/>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8"/>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6"/>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8"/>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8"/>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8"/>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8"/>
    <w:qFormat/>
    <w:uiPriority w:val="0"/>
  </w:style>
  <w:style w:type="character" w:customStyle="1" w:styleId="141">
    <w:name w:val="job1"/>
    <w:basedOn w:val="48"/>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8"/>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8"/>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8"/>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8"/>
    <w:qFormat/>
    <w:uiPriority w:val="0"/>
  </w:style>
  <w:style w:type="character" w:customStyle="1" w:styleId="152">
    <w:name w:val="msg-box30"/>
    <w:basedOn w:val="48"/>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4"/>
    <w:qFormat/>
    <w:uiPriority w:val="0"/>
    <w:rPr>
      <w:b/>
      <w:bCs/>
      <w:sz w:val="32"/>
      <w:szCs w:val="32"/>
    </w:rPr>
  </w:style>
  <w:style w:type="character" w:customStyle="1" w:styleId="155">
    <w:name w:val="c1"/>
    <w:basedOn w:val="48"/>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8"/>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8"/>
    <w:qFormat/>
    <w:uiPriority w:val="0"/>
  </w:style>
  <w:style w:type="character" w:customStyle="1" w:styleId="171">
    <w:name w:val="mesg-myd"/>
    <w:qFormat/>
    <w:uiPriority w:val="0"/>
    <w:rPr>
      <w:color w:val="EE0000"/>
    </w:rPr>
  </w:style>
  <w:style w:type="character" w:customStyle="1" w:styleId="172">
    <w:name w:val="c2"/>
    <w:basedOn w:val="48"/>
    <w:qFormat/>
    <w:uiPriority w:val="0"/>
  </w:style>
  <w:style w:type="character" w:customStyle="1" w:styleId="173">
    <w:name w:val="c3"/>
    <w:basedOn w:val="48"/>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8"/>
    <w:qFormat/>
    <w:uiPriority w:val="0"/>
  </w:style>
  <w:style w:type="character" w:customStyle="1" w:styleId="180">
    <w:name w:val="starting4"/>
    <w:basedOn w:val="48"/>
    <w:qFormat/>
    <w:uiPriority w:val="0"/>
  </w:style>
  <w:style w:type="character" w:customStyle="1" w:styleId="181">
    <w:name w:val="bsharetext"/>
    <w:basedOn w:val="48"/>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8"/>
    <w:qFormat/>
    <w:uiPriority w:val="0"/>
  </w:style>
  <w:style w:type="character" w:customStyle="1" w:styleId="189">
    <w:name w:val="buvis1"/>
    <w:qFormat/>
    <w:uiPriority w:val="0"/>
    <w:rPr>
      <w:color w:val="CC0000"/>
    </w:rPr>
  </w:style>
  <w:style w:type="character" w:customStyle="1" w:styleId="190">
    <w:name w:val="starting3"/>
    <w:basedOn w:val="48"/>
    <w:qFormat/>
    <w:uiPriority w:val="0"/>
  </w:style>
  <w:style w:type="character" w:customStyle="1" w:styleId="191">
    <w:name w:val="textcontents"/>
    <w:basedOn w:val="48"/>
    <w:qFormat/>
    <w:uiPriority w:val="0"/>
  </w:style>
  <w:style w:type="character" w:customStyle="1" w:styleId="192">
    <w:name w:val="num41"/>
    <w:basedOn w:val="48"/>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3"/>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qFormat/>
    <w:uiPriority w:val="0"/>
    <w:rPr>
      <w:rFonts w:hint="eastAsia" w:ascii="仿宋" w:hAnsi="仿宋" w:eastAsia="仿宋" w:cs="仿宋"/>
      <w:b/>
      <w:color w:val="000000"/>
      <w:sz w:val="32"/>
      <w:szCs w:val="32"/>
      <w:u w:val="none"/>
    </w:rPr>
  </w:style>
  <w:style w:type="character" w:customStyle="1" w:styleId="201">
    <w:name w:val="font101"/>
    <w:basedOn w:val="48"/>
    <w:qFormat/>
    <w:uiPriority w:val="0"/>
    <w:rPr>
      <w:rFonts w:hint="default" w:ascii="Times New Roman" w:hAnsi="Times New Roman" w:cs="Times New Roman"/>
      <w:color w:val="000000"/>
      <w:sz w:val="24"/>
      <w:szCs w:val="24"/>
      <w:u w:val="none"/>
    </w:rPr>
  </w:style>
  <w:style w:type="character" w:customStyle="1" w:styleId="202">
    <w:name w:val="font111"/>
    <w:basedOn w:val="48"/>
    <w:qFormat/>
    <w:uiPriority w:val="0"/>
    <w:rPr>
      <w:rFonts w:ascii="仿宋_GB2312" w:eastAsia="仿宋_GB2312" w:cs="仿宋_GB2312"/>
      <w:color w:val="000000"/>
      <w:sz w:val="24"/>
      <w:szCs w:val="24"/>
      <w:u w:val="none"/>
    </w:rPr>
  </w:style>
  <w:style w:type="character" w:customStyle="1" w:styleId="203">
    <w:name w:val="font91"/>
    <w:basedOn w:val="48"/>
    <w:qFormat/>
    <w:uiPriority w:val="0"/>
    <w:rPr>
      <w:rFonts w:hint="eastAsia" w:ascii="仿宋" w:hAnsi="仿宋" w:eastAsia="仿宋" w:cs="仿宋"/>
      <w:color w:val="000000"/>
      <w:sz w:val="24"/>
      <w:szCs w:val="24"/>
      <w:u w:val="single"/>
    </w:rPr>
  </w:style>
  <w:style w:type="character" w:customStyle="1" w:styleId="204">
    <w:name w:val="font81"/>
    <w:basedOn w:val="48"/>
    <w:qFormat/>
    <w:uiPriority w:val="0"/>
    <w:rPr>
      <w:rFonts w:hint="default" w:ascii="Times New Roman" w:hAnsi="Times New Roman" w:cs="Times New Roman"/>
      <w:color w:val="000000"/>
      <w:sz w:val="24"/>
      <w:szCs w:val="24"/>
      <w:u w:val="none"/>
    </w:rPr>
  </w:style>
  <w:style w:type="character" w:customStyle="1" w:styleId="205">
    <w:name w:val="font61"/>
    <w:basedOn w:val="48"/>
    <w:qFormat/>
    <w:uiPriority w:val="0"/>
    <w:rPr>
      <w:rFonts w:hint="eastAsia" w:ascii="仿宋_GB2312" w:eastAsia="仿宋_GB2312" w:cs="仿宋_GB2312"/>
      <w:color w:val="000000"/>
      <w:sz w:val="24"/>
      <w:szCs w:val="24"/>
      <w:u w:val="none"/>
    </w:rPr>
  </w:style>
  <w:style w:type="character" w:customStyle="1" w:styleId="206">
    <w:name w:val="font21"/>
    <w:basedOn w:val="48"/>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8"/>
    <w:qFormat/>
    <w:uiPriority w:val="0"/>
  </w:style>
  <w:style w:type="character" w:customStyle="1" w:styleId="209">
    <w:name w:val="hover1"/>
    <w:basedOn w:val="48"/>
    <w:qFormat/>
    <w:uiPriority w:val="0"/>
    <w:rPr>
      <w:color w:val="2590EB"/>
    </w:rPr>
  </w:style>
  <w:style w:type="character" w:customStyle="1" w:styleId="210">
    <w:name w:val="hover2"/>
    <w:basedOn w:val="48"/>
    <w:qFormat/>
    <w:uiPriority w:val="0"/>
  </w:style>
  <w:style w:type="character" w:customStyle="1" w:styleId="211">
    <w:name w:val="hover3"/>
    <w:basedOn w:val="48"/>
    <w:qFormat/>
    <w:uiPriority w:val="0"/>
    <w:rPr>
      <w:color w:val="2590EB"/>
    </w:rPr>
  </w:style>
  <w:style w:type="character" w:customStyle="1" w:styleId="212">
    <w:name w:val="hover4"/>
    <w:basedOn w:val="48"/>
    <w:qFormat/>
    <w:uiPriority w:val="0"/>
    <w:rPr>
      <w:color w:val="2590EB"/>
      <w:shd w:val="clear" w:color="auto" w:fill="E9F4FD"/>
    </w:rPr>
  </w:style>
  <w:style w:type="character" w:customStyle="1" w:styleId="213">
    <w:name w:val="mini-outputtext1"/>
    <w:basedOn w:val="48"/>
    <w:qFormat/>
    <w:uiPriority w:val="0"/>
  </w:style>
  <w:style w:type="character" w:customStyle="1" w:styleId="214">
    <w:name w:val="hover"/>
    <w:basedOn w:val="48"/>
    <w:qFormat/>
    <w:uiPriority w:val="0"/>
    <w:rPr>
      <w:color w:val="2590EB"/>
    </w:rPr>
  </w:style>
  <w:style w:type="character" w:customStyle="1" w:styleId="215">
    <w:name w:val="time"/>
    <w:basedOn w:val="48"/>
    <w:qFormat/>
    <w:uiPriority w:val="0"/>
  </w:style>
  <w:style w:type="character" w:customStyle="1" w:styleId="216">
    <w:name w:val="status"/>
    <w:basedOn w:val="48"/>
    <w:qFormat/>
    <w:uiPriority w:val="0"/>
    <w:rPr>
      <w:color w:val="0776DD"/>
    </w:rPr>
  </w:style>
  <w:style w:type="paragraph" w:customStyle="1" w:styleId="217">
    <w:name w:val="纯文本11"/>
    <w:basedOn w:val="1"/>
    <w:qFormat/>
    <w:uiPriority w:val="0"/>
    <w:rPr>
      <w:rFonts w:ascii="Arial" w:hAnsi="Arial" w:eastAsia="@仿宋_GB2312"/>
      <w:szCs w:val="21"/>
    </w:rPr>
  </w:style>
  <w:style w:type="character" w:customStyle="1" w:styleId="218">
    <w:name w:val="标题 Char"/>
    <w:basedOn w:val="48"/>
    <w:link w:val="43"/>
    <w:qFormat/>
    <w:uiPriority w:val="0"/>
    <w:rPr>
      <w:rFonts w:ascii="Arial" w:hAnsi="Arial"/>
      <w:b/>
      <w:sz w:val="32"/>
    </w:rPr>
  </w:style>
  <w:style w:type="character" w:customStyle="1" w:styleId="219">
    <w:name w:val="正文首行缩进 2 Char"/>
    <w:basedOn w:val="48"/>
    <w:link w:val="14"/>
    <w:qFormat/>
    <w:uiPriority w:val="0"/>
    <w:rPr>
      <w:rFonts w:ascii="宋体"/>
      <w:kern w:val="2"/>
      <w:sz w:val="21"/>
    </w:rPr>
  </w:style>
  <w:style w:type="character" w:customStyle="1" w:styleId="220">
    <w:name w:val="日期 Char"/>
    <w:basedOn w:val="48"/>
    <w:link w:val="27"/>
    <w:qFormat/>
    <w:uiPriority w:val="0"/>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FDB6B-8BD3-42B9-BC81-2C98B0D6DB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14552</Words>
  <Characters>16120</Characters>
  <Lines>289</Lines>
  <Paragraphs>81</Paragraphs>
  <TotalTime>1</TotalTime>
  <ScaleCrop>false</ScaleCrop>
  <LinksUpToDate>false</LinksUpToDate>
  <CharactersWithSpaces>16411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2026-01-25T07:34:00Z</cp:lastPrinted>
  <dcterms:modified xsi:type="dcterms:W3CDTF">2026-01-30T01:39:42Z</dcterms:modified>
  <dc:title>标准交易文件</dc:title>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DB8C0E24AA9B4BC68CA3A474DCB1452D_13</vt:lpwstr>
  </property>
  <property fmtid="{D5CDD505-2E9C-101B-9397-08002B2CF9AE}" pid="4" name="KSOTemplateDocerSaveRecord">
    <vt:lpwstr>eyJoZGlkIjoiZTQ4OTM2MTIyODI3Njc5MTE5MDBiNjA4NzIzYTUzZmEiLCJ1c2VySWQiOiI3MDAwNjg2OTUifQ==</vt:lpwstr>
  </property>
</Properties>
</file>