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D8B5B6">
      <w:pPr>
        <w:pStyle w:val="12"/>
        <w:ind w:left="0" w:leftChars="0" w:firstLineChars="0"/>
        <w:jc w:val="center"/>
        <w:rPr>
          <w:rFonts w:ascii="新宋体" w:hAnsi="新宋体" w:eastAsia="新宋体"/>
          <w:b/>
          <w:color w:val="auto"/>
          <w:sz w:val="44"/>
          <w:szCs w:val="44"/>
          <w:highlight w:val="none"/>
        </w:rPr>
      </w:pPr>
      <w:bookmarkStart w:id="0" w:name="OLE_LINK1"/>
    </w:p>
    <w:p w14:paraId="6E8F9AAE">
      <w:pPr>
        <w:rPr>
          <w:color w:val="auto"/>
          <w:highlight w:val="none"/>
        </w:rPr>
      </w:pPr>
    </w:p>
    <w:p w14:paraId="3F22281B">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850" w:leftChars="-405" w:right="-624"/>
        <w:jc w:val="center"/>
        <w:textAlignment w:val="auto"/>
        <w:rPr>
          <w:rFonts w:hint="eastAsia" w:ascii="新宋体" w:hAnsi="新宋体" w:eastAsia="新宋体"/>
          <w:b/>
          <w:color w:val="auto"/>
          <w:sz w:val="48"/>
          <w:szCs w:val="48"/>
          <w:highlight w:val="none"/>
          <w:lang w:eastAsia="zh-CN"/>
        </w:rPr>
      </w:pPr>
      <w:r>
        <w:rPr>
          <w:rFonts w:hint="eastAsia" w:ascii="新宋体" w:hAnsi="新宋体" w:eastAsia="新宋体"/>
          <w:b/>
          <w:color w:val="auto"/>
          <w:sz w:val="48"/>
          <w:szCs w:val="48"/>
          <w:highlight w:val="none"/>
          <w:lang w:eastAsia="zh-CN"/>
        </w:rPr>
        <w:t>中新苏滁高新区</w:t>
      </w:r>
      <w:r>
        <w:rPr>
          <w:rFonts w:hint="eastAsia" w:ascii="新宋体" w:hAnsi="新宋体" w:eastAsia="新宋体"/>
          <w:b/>
          <w:color w:val="auto"/>
          <w:sz w:val="48"/>
          <w:szCs w:val="48"/>
          <w:highlight w:val="none"/>
          <w:lang w:val="en-US" w:eastAsia="zh-CN"/>
        </w:rPr>
        <w:t>二期</w:t>
      </w:r>
      <w:r>
        <w:rPr>
          <w:rFonts w:hint="eastAsia" w:ascii="新宋体" w:hAnsi="新宋体" w:eastAsia="新宋体"/>
          <w:b/>
          <w:color w:val="auto"/>
          <w:sz w:val="48"/>
          <w:szCs w:val="48"/>
          <w:highlight w:val="none"/>
          <w:lang w:eastAsia="zh-CN"/>
        </w:rPr>
        <w:t>蓝白领公寓二期家具</w:t>
      </w:r>
    </w:p>
    <w:p w14:paraId="475E9689">
      <w:pPr>
        <w:keepNext w:val="0"/>
        <w:keepLines w:val="0"/>
        <w:pageBreakBefore w:val="0"/>
        <w:widowControl w:val="0"/>
        <w:kinsoku/>
        <w:wordWrap/>
        <w:overflowPunct/>
        <w:topLinePunct w:val="0"/>
        <w:autoSpaceDE/>
        <w:autoSpaceDN/>
        <w:bidi w:val="0"/>
        <w:adjustRightInd/>
        <w:snapToGrid/>
        <w:spacing w:before="156" w:beforeLines="50" w:after="156" w:afterLines="50" w:line="360" w:lineRule="auto"/>
        <w:ind w:left="-850" w:leftChars="-405" w:right="-624"/>
        <w:jc w:val="center"/>
        <w:textAlignment w:val="auto"/>
        <w:rPr>
          <w:rFonts w:hint="eastAsia" w:ascii="新宋体" w:hAnsi="新宋体" w:eastAsia="新宋体"/>
          <w:b/>
          <w:color w:val="auto"/>
          <w:sz w:val="40"/>
          <w:szCs w:val="40"/>
          <w:highlight w:val="none"/>
          <w:lang w:eastAsia="zh-CN"/>
        </w:rPr>
      </w:pPr>
      <w:r>
        <w:rPr>
          <w:rFonts w:hint="eastAsia" w:ascii="新宋体" w:hAnsi="新宋体" w:eastAsia="新宋体"/>
          <w:b/>
          <w:color w:val="auto"/>
          <w:sz w:val="48"/>
          <w:szCs w:val="48"/>
          <w:highlight w:val="none"/>
          <w:lang w:eastAsia="zh-CN"/>
        </w:rPr>
        <w:t>采购安装项目</w:t>
      </w:r>
    </w:p>
    <w:p w14:paraId="38EAA65D">
      <w:pPr>
        <w:spacing w:before="156" w:beforeLines="50" w:after="156" w:afterLines="50"/>
        <w:ind w:left="-850" w:leftChars="-405" w:right="-625"/>
        <w:jc w:val="center"/>
        <w:rPr>
          <w:rFonts w:hint="eastAsia" w:ascii="新宋体" w:hAnsi="新宋体" w:eastAsia="新宋体"/>
          <w:b/>
          <w:color w:val="auto"/>
          <w:sz w:val="40"/>
          <w:szCs w:val="40"/>
          <w:highlight w:val="none"/>
          <w:lang w:eastAsia="zh-CN"/>
        </w:rPr>
      </w:pPr>
    </w:p>
    <w:p w14:paraId="48850369">
      <w:pPr>
        <w:keepNext w:val="0"/>
        <w:keepLines w:val="0"/>
        <w:pageBreakBefore w:val="0"/>
        <w:widowControl w:val="0"/>
        <w:kinsoku/>
        <w:wordWrap/>
        <w:overflowPunct/>
        <w:topLinePunct w:val="0"/>
        <w:autoSpaceDE/>
        <w:autoSpaceDN/>
        <w:bidi w:val="0"/>
        <w:adjustRightInd/>
        <w:snapToGrid/>
        <w:spacing w:before="156" w:beforeLines="50" w:after="156" w:afterLines="50" w:line="480" w:lineRule="auto"/>
        <w:ind w:left="-850" w:leftChars="-405" w:right="-625"/>
        <w:jc w:val="center"/>
        <w:textAlignment w:val="auto"/>
        <w:rPr>
          <w:rFonts w:ascii="宋体" w:hAnsi="宋体"/>
          <w:color w:val="auto"/>
          <w:sz w:val="40"/>
          <w:szCs w:val="36"/>
          <w:highlight w:val="none"/>
        </w:rPr>
      </w:pPr>
      <w:r>
        <w:rPr>
          <w:rFonts w:hint="eastAsia" w:ascii="宋体" w:hAnsi="宋体"/>
          <w:color w:val="auto"/>
          <w:sz w:val="40"/>
          <w:szCs w:val="36"/>
          <w:highlight w:val="none"/>
        </w:rPr>
        <w:t>（电子招标投标）</w:t>
      </w:r>
    </w:p>
    <w:p w14:paraId="71BBBEEC">
      <w:pPr>
        <w:pStyle w:val="12"/>
        <w:keepNext w:val="0"/>
        <w:keepLines w:val="0"/>
        <w:pageBreakBefore w:val="0"/>
        <w:widowControl w:val="0"/>
        <w:kinsoku/>
        <w:wordWrap/>
        <w:overflowPunct/>
        <w:topLinePunct w:val="0"/>
        <w:autoSpaceDE/>
        <w:autoSpaceDN/>
        <w:bidi w:val="0"/>
        <w:adjustRightInd/>
        <w:snapToGrid/>
        <w:spacing w:line="480" w:lineRule="auto"/>
        <w:ind w:left="0" w:leftChars="0" w:firstLine="2880" w:firstLineChars="1200"/>
        <w:textAlignment w:val="auto"/>
        <w:rPr>
          <w:rFonts w:hint="default" w:eastAsia="宋体"/>
          <w:color w:val="auto"/>
          <w:sz w:val="24"/>
          <w:highlight w:val="none"/>
          <w:lang w:val="en-US" w:eastAsia="zh-CN"/>
        </w:rPr>
      </w:pPr>
      <w:r>
        <w:rPr>
          <w:rFonts w:hint="eastAsia"/>
          <w:color w:val="auto"/>
          <w:sz w:val="24"/>
          <w:highlight w:val="none"/>
        </w:rPr>
        <w:t>项目编号：czsjqt202</w:t>
      </w:r>
      <w:r>
        <w:rPr>
          <w:rFonts w:hint="eastAsia"/>
          <w:color w:val="auto"/>
          <w:sz w:val="24"/>
          <w:highlight w:val="none"/>
          <w:lang w:val="en-US" w:eastAsia="zh-CN"/>
        </w:rPr>
        <w:t>602-005</w:t>
      </w:r>
    </w:p>
    <w:p w14:paraId="6E736B3E">
      <w:pPr>
        <w:pStyle w:val="53"/>
        <w:ind w:firstLine="0" w:firstLineChars="0"/>
        <w:rPr>
          <w:color w:val="auto"/>
          <w:highlight w:val="none"/>
        </w:rPr>
      </w:pPr>
    </w:p>
    <w:p w14:paraId="1E71E047">
      <w:pPr>
        <w:pStyle w:val="53"/>
        <w:ind w:firstLine="480"/>
        <w:rPr>
          <w:color w:val="auto"/>
          <w:highlight w:val="none"/>
        </w:rPr>
      </w:pPr>
    </w:p>
    <w:p w14:paraId="74A47A88">
      <w:pPr>
        <w:rPr>
          <w:rFonts w:ascii="宋体"/>
          <w:bCs/>
          <w:color w:val="auto"/>
          <w:szCs w:val="21"/>
          <w:highlight w:val="none"/>
        </w:rPr>
      </w:pPr>
    </w:p>
    <w:p w14:paraId="42BE727B">
      <w:pPr>
        <w:spacing w:line="312" w:lineRule="auto"/>
        <w:jc w:val="center"/>
        <w:rPr>
          <w:rFonts w:ascii="宋体" w:hAnsi="宋体"/>
          <w:b/>
          <w:color w:val="auto"/>
          <w:sz w:val="84"/>
          <w:szCs w:val="84"/>
          <w:highlight w:val="none"/>
        </w:rPr>
      </w:pPr>
      <w:r>
        <w:rPr>
          <w:rFonts w:hint="eastAsia" w:ascii="宋体" w:hAnsi="宋体"/>
          <w:b/>
          <w:color w:val="auto"/>
          <w:sz w:val="84"/>
          <w:szCs w:val="84"/>
          <w:highlight w:val="none"/>
        </w:rPr>
        <w:t>招 标 文 件</w:t>
      </w:r>
    </w:p>
    <w:p w14:paraId="5979C0DD">
      <w:pPr>
        <w:rPr>
          <w:rFonts w:ascii="宋体"/>
          <w:bCs/>
          <w:color w:val="auto"/>
          <w:szCs w:val="21"/>
          <w:highlight w:val="none"/>
        </w:rPr>
      </w:pPr>
    </w:p>
    <w:p w14:paraId="20AFA5D8">
      <w:pPr>
        <w:rPr>
          <w:rFonts w:ascii="宋体" w:hAnsi="宋体"/>
          <w:b/>
          <w:color w:val="auto"/>
          <w:sz w:val="84"/>
          <w:szCs w:val="84"/>
          <w:highlight w:val="none"/>
        </w:rPr>
      </w:pPr>
      <w:r>
        <w:rPr>
          <w:rFonts w:hint="eastAsia" w:ascii="宋体" w:hAnsi="宋体"/>
          <w:b/>
          <w:color w:val="auto"/>
          <w:sz w:val="84"/>
          <w:szCs w:val="84"/>
          <w:highlight w:val="none"/>
        </w:rPr>
        <w:t xml:space="preserve"> </w:t>
      </w:r>
    </w:p>
    <w:p w14:paraId="2FDFE386">
      <w:pPr>
        <w:pStyle w:val="13"/>
        <w:ind w:left="420"/>
        <w:rPr>
          <w:color w:val="auto"/>
          <w:highlight w:val="none"/>
        </w:rPr>
      </w:pPr>
    </w:p>
    <w:p w14:paraId="7935E525">
      <w:pPr>
        <w:spacing w:before="312" w:beforeLines="100" w:after="312" w:afterLines="100" w:line="360" w:lineRule="auto"/>
        <w:jc w:val="left"/>
        <w:rPr>
          <w:rFonts w:ascii="宋体"/>
          <w:b/>
          <w:color w:val="auto"/>
          <w:sz w:val="32"/>
          <w:szCs w:val="32"/>
          <w:highlight w:val="none"/>
        </w:rPr>
      </w:pPr>
    </w:p>
    <w:p w14:paraId="3418A96D">
      <w:pPr>
        <w:pStyle w:val="12"/>
        <w:ind w:firstLine="400"/>
        <w:rPr>
          <w:color w:val="auto"/>
          <w:highlight w:val="none"/>
        </w:rPr>
      </w:pPr>
    </w:p>
    <w:p w14:paraId="23B95574">
      <w:pPr>
        <w:spacing w:before="312" w:beforeLines="100" w:after="312" w:afterLines="100" w:line="480" w:lineRule="auto"/>
        <w:ind w:firstLine="964" w:firstLineChars="300"/>
        <w:jc w:val="left"/>
        <w:rPr>
          <w:rFonts w:ascii="宋体"/>
          <w:b/>
          <w:color w:val="auto"/>
          <w:sz w:val="32"/>
          <w:szCs w:val="32"/>
          <w:highlight w:val="none"/>
        </w:rPr>
      </w:pPr>
      <w:r>
        <w:rPr>
          <w:rFonts w:hint="eastAsia" w:ascii="宋体"/>
          <w:b/>
          <w:color w:val="auto"/>
          <w:sz w:val="32"/>
          <w:szCs w:val="32"/>
          <w:highlight w:val="none"/>
        </w:rPr>
        <w:t>招标人：</w:t>
      </w:r>
      <w:r>
        <w:rPr>
          <w:rFonts w:hint="eastAsia" w:ascii="宋体"/>
          <w:b/>
          <w:color w:val="auto"/>
          <w:sz w:val="32"/>
          <w:szCs w:val="32"/>
          <w:highlight w:val="none"/>
          <w:u w:val="single"/>
        </w:rPr>
        <w:t xml:space="preserve">  </w:t>
      </w:r>
      <w:r>
        <w:rPr>
          <w:rFonts w:hint="eastAsia" w:ascii="宋体"/>
          <w:b/>
          <w:color w:val="auto"/>
          <w:sz w:val="32"/>
          <w:szCs w:val="32"/>
          <w:highlight w:val="none"/>
          <w:u w:val="single"/>
          <w:lang w:eastAsia="zh-CN"/>
        </w:rPr>
        <w:t>滁州苏滁产城配套发展有限公司</w:t>
      </w:r>
      <w:r>
        <w:rPr>
          <w:rFonts w:hint="eastAsia" w:ascii="宋体"/>
          <w:b/>
          <w:color w:val="auto"/>
          <w:sz w:val="32"/>
          <w:szCs w:val="32"/>
          <w:highlight w:val="none"/>
          <w:u w:val="single"/>
        </w:rPr>
        <w:t xml:space="preserve">  </w:t>
      </w:r>
      <w:r>
        <w:rPr>
          <w:rFonts w:hint="eastAsia" w:ascii="宋体"/>
          <w:b/>
          <w:color w:val="auto"/>
          <w:sz w:val="32"/>
          <w:szCs w:val="32"/>
          <w:highlight w:val="none"/>
        </w:rPr>
        <w:t>（盖单位章）</w:t>
      </w:r>
    </w:p>
    <w:p w14:paraId="1D6E2873">
      <w:pPr>
        <w:spacing w:before="312" w:beforeLines="100" w:after="312" w:afterLines="100" w:line="480" w:lineRule="auto"/>
        <w:ind w:firstLine="964" w:firstLineChars="300"/>
        <w:rPr>
          <w:rFonts w:ascii="宋体"/>
          <w:b/>
          <w:color w:val="auto"/>
          <w:sz w:val="32"/>
          <w:szCs w:val="32"/>
          <w:highlight w:val="none"/>
          <w:u w:val="single"/>
        </w:rPr>
      </w:pPr>
      <w:r>
        <w:rPr>
          <w:rFonts w:hint="eastAsia" w:ascii="宋体"/>
          <w:b/>
          <w:color w:val="auto"/>
          <w:sz w:val="32"/>
          <w:szCs w:val="32"/>
          <w:highlight w:val="none"/>
        </w:rPr>
        <w:t>代理机构：</w:t>
      </w:r>
      <w:r>
        <w:rPr>
          <w:rFonts w:hint="eastAsia" w:ascii="宋体"/>
          <w:b/>
          <w:color w:val="auto"/>
          <w:sz w:val="32"/>
          <w:szCs w:val="32"/>
          <w:highlight w:val="none"/>
          <w:u w:val="single"/>
        </w:rPr>
        <w:t>滁州市城投工程咨询管理有限公司</w:t>
      </w:r>
      <w:r>
        <w:rPr>
          <w:rFonts w:hint="eastAsia" w:ascii="宋体"/>
          <w:b/>
          <w:color w:val="auto"/>
          <w:sz w:val="32"/>
          <w:szCs w:val="32"/>
          <w:highlight w:val="none"/>
        </w:rPr>
        <w:t>（盖单位章）</w:t>
      </w:r>
    </w:p>
    <w:p w14:paraId="14844326">
      <w:pPr>
        <w:spacing w:before="312" w:beforeLines="100" w:after="312" w:afterLines="100" w:line="480" w:lineRule="auto"/>
        <w:jc w:val="center"/>
        <w:rPr>
          <w:rFonts w:ascii="宋体"/>
          <w:b/>
          <w:color w:val="auto"/>
          <w:sz w:val="32"/>
          <w:szCs w:val="32"/>
          <w:highlight w:val="none"/>
        </w:rPr>
      </w:pPr>
      <w:r>
        <w:rPr>
          <w:rFonts w:hint="eastAsia" w:ascii="宋体"/>
          <w:b/>
          <w:color w:val="auto"/>
          <w:sz w:val="32"/>
          <w:szCs w:val="32"/>
          <w:highlight w:val="none"/>
          <w:u w:val="single"/>
        </w:rPr>
        <w:t>202</w:t>
      </w:r>
      <w:r>
        <w:rPr>
          <w:rFonts w:hint="eastAsia" w:ascii="宋体"/>
          <w:b/>
          <w:color w:val="auto"/>
          <w:sz w:val="32"/>
          <w:szCs w:val="32"/>
          <w:highlight w:val="none"/>
          <w:u w:val="single"/>
          <w:lang w:val="en-US" w:eastAsia="zh-CN"/>
        </w:rPr>
        <w:t>6</w:t>
      </w:r>
      <w:r>
        <w:rPr>
          <w:rFonts w:hint="eastAsia" w:ascii="宋体"/>
          <w:b/>
          <w:color w:val="auto"/>
          <w:sz w:val="32"/>
          <w:szCs w:val="32"/>
          <w:highlight w:val="none"/>
        </w:rPr>
        <w:t>年</w:t>
      </w:r>
      <w:r>
        <w:rPr>
          <w:rFonts w:hint="eastAsia" w:ascii="宋体"/>
          <w:b/>
          <w:color w:val="auto"/>
          <w:sz w:val="32"/>
          <w:szCs w:val="32"/>
          <w:highlight w:val="none"/>
          <w:u w:val="single"/>
          <w:lang w:val="en-US" w:eastAsia="zh-CN"/>
        </w:rPr>
        <w:t>2</w:t>
      </w:r>
      <w:r>
        <w:rPr>
          <w:rFonts w:hint="eastAsia" w:ascii="宋体"/>
          <w:b/>
          <w:color w:val="auto"/>
          <w:sz w:val="32"/>
          <w:szCs w:val="32"/>
          <w:highlight w:val="none"/>
        </w:rPr>
        <w:t>月</w:t>
      </w:r>
    </w:p>
    <w:p w14:paraId="2DA1F043">
      <w:pPr>
        <w:spacing w:line="360" w:lineRule="exact"/>
        <w:rPr>
          <w:b/>
          <w:color w:val="auto"/>
          <w:sz w:val="36"/>
          <w:highlight w:val="none"/>
        </w:rPr>
      </w:pPr>
    </w:p>
    <w:p w14:paraId="2E3B8CC0">
      <w:pPr>
        <w:spacing w:line="360" w:lineRule="exact"/>
        <w:jc w:val="both"/>
        <w:rPr>
          <w:b/>
          <w:color w:val="auto"/>
          <w:sz w:val="36"/>
          <w:highlight w:val="none"/>
        </w:rPr>
      </w:pPr>
    </w:p>
    <w:p w14:paraId="3F91D9D6">
      <w:pPr>
        <w:spacing w:line="360" w:lineRule="auto"/>
        <w:jc w:val="center"/>
        <w:rPr>
          <w:b/>
          <w:color w:val="auto"/>
          <w:sz w:val="44"/>
          <w:szCs w:val="32"/>
          <w:highlight w:val="none"/>
        </w:rPr>
      </w:pPr>
      <w:r>
        <w:rPr>
          <w:rFonts w:hint="eastAsia"/>
          <w:b/>
          <w:color w:val="auto"/>
          <w:sz w:val="44"/>
          <w:szCs w:val="32"/>
          <w:highlight w:val="none"/>
        </w:rPr>
        <w:t>目  录</w:t>
      </w:r>
    </w:p>
    <w:p w14:paraId="6C9419ED">
      <w:pPr>
        <w:spacing w:line="720" w:lineRule="auto"/>
        <w:jc w:val="center"/>
        <w:rPr>
          <w:b/>
          <w:color w:val="auto"/>
          <w:sz w:val="36"/>
          <w:highlight w:val="none"/>
        </w:rPr>
      </w:pPr>
    </w:p>
    <w:p w14:paraId="6FCB6FBE">
      <w:pPr>
        <w:pStyle w:val="26"/>
        <w:tabs>
          <w:tab w:val="right" w:leader="dot" w:pos="9072"/>
        </w:tabs>
        <w:spacing w:line="700" w:lineRule="exact"/>
        <w:rPr>
          <w:rFonts w:ascii="宋体" w:hAnsi="宋体" w:cs="宋体"/>
          <w:color w:val="auto"/>
          <w:sz w:val="30"/>
          <w:szCs w:val="30"/>
          <w:highlight w:val="none"/>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TOC \o "1-3" \h \z \u </w:instrText>
      </w:r>
      <w:r>
        <w:rPr>
          <w:rFonts w:hint="eastAsia" w:ascii="宋体" w:hAnsi="宋体" w:cs="宋体"/>
          <w:color w:val="auto"/>
          <w:sz w:val="30"/>
          <w:szCs w:val="30"/>
          <w:highlight w:val="none"/>
        </w:rPr>
        <w:fldChar w:fldCharType="separate"/>
      </w:r>
      <w:r>
        <w:rPr>
          <w:color w:val="auto"/>
          <w:highlight w:val="none"/>
        </w:rPr>
        <w:fldChar w:fldCharType="begin"/>
      </w:r>
      <w:r>
        <w:rPr>
          <w:color w:val="auto"/>
          <w:highlight w:val="none"/>
        </w:rPr>
        <w:instrText xml:space="preserve"> HYPERLINK \l "_Toc17328" </w:instrText>
      </w:r>
      <w:r>
        <w:rPr>
          <w:color w:val="auto"/>
          <w:highlight w:val="none"/>
        </w:rPr>
        <w:fldChar w:fldCharType="separate"/>
      </w:r>
      <w:r>
        <w:rPr>
          <w:rFonts w:hint="eastAsia" w:ascii="宋体" w:hAnsi="宋体" w:cs="宋体"/>
          <w:bCs/>
          <w:color w:val="auto"/>
          <w:sz w:val="30"/>
          <w:szCs w:val="30"/>
          <w:highlight w:val="none"/>
        </w:rPr>
        <w:t>第一章 招标公告</w:t>
      </w:r>
      <w:r>
        <w:rPr>
          <w:rFonts w:hint="eastAsia" w:ascii="宋体" w:hAnsi="宋体" w:cs="宋体"/>
          <w:color w:val="auto"/>
          <w:sz w:val="30"/>
          <w:szCs w:val="30"/>
          <w:highlight w:val="none"/>
        </w:rPr>
        <w:tab/>
      </w:r>
      <w:r>
        <w:rPr>
          <w:rFonts w:hint="eastAsia" w:ascii="宋体" w:hAnsi="宋体" w:cs="宋体"/>
          <w:color w:val="auto"/>
          <w:sz w:val="30"/>
          <w:szCs w:val="30"/>
          <w:highlight w:val="none"/>
        </w:rPr>
        <w:t>1</w:t>
      </w:r>
      <w:r>
        <w:rPr>
          <w:rFonts w:hint="eastAsia" w:ascii="宋体" w:hAnsi="宋体" w:cs="宋体"/>
          <w:color w:val="auto"/>
          <w:sz w:val="30"/>
          <w:szCs w:val="30"/>
          <w:highlight w:val="none"/>
        </w:rPr>
        <w:fldChar w:fldCharType="end"/>
      </w:r>
    </w:p>
    <w:p w14:paraId="3EA19AEC">
      <w:pPr>
        <w:pStyle w:val="26"/>
        <w:tabs>
          <w:tab w:val="right" w:leader="dot" w:pos="9072"/>
        </w:tabs>
        <w:spacing w:line="700" w:lineRule="exact"/>
        <w:rPr>
          <w:rFonts w:hint="eastAsia" w:ascii="宋体" w:hAnsi="宋体" w:eastAsia="宋体" w:cs="宋体"/>
          <w:color w:val="auto"/>
          <w:sz w:val="30"/>
          <w:szCs w:val="30"/>
          <w:highlight w:val="none"/>
          <w:lang w:val="en-US" w:eastAsia="zh-CN"/>
        </w:rPr>
      </w:pPr>
      <w:r>
        <w:rPr>
          <w:color w:val="auto"/>
          <w:highlight w:val="none"/>
        </w:rPr>
        <w:fldChar w:fldCharType="begin"/>
      </w:r>
      <w:r>
        <w:rPr>
          <w:color w:val="auto"/>
          <w:highlight w:val="none"/>
        </w:rPr>
        <w:instrText xml:space="preserve"> HYPERLINK \l "_Toc20364" </w:instrText>
      </w:r>
      <w:r>
        <w:rPr>
          <w:color w:val="auto"/>
          <w:highlight w:val="none"/>
        </w:rPr>
        <w:fldChar w:fldCharType="separate"/>
      </w:r>
      <w:r>
        <w:rPr>
          <w:rFonts w:hint="eastAsia" w:ascii="宋体" w:hAnsi="宋体" w:cs="宋体"/>
          <w:color w:val="auto"/>
          <w:sz w:val="30"/>
          <w:szCs w:val="30"/>
          <w:highlight w:val="none"/>
        </w:rPr>
        <w:t>第二章 投标人须知</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1</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0</w:t>
      </w:r>
    </w:p>
    <w:p w14:paraId="21BFADA1">
      <w:pPr>
        <w:pStyle w:val="26"/>
        <w:tabs>
          <w:tab w:val="right" w:leader="dot" w:pos="9072"/>
        </w:tabs>
        <w:spacing w:line="700" w:lineRule="exact"/>
        <w:rPr>
          <w:rFonts w:hint="eastAsia" w:ascii="宋体" w:hAnsi="宋体" w:eastAsia="宋体" w:cs="宋体"/>
          <w:color w:val="auto"/>
          <w:sz w:val="30"/>
          <w:szCs w:val="30"/>
          <w:highlight w:val="none"/>
          <w:lang w:eastAsia="zh-CN"/>
        </w:rPr>
      </w:pPr>
      <w:r>
        <w:rPr>
          <w:color w:val="auto"/>
          <w:highlight w:val="none"/>
        </w:rPr>
        <w:fldChar w:fldCharType="begin"/>
      </w:r>
      <w:r>
        <w:rPr>
          <w:color w:val="auto"/>
          <w:highlight w:val="none"/>
        </w:rPr>
        <w:instrText xml:space="preserve"> HYPERLINK \l "_Toc28871" </w:instrText>
      </w:r>
      <w:r>
        <w:rPr>
          <w:color w:val="auto"/>
          <w:highlight w:val="none"/>
        </w:rPr>
        <w:fldChar w:fldCharType="separate"/>
      </w:r>
      <w:r>
        <w:rPr>
          <w:rFonts w:hint="eastAsia" w:ascii="宋体" w:hAnsi="宋体" w:cs="宋体"/>
          <w:color w:val="auto"/>
          <w:sz w:val="30"/>
          <w:szCs w:val="30"/>
          <w:highlight w:val="none"/>
        </w:rPr>
        <w:t>第三章 评标办法（综合评分法）</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3</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0</w:t>
      </w:r>
    </w:p>
    <w:p w14:paraId="68F9AD97">
      <w:pPr>
        <w:pStyle w:val="26"/>
        <w:tabs>
          <w:tab w:val="right" w:leader="dot" w:pos="9072"/>
        </w:tabs>
        <w:spacing w:line="700" w:lineRule="exact"/>
        <w:rPr>
          <w:rFonts w:hint="eastAsia" w:ascii="宋体" w:hAnsi="宋体" w:eastAsia="宋体" w:cs="宋体"/>
          <w:color w:val="auto"/>
          <w:sz w:val="30"/>
          <w:szCs w:val="30"/>
          <w:highlight w:val="none"/>
          <w:lang w:eastAsia="zh-CN"/>
        </w:rPr>
      </w:pPr>
      <w:r>
        <w:rPr>
          <w:color w:val="auto"/>
          <w:highlight w:val="none"/>
        </w:rPr>
        <w:fldChar w:fldCharType="begin"/>
      </w:r>
      <w:r>
        <w:rPr>
          <w:color w:val="auto"/>
          <w:highlight w:val="none"/>
        </w:rPr>
        <w:instrText xml:space="preserve"> HYPERLINK \l "_Toc28444" </w:instrText>
      </w:r>
      <w:r>
        <w:rPr>
          <w:color w:val="auto"/>
          <w:highlight w:val="none"/>
        </w:rPr>
        <w:fldChar w:fldCharType="separate"/>
      </w:r>
      <w:r>
        <w:rPr>
          <w:rFonts w:hint="eastAsia" w:ascii="宋体" w:hAnsi="宋体" w:cs="宋体"/>
          <w:color w:val="auto"/>
          <w:sz w:val="30"/>
          <w:szCs w:val="30"/>
          <w:highlight w:val="none"/>
        </w:rPr>
        <w:t>第四章 采购内容及技术要求</w:t>
      </w:r>
      <w:r>
        <w:rPr>
          <w:rFonts w:hint="eastAsia" w:ascii="宋体" w:hAnsi="宋体" w:cs="宋体"/>
          <w:color w:val="auto"/>
          <w:sz w:val="30"/>
          <w:szCs w:val="30"/>
          <w:highlight w:val="none"/>
        </w:rPr>
        <w:tab/>
      </w:r>
      <w:r>
        <w:rPr>
          <w:rFonts w:hint="eastAsia" w:ascii="宋体" w:hAnsi="宋体" w:cs="宋体"/>
          <w:color w:val="auto"/>
          <w:sz w:val="30"/>
          <w:szCs w:val="30"/>
          <w:highlight w:val="none"/>
        </w:rPr>
        <w:t>3</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9</w:t>
      </w:r>
    </w:p>
    <w:p w14:paraId="573F40D7">
      <w:pPr>
        <w:pStyle w:val="26"/>
        <w:tabs>
          <w:tab w:val="right" w:leader="dot" w:pos="9072"/>
        </w:tabs>
        <w:spacing w:line="700" w:lineRule="exact"/>
        <w:rPr>
          <w:rFonts w:hint="default" w:ascii="宋体" w:hAnsi="宋体" w:eastAsia="宋体" w:cs="宋体"/>
          <w:color w:val="auto"/>
          <w:sz w:val="30"/>
          <w:szCs w:val="30"/>
          <w:highlight w:val="none"/>
          <w:lang w:val="en-US" w:eastAsia="zh-CN"/>
        </w:rPr>
      </w:pPr>
      <w:r>
        <w:rPr>
          <w:color w:val="auto"/>
          <w:highlight w:val="none"/>
        </w:rPr>
        <w:fldChar w:fldCharType="begin"/>
      </w:r>
      <w:r>
        <w:rPr>
          <w:color w:val="auto"/>
          <w:highlight w:val="none"/>
        </w:rPr>
        <w:instrText xml:space="preserve"> HYPERLINK \l "_Toc22340" </w:instrText>
      </w:r>
      <w:r>
        <w:rPr>
          <w:color w:val="auto"/>
          <w:highlight w:val="none"/>
        </w:rPr>
        <w:fldChar w:fldCharType="separate"/>
      </w:r>
      <w:r>
        <w:rPr>
          <w:rFonts w:hint="eastAsia" w:ascii="宋体" w:hAnsi="宋体" w:cs="宋体"/>
          <w:color w:val="auto"/>
          <w:sz w:val="30"/>
          <w:szCs w:val="30"/>
          <w:highlight w:val="none"/>
        </w:rPr>
        <w:t>第五章 合同条款及格式</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93</w:t>
      </w:r>
    </w:p>
    <w:p w14:paraId="379E7A6E">
      <w:pPr>
        <w:pStyle w:val="26"/>
        <w:tabs>
          <w:tab w:val="right" w:leader="dot" w:pos="9072"/>
        </w:tabs>
        <w:spacing w:line="700" w:lineRule="exact"/>
        <w:rPr>
          <w:rFonts w:hint="default" w:ascii="宋体" w:hAnsi="宋体" w:eastAsia="宋体" w:cs="宋体"/>
          <w:color w:val="auto"/>
          <w:sz w:val="30"/>
          <w:szCs w:val="30"/>
          <w:highlight w:val="none"/>
          <w:lang w:val="en-US" w:eastAsia="zh-CN"/>
        </w:rPr>
      </w:pPr>
      <w:r>
        <w:rPr>
          <w:color w:val="auto"/>
          <w:highlight w:val="none"/>
        </w:rPr>
        <w:fldChar w:fldCharType="begin"/>
      </w:r>
      <w:r>
        <w:rPr>
          <w:color w:val="auto"/>
          <w:highlight w:val="none"/>
        </w:rPr>
        <w:instrText xml:space="preserve"> HYPERLINK \l "_Toc8628" </w:instrText>
      </w:r>
      <w:r>
        <w:rPr>
          <w:color w:val="auto"/>
          <w:highlight w:val="none"/>
        </w:rPr>
        <w:fldChar w:fldCharType="separate"/>
      </w:r>
      <w:r>
        <w:rPr>
          <w:rFonts w:hint="eastAsia" w:ascii="宋体" w:hAnsi="宋体" w:cs="宋体"/>
          <w:color w:val="auto"/>
          <w:sz w:val="30"/>
          <w:szCs w:val="30"/>
          <w:highlight w:val="none"/>
        </w:rPr>
        <w:t>第六章 投标文件格式</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104</w:t>
      </w:r>
    </w:p>
    <w:p w14:paraId="0FB34C3D">
      <w:pPr>
        <w:pStyle w:val="26"/>
        <w:tabs>
          <w:tab w:val="right" w:leader="dot" w:pos="9072"/>
        </w:tabs>
        <w:spacing w:line="700" w:lineRule="exact"/>
        <w:rPr>
          <w:rFonts w:hint="default"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 xml:space="preserve">第七章 </w:t>
      </w:r>
      <w:r>
        <w:rPr>
          <w:color w:val="auto"/>
          <w:highlight w:val="none"/>
        </w:rPr>
        <w:fldChar w:fldCharType="begin"/>
      </w:r>
      <w:r>
        <w:rPr>
          <w:color w:val="auto"/>
          <w:highlight w:val="none"/>
        </w:rPr>
        <w:instrText xml:space="preserve"> HYPERLINK \l "_Toc25631" </w:instrText>
      </w:r>
      <w:r>
        <w:rPr>
          <w:color w:val="auto"/>
          <w:highlight w:val="none"/>
        </w:rPr>
        <w:fldChar w:fldCharType="separate"/>
      </w:r>
      <w:r>
        <w:rPr>
          <w:rFonts w:hint="eastAsia" w:ascii="宋体" w:hAnsi="宋体" w:cs="宋体"/>
          <w:color w:val="auto"/>
          <w:sz w:val="30"/>
          <w:szCs w:val="30"/>
          <w:highlight w:val="none"/>
        </w:rPr>
        <w:t>招标人、招标代理机构对本招标文件的确认</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1</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25</w:t>
      </w:r>
    </w:p>
    <w:p w14:paraId="2D6DFC42">
      <w:pPr>
        <w:pStyle w:val="26"/>
        <w:tabs>
          <w:tab w:val="right" w:leader="dot" w:pos="8296"/>
        </w:tabs>
        <w:adjustRightInd w:val="0"/>
        <w:snapToGrid w:val="0"/>
        <w:spacing w:line="700" w:lineRule="exact"/>
        <w:ind w:left="150" w:hanging="150" w:hangingChars="50"/>
        <w:jc w:val="center"/>
        <w:rPr>
          <w:rFonts w:ascii="宋体" w:hAnsi="宋体" w:cs="宋体"/>
          <w:b/>
          <w:bCs/>
          <w:color w:val="auto"/>
          <w:sz w:val="30"/>
          <w:szCs w:val="30"/>
          <w:highlight w:val="none"/>
        </w:rPr>
        <w:sectPr>
          <w:headerReference r:id="rId3" w:type="default"/>
          <w:footerReference r:id="rId4" w:type="default"/>
          <w:pgSz w:w="11906" w:h="16838"/>
          <w:pgMar w:top="1440" w:right="1417" w:bottom="1417" w:left="1417" w:header="851" w:footer="992" w:gutter="0"/>
          <w:pgNumType w:start="1"/>
          <w:cols w:space="720" w:num="1"/>
          <w:docGrid w:type="lines" w:linePitch="312" w:charSpace="0"/>
        </w:sectPr>
      </w:pPr>
      <w:r>
        <w:rPr>
          <w:rFonts w:hint="eastAsia" w:ascii="宋体" w:hAnsi="宋体" w:cs="宋体"/>
          <w:color w:val="auto"/>
          <w:sz w:val="30"/>
          <w:szCs w:val="30"/>
          <w:highlight w:val="none"/>
        </w:rPr>
        <w:fldChar w:fldCharType="end"/>
      </w:r>
    </w:p>
    <w:p w14:paraId="12E082B6">
      <w:pPr>
        <w:pStyle w:val="2"/>
        <w:tabs>
          <w:tab w:val="left" w:pos="0"/>
          <w:tab w:val="left" w:pos="3165"/>
          <w:tab w:val="center" w:pos="4153"/>
        </w:tabs>
        <w:autoSpaceDE w:val="0"/>
        <w:autoSpaceDN w:val="0"/>
        <w:adjustRightInd w:val="0"/>
        <w:spacing w:before="0" w:after="0" w:line="240" w:lineRule="auto"/>
        <w:rPr>
          <w:rFonts w:ascii="黑体" w:hAnsi="黑体" w:cs="宋体"/>
          <w:b w:val="0"/>
          <w:color w:val="auto"/>
          <w:sz w:val="28"/>
          <w:szCs w:val="28"/>
          <w:highlight w:val="none"/>
        </w:rPr>
      </w:pPr>
      <w:bookmarkStart w:id="1" w:name="_Toc17328"/>
      <w:r>
        <w:rPr>
          <w:rFonts w:hint="eastAsia" w:ascii="华文中宋" w:hAnsi="华文中宋" w:eastAsia="华文中宋"/>
          <w:color w:val="auto"/>
          <w:highlight w:val="none"/>
        </w:rPr>
        <w:t xml:space="preserve">第一章 </w:t>
      </w:r>
      <w:bookmarkEnd w:id="1"/>
      <w:r>
        <w:rPr>
          <w:rFonts w:hint="eastAsia" w:ascii="华文中宋" w:hAnsi="华文中宋" w:eastAsia="华文中宋"/>
          <w:color w:val="auto"/>
          <w:highlight w:val="none"/>
        </w:rPr>
        <w:t>招标公告</w:t>
      </w:r>
      <w:bookmarkStart w:id="2" w:name="_Toc35393621"/>
      <w:bookmarkStart w:id="3" w:name="_Toc28359079"/>
      <w:bookmarkStart w:id="4" w:name="_Toc28359002"/>
      <w:bookmarkStart w:id="5" w:name="_Toc35393790"/>
      <w:bookmarkStart w:id="6" w:name="_Hlk24379207"/>
    </w:p>
    <w:p w14:paraId="2B4BC268">
      <w:pPr>
        <w:keepNext/>
        <w:keepLines/>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7BFA7605">
      <w:pPr>
        <w:keepNext/>
        <w:keepLines/>
        <w:ind w:firstLine="560" w:firstLineChars="200"/>
        <w:rPr>
          <w:rFonts w:ascii="黑体" w:hAnsi="黑体" w:cs="宋体"/>
          <w:color w:val="auto"/>
          <w:sz w:val="28"/>
          <w:szCs w:val="28"/>
          <w:highlight w:val="none"/>
        </w:rPr>
      </w:pPr>
      <w:r>
        <w:rPr>
          <w:rFonts w:hint="eastAsia" w:ascii="仿宋" w:hAnsi="仿宋" w:eastAsia="仿宋" w:cs="仿宋"/>
          <w:color w:val="auto"/>
          <w:sz w:val="28"/>
          <w:szCs w:val="28"/>
          <w:highlight w:val="none"/>
          <w:u w:val="single"/>
          <w:lang w:eastAsia="zh-CN"/>
        </w:rPr>
        <w:t>中新苏滁高新区二期蓝白领公寓二期家具采购安装项目</w:t>
      </w:r>
      <w:r>
        <w:rPr>
          <w:rFonts w:hint="eastAsia" w:ascii="仿宋" w:hAnsi="仿宋" w:eastAsia="仿宋" w:cs="仿宋"/>
          <w:color w:val="auto"/>
          <w:sz w:val="28"/>
          <w:szCs w:val="28"/>
          <w:highlight w:val="none"/>
        </w:rPr>
        <w:t>招标项目的潜在投标人应在</w:t>
      </w:r>
      <w:r>
        <w:rPr>
          <w:rFonts w:hint="eastAsia" w:ascii="仿宋" w:hAnsi="仿宋" w:eastAsia="仿宋" w:cs="仿宋"/>
          <w:color w:val="auto"/>
          <w:sz w:val="28"/>
          <w:szCs w:val="28"/>
          <w:highlight w:val="none"/>
          <w:u w:val="single"/>
        </w:rPr>
        <w:t>滁州市公共资源交易中心网（http：//ggzy.chuzhou.gov.cn/）</w:t>
      </w:r>
      <w:r>
        <w:rPr>
          <w:rFonts w:hint="eastAsia" w:ascii="仿宋" w:hAnsi="仿宋" w:eastAsia="仿宋" w:cs="仿宋"/>
          <w:color w:val="auto"/>
          <w:sz w:val="28"/>
          <w:szCs w:val="28"/>
          <w:highlight w:val="none"/>
        </w:rPr>
        <w:t>获取招标文件，并于</w:t>
      </w:r>
      <w:r>
        <w:rPr>
          <w:rFonts w:hint="eastAsia" w:ascii="仿宋" w:hAnsi="仿宋" w:eastAsia="仿宋" w:cs="仿宋"/>
          <w:color w:val="auto"/>
          <w:sz w:val="28"/>
          <w:szCs w:val="28"/>
          <w:highlight w:val="none"/>
          <w:u w:val="single"/>
        </w:rPr>
        <w:t>202</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rPr>
        <w:t>年</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rPr>
        <w:t>月</w:t>
      </w:r>
      <w:r>
        <w:rPr>
          <w:rFonts w:hint="eastAsia" w:ascii="仿宋" w:hAnsi="仿宋" w:eastAsia="仿宋" w:cs="仿宋"/>
          <w:color w:val="auto"/>
          <w:sz w:val="28"/>
          <w:szCs w:val="28"/>
          <w:highlight w:val="none"/>
          <w:u w:val="single"/>
          <w:lang w:val="en-US" w:eastAsia="zh-CN"/>
        </w:rPr>
        <w:t>9</w:t>
      </w:r>
      <w:r>
        <w:rPr>
          <w:rFonts w:hint="eastAsia" w:ascii="仿宋" w:hAnsi="仿宋" w:eastAsia="仿宋" w:cs="仿宋"/>
          <w:color w:val="auto"/>
          <w:sz w:val="28"/>
          <w:szCs w:val="28"/>
          <w:highlight w:val="none"/>
          <w:u w:val="single"/>
        </w:rPr>
        <w:t>日</w:t>
      </w:r>
      <w:r>
        <w:rPr>
          <w:rFonts w:hint="eastAsia" w:ascii="仿宋" w:hAnsi="仿宋" w:eastAsia="仿宋" w:cs="仿宋"/>
          <w:color w:val="auto"/>
          <w:sz w:val="28"/>
          <w:szCs w:val="28"/>
          <w:highlight w:val="none"/>
          <w:u w:val="single"/>
          <w:lang w:val="en-US" w:eastAsia="zh-CN"/>
        </w:rPr>
        <w:t>8</w:t>
      </w:r>
      <w:r>
        <w:rPr>
          <w:rFonts w:hint="eastAsia" w:ascii="仿宋" w:hAnsi="仿宋" w:eastAsia="仿宋" w:cs="仿宋"/>
          <w:color w:val="auto"/>
          <w:sz w:val="28"/>
          <w:szCs w:val="28"/>
          <w:highlight w:val="none"/>
          <w:u w:val="single"/>
        </w:rPr>
        <w:t>点</w:t>
      </w:r>
      <w:r>
        <w:rPr>
          <w:rFonts w:hint="eastAsia" w:ascii="仿宋" w:hAnsi="仿宋" w:eastAsia="仿宋" w:cs="仿宋"/>
          <w:color w:val="auto"/>
          <w:sz w:val="28"/>
          <w:szCs w:val="28"/>
          <w:highlight w:val="none"/>
          <w:u w:val="single"/>
          <w:lang w:val="en-US" w:eastAsia="zh-CN"/>
        </w:rPr>
        <w:t>30</w:t>
      </w:r>
      <w:r>
        <w:rPr>
          <w:rFonts w:hint="eastAsia" w:ascii="仿宋" w:hAnsi="仿宋" w:eastAsia="仿宋" w:cs="仿宋"/>
          <w:color w:val="auto"/>
          <w:sz w:val="28"/>
          <w:szCs w:val="28"/>
          <w:highlight w:val="none"/>
          <w:u w:val="single"/>
        </w:rPr>
        <w:t>分</w:t>
      </w:r>
      <w:r>
        <w:rPr>
          <w:rFonts w:hint="eastAsia" w:ascii="仿宋" w:hAnsi="仿宋" w:eastAsia="仿宋" w:cs="仿宋"/>
          <w:color w:val="auto"/>
          <w:sz w:val="28"/>
          <w:szCs w:val="28"/>
          <w:highlight w:val="none"/>
        </w:rPr>
        <w:t>（北京时间）前递交投标文件。</w:t>
      </w:r>
    </w:p>
    <w:p w14:paraId="2B6A98DD">
      <w:pPr>
        <w:keepNext/>
        <w:keepLines/>
        <w:spacing w:before="260" w:after="26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一、项目基本情况</w:t>
      </w:r>
      <w:bookmarkEnd w:id="2"/>
      <w:bookmarkEnd w:id="3"/>
      <w:bookmarkEnd w:id="4"/>
      <w:bookmarkEnd w:id="5"/>
    </w:p>
    <w:p w14:paraId="59C07758">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项目编号：czsjqt202</w:t>
      </w:r>
      <w:r>
        <w:rPr>
          <w:rFonts w:hint="eastAsia" w:ascii="仿宋" w:hAnsi="仿宋" w:eastAsia="仿宋"/>
          <w:color w:val="auto"/>
          <w:sz w:val="28"/>
          <w:szCs w:val="28"/>
          <w:highlight w:val="none"/>
          <w:lang w:val="en-US" w:eastAsia="zh-CN"/>
        </w:rPr>
        <w:t>602-005</w:t>
      </w:r>
    </w:p>
    <w:p w14:paraId="3ED33950">
      <w:pPr>
        <w:ind w:firstLine="560" w:firstLineChars="2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项目名称：</w:t>
      </w:r>
      <w:bookmarkEnd w:id="6"/>
      <w:r>
        <w:rPr>
          <w:rFonts w:hint="eastAsia" w:ascii="仿宋" w:hAnsi="仿宋" w:eastAsia="仿宋"/>
          <w:color w:val="auto"/>
          <w:sz w:val="28"/>
          <w:szCs w:val="28"/>
          <w:highlight w:val="none"/>
          <w:lang w:eastAsia="zh-CN"/>
        </w:rPr>
        <w:t>中新苏滁高新区二期蓝白领公寓二期家具采购安装项目</w:t>
      </w:r>
    </w:p>
    <w:p w14:paraId="2BF3BB03">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lang w:eastAsia="zh-CN"/>
        </w:rPr>
        <w:t>18230750.00</w:t>
      </w:r>
      <w:r>
        <w:rPr>
          <w:rFonts w:hint="eastAsia" w:ascii="仿宋" w:hAnsi="仿宋" w:eastAsia="仿宋"/>
          <w:color w:val="auto"/>
          <w:sz w:val="28"/>
          <w:szCs w:val="28"/>
          <w:highlight w:val="none"/>
        </w:rPr>
        <w:t>元</w:t>
      </w:r>
    </w:p>
    <w:p w14:paraId="015C673C">
      <w:pPr>
        <w:ind w:firstLine="560" w:firstLineChars="2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最高限价：</w:t>
      </w:r>
      <w:r>
        <w:rPr>
          <w:rFonts w:hint="eastAsia" w:ascii="仿宋" w:hAnsi="仿宋" w:eastAsia="仿宋"/>
          <w:color w:val="auto"/>
          <w:sz w:val="28"/>
          <w:szCs w:val="28"/>
          <w:highlight w:val="none"/>
          <w:lang w:eastAsia="zh-CN"/>
        </w:rPr>
        <w:t>18230750.00</w:t>
      </w:r>
      <w:r>
        <w:rPr>
          <w:rFonts w:hint="eastAsia" w:ascii="仿宋" w:hAnsi="仿宋" w:eastAsia="仿宋"/>
          <w:color w:val="auto"/>
          <w:sz w:val="28"/>
          <w:szCs w:val="28"/>
          <w:highlight w:val="none"/>
          <w:lang w:val="en-US" w:eastAsia="zh-CN"/>
        </w:rPr>
        <w:t>元，各项最高综合单价详见《采购需求及技术要求》</w:t>
      </w:r>
    </w:p>
    <w:p w14:paraId="1B5C6FDE">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lang w:val="en-US" w:eastAsia="zh-CN"/>
        </w:rPr>
        <w:t>详见《采购需求及技术要求》</w:t>
      </w:r>
    </w:p>
    <w:p w14:paraId="24765C15">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lang w:val="en-US" w:eastAsia="zh-CN"/>
        </w:rPr>
        <w:t>本项目分批次供货，自首次接到招标人供货通知之日起120个日历天内完成采购范围内所有内容的供货、安装、调试及验收。</w:t>
      </w:r>
    </w:p>
    <w:p w14:paraId="570DEA40">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本项目不接受联合体投标。</w:t>
      </w:r>
    </w:p>
    <w:p w14:paraId="14B25824">
      <w:pPr>
        <w:keepNext/>
        <w:keepLines/>
        <w:spacing w:before="260" w:after="260"/>
        <w:rPr>
          <w:rFonts w:ascii="黑体" w:hAnsi="黑体" w:eastAsia="黑体" w:cs="黑体"/>
          <w:color w:val="auto"/>
          <w:sz w:val="28"/>
          <w:szCs w:val="28"/>
          <w:highlight w:val="none"/>
        </w:rPr>
      </w:pPr>
      <w:bookmarkStart w:id="7" w:name="_Toc28359080"/>
      <w:bookmarkStart w:id="8" w:name="_Toc28359003"/>
      <w:bookmarkStart w:id="9" w:name="_Toc35393791"/>
      <w:bookmarkStart w:id="10" w:name="_Toc35393622"/>
      <w:r>
        <w:rPr>
          <w:rFonts w:hint="eastAsia" w:ascii="黑体" w:hAnsi="黑体" w:eastAsia="黑体" w:cs="黑体"/>
          <w:color w:val="auto"/>
          <w:sz w:val="28"/>
          <w:szCs w:val="28"/>
          <w:highlight w:val="none"/>
        </w:rPr>
        <w:t>二、申请人的资格要求</w:t>
      </w:r>
      <w:bookmarkEnd w:id="7"/>
      <w:bookmarkEnd w:id="8"/>
      <w:bookmarkEnd w:id="9"/>
      <w:bookmarkEnd w:id="10"/>
    </w:p>
    <w:p w14:paraId="06767A77">
      <w:pPr>
        <w:ind w:firstLine="560" w:firstLineChars="200"/>
        <w:rPr>
          <w:rFonts w:ascii="仿宋" w:hAnsi="仿宋" w:eastAsia="仿宋"/>
          <w:color w:val="auto"/>
          <w:sz w:val="28"/>
          <w:szCs w:val="28"/>
          <w:highlight w:val="none"/>
        </w:rPr>
      </w:pPr>
      <w:bookmarkStart w:id="11" w:name="_Toc35393623"/>
      <w:bookmarkStart w:id="12" w:name="_Toc35393792"/>
      <w:bookmarkStart w:id="13" w:name="_Toc28359081"/>
      <w:bookmarkStart w:id="14" w:name="_Toc28359004"/>
      <w:r>
        <w:rPr>
          <w:rFonts w:hint="eastAsia"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投标人</w:t>
      </w:r>
      <w:r>
        <w:rPr>
          <w:rFonts w:hint="eastAsia" w:ascii="仿宋" w:hAnsi="仿宋" w:eastAsia="仿宋"/>
          <w:color w:val="auto"/>
          <w:sz w:val="28"/>
          <w:szCs w:val="28"/>
          <w:highlight w:val="none"/>
        </w:rPr>
        <w:t>具有独立承担民事责任能力及相应供货</w:t>
      </w:r>
      <w:r>
        <w:rPr>
          <w:rFonts w:hint="eastAsia" w:ascii="仿宋" w:hAnsi="仿宋" w:eastAsia="仿宋"/>
          <w:color w:val="auto"/>
          <w:sz w:val="28"/>
          <w:szCs w:val="28"/>
          <w:highlight w:val="none"/>
          <w:lang w:val="en-US" w:eastAsia="zh-CN"/>
        </w:rPr>
        <w:t>服务</w:t>
      </w:r>
      <w:r>
        <w:rPr>
          <w:rFonts w:hint="eastAsia" w:ascii="仿宋" w:hAnsi="仿宋" w:eastAsia="仿宋"/>
          <w:color w:val="auto"/>
          <w:sz w:val="28"/>
          <w:szCs w:val="28"/>
          <w:highlight w:val="none"/>
        </w:rPr>
        <w:t>能力。</w:t>
      </w:r>
    </w:p>
    <w:p w14:paraId="1BE1083F">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2.信誉要求：投标人不得存在以下情形：</w:t>
      </w:r>
    </w:p>
    <w:p w14:paraId="27380DC5">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①被列入“信用中国”网站“失信被执行人”的;</w:t>
      </w:r>
    </w:p>
    <w:p w14:paraId="493A9CA0">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②被列入“信用中国”网站“重大税收违法失信主体”的；</w:t>
      </w:r>
    </w:p>
    <w:p w14:paraId="401160FF">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③被列入“信用中国”网站“拖欠农民工工资失信联合惩戒对象名单”的；</w:t>
      </w:r>
    </w:p>
    <w:p w14:paraId="2F7F2A7D">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④被列入“信用中国”网站 “严重失信主体名单”的；</w:t>
      </w:r>
    </w:p>
    <w:p w14:paraId="17D2F0BE">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⑤在“信用中国”网站上披露的仍在公示期的严重失信行为(具体行为类别及判定依据见附件2)的。</w:t>
      </w:r>
    </w:p>
    <w:p w14:paraId="45EC3AFC">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⑥被列入</w:t>
      </w:r>
      <w:bookmarkStart w:id="15" w:name="OLE_LINK4"/>
      <w:r>
        <w:rPr>
          <w:rFonts w:hint="eastAsia" w:ascii="仿宋" w:hAnsi="仿宋" w:eastAsia="仿宋"/>
          <w:color w:val="auto"/>
          <w:sz w:val="28"/>
          <w:szCs w:val="28"/>
          <w:highlight w:val="none"/>
        </w:rPr>
        <w:t>国家企业信用信息公示系统网站</w:t>
      </w:r>
      <w:bookmarkEnd w:id="15"/>
      <w:r>
        <w:rPr>
          <w:rFonts w:hint="eastAsia" w:ascii="仿宋" w:hAnsi="仿宋" w:eastAsia="仿宋"/>
          <w:color w:val="auto"/>
          <w:sz w:val="28"/>
          <w:szCs w:val="28"/>
          <w:highlight w:val="none"/>
        </w:rPr>
        <w:t>“经营异常名录”或者“严重违法失信名单”的。</w:t>
      </w:r>
    </w:p>
    <w:p w14:paraId="33B50588">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⑦前三年有行贿犯罪行为的单位和个人；</w:t>
      </w:r>
    </w:p>
    <w:p w14:paraId="15732DDC">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⑧被滁州市县两级公管部门及各行业主管部门取消在一定期限内的投标资格且在取消期限内的；</w:t>
      </w:r>
    </w:p>
    <w:p w14:paraId="18848B03">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⑨因拖欠农民工工资被县级及以上有关行政主管部门限制投标资格且在限制期限内的；</w:t>
      </w:r>
    </w:p>
    <w:p w14:paraId="6167DCFE">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4D471C76">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3.投标人所属分公司、办事处等分支机构存在第2款信誉要求①-</w:t>
      </w:r>
      <w:r>
        <w:rPr>
          <w:rFonts w:hint="eastAsia" w:ascii="仿宋" w:hAnsi="仿宋" w:eastAsia="仿宋" w:cs="仿宋"/>
          <w:color w:val="auto"/>
          <w:sz w:val="28"/>
          <w:szCs w:val="28"/>
          <w:highlight w:val="none"/>
        </w:rPr>
        <w:t>⑩</w:t>
      </w:r>
      <w:r>
        <w:rPr>
          <w:rFonts w:hint="eastAsia" w:ascii="仿宋" w:hAnsi="仿宋" w:eastAsia="仿宋"/>
          <w:color w:val="auto"/>
          <w:sz w:val="28"/>
          <w:szCs w:val="28"/>
          <w:highlight w:val="none"/>
        </w:rPr>
        <w:t>项情形之一的，接受投标人参加本项目。</w:t>
      </w:r>
    </w:p>
    <w:p w14:paraId="57EC4B7B">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备注：第2、3条按照“关于联合惩戒失信行为加强信用查询管理的通知”查询或承诺。</w:t>
      </w:r>
    </w:p>
    <w:p w14:paraId="065B1D0C">
      <w:pPr>
        <w:ind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三、获取招标文件</w:t>
      </w:r>
      <w:bookmarkEnd w:id="11"/>
      <w:bookmarkEnd w:id="12"/>
      <w:bookmarkEnd w:id="13"/>
      <w:bookmarkEnd w:id="14"/>
    </w:p>
    <w:p w14:paraId="7EE3AA38">
      <w:pPr>
        <w:ind w:firstLine="540"/>
        <w:rPr>
          <w:rFonts w:ascii="仿宋" w:hAnsi="仿宋" w:eastAsia="仿宋" w:cs="宋体"/>
          <w:iCs/>
          <w:color w:val="auto"/>
          <w:sz w:val="28"/>
          <w:szCs w:val="28"/>
          <w:highlight w:val="none"/>
        </w:rPr>
      </w:pPr>
      <w:r>
        <w:rPr>
          <w:rFonts w:hint="eastAsia" w:ascii="仿宋" w:hAnsi="仿宋" w:eastAsia="仿宋" w:cs="宋体"/>
          <w:color w:val="auto"/>
          <w:sz w:val="28"/>
          <w:szCs w:val="28"/>
          <w:highlight w:val="none"/>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年</w:t>
      </w:r>
      <w:r>
        <w:rPr>
          <w:rFonts w:hint="eastAsia" w:ascii="仿宋" w:hAnsi="仿宋" w:eastAsia="仿宋" w:cs="宋体"/>
          <w:color w:val="auto"/>
          <w:sz w:val="28"/>
          <w:szCs w:val="28"/>
          <w:highlight w:val="none"/>
          <w:u w:val="single"/>
          <w:lang w:val="en-US" w:eastAsia="zh-CN"/>
        </w:rPr>
        <w:t>2</w:t>
      </w:r>
      <w:r>
        <w:rPr>
          <w:rFonts w:hint="eastAsia" w:ascii="仿宋" w:hAnsi="仿宋" w:eastAsia="仿宋" w:cs="宋体"/>
          <w:color w:val="auto"/>
          <w:sz w:val="28"/>
          <w:szCs w:val="28"/>
          <w:highlight w:val="none"/>
          <w:u w:val="single"/>
        </w:rPr>
        <w:t>月</w:t>
      </w:r>
      <w:r>
        <w:rPr>
          <w:rFonts w:hint="eastAsia" w:ascii="仿宋" w:hAnsi="仿宋" w:eastAsia="仿宋" w:cs="宋体"/>
          <w:color w:val="auto"/>
          <w:sz w:val="28"/>
          <w:szCs w:val="28"/>
          <w:highlight w:val="none"/>
          <w:u w:val="single"/>
          <w:lang w:val="en-US" w:eastAsia="zh-CN"/>
        </w:rPr>
        <w:t>10</w:t>
      </w:r>
      <w:r>
        <w:rPr>
          <w:rFonts w:hint="eastAsia" w:ascii="仿宋" w:hAnsi="仿宋" w:eastAsia="仿宋" w:cs="宋体"/>
          <w:color w:val="auto"/>
          <w:sz w:val="28"/>
          <w:szCs w:val="28"/>
          <w:highlight w:val="none"/>
          <w:u w:val="single"/>
        </w:rPr>
        <w:t>日</w:t>
      </w:r>
      <w:r>
        <w:rPr>
          <w:rFonts w:hint="eastAsia" w:ascii="仿宋" w:hAnsi="仿宋" w:eastAsia="仿宋" w:cs="宋体"/>
          <w:color w:val="auto"/>
          <w:sz w:val="28"/>
          <w:szCs w:val="28"/>
          <w:highlight w:val="none"/>
        </w:rPr>
        <w:t>至</w:t>
      </w:r>
      <w:r>
        <w:rPr>
          <w:rFonts w:hint="eastAsia" w:ascii="仿宋" w:hAnsi="仿宋" w:eastAsia="仿宋" w:cs="宋体"/>
          <w:color w:val="auto"/>
          <w:sz w:val="28"/>
          <w:szCs w:val="28"/>
          <w:highlight w:val="none"/>
          <w:u w:val="single"/>
        </w:rPr>
        <w:t xml:space="preserve"> 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年</w:t>
      </w:r>
      <w:r>
        <w:rPr>
          <w:rFonts w:hint="eastAsia" w:ascii="仿宋" w:hAnsi="仿宋" w:eastAsia="仿宋" w:cs="宋体"/>
          <w:color w:val="auto"/>
          <w:sz w:val="28"/>
          <w:szCs w:val="28"/>
          <w:highlight w:val="none"/>
          <w:u w:val="single"/>
          <w:lang w:val="en-US" w:eastAsia="zh-CN"/>
        </w:rPr>
        <w:t>3</w:t>
      </w:r>
      <w:r>
        <w:rPr>
          <w:rFonts w:hint="eastAsia" w:ascii="仿宋" w:hAnsi="仿宋" w:eastAsia="仿宋" w:cs="宋体"/>
          <w:color w:val="auto"/>
          <w:sz w:val="28"/>
          <w:szCs w:val="28"/>
          <w:highlight w:val="none"/>
          <w:u w:val="single"/>
        </w:rPr>
        <w:t>月</w:t>
      </w:r>
      <w:r>
        <w:rPr>
          <w:rFonts w:hint="eastAsia" w:ascii="仿宋" w:hAnsi="仿宋" w:eastAsia="仿宋" w:cs="宋体"/>
          <w:color w:val="auto"/>
          <w:sz w:val="28"/>
          <w:szCs w:val="28"/>
          <w:highlight w:val="none"/>
          <w:u w:val="single"/>
          <w:lang w:val="en-US" w:eastAsia="zh-CN"/>
        </w:rPr>
        <w:t>9</w:t>
      </w:r>
      <w:r>
        <w:rPr>
          <w:rFonts w:hint="eastAsia" w:ascii="仿宋" w:hAnsi="仿宋" w:eastAsia="仿宋" w:cs="宋体"/>
          <w:color w:val="auto"/>
          <w:sz w:val="28"/>
          <w:szCs w:val="28"/>
          <w:highlight w:val="none"/>
          <w:u w:val="single"/>
        </w:rPr>
        <w:t>日</w:t>
      </w:r>
      <w:r>
        <w:rPr>
          <w:rFonts w:hint="eastAsia" w:ascii="仿宋" w:hAnsi="仿宋" w:eastAsia="仿宋" w:cs="宋体"/>
          <w:iCs/>
          <w:color w:val="auto"/>
          <w:sz w:val="28"/>
          <w:szCs w:val="28"/>
          <w:highlight w:val="none"/>
          <w:u w:val="single"/>
        </w:rPr>
        <w:t>（提供期限自本公告发布之日起不得少于5个工作日）</w:t>
      </w:r>
    </w:p>
    <w:p w14:paraId="666B846D">
      <w:pPr>
        <w:ind w:firstLine="540"/>
        <w:rPr>
          <w:rFonts w:ascii="仿宋" w:hAnsi="仿宋" w:eastAsia="仿宋" w:cs="宋体"/>
          <w:color w:val="auto"/>
          <w:sz w:val="28"/>
          <w:szCs w:val="28"/>
          <w:highlight w:val="none"/>
          <w:u w:val="single"/>
        </w:rPr>
      </w:pPr>
      <w:r>
        <w:rPr>
          <w:rFonts w:hint="eastAsia" w:ascii="仿宋" w:hAnsi="仿宋" w:eastAsia="仿宋" w:cs="宋体"/>
          <w:color w:val="auto"/>
          <w:sz w:val="28"/>
          <w:szCs w:val="28"/>
          <w:highlight w:val="none"/>
        </w:rPr>
        <w:t>地点：滁州市公共资源交易中心网</w:t>
      </w:r>
    </w:p>
    <w:p w14:paraId="48098FB6">
      <w:pPr>
        <w:ind w:firstLine="540"/>
        <w:rPr>
          <w:rFonts w:ascii="仿宋" w:hAnsi="仿宋" w:eastAsia="仿宋" w:cs="宋体"/>
          <w:color w:val="auto"/>
          <w:sz w:val="28"/>
          <w:szCs w:val="28"/>
          <w:highlight w:val="none"/>
          <w:u w:val="single"/>
        </w:rPr>
      </w:pPr>
      <w:r>
        <w:rPr>
          <w:rFonts w:hint="eastAsia" w:ascii="仿宋" w:hAnsi="仿宋" w:eastAsia="仿宋" w:cs="宋体"/>
          <w:color w:val="auto"/>
          <w:sz w:val="28"/>
          <w:szCs w:val="28"/>
          <w:highlight w:val="none"/>
        </w:rPr>
        <w:t>方式：网上下载</w:t>
      </w:r>
    </w:p>
    <w:p w14:paraId="35A97713">
      <w:pPr>
        <w:ind w:firstLine="540"/>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售价：0元</w:t>
      </w:r>
    </w:p>
    <w:p w14:paraId="49C5ACC4">
      <w:pPr>
        <w:pStyle w:val="3"/>
        <w:numPr>
          <w:ilvl w:val="0"/>
          <w:numId w:val="0"/>
        </w:numPr>
        <w:spacing w:line="240" w:lineRule="auto"/>
        <w:rPr>
          <w:rFonts w:ascii="黑体" w:hAnsi="黑体" w:eastAsia="黑体" w:cs="黑体"/>
          <w:color w:val="auto"/>
          <w:kern w:val="2"/>
          <w:sz w:val="28"/>
          <w:szCs w:val="28"/>
          <w:highlight w:val="none"/>
        </w:rPr>
      </w:pPr>
      <w:bookmarkStart w:id="16" w:name="_Toc28359005"/>
      <w:bookmarkStart w:id="17" w:name="_Toc28359082"/>
      <w:bookmarkStart w:id="18" w:name="_Toc35393624"/>
      <w:bookmarkStart w:id="19" w:name="_Toc35393793"/>
      <w:r>
        <w:rPr>
          <w:rFonts w:hint="eastAsia" w:ascii="黑体" w:hAnsi="黑体" w:eastAsia="黑体" w:cs="黑体"/>
          <w:color w:val="auto"/>
          <w:kern w:val="2"/>
          <w:sz w:val="28"/>
          <w:szCs w:val="28"/>
          <w:highlight w:val="none"/>
        </w:rPr>
        <w:t>四、提交投标文件</w:t>
      </w:r>
      <w:bookmarkEnd w:id="16"/>
      <w:bookmarkEnd w:id="17"/>
      <w:r>
        <w:rPr>
          <w:rFonts w:hint="eastAsia" w:ascii="黑体" w:hAnsi="黑体" w:eastAsia="黑体" w:cs="黑体"/>
          <w:color w:val="auto"/>
          <w:kern w:val="2"/>
          <w:sz w:val="28"/>
          <w:szCs w:val="28"/>
          <w:highlight w:val="none"/>
        </w:rPr>
        <w:t>截止时间、开标时间和地点</w:t>
      </w:r>
      <w:bookmarkEnd w:id="18"/>
      <w:bookmarkEnd w:id="19"/>
    </w:p>
    <w:p w14:paraId="28188029">
      <w:pPr>
        <w:ind w:firstLine="560" w:firstLineChars="200"/>
        <w:rPr>
          <w:rFonts w:ascii="仿宋" w:hAnsi="仿宋" w:eastAsia="仿宋"/>
          <w:bCs/>
          <w:iCs/>
          <w:color w:val="auto"/>
          <w:sz w:val="28"/>
          <w:szCs w:val="28"/>
          <w:highlight w:val="none"/>
        </w:rPr>
      </w:pPr>
      <w:r>
        <w:rPr>
          <w:rFonts w:hint="eastAsia" w:ascii="仿宋" w:hAnsi="仿宋" w:eastAsia="仿宋"/>
          <w:bCs/>
          <w:color w:val="auto"/>
          <w:sz w:val="28"/>
          <w:szCs w:val="28"/>
          <w:highlight w:val="none"/>
          <w:u w:val="single"/>
        </w:rPr>
        <w:t>202</w:t>
      </w:r>
      <w:r>
        <w:rPr>
          <w:rFonts w:hint="eastAsia" w:ascii="仿宋" w:hAnsi="仿宋" w:eastAsia="仿宋"/>
          <w:bCs/>
          <w:color w:val="auto"/>
          <w:sz w:val="28"/>
          <w:szCs w:val="28"/>
          <w:highlight w:val="none"/>
          <w:u w:val="single"/>
          <w:lang w:val="en-US" w:eastAsia="zh-CN"/>
        </w:rPr>
        <w:t>6</w:t>
      </w:r>
      <w:r>
        <w:rPr>
          <w:rFonts w:hint="eastAsia" w:ascii="仿宋" w:hAnsi="仿宋" w:eastAsia="仿宋"/>
          <w:bCs/>
          <w:color w:val="auto"/>
          <w:sz w:val="28"/>
          <w:szCs w:val="28"/>
          <w:highlight w:val="none"/>
          <w:u w:val="single"/>
        </w:rPr>
        <w:t>年</w:t>
      </w:r>
      <w:r>
        <w:rPr>
          <w:rFonts w:hint="eastAsia" w:ascii="仿宋" w:hAnsi="仿宋" w:eastAsia="仿宋"/>
          <w:bCs/>
          <w:color w:val="auto"/>
          <w:sz w:val="28"/>
          <w:szCs w:val="28"/>
          <w:highlight w:val="none"/>
          <w:u w:val="single"/>
          <w:lang w:val="en-US" w:eastAsia="zh-CN"/>
        </w:rPr>
        <w:t>3</w:t>
      </w:r>
      <w:r>
        <w:rPr>
          <w:rFonts w:hint="eastAsia" w:ascii="仿宋" w:hAnsi="仿宋" w:eastAsia="仿宋"/>
          <w:bCs/>
          <w:color w:val="auto"/>
          <w:sz w:val="28"/>
          <w:szCs w:val="28"/>
          <w:highlight w:val="none"/>
          <w:u w:val="single"/>
        </w:rPr>
        <w:t>月</w:t>
      </w:r>
      <w:r>
        <w:rPr>
          <w:rFonts w:hint="eastAsia" w:ascii="仿宋" w:hAnsi="仿宋" w:eastAsia="仿宋"/>
          <w:bCs/>
          <w:color w:val="auto"/>
          <w:sz w:val="28"/>
          <w:szCs w:val="28"/>
          <w:highlight w:val="none"/>
          <w:u w:val="single"/>
          <w:lang w:val="en-US" w:eastAsia="zh-CN"/>
        </w:rPr>
        <w:t>9</w:t>
      </w:r>
      <w:r>
        <w:rPr>
          <w:rFonts w:hint="eastAsia" w:ascii="仿宋" w:hAnsi="仿宋" w:eastAsia="仿宋"/>
          <w:bCs/>
          <w:color w:val="auto"/>
          <w:sz w:val="28"/>
          <w:szCs w:val="28"/>
          <w:highlight w:val="none"/>
          <w:u w:val="single"/>
        </w:rPr>
        <w:t>日</w:t>
      </w:r>
      <w:r>
        <w:rPr>
          <w:rFonts w:hint="eastAsia" w:ascii="仿宋" w:hAnsi="仿宋" w:eastAsia="仿宋"/>
          <w:bCs/>
          <w:color w:val="auto"/>
          <w:sz w:val="28"/>
          <w:szCs w:val="28"/>
          <w:highlight w:val="none"/>
          <w:u w:val="single"/>
          <w:lang w:val="en-US" w:eastAsia="zh-CN"/>
        </w:rPr>
        <w:t>8</w:t>
      </w:r>
      <w:r>
        <w:rPr>
          <w:rFonts w:hint="eastAsia" w:ascii="仿宋" w:hAnsi="仿宋" w:eastAsia="仿宋"/>
          <w:bCs/>
          <w:color w:val="auto"/>
          <w:sz w:val="28"/>
          <w:szCs w:val="28"/>
          <w:highlight w:val="none"/>
          <w:u w:val="single"/>
        </w:rPr>
        <w:t>点</w:t>
      </w:r>
      <w:r>
        <w:rPr>
          <w:rFonts w:hint="eastAsia" w:ascii="仿宋" w:hAnsi="仿宋" w:eastAsia="仿宋"/>
          <w:bCs/>
          <w:color w:val="auto"/>
          <w:sz w:val="28"/>
          <w:szCs w:val="28"/>
          <w:highlight w:val="none"/>
          <w:u w:val="single"/>
          <w:lang w:val="en-US" w:eastAsia="zh-CN"/>
        </w:rPr>
        <w:t>30</w:t>
      </w:r>
      <w:r>
        <w:rPr>
          <w:rFonts w:hint="eastAsia" w:ascii="仿宋" w:hAnsi="仿宋" w:eastAsia="仿宋"/>
          <w:bCs/>
          <w:color w:val="auto"/>
          <w:sz w:val="28"/>
          <w:szCs w:val="28"/>
          <w:highlight w:val="none"/>
          <w:u w:val="single"/>
        </w:rPr>
        <w:t>分</w:t>
      </w:r>
      <w:r>
        <w:rPr>
          <w:rFonts w:hint="eastAsia" w:ascii="仿宋" w:hAnsi="仿宋" w:eastAsia="仿宋"/>
          <w:bCs/>
          <w:color w:val="auto"/>
          <w:sz w:val="28"/>
          <w:szCs w:val="28"/>
          <w:highlight w:val="none"/>
        </w:rPr>
        <w:t>（北京时间）</w:t>
      </w:r>
      <w:r>
        <w:rPr>
          <w:rFonts w:hint="eastAsia" w:ascii="仿宋" w:hAnsi="仿宋" w:eastAsia="仿宋" w:cs="宋体"/>
          <w:iCs/>
          <w:color w:val="auto"/>
          <w:sz w:val="28"/>
          <w:szCs w:val="28"/>
          <w:highlight w:val="none"/>
          <w:u w:val="single"/>
        </w:rPr>
        <w:t>（自招标文件开始发出之日起至投标人提交投标文件截止之日止，不得少于20日）</w:t>
      </w:r>
    </w:p>
    <w:p w14:paraId="6CEF60F6">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地点：</w:t>
      </w:r>
      <w:r>
        <w:rPr>
          <w:rFonts w:hint="eastAsia" w:ascii="仿宋" w:hAnsi="仿宋" w:eastAsia="仿宋"/>
          <w:color w:val="auto"/>
          <w:sz w:val="28"/>
          <w:szCs w:val="28"/>
          <w:highlight w:val="none"/>
          <w:lang w:val="en-US" w:eastAsia="zh-CN"/>
        </w:rPr>
        <w:t>滁州市公共资源交易平台电子交易系统</w:t>
      </w:r>
    </w:p>
    <w:p w14:paraId="5045A5C7">
      <w:pPr>
        <w:keepNext/>
        <w:keepLines/>
        <w:spacing w:before="260" w:after="260"/>
        <w:rPr>
          <w:rFonts w:ascii="黑体" w:hAnsi="黑体" w:eastAsia="黑体" w:cs="黑体"/>
          <w:color w:val="auto"/>
          <w:sz w:val="28"/>
          <w:szCs w:val="28"/>
          <w:highlight w:val="none"/>
        </w:rPr>
      </w:pPr>
      <w:bookmarkStart w:id="20" w:name="_Toc28359007"/>
      <w:bookmarkStart w:id="21" w:name="_Toc35393625"/>
      <w:bookmarkStart w:id="22" w:name="_Toc35393794"/>
      <w:bookmarkStart w:id="23" w:name="_Toc28359084"/>
      <w:r>
        <w:rPr>
          <w:rFonts w:hint="eastAsia" w:ascii="黑体" w:hAnsi="黑体" w:eastAsia="黑体" w:cs="黑体"/>
          <w:color w:val="auto"/>
          <w:sz w:val="28"/>
          <w:szCs w:val="28"/>
          <w:highlight w:val="none"/>
        </w:rPr>
        <w:t>五、公告期限</w:t>
      </w:r>
      <w:bookmarkEnd w:id="20"/>
      <w:bookmarkEnd w:id="21"/>
      <w:bookmarkEnd w:id="22"/>
      <w:bookmarkEnd w:id="23"/>
    </w:p>
    <w:p w14:paraId="6D9ACB3C">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自本公告发布之日起5个工作日。</w:t>
      </w:r>
    </w:p>
    <w:p w14:paraId="306C2269">
      <w:pPr>
        <w:keepNext/>
        <w:keepLines/>
        <w:spacing w:before="260" w:after="26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六、投标保证金金额及缴纳账户</w:t>
      </w:r>
    </w:p>
    <w:p w14:paraId="5920E2DD">
      <w:pPr>
        <w:pStyle w:val="120"/>
        <w:rPr>
          <w:color w:val="auto"/>
          <w:highlight w:val="none"/>
        </w:rPr>
      </w:pPr>
      <w:bookmarkStart w:id="24" w:name="_Toc35393795"/>
      <w:bookmarkStart w:id="25" w:name="_Toc35393626"/>
      <w:r>
        <w:rPr>
          <w:color w:val="auto"/>
          <w:highlight w:val="none"/>
        </w:rPr>
        <w:t>窗体顶端</w:t>
      </w:r>
    </w:p>
    <w:p w14:paraId="0BCB342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1.投标保证金</w:t>
      </w:r>
    </w:p>
    <w:p w14:paraId="6B2C723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收取投标保证金的金额：36万元，要求投标人提交投标保证金。</w:t>
      </w:r>
    </w:p>
    <w:p w14:paraId="49FC384B">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2.投标保证</w:t>
      </w:r>
      <w:bookmarkStart w:id="261" w:name="_GoBack"/>
      <w:bookmarkEnd w:id="261"/>
      <w:r>
        <w:rPr>
          <w:rFonts w:hint="eastAsia" w:ascii="仿宋" w:hAnsi="仿宋" w:eastAsia="仿宋" w:cs="Times New Roman"/>
          <w:color w:val="auto"/>
          <w:sz w:val="28"/>
          <w:szCs w:val="28"/>
          <w:highlight w:val="none"/>
          <w:lang w:val="en-US" w:eastAsia="zh-CN"/>
        </w:rPr>
        <w:t>金形式</w:t>
      </w:r>
    </w:p>
    <w:p w14:paraId="43C38AB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支持现金（银行转账、银行电汇等）、非现金形式（支票、银行汇票、本票等）、电子保函、纸质银行保函。</w:t>
      </w:r>
    </w:p>
    <w:p w14:paraId="2ED4FC69">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3.接收投标保证金的账户信息</w:t>
      </w:r>
    </w:p>
    <w:p w14:paraId="068F10C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3.1 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家银行提交即可）：</w:t>
      </w:r>
    </w:p>
    <w:p w14:paraId="47A7654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①户名：滁州市公共资源交易中心</w:t>
      </w:r>
    </w:p>
    <w:p w14:paraId="11A4D29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开户行：中国银行滁州分行 </w:t>
      </w:r>
    </w:p>
    <w:p w14:paraId="2FF18F6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号：181228932488                                </w:t>
      </w:r>
    </w:p>
    <w:p w14:paraId="36EB817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②户  名：滁州市公共资源交易中心 </w:t>
      </w:r>
    </w:p>
    <w:p w14:paraId="7BEF4EF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开户行：中国建设银行股份有限公司滁州南谯支行</w:t>
      </w:r>
    </w:p>
    <w:p w14:paraId="3AE7E2D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号：6232811720000044755                                </w:t>
      </w:r>
    </w:p>
    <w:p w14:paraId="4E4769E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③户  名：滁州市公共资源交易中心        </w:t>
      </w:r>
    </w:p>
    <w:p w14:paraId="01C721C5">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开户行：中国农业银行滁州中都支行                </w:t>
      </w:r>
    </w:p>
    <w:p w14:paraId="34A87867">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号：123340010400044210000000715                                </w:t>
      </w:r>
    </w:p>
    <w:p w14:paraId="130D92F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采用现金形式缴纳保证金时须在交易附言中注明：“</w:t>
      </w:r>
      <w:r>
        <w:rPr>
          <w:rFonts w:hint="eastAsia" w:ascii="仿宋" w:hAnsi="仿宋" w:eastAsia="仿宋"/>
          <w:color w:val="auto"/>
          <w:sz w:val="28"/>
          <w:szCs w:val="28"/>
          <w:highlight w:val="none"/>
        </w:rPr>
        <w:t>czsjqt202</w:t>
      </w:r>
      <w:r>
        <w:rPr>
          <w:rFonts w:hint="eastAsia" w:ascii="仿宋" w:hAnsi="仿宋" w:eastAsia="仿宋"/>
          <w:color w:val="auto"/>
          <w:sz w:val="28"/>
          <w:szCs w:val="28"/>
          <w:highlight w:val="none"/>
          <w:lang w:val="en-US" w:eastAsia="zh-CN"/>
        </w:rPr>
        <w:t>602-005</w:t>
      </w:r>
      <w:r>
        <w:rPr>
          <w:rFonts w:hint="eastAsia" w:ascii="仿宋" w:hAnsi="仿宋" w:eastAsia="仿宋" w:cs="Times New Roman"/>
          <w:color w:val="auto"/>
          <w:sz w:val="28"/>
          <w:szCs w:val="28"/>
          <w:highlight w:val="none"/>
          <w:lang w:val="en-US" w:eastAsia="zh-CN"/>
        </w:rPr>
        <w:t>项目投标保证金”。</w:t>
      </w:r>
    </w:p>
    <w:p w14:paraId="1E2EB82C">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2）采用支票、银行汇票、本票等非现金形式提交投标保证金时，投标人应在付款人开户行申请书附言处注明“</w:t>
      </w:r>
      <w:r>
        <w:rPr>
          <w:rFonts w:hint="eastAsia" w:ascii="仿宋" w:hAnsi="仿宋" w:eastAsia="仿宋"/>
          <w:color w:val="auto"/>
          <w:sz w:val="28"/>
          <w:szCs w:val="28"/>
          <w:highlight w:val="none"/>
        </w:rPr>
        <w:t>czsjqt202</w:t>
      </w:r>
      <w:r>
        <w:rPr>
          <w:rFonts w:hint="eastAsia" w:ascii="仿宋" w:hAnsi="仿宋" w:eastAsia="仿宋"/>
          <w:color w:val="auto"/>
          <w:sz w:val="28"/>
          <w:szCs w:val="28"/>
          <w:highlight w:val="none"/>
          <w:lang w:val="en-US" w:eastAsia="zh-CN"/>
        </w:rPr>
        <w:t>602-005</w:t>
      </w:r>
      <w:r>
        <w:rPr>
          <w:rFonts w:hint="eastAsia" w:ascii="仿宋" w:hAnsi="仿宋" w:eastAsia="仿宋" w:cs="Times New Roman"/>
          <w:color w:val="auto"/>
          <w:sz w:val="28"/>
          <w:szCs w:val="28"/>
          <w:highlight w:val="none"/>
          <w:lang w:val="en-US" w:eastAsia="zh-CN"/>
        </w:rPr>
        <w:t>项目投标保证金”字样，应确保收款人开户行进账单完整反映交易附言内容，由此导致无法识别投标保证金对应的投标项目，其后果由投标人负责。</w:t>
      </w:r>
    </w:p>
    <w:p w14:paraId="311327B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3)采用电子保函形式具体要求如下：</w:t>
      </w:r>
    </w:p>
    <w:p w14:paraId="3B30D58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①电子保函提交要求：</w:t>
      </w:r>
    </w:p>
    <w:p w14:paraId="28161FD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a.投标人须在投标文件提交截止时间前提供与滁州市公共资源交易中心金融服务平台对接的电子保函，否则视为投标保证金未按规定要求缴纳。</w:t>
      </w:r>
    </w:p>
    <w:p w14:paraId="4080F25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b.电子保函生效时间须为所投项目规定的保证金到账截止时间之前，电子保函的有效期截止时间不得短于招标文件约定的投标有效期截止时间，否则视为投标保证金未按规定要求缴纳。</w:t>
      </w:r>
    </w:p>
    <w:p w14:paraId="49E058A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c.投标有效期内未能确定中标结果，需要延长投标有效期，投标人同意延长投标有效期的，须相应延长电子保函的有效期。</w:t>
      </w:r>
    </w:p>
    <w:p w14:paraId="259F74C4">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d.投标人存在投标保证金不予退还的情形，采用电子保函形式的将予以追缴。</w:t>
      </w:r>
    </w:p>
    <w:p w14:paraId="1CCC55A4">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4)采用纸质银行保函形式具体要求如下：</w:t>
      </w:r>
    </w:p>
    <w:p w14:paraId="6C13A63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①应为投标人基本账户开户银行出具的不可撤销、不可转让的见索即付独立保函,所需费用由投标人承担。</w:t>
      </w:r>
    </w:p>
    <w:p w14:paraId="12E7974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②投标人在投标文件中必须提供基本存款账户证明（如基本存款账户开户许可证或基本存款账户信息），同时将纸质保函扫描件提供在投标文件中。</w:t>
      </w:r>
    </w:p>
    <w:p w14:paraId="4D9CD3D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③投标人在投标文件中必须提供明确有效的查询途径（ 网址链接及查询方式），否则该纸质银行保函无效。</w:t>
      </w:r>
    </w:p>
    <w:p w14:paraId="4F27CFE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04E74BC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3.2保证金电子保函业务应急处置措施。由于自然灾害、事故灾难、突发公共网络安全事件或者系统原因，以及保证金电子保函系统使用过程中出现的以下情况：</w:t>
      </w:r>
    </w:p>
    <w:p w14:paraId="42674AA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（1）开标时，系统获取明文保函文件异常，无法正常获取保函文件；</w:t>
      </w:r>
    </w:p>
    <w:p w14:paraId="2730FA4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（2）保证金电子保函系统的软件或数据库出现错误，不能进行正常操作；</w:t>
      </w:r>
    </w:p>
    <w:p w14:paraId="502CD2C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（3）保证金电子保函系统服务器发生故障等情况，无法访问或无法使用电子保函；</w:t>
      </w:r>
    </w:p>
    <w:p w14:paraId="5B229B4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（4）保证金电子保函系统服务器受到病毒或其他外来的攻击；</w:t>
      </w:r>
    </w:p>
    <w:p w14:paraId="17775D6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（5）其他影响电子保函出具的异常情形。</w:t>
      </w:r>
    </w:p>
    <w:p w14:paraId="7DFE618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09FB968C">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3.3本次招标失败，再次进行招标的，投标人须按照新的账户重新缴纳投标保证金。</w:t>
      </w:r>
    </w:p>
    <w:p w14:paraId="3AC1143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3.4投标人为联合体投标的，由牵头人基本账户转出投标保证金或由牵头人办理保函。</w:t>
      </w:r>
    </w:p>
    <w:p w14:paraId="25FDB87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3.5是否适用免缴投标保证金政策：不适用。</w:t>
      </w:r>
    </w:p>
    <w:p w14:paraId="2AF7FA6B">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4.备注</w:t>
      </w:r>
    </w:p>
    <w:p w14:paraId="6FE03F35">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4.1投标人为联合体投标的，保证金由牵头人基本账户转入交易中心账户或由牵头人办理投标担保。</w:t>
      </w:r>
    </w:p>
    <w:p w14:paraId="24177BB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4.2本项目不缴纳投标保证金条款仅针对在投标过程中未违反本招标文件第二章“投标人须知”中第24.4项约定的投标人。如在投标过程中投标人存在本招标文件第二章“投标人须知”中第24.4项约定情形，则无条件按招标人要求的金额、时间、账号缴纳投标保证金。投标人采用银行保函、担保机构担保、保证保险方式提交投标保证金的，如出现本招标文件“投标人须知”第24.4项所列情形的，提供担保的银行、担保机构及保险机构将无条件向招标人支付保函所列的全部投标保证金金额，该支付行为视同投标保证金不予退还。</w:t>
      </w:r>
    </w:p>
    <w:p w14:paraId="1F11A7D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4.3投标人采用虚假银行保函、担保机构担保、保证保险方式提交投标保证金的，应依法承担弄虚作假、骗取中标的法律责任。</w:t>
      </w:r>
    </w:p>
    <w:p w14:paraId="3B6680B8">
      <w:pPr>
        <w:pStyle w:val="121"/>
        <w:rPr>
          <w:color w:val="auto"/>
          <w:highlight w:val="none"/>
        </w:rPr>
      </w:pPr>
      <w:r>
        <w:rPr>
          <w:rFonts w:hint="eastAsia" w:ascii="仿宋" w:hAnsi="仿宋" w:eastAsia="仿宋"/>
          <w:color w:val="auto"/>
          <w:sz w:val="28"/>
          <w:szCs w:val="28"/>
          <w:highlight w:val="none"/>
        </w:rPr>
        <w:t>本项目不缴纳投标保证金条款仅针对在投标过程中未违反本招标文件第二章“投标人须知”中第23.4项约定的投标人。如在投标过程中投标人存在本招标文件第二章“投标人须知”中第23.4项约定情形，则无条件按招标人要求的金额、时间、账号缴纳投标保证金。</w:t>
      </w:r>
      <w:r>
        <w:rPr>
          <w:color w:val="auto"/>
          <w:highlight w:val="none"/>
        </w:rPr>
        <w:t>窗体底端</w:t>
      </w:r>
    </w:p>
    <w:p w14:paraId="41D0AB1F">
      <w:pPr>
        <w:keepNext/>
        <w:keepLines/>
        <w:spacing w:before="260" w:after="26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七、其他补充事宜</w:t>
      </w:r>
      <w:bookmarkEnd w:id="24"/>
      <w:bookmarkEnd w:id="25"/>
    </w:p>
    <w:p w14:paraId="75EE8E91">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；（2）CA数字证书有关问题：安徽CA客服400-</w:t>
      </w:r>
      <w:r>
        <w:rPr>
          <w:rFonts w:hint="eastAsia" w:ascii="仿宋" w:hAnsi="仿宋" w:eastAsia="仿宋"/>
          <w:color w:val="auto"/>
          <w:sz w:val="28"/>
          <w:szCs w:val="28"/>
          <w:highlight w:val="none"/>
          <w:lang w:val="en-US" w:eastAsia="zh-CN"/>
        </w:rPr>
        <w:t>615-8899</w:t>
      </w:r>
      <w:r>
        <w:rPr>
          <w:rFonts w:hint="eastAsia" w:ascii="仿宋" w:hAnsi="仿宋" w:eastAsia="仿宋"/>
          <w:color w:val="auto"/>
          <w:sz w:val="28"/>
          <w:szCs w:val="28"/>
          <w:highlight w:val="none"/>
        </w:rPr>
        <w:t>、0550-3019013（工作日）,CFCA客服025-66085508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4BB3265C">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2.请投标人登录滁州市公共资源交易中心网站查看参加本项目的程序（具体操作步骤和程序请参见服务指南&gt;交易须知&gt;投标人填写投标信息、下载文件及网上提问操作手册）。</w:t>
      </w:r>
    </w:p>
    <w:p w14:paraId="338B5953">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59E90E08">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4.投标文件格式、内容和制作要求以招标文件为准，投标文件制作工具中提供的相关格式及内容仅供参考，投标企业可根据招标文件要求自行调整。</w:t>
      </w:r>
    </w:p>
    <w:p w14:paraId="6C547D6A">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5.投标人提出异议的截止时间及方式：如投标人对招标文件有异议，请于202</w:t>
      </w:r>
      <w:r>
        <w:rPr>
          <w:rFonts w:hint="eastAsia" w:ascii="仿宋" w:hAnsi="仿宋" w:eastAsia="仿宋"/>
          <w:color w:val="auto"/>
          <w:sz w:val="28"/>
          <w:szCs w:val="28"/>
          <w:highlight w:val="none"/>
          <w:lang w:val="en-US" w:eastAsia="zh-CN"/>
        </w:rPr>
        <w:t>6</w:t>
      </w:r>
      <w:r>
        <w:rPr>
          <w:rFonts w:hint="eastAsia" w:ascii="仿宋" w:hAnsi="仿宋" w:eastAsia="仿宋"/>
          <w:color w:val="auto"/>
          <w:sz w:val="28"/>
          <w:szCs w:val="28"/>
          <w:highlight w:val="none"/>
        </w:rPr>
        <w:t>年</w:t>
      </w:r>
      <w:r>
        <w:rPr>
          <w:rFonts w:hint="eastAsia" w:ascii="仿宋" w:hAnsi="仿宋" w:eastAsia="仿宋"/>
          <w:color w:val="auto"/>
          <w:sz w:val="28"/>
          <w:szCs w:val="28"/>
          <w:highlight w:val="none"/>
          <w:lang w:val="en-US" w:eastAsia="zh-CN"/>
        </w:rPr>
        <w:t>2</w:t>
      </w:r>
      <w:r>
        <w:rPr>
          <w:rFonts w:hint="eastAsia" w:ascii="仿宋" w:hAnsi="仿宋" w:eastAsia="仿宋"/>
          <w:color w:val="auto"/>
          <w:sz w:val="28"/>
          <w:szCs w:val="28"/>
          <w:highlight w:val="none"/>
        </w:rPr>
        <w:t>月</w:t>
      </w:r>
      <w:r>
        <w:rPr>
          <w:rFonts w:hint="eastAsia" w:ascii="仿宋" w:hAnsi="仿宋" w:eastAsia="仿宋"/>
          <w:color w:val="auto"/>
          <w:sz w:val="28"/>
          <w:szCs w:val="28"/>
          <w:highlight w:val="none"/>
          <w:lang w:val="en-US" w:eastAsia="zh-CN"/>
        </w:rPr>
        <w:t>27</w:t>
      </w:r>
      <w:r>
        <w:rPr>
          <w:rFonts w:hint="eastAsia" w:ascii="仿宋" w:hAnsi="仿宋" w:eastAsia="仿宋"/>
          <w:color w:val="auto"/>
          <w:sz w:val="28"/>
          <w:szCs w:val="28"/>
          <w:highlight w:val="none"/>
        </w:rPr>
        <w:t>日</w:t>
      </w:r>
      <w:r>
        <w:rPr>
          <w:rFonts w:hint="eastAsia" w:ascii="仿宋" w:hAnsi="仿宋" w:eastAsia="仿宋"/>
          <w:color w:val="auto"/>
          <w:sz w:val="28"/>
          <w:szCs w:val="28"/>
          <w:highlight w:val="none"/>
          <w:lang w:val="en-US" w:eastAsia="zh-CN"/>
        </w:rPr>
        <w:t>8</w:t>
      </w:r>
      <w:r>
        <w:rPr>
          <w:rFonts w:hint="eastAsia" w:ascii="仿宋" w:hAnsi="仿宋" w:eastAsia="仿宋"/>
          <w:color w:val="auto"/>
          <w:sz w:val="28"/>
          <w:szCs w:val="28"/>
          <w:highlight w:val="none"/>
        </w:rPr>
        <w:t>时</w:t>
      </w:r>
      <w:r>
        <w:rPr>
          <w:rFonts w:hint="eastAsia" w:ascii="仿宋" w:hAnsi="仿宋" w:eastAsia="仿宋"/>
          <w:color w:val="auto"/>
          <w:sz w:val="28"/>
          <w:szCs w:val="28"/>
          <w:highlight w:val="none"/>
          <w:lang w:val="en-US" w:eastAsia="zh-CN"/>
        </w:rPr>
        <w:t>30分</w:t>
      </w:r>
      <w:r>
        <w:rPr>
          <w:rFonts w:hint="eastAsia" w:ascii="仿宋" w:hAnsi="仿宋" w:eastAsia="仿宋"/>
          <w:color w:val="auto"/>
          <w:sz w:val="28"/>
          <w:szCs w:val="28"/>
          <w:highlight w:val="none"/>
        </w:rPr>
        <w:t>（投标截止10日）前在滁州市公共资源交易中心网电子交易系统中进行异议，具体操作步骤和程序请参见服务指南&gt;交易须知&gt;在线异议、质疑和投诉操作手册。</w:t>
      </w:r>
    </w:p>
    <w:p w14:paraId="22706F70">
      <w:pPr>
        <w:ind w:firstLine="560" w:firstLineChars="200"/>
        <w:rPr>
          <w:rFonts w:ascii="仿宋" w:hAnsi="仿宋" w:eastAsia="仿宋"/>
          <w:color w:val="auto"/>
          <w:sz w:val="28"/>
          <w:szCs w:val="28"/>
          <w:highlight w:val="none"/>
        </w:rPr>
      </w:pPr>
      <w:r>
        <w:rPr>
          <w:rFonts w:hint="eastAsia" w:ascii="仿宋" w:hAnsi="仿宋" w:eastAsia="仿宋"/>
          <w:color w:val="auto"/>
          <w:sz w:val="28"/>
          <w:szCs w:val="28"/>
          <w:highlight w:val="none"/>
        </w:rPr>
        <w:t>6.受理异议的联系人及联系方式：</w:t>
      </w:r>
      <w:r>
        <w:rPr>
          <w:rFonts w:hint="eastAsia" w:ascii="仿宋" w:hAnsi="仿宋" w:eastAsia="仿宋"/>
          <w:color w:val="auto"/>
          <w:sz w:val="28"/>
          <w:szCs w:val="28"/>
          <w:highlight w:val="none"/>
          <w:lang w:eastAsia="zh-CN"/>
        </w:rPr>
        <w:t>李工0550-3026900</w:t>
      </w:r>
      <w:r>
        <w:rPr>
          <w:rFonts w:hint="eastAsia" w:ascii="仿宋" w:hAnsi="仿宋" w:eastAsia="仿宋"/>
          <w:color w:val="auto"/>
          <w:sz w:val="28"/>
          <w:szCs w:val="28"/>
          <w:highlight w:val="none"/>
        </w:rPr>
        <w:t>、杨韦0550-3519590。</w:t>
      </w:r>
    </w:p>
    <w:p w14:paraId="662B5F33">
      <w:pPr>
        <w:ind w:firstLine="560" w:firstLineChars="200"/>
        <w:rPr>
          <w:rFonts w:ascii="黑体" w:hAnsi="黑体" w:eastAsia="黑体" w:cs="黑体"/>
          <w:color w:val="auto"/>
          <w:sz w:val="28"/>
          <w:szCs w:val="28"/>
          <w:highlight w:val="none"/>
        </w:rPr>
      </w:pPr>
      <w:r>
        <w:rPr>
          <w:rFonts w:hint="eastAsia" w:ascii="黑体" w:hAnsi="黑体" w:eastAsia="黑体" w:cs="黑体"/>
          <w:color w:val="auto"/>
          <w:sz w:val="28"/>
          <w:szCs w:val="28"/>
          <w:highlight w:val="none"/>
        </w:rPr>
        <w:t>八、对本次招标提出询问，请按以下方式联系</w:t>
      </w:r>
    </w:p>
    <w:p w14:paraId="08CE3D57">
      <w:pPr>
        <w:pStyle w:val="3"/>
        <w:numPr>
          <w:ilvl w:val="0"/>
          <w:numId w:val="0"/>
        </w:numPr>
        <w:adjustRightInd/>
        <w:spacing w:line="240" w:lineRule="auto"/>
        <w:ind w:left="-199" w:leftChars="-95" w:firstLine="560" w:firstLineChars="200"/>
        <w:jc w:val="left"/>
        <w:textAlignment w:val="auto"/>
        <w:rPr>
          <w:rFonts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1.招标人信息</w:t>
      </w:r>
    </w:p>
    <w:p w14:paraId="01B417CC">
      <w:pPr>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名    称：</w:t>
      </w:r>
      <w:r>
        <w:rPr>
          <w:rFonts w:hint="eastAsia" w:ascii="仿宋" w:hAnsi="仿宋" w:eastAsia="仿宋" w:cs="仿宋"/>
          <w:color w:val="auto"/>
          <w:sz w:val="28"/>
          <w:szCs w:val="28"/>
          <w:highlight w:val="none"/>
          <w:u w:val="single"/>
          <w:lang w:eastAsia="zh-CN"/>
        </w:rPr>
        <w:t>滁州苏滁产城配套发展有限公司</w:t>
      </w:r>
      <w:r>
        <w:rPr>
          <w:rFonts w:hint="eastAsia" w:ascii="仿宋" w:hAnsi="仿宋" w:eastAsia="仿宋" w:cs="仿宋"/>
          <w:color w:val="auto"/>
          <w:sz w:val="28"/>
          <w:szCs w:val="28"/>
          <w:highlight w:val="none"/>
          <w:u w:val="single"/>
        </w:rPr>
        <w:t xml:space="preserve">  </w:t>
      </w:r>
    </w:p>
    <w:p w14:paraId="3B76C5D1">
      <w:pPr>
        <w:ind w:left="-199" w:leftChars="-95" w:firstLine="840" w:firstLineChars="3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u w:val="single"/>
          <w:lang w:eastAsia="zh-CN"/>
        </w:rPr>
        <w:t>滁州市徽州南路1999号苏滁商务中心8楼</w:t>
      </w:r>
    </w:p>
    <w:p w14:paraId="62F6A9FD">
      <w:pPr>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联系方式：</w:t>
      </w:r>
      <w:r>
        <w:rPr>
          <w:rFonts w:hint="eastAsia" w:ascii="仿宋" w:hAnsi="仿宋" w:eastAsia="仿宋" w:cs="仿宋"/>
          <w:color w:val="auto"/>
          <w:sz w:val="28"/>
          <w:szCs w:val="28"/>
          <w:highlight w:val="none"/>
          <w:u w:val="single"/>
          <w:lang w:eastAsia="zh-CN"/>
        </w:rPr>
        <w:t>0550-3026900</w:t>
      </w:r>
      <w:r>
        <w:rPr>
          <w:rFonts w:hint="eastAsia" w:ascii="仿宋" w:hAnsi="仿宋" w:eastAsia="仿宋" w:cs="仿宋"/>
          <w:color w:val="auto"/>
          <w:sz w:val="28"/>
          <w:szCs w:val="28"/>
          <w:highlight w:val="none"/>
          <w:u w:val="single"/>
        </w:rPr>
        <w:t xml:space="preserve">                 </w:t>
      </w:r>
    </w:p>
    <w:p w14:paraId="34E63F5E">
      <w:pPr>
        <w:pStyle w:val="3"/>
        <w:numPr>
          <w:ilvl w:val="0"/>
          <w:numId w:val="0"/>
        </w:numPr>
        <w:adjustRightInd/>
        <w:spacing w:line="240" w:lineRule="auto"/>
        <w:ind w:left="-199" w:leftChars="-95" w:firstLine="840" w:firstLineChars="300"/>
        <w:jc w:val="left"/>
        <w:textAlignment w:val="auto"/>
        <w:rPr>
          <w:rFonts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2.代理机构信息</w:t>
      </w:r>
    </w:p>
    <w:p w14:paraId="3343C915">
      <w:pPr>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名    称：</w:t>
      </w:r>
      <w:r>
        <w:rPr>
          <w:rFonts w:hint="eastAsia" w:ascii="仿宋" w:hAnsi="仿宋" w:eastAsia="仿宋" w:cs="仿宋"/>
          <w:color w:val="auto"/>
          <w:sz w:val="28"/>
          <w:szCs w:val="28"/>
          <w:highlight w:val="none"/>
          <w:u w:val="single"/>
        </w:rPr>
        <w:t>滁州市城投工程咨询管理有限公司</w:t>
      </w:r>
    </w:p>
    <w:p w14:paraId="1604E2F9">
      <w:pPr>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u w:val="single"/>
        </w:rPr>
        <w:t>滁州市龙蟠大道109号房产大厦6楼</w:t>
      </w:r>
    </w:p>
    <w:p w14:paraId="01050389">
      <w:pPr>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联系方式：</w:t>
      </w:r>
      <w:r>
        <w:rPr>
          <w:rFonts w:hint="eastAsia" w:ascii="仿宋" w:hAnsi="仿宋" w:eastAsia="仿宋" w:cs="仿宋"/>
          <w:color w:val="auto"/>
          <w:sz w:val="28"/>
          <w:szCs w:val="28"/>
          <w:highlight w:val="none"/>
          <w:u w:val="single"/>
        </w:rPr>
        <w:t>0550-3519590、18005501210</w:t>
      </w:r>
    </w:p>
    <w:p w14:paraId="646F8D5D">
      <w:pPr>
        <w:pStyle w:val="3"/>
        <w:numPr>
          <w:ilvl w:val="0"/>
          <w:numId w:val="0"/>
        </w:numPr>
        <w:adjustRightInd/>
        <w:spacing w:line="240" w:lineRule="auto"/>
        <w:ind w:left="-199" w:leftChars="-95" w:firstLine="840" w:firstLineChars="300"/>
        <w:jc w:val="left"/>
        <w:textAlignment w:val="auto"/>
        <w:rPr>
          <w:rFonts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3.项目联系方式</w:t>
      </w:r>
    </w:p>
    <w:p w14:paraId="4887C814">
      <w:pPr>
        <w:pStyle w:val="20"/>
        <w:ind w:left="-199" w:leftChars="-95" w:firstLine="840" w:firstLineChars="300"/>
        <w:jc w:val="left"/>
        <w:rPr>
          <w:rFonts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项目联系人：</w:t>
      </w:r>
      <w:r>
        <w:rPr>
          <w:rFonts w:hint="eastAsia" w:ascii="仿宋" w:hAnsi="仿宋" w:eastAsia="仿宋" w:cs="仿宋"/>
          <w:color w:val="auto"/>
          <w:sz w:val="28"/>
          <w:szCs w:val="28"/>
          <w:highlight w:val="none"/>
          <w:u w:val="single"/>
          <w:lang w:eastAsia="zh-CN"/>
        </w:rPr>
        <w:t>李工</w:t>
      </w:r>
      <w:r>
        <w:rPr>
          <w:rFonts w:hint="eastAsia" w:ascii="仿宋" w:hAnsi="仿宋" w:eastAsia="仿宋" w:cs="仿宋"/>
          <w:color w:val="auto"/>
          <w:sz w:val="28"/>
          <w:szCs w:val="28"/>
          <w:highlight w:val="none"/>
          <w:u w:val="single"/>
        </w:rPr>
        <w:t xml:space="preserve">、杨韦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u w:val="single"/>
        </w:rPr>
        <w:t xml:space="preserve">    </w:t>
      </w:r>
    </w:p>
    <w:p w14:paraId="73E68FA9">
      <w:pPr>
        <w:ind w:left="-199" w:leftChars="-95" w:firstLine="840" w:firstLineChars="300"/>
        <w:jc w:val="left"/>
        <w:rPr>
          <w:rFonts w:ascii="仿宋" w:hAnsi="仿宋" w:eastAsia="仿宋"/>
          <w:color w:val="auto"/>
          <w:sz w:val="28"/>
          <w:szCs w:val="28"/>
          <w:highlight w:val="none"/>
          <w:u w:val="single"/>
        </w:rPr>
      </w:pPr>
      <w:r>
        <w:rPr>
          <w:rFonts w:hint="eastAsia" w:ascii="仿宋" w:hAnsi="仿宋" w:eastAsia="仿宋" w:cs="仿宋"/>
          <w:color w:val="auto"/>
          <w:sz w:val="28"/>
          <w:szCs w:val="28"/>
          <w:highlight w:val="none"/>
        </w:rPr>
        <w:t>电　　 话：</w:t>
      </w:r>
      <w:r>
        <w:rPr>
          <w:rFonts w:hint="eastAsia" w:ascii="仿宋" w:hAnsi="仿宋" w:eastAsia="仿宋" w:cs="仿宋"/>
          <w:color w:val="auto"/>
          <w:sz w:val="28"/>
          <w:szCs w:val="28"/>
          <w:highlight w:val="none"/>
          <w:u w:val="single"/>
          <w:lang w:eastAsia="zh-CN"/>
        </w:rPr>
        <w:t>0550-3026900</w:t>
      </w:r>
      <w:r>
        <w:rPr>
          <w:rFonts w:hint="eastAsia" w:ascii="仿宋" w:hAnsi="仿宋" w:eastAsia="仿宋" w:cs="仿宋"/>
          <w:color w:val="auto"/>
          <w:sz w:val="28"/>
          <w:szCs w:val="28"/>
          <w:highlight w:val="none"/>
          <w:u w:val="single"/>
        </w:rPr>
        <w:t xml:space="preserve">、0550-3519590 </w:t>
      </w:r>
    </w:p>
    <w:p w14:paraId="0C439F1B">
      <w:pPr>
        <w:pStyle w:val="53"/>
        <w:ind w:firstLine="560"/>
        <w:rPr>
          <w:rFonts w:ascii="仿宋" w:hAnsi="仿宋" w:eastAsia="仿宋"/>
          <w:color w:val="auto"/>
          <w:sz w:val="28"/>
          <w:szCs w:val="28"/>
          <w:highlight w:val="none"/>
          <w:u w:val="single"/>
        </w:rPr>
      </w:pPr>
    </w:p>
    <w:p w14:paraId="5DFEC224">
      <w:pPr>
        <w:pStyle w:val="53"/>
        <w:ind w:firstLine="560"/>
        <w:rPr>
          <w:rFonts w:ascii="仿宋" w:hAnsi="仿宋" w:eastAsia="仿宋"/>
          <w:color w:val="auto"/>
          <w:sz w:val="28"/>
          <w:szCs w:val="28"/>
          <w:highlight w:val="none"/>
          <w:u w:val="single"/>
        </w:rPr>
      </w:pPr>
    </w:p>
    <w:p w14:paraId="0CF30DFD">
      <w:pPr>
        <w:pStyle w:val="53"/>
        <w:ind w:firstLine="0" w:firstLineChars="0"/>
        <w:rPr>
          <w:rFonts w:ascii="仿宋" w:hAnsi="仿宋" w:eastAsia="仿宋"/>
          <w:color w:val="auto"/>
          <w:sz w:val="28"/>
          <w:szCs w:val="28"/>
          <w:highlight w:val="none"/>
          <w:u w:val="single"/>
        </w:rPr>
      </w:pPr>
    </w:p>
    <w:p w14:paraId="5E667B93">
      <w:pPr>
        <w:pStyle w:val="2"/>
        <w:spacing w:before="156" w:beforeLines="50" w:after="156" w:afterLines="50" w:line="579" w:lineRule="auto"/>
        <w:rPr>
          <w:rFonts w:ascii="宋体"/>
          <w:b w:val="0"/>
          <w:color w:val="auto"/>
          <w:szCs w:val="32"/>
          <w:highlight w:val="none"/>
        </w:rPr>
      </w:pPr>
      <w:bookmarkStart w:id="26" w:name="_Toc20364"/>
      <w:r>
        <w:rPr>
          <w:rFonts w:hint="eastAsia"/>
          <w:color w:val="auto"/>
          <w:highlight w:val="none"/>
        </w:rPr>
        <w:br w:type="page"/>
      </w:r>
      <w:r>
        <w:rPr>
          <w:rFonts w:hint="eastAsia"/>
          <w:color w:val="auto"/>
          <w:highlight w:val="none"/>
        </w:rPr>
        <w:t>第二章 投标人须知</w:t>
      </w:r>
      <w:bookmarkEnd w:id="26"/>
    </w:p>
    <w:p w14:paraId="4A055412">
      <w:pPr>
        <w:snapToGrid w:val="0"/>
        <w:spacing w:line="440" w:lineRule="exact"/>
        <w:jc w:val="center"/>
        <w:outlineLvl w:val="1"/>
        <w:rPr>
          <w:rFonts w:ascii="宋体"/>
          <w:b/>
          <w:color w:val="auto"/>
          <w:sz w:val="28"/>
          <w:szCs w:val="28"/>
          <w:highlight w:val="none"/>
        </w:rPr>
      </w:pPr>
      <w:bookmarkStart w:id="27" w:name="_Toc1019"/>
      <w:bookmarkStart w:id="28" w:name="_Toc58430314"/>
      <w:bookmarkStart w:id="29" w:name="_Toc449028865"/>
      <w:r>
        <w:rPr>
          <w:rFonts w:hint="eastAsia" w:ascii="宋体"/>
          <w:b/>
          <w:color w:val="auto"/>
          <w:sz w:val="32"/>
          <w:szCs w:val="32"/>
          <w:highlight w:val="none"/>
        </w:rPr>
        <w:t>一、</w:t>
      </w:r>
      <w:r>
        <w:rPr>
          <w:rFonts w:hint="eastAsia" w:ascii="宋体"/>
          <w:b/>
          <w:color w:val="auto"/>
          <w:sz w:val="28"/>
          <w:szCs w:val="28"/>
          <w:highlight w:val="none"/>
        </w:rPr>
        <w:t>投标人须知前附表</w:t>
      </w:r>
      <w:bookmarkEnd w:id="27"/>
      <w:bookmarkEnd w:id="28"/>
      <w:bookmarkEnd w:id="29"/>
    </w:p>
    <w:tbl>
      <w:tblPr>
        <w:tblStyle w:val="36"/>
        <w:tblW w:w="9928" w:type="dxa"/>
        <w:tblInd w:w="-26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48"/>
        <w:gridCol w:w="878"/>
        <w:gridCol w:w="1262"/>
        <w:gridCol w:w="6740"/>
      </w:tblGrid>
      <w:tr w14:paraId="002D65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6" w:hRule="atLeast"/>
        </w:trPr>
        <w:tc>
          <w:tcPr>
            <w:tcW w:w="1048" w:type="dxa"/>
            <w:vAlign w:val="center"/>
          </w:tcPr>
          <w:p w14:paraId="7142B3E3">
            <w:pPr>
              <w:pStyle w:val="20"/>
              <w:spacing w:line="500" w:lineRule="exact"/>
              <w:jc w:val="center"/>
              <w:rPr>
                <w:rFonts w:hAnsi="宋体" w:cs="宋体"/>
                <w:b/>
                <w:color w:val="auto"/>
                <w:szCs w:val="21"/>
                <w:highlight w:val="none"/>
              </w:rPr>
            </w:pPr>
            <w:r>
              <w:rPr>
                <w:rFonts w:hint="eastAsia" w:hAnsi="宋体" w:cs="宋体"/>
                <w:b/>
                <w:color w:val="auto"/>
                <w:szCs w:val="21"/>
                <w:highlight w:val="none"/>
              </w:rPr>
              <w:t>条款号</w:t>
            </w:r>
          </w:p>
        </w:tc>
        <w:tc>
          <w:tcPr>
            <w:tcW w:w="2140" w:type="dxa"/>
            <w:gridSpan w:val="2"/>
            <w:vAlign w:val="center"/>
          </w:tcPr>
          <w:p w14:paraId="22C218F4">
            <w:pPr>
              <w:pStyle w:val="20"/>
              <w:spacing w:line="500" w:lineRule="exact"/>
              <w:jc w:val="center"/>
              <w:rPr>
                <w:rFonts w:hAnsi="宋体" w:cs="宋体"/>
                <w:b/>
                <w:color w:val="auto"/>
                <w:szCs w:val="21"/>
                <w:highlight w:val="none"/>
              </w:rPr>
            </w:pPr>
            <w:r>
              <w:rPr>
                <w:rFonts w:hint="eastAsia" w:hAnsi="宋体" w:cs="宋体"/>
                <w:b/>
                <w:color w:val="auto"/>
                <w:szCs w:val="21"/>
                <w:highlight w:val="none"/>
              </w:rPr>
              <w:t>内容</w:t>
            </w:r>
          </w:p>
        </w:tc>
        <w:tc>
          <w:tcPr>
            <w:tcW w:w="6740" w:type="dxa"/>
            <w:vAlign w:val="center"/>
          </w:tcPr>
          <w:p w14:paraId="5953848C">
            <w:pPr>
              <w:pStyle w:val="20"/>
              <w:spacing w:line="500" w:lineRule="exact"/>
              <w:jc w:val="center"/>
              <w:rPr>
                <w:rFonts w:hAnsi="宋体" w:cs="宋体"/>
                <w:b/>
                <w:color w:val="auto"/>
                <w:szCs w:val="21"/>
                <w:highlight w:val="none"/>
              </w:rPr>
            </w:pPr>
            <w:r>
              <w:rPr>
                <w:rFonts w:hint="eastAsia" w:hAnsi="宋体" w:cs="宋体"/>
                <w:b/>
                <w:color w:val="auto"/>
                <w:szCs w:val="21"/>
                <w:highlight w:val="none"/>
              </w:rPr>
              <w:t>说明与要求</w:t>
            </w:r>
          </w:p>
        </w:tc>
      </w:tr>
      <w:tr w14:paraId="5AD00D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5" w:hRule="atLeast"/>
        </w:trPr>
        <w:tc>
          <w:tcPr>
            <w:tcW w:w="1048" w:type="dxa"/>
            <w:vAlign w:val="center"/>
          </w:tcPr>
          <w:p w14:paraId="1F471FB5">
            <w:pPr>
              <w:pStyle w:val="20"/>
              <w:spacing w:line="500" w:lineRule="exact"/>
              <w:jc w:val="center"/>
              <w:rPr>
                <w:rFonts w:hAnsi="宋体" w:cs="宋体"/>
                <w:color w:val="auto"/>
                <w:szCs w:val="21"/>
                <w:highlight w:val="none"/>
              </w:rPr>
            </w:pPr>
            <w:r>
              <w:rPr>
                <w:rFonts w:hint="eastAsia" w:hAnsi="宋体" w:cs="宋体"/>
                <w:color w:val="auto"/>
                <w:szCs w:val="21"/>
                <w:highlight w:val="none"/>
              </w:rPr>
              <w:t>1.1</w:t>
            </w:r>
          </w:p>
        </w:tc>
        <w:tc>
          <w:tcPr>
            <w:tcW w:w="2140" w:type="dxa"/>
            <w:gridSpan w:val="2"/>
            <w:vAlign w:val="center"/>
          </w:tcPr>
          <w:p w14:paraId="74804E2A">
            <w:pPr>
              <w:pStyle w:val="20"/>
              <w:spacing w:line="500" w:lineRule="exact"/>
              <w:jc w:val="center"/>
              <w:rPr>
                <w:rFonts w:hAnsi="宋体" w:cs="宋体"/>
                <w:color w:val="auto"/>
                <w:szCs w:val="21"/>
                <w:highlight w:val="none"/>
              </w:rPr>
            </w:pPr>
            <w:r>
              <w:rPr>
                <w:rFonts w:hint="eastAsia" w:hAnsi="宋体" w:cs="宋体"/>
                <w:color w:val="auto"/>
                <w:szCs w:val="21"/>
                <w:highlight w:val="none"/>
              </w:rPr>
              <w:t>项目名称</w:t>
            </w:r>
          </w:p>
        </w:tc>
        <w:tc>
          <w:tcPr>
            <w:tcW w:w="6740" w:type="dxa"/>
            <w:vAlign w:val="center"/>
          </w:tcPr>
          <w:p w14:paraId="48FFEB5C">
            <w:pPr>
              <w:pStyle w:val="20"/>
              <w:spacing w:line="500" w:lineRule="exact"/>
              <w:rPr>
                <w:rFonts w:hint="eastAsia" w:hAnsi="宋体" w:eastAsia="宋体" w:cs="宋体"/>
                <w:color w:val="auto"/>
                <w:szCs w:val="21"/>
                <w:highlight w:val="none"/>
                <w:lang w:eastAsia="zh-CN"/>
              </w:rPr>
            </w:pPr>
            <w:r>
              <w:rPr>
                <w:rFonts w:hint="eastAsia" w:hAnsi="宋体" w:cs="宋体"/>
                <w:color w:val="auto"/>
                <w:szCs w:val="21"/>
                <w:highlight w:val="none"/>
                <w:lang w:eastAsia="zh-CN"/>
              </w:rPr>
              <w:t>中新苏滁高新区二期蓝白领公寓二期家具采购安装项目</w:t>
            </w:r>
          </w:p>
        </w:tc>
      </w:tr>
      <w:tr w14:paraId="4604B8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1048" w:type="dxa"/>
            <w:vAlign w:val="center"/>
          </w:tcPr>
          <w:p w14:paraId="6DCC03DD">
            <w:pPr>
              <w:pStyle w:val="20"/>
              <w:spacing w:line="500" w:lineRule="exact"/>
              <w:jc w:val="center"/>
              <w:rPr>
                <w:rFonts w:hAnsi="宋体" w:cs="宋体"/>
                <w:color w:val="auto"/>
                <w:szCs w:val="21"/>
                <w:highlight w:val="none"/>
              </w:rPr>
            </w:pPr>
            <w:r>
              <w:rPr>
                <w:rFonts w:hint="eastAsia" w:hAnsi="宋体" w:cs="宋体"/>
                <w:color w:val="auto"/>
                <w:szCs w:val="21"/>
                <w:highlight w:val="none"/>
              </w:rPr>
              <w:t>1.1</w:t>
            </w:r>
          </w:p>
        </w:tc>
        <w:tc>
          <w:tcPr>
            <w:tcW w:w="2140" w:type="dxa"/>
            <w:gridSpan w:val="2"/>
            <w:vAlign w:val="center"/>
          </w:tcPr>
          <w:p w14:paraId="6E98A16F">
            <w:pPr>
              <w:pStyle w:val="20"/>
              <w:spacing w:line="500" w:lineRule="exact"/>
              <w:jc w:val="center"/>
              <w:rPr>
                <w:rFonts w:hAnsi="宋体" w:cs="宋体"/>
                <w:color w:val="auto"/>
                <w:szCs w:val="21"/>
                <w:highlight w:val="none"/>
              </w:rPr>
            </w:pPr>
            <w:r>
              <w:rPr>
                <w:rFonts w:hint="eastAsia" w:hAnsi="宋体" w:cs="宋体"/>
                <w:color w:val="auto"/>
                <w:szCs w:val="21"/>
                <w:highlight w:val="none"/>
              </w:rPr>
              <w:t>项目编号</w:t>
            </w:r>
          </w:p>
        </w:tc>
        <w:tc>
          <w:tcPr>
            <w:tcW w:w="6740" w:type="dxa"/>
            <w:vAlign w:val="center"/>
          </w:tcPr>
          <w:p w14:paraId="4472E185">
            <w:pPr>
              <w:pStyle w:val="20"/>
              <w:spacing w:line="500" w:lineRule="exact"/>
              <w:rPr>
                <w:rFonts w:hint="default" w:hAnsi="宋体" w:eastAsia="宋体" w:cs="宋体"/>
                <w:color w:val="auto"/>
                <w:szCs w:val="21"/>
                <w:highlight w:val="none"/>
                <w:lang w:val="en-US" w:eastAsia="zh-CN"/>
              </w:rPr>
            </w:pPr>
            <w:r>
              <w:rPr>
                <w:rFonts w:hint="eastAsia" w:hAnsi="宋体" w:cs="宋体"/>
                <w:color w:val="auto"/>
                <w:szCs w:val="21"/>
                <w:highlight w:val="none"/>
              </w:rPr>
              <w:t>czsjqt202</w:t>
            </w:r>
            <w:r>
              <w:rPr>
                <w:rFonts w:hint="eastAsia" w:hAnsi="宋体" w:cs="宋体"/>
                <w:color w:val="auto"/>
                <w:szCs w:val="21"/>
                <w:highlight w:val="none"/>
                <w:lang w:val="en-US" w:eastAsia="zh-CN"/>
              </w:rPr>
              <w:t>602-005</w:t>
            </w:r>
          </w:p>
        </w:tc>
      </w:tr>
      <w:tr w14:paraId="66E304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1048" w:type="dxa"/>
            <w:vAlign w:val="center"/>
          </w:tcPr>
          <w:p w14:paraId="08B371AE">
            <w:pPr>
              <w:pStyle w:val="20"/>
              <w:spacing w:line="500" w:lineRule="exact"/>
              <w:jc w:val="center"/>
              <w:rPr>
                <w:rFonts w:hAnsi="宋体" w:cs="宋体"/>
                <w:color w:val="auto"/>
                <w:szCs w:val="21"/>
                <w:highlight w:val="none"/>
              </w:rPr>
            </w:pPr>
            <w:r>
              <w:rPr>
                <w:rFonts w:hint="eastAsia" w:hAnsi="宋体" w:cs="宋体"/>
                <w:color w:val="auto"/>
                <w:szCs w:val="21"/>
                <w:highlight w:val="none"/>
              </w:rPr>
              <w:t>1.1</w:t>
            </w:r>
          </w:p>
        </w:tc>
        <w:tc>
          <w:tcPr>
            <w:tcW w:w="2140" w:type="dxa"/>
            <w:gridSpan w:val="2"/>
            <w:vAlign w:val="center"/>
          </w:tcPr>
          <w:p w14:paraId="675A612C">
            <w:pPr>
              <w:pStyle w:val="20"/>
              <w:spacing w:line="500" w:lineRule="exact"/>
              <w:jc w:val="center"/>
              <w:rPr>
                <w:rFonts w:hAnsi="宋体" w:cs="宋体"/>
                <w:color w:val="auto"/>
                <w:szCs w:val="21"/>
                <w:highlight w:val="none"/>
              </w:rPr>
            </w:pPr>
            <w:r>
              <w:rPr>
                <w:rFonts w:hint="eastAsia" w:hAnsi="宋体" w:cs="宋体"/>
                <w:color w:val="auto"/>
                <w:szCs w:val="21"/>
                <w:highlight w:val="none"/>
              </w:rPr>
              <w:t>合同履行期限</w:t>
            </w:r>
          </w:p>
        </w:tc>
        <w:tc>
          <w:tcPr>
            <w:tcW w:w="6740" w:type="dxa"/>
            <w:vAlign w:val="center"/>
          </w:tcPr>
          <w:p w14:paraId="4B9AB851">
            <w:pPr>
              <w:spacing w:line="500" w:lineRule="exact"/>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本项目分批次供货，自首次接到招标人供货通知之日起120个日历天内完成采购范围内所有内容的供货、安装、调试及验收。每延期一天缴纳3000元违约金。</w:t>
            </w:r>
          </w:p>
        </w:tc>
      </w:tr>
      <w:tr w14:paraId="0FB59F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trPr>
        <w:tc>
          <w:tcPr>
            <w:tcW w:w="1048" w:type="dxa"/>
            <w:vAlign w:val="center"/>
          </w:tcPr>
          <w:p w14:paraId="143CA04C">
            <w:pPr>
              <w:pStyle w:val="20"/>
              <w:spacing w:line="500" w:lineRule="exact"/>
              <w:jc w:val="center"/>
              <w:rPr>
                <w:rFonts w:hAnsi="宋体" w:cs="宋体"/>
                <w:color w:val="auto"/>
                <w:szCs w:val="21"/>
                <w:highlight w:val="none"/>
              </w:rPr>
            </w:pPr>
            <w:r>
              <w:rPr>
                <w:rFonts w:hint="eastAsia" w:hAnsi="宋体" w:cs="宋体"/>
                <w:color w:val="auto"/>
                <w:szCs w:val="21"/>
                <w:highlight w:val="none"/>
              </w:rPr>
              <w:t>1.1</w:t>
            </w:r>
          </w:p>
        </w:tc>
        <w:tc>
          <w:tcPr>
            <w:tcW w:w="2140" w:type="dxa"/>
            <w:gridSpan w:val="2"/>
            <w:vAlign w:val="center"/>
          </w:tcPr>
          <w:p w14:paraId="1E0CFEA5">
            <w:pPr>
              <w:pStyle w:val="20"/>
              <w:spacing w:line="500" w:lineRule="exact"/>
              <w:jc w:val="center"/>
              <w:rPr>
                <w:rFonts w:hAnsi="宋体" w:cs="宋体"/>
                <w:color w:val="auto"/>
                <w:szCs w:val="21"/>
                <w:highlight w:val="none"/>
              </w:rPr>
            </w:pPr>
            <w:r>
              <w:rPr>
                <w:rFonts w:hint="eastAsia" w:hAnsi="宋体" w:cs="宋体"/>
                <w:color w:val="auto"/>
                <w:szCs w:val="21"/>
                <w:highlight w:val="none"/>
              </w:rPr>
              <w:t>服务地点</w:t>
            </w:r>
          </w:p>
        </w:tc>
        <w:tc>
          <w:tcPr>
            <w:tcW w:w="6740" w:type="dxa"/>
            <w:vAlign w:val="center"/>
          </w:tcPr>
          <w:p w14:paraId="01C611B9">
            <w:pPr>
              <w:pStyle w:val="20"/>
              <w:spacing w:line="500" w:lineRule="exact"/>
              <w:rPr>
                <w:rFonts w:hint="eastAsia" w:hAnsi="宋体" w:eastAsia="宋体" w:cs="宋体"/>
                <w:color w:val="auto"/>
                <w:szCs w:val="21"/>
                <w:highlight w:val="none"/>
                <w:lang w:eastAsia="zh-CN"/>
              </w:rPr>
            </w:pPr>
            <w:r>
              <w:rPr>
                <w:rFonts w:hint="eastAsia" w:hAnsi="宋体" w:cs="宋体"/>
                <w:color w:val="auto"/>
                <w:szCs w:val="21"/>
                <w:highlight w:val="none"/>
              </w:rPr>
              <w:t>滁州市内</w:t>
            </w:r>
            <w:r>
              <w:rPr>
                <w:rFonts w:hint="eastAsia" w:hAnsi="宋体" w:cs="宋体"/>
                <w:color w:val="auto"/>
                <w:szCs w:val="21"/>
                <w:highlight w:val="none"/>
                <w:lang w:eastAsia="zh-CN"/>
              </w:rPr>
              <w:t>，</w:t>
            </w:r>
            <w:r>
              <w:rPr>
                <w:rFonts w:hint="eastAsia" w:ascii="宋体" w:hAnsi="宋体" w:eastAsia="宋体" w:cs="宋体"/>
                <w:color w:val="auto"/>
                <w:sz w:val="21"/>
                <w:szCs w:val="21"/>
                <w:highlight w:val="none"/>
                <w:lang w:val="en-US" w:eastAsia="zh-CN"/>
              </w:rPr>
              <w:t>货物运至招标人指定地点</w:t>
            </w:r>
          </w:p>
        </w:tc>
      </w:tr>
      <w:tr w14:paraId="24BEA9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trPr>
        <w:tc>
          <w:tcPr>
            <w:tcW w:w="1048" w:type="dxa"/>
            <w:vAlign w:val="center"/>
          </w:tcPr>
          <w:p w14:paraId="28DDA5C3">
            <w:pPr>
              <w:pStyle w:val="20"/>
              <w:spacing w:line="500" w:lineRule="exact"/>
              <w:jc w:val="center"/>
              <w:rPr>
                <w:rFonts w:hAnsi="宋体" w:cs="宋体"/>
                <w:color w:val="auto"/>
                <w:szCs w:val="21"/>
                <w:highlight w:val="none"/>
              </w:rPr>
            </w:pPr>
            <w:r>
              <w:rPr>
                <w:rFonts w:hint="eastAsia" w:hAnsi="宋体" w:cs="宋体"/>
                <w:color w:val="auto"/>
                <w:szCs w:val="21"/>
                <w:highlight w:val="none"/>
              </w:rPr>
              <w:t>1.2</w:t>
            </w:r>
          </w:p>
        </w:tc>
        <w:tc>
          <w:tcPr>
            <w:tcW w:w="2140" w:type="dxa"/>
            <w:gridSpan w:val="2"/>
            <w:vAlign w:val="center"/>
          </w:tcPr>
          <w:p w14:paraId="334C439A">
            <w:pPr>
              <w:pStyle w:val="20"/>
              <w:spacing w:line="500" w:lineRule="exact"/>
              <w:jc w:val="center"/>
              <w:rPr>
                <w:rFonts w:hAnsi="宋体" w:cs="宋体"/>
                <w:color w:val="auto"/>
                <w:szCs w:val="21"/>
                <w:highlight w:val="none"/>
              </w:rPr>
            </w:pPr>
            <w:r>
              <w:rPr>
                <w:rFonts w:hint="eastAsia" w:hAnsi="宋体" w:cs="宋体"/>
                <w:color w:val="auto"/>
                <w:szCs w:val="21"/>
                <w:highlight w:val="none"/>
              </w:rPr>
              <w:t>招标人联系人及电话</w:t>
            </w:r>
          </w:p>
        </w:tc>
        <w:tc>
          <w:tcPr>
            <w:tcW w:w="6740" w:type="dxa"/>
            <w:vAlign w:val="center"/>
          </w:tcPr>
          <w:p w14:paraId="73E039F3">
            <w:pPr>
              <w:pStyle w:val="20"/>
              <w:spacing w:line="500" w:lineRule="exact"/>
              <w:rPr>
                <w:rFonts w:hint="eastAsia" w:hAnsi="宋体" w:eastAsia="宋体" w:cs="宋体"/>
                <w:color w:val="auto"/>
                <w:szCs w:val="21"/>
                <w:highlight w:val="none"/>
                <w:lang w:eastAsia="zh-CN"/>
              </w:rPr>
            </w:pPr>
            <w:r>
              <w:rPr>
                <w:rFonts w:hint="eastAsia" w:hAnsi="宋体" w:cs="宋体"/>
                <w:color w:val="auto"/>
                <w:szCs w:val="21"/>
                <w:highlight w:val="none"/>
              </w:rPr>
              <w:t>联系人：</w:t>
            </w:r>
            <w:r>
              <w:rPr>
                <w:rFonts w:hint="eastAsia" w:hAnsi="宋体" w:cs="宋体"/>
                <w:color w:val="auto"/>
                <w:szCs w:val="21"/>
                <w:highlight w:val="none"/>
                <w:lang w:eastAsia="zh-CN"/>
              </w:rPr>
              <w:t>李工</w:t>
            </w:r>
            <w:r>
              <w:rPr>
                <w:rFonts w:hint="eastAsia" w:hAnsi="宋体" w:cs="宋体"/>
                <w:color w:val="auto"/>
                <w:szCs w:val="21"/>
                <w:highlight w:val="none"/>
              </w:rPr>
              <w:t xml:space="preserve">              电话：</w:t>
            </w:r>
            <w:r>
              <w:rPr>
                <w:rFonts w:hint="eastAsia" w:hAnsi="宋体" w:cs="宋体"/>
                <w:color w:val="auto"/>
                <w:szCs w:val="21"/>
                <w:highlight w:val="none"/>
                <w:lang w:eastAsia="zh-CN"/>
              </w:rPr>
              <w:t>0550-3026900</w:t>
            </w:r>
          </w:p>
        </w:tc>
      </w:tr>
      <w:tr w14:paraId="4B7659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1048" w:type="dxa"/>
            <w:vAlign w:val="center"/>
          </w:tcPr>
          <w:p w14:paraId="2A9FD908">
            <w:pPr>
              <w:pStyle w:val="20"/>
              <w:spacing w:line="500" w:lineRule="exact"/>
              <w:jc w:val="center"/>
              <w:rPr>
                <w:rFonts w:hAnsi="宋体" w:cs="宋体"/>
                <w:color w:val="auto"/>
                <w:szCs w:val="21"/>
                <w:highlight w:val="none"/>
              </w:rPr>
            </w:pPr>
            <w:r>
              <w:rPr>
                <w:rFonts w:hint="eastAsia" w:hAnsi="宋体" w:cs="宋体"/>
                <w:color w:val="auto"/>
                <w:szCs w:val="21"/>
                <w:highlight w:val="none"/>
              </w:rPr>
              <w:t>1.2</w:t>
            </w:r>
          </w:p>
        </w:tc>
        <w:tc>
          <w:tcPr>
            <w:tcW w:w="2140" w:type="dxa"/>
            <w:gridSpan w:val="2"/>
            <w:vAlign w:val="center"/>
          </w:tcPr>
          <w:p w14:paraId="60253FF7">
            <w:pPr>
              <w:pStyle w:val="20"/>
              <w:spacing w:line="500" w:lineRule="exact"/>
              <w:jc w:val="center"/>
              <w:rPr>
                <w:rFonts w:hAnsi="宋体" w:cs="宋体"/>
                <w:color w:val="auto"/>
                <w:szCs w:val="21"/>
                <w:highlight w:val="none"/>
              </w:rPr>
            </w:pPr>
            <w:r>
              <w:rPr>
                <w:rFonts w:hint="eastAsia" w:hAnsi="宋体" w:cs="宋体"/>
                <w:color w:val="auto"/>
                <w:szCs w:val="21"/>
                <w:highlight w:val="none"/>
              </w:rPr>
              <w:t>采购代理机构联系人及电话</w:t>
            </w:r>
          </w:p>
        </w:tc>
        <w:tc>
          <w:tcPr>
            <w:tcW w:w="6740" w:type="dxa"/>
            <w:vAlign w:val="center"/>
          </w:tcPr>
          <w:p w14:paraId="79ABD635">
            <w:pPr>
              <w:pStyle w:val="20"/>
              <w:spacing w:line="500" w:lineRule="exact"/>
              <w:rPr>
                <w:rFonts w:hAnsi="宋体" w:cs="宋体"/>
                <w:color w:val="auto"/>
                <w:szCs w:val="21"/>
                <w:highlight w:val="none"/>
              </w:rPr>
            </w:pPr>
            <w:r>
              <w:rPr>
                <w:rFonts w:hint="eastAsia" w:hAnsi="宋体" w:cs="宋体"/>
                <w:color w:val="auto"/>
                <w:szCs w:val="21"/>
                <w:highlight w:val="none"/>
              </w:rPr>
              <w:t>联系人：杨韦              电话0550-3519590   18005501210</w:t>
            </w:r>
          </w:p>
        </w:tc>
      </w:tr>
      <w:tr w14:paraId="351FE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7" w:hRule="atLeast"/>
        </w:trPr>
        <w:tc>
          <w:tcPr>
            <w:tcW w:w="1048" w:type="dxa"/>
            <w:vAlign w:val="center"/>
          </w:tcPr>
          <w:p w14:paraId="79AE066F">
            <w:pPr>
              <w:pStyle w:val="20"/>
              <w:spacing w:line="500" w:lineRule="exact"/>
              <w:jc w:val="center"/>
              <w:rPr>
                <w:rFonts w:hAnsi="宋体" w:cs="宋体"/>
                <w:color w:val="auto"/>
                <w:szCs w:val="21"/>
                <w:highlight w:val="none"/>
              </w:rPr>
            </w:pPr>
            <w:r>
              <w:rPr>
                <w:rFonts w:hint="eastAsia" w:hAnsi="宋体" w:cs="宋体"/>
                <w:color w:val="auto"/>
                <w:szCs w:val="21"/>
                <w:highlight w:val="none"/>
              </w:rPr>
              <w:t>1.3</w:t>
            </w:r>
          </w:p>
        </w:tc>
        <w:tc>
          <w:tcPr>
            <w:tcW w:w="2140" w:type="dxa"/>
            <w:gridSpan w:val="2"/>
            <w:vAlign w:val="center"/>
          </w:tcPr>
          <w:p w14:paraId="694FD129">
            <w:pPr>
              <w:pStyle w:val="20"/>
              <w:spacing w:line="500" w:lineRule="exact"/>
              <w:jc w:val="center"/>
              <w:rPr>
                <w:rFonts w:hAnsi="宋体" w:cs="宋体"/>
                <w:color w:val="auto"/>
                <w:szCs w:val="21"/>
                <w:highlight w:val="none"/>
              </w:rPr>
            </w:pPr>
            <w:r>
              <w:rPr>
                <w:rFonts w:hint="eastAsia" w:hAnsi="宋体" w:cs="宋体"/>
                <w:color w:val="auto"/>
                <w:szCs w:val="21"/>
                <w:highlight w:val="none"/>
              </w:rPr>
              <w:t>资金来源</w:t>
            </w:r>
          </w:p>
        </w:tc>
        <w:tc>
          <w:tcPr>
            <w:tcW w:w="6740" w:type="dxa"/>
            <w:vAlign w:val="center"/>
          </w:tcPr>
          <w:p w14:paraId="1C86E04B">
            <w:pPr>
              <w:pStyle w:val="20"/>
              <w:spacing w:line="500" w:lineRule="exact"/>
              <w:rPr>
                <w:rFonts w:hAnsi="宋体" w:cs="宋体"/>
                <w:color w:val="auto"/>
                <w:szCs w:val="21"/>
                <w:highlight w:val="none"/>
              </w:rPr>
            </w:pPr>
            <w:r>
              <w:rPr>
                <w:rFonts w:hint="eastAsia" w:hAnsi="宋体" w:cs="宋体"/>
                <w:color w:val="auto"/>
                <w:szCs w:val="21"/>
                <w:highlight w:val="none"/>
              </w:rPr>
              <w:t>自筹资金</w:t>
            </w:r>
          </w:p>
        </w:tc>
      </w:tr>
      <w:tr w14:paraId="2E8021C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2" w:hRule="atLeast"/>
        </w:trPr>
        <w:tc>
          <w:tcPr>
            <w:tcW w:w="1048" w:type="dxa"/>
            <w:vAlign w:val="center"/>
          </w:tcPr>
          <w:p w14:paraId="13D5DED5">
            <w:pPr>
              <w:pStyle w:val="20"/>
              <w:spacing w:line="500" w:lineRule="exact"/>
              <w:jc w:val="center"/>
              <w:rPr>
                <w:rFonts w:hAnsi="宋体" w:cs="宋体"/>
                <w:color w:val="auto"/>
                <w:szCs w:val="21"/>
                <w:highlight w:val="none"/>
              </w:rPr>
            </w:pPr>
            <w:r>
              <w:rPr>
                <w:rFonts w:hint="eastAsia" w:hAnsi="宋体" w:cs="宋体"/>
                <w:color w:val="auto"/>
                <w:szCs w:val="21"/>
                <w:highlight w:val="none"/>
              </w:rPr>
              <w:t>1.4</w:t>
            </w:r>
          </w:p>
        </w:tc>
        <w:tc>
          <w:tcPr>
            <w:tcW w:w="2140" w:type="dxa"/>
            <w:gridSpan w:val="2"/>
            <w:vAlign w:val="center"/>
          </w:tcPr>
          <w:p w14:paraId="6F1E5E11">
            <w:pPr>
              <w:pStyle w:val="20"/>
              <w:spacing w:line="500" w:lineRule="exact"/>
              <w:jc w:val="center"/>
              <w:rPr>
                <w:rFonts w:hAnsi="宋体" w:cs="宋体"/>
                <w:color w:val="auto"/>
                <w:szCs w:val="21"/>
                <w:highlight w:val="none"/>
              </w:rPr>
            </w:pPr>
            <w:r>
              <w:rPr>
                <w:rFonts w:hint="eastAsia" w:hAnsi="宋体" w:cs="宋体"/>
                <w:color w:val="auto"/>
                <w:szCs w:val="21"/>
                <w:highlight w:val="none"/>
              </w:rPr>
              <w:t>采购预算</w:t>
            </w:r>
          </w:p>
        </w:tc>
        <w:tc>
          <w:tcPr>
            <w:tcW w:w="6740" w:type="dxa"/>
            <w:vAlign w:val="center"/>
          </w:tcPr>
          <w:p w14:paraId="5BBA40AB">
            <w:pPr>
              <w:pStyle w:val="20"/>
              <w:spacing w:line="500" w:lineRule="exact"/>
              <w:rPr>
                <w:rFonts w:hAnsi="宋体" w:cs="宋体"/>
                <w:color w:val="auto"/>
                <w:szCs w:val="21"/>
                <w:highlight w:val="none"/>
              </w:rPr>
            </w:pPr>
            <w:r>
              <w:rPr>
                <w:rFonts w:hint="eastAsia" w:hAnsi="宋体" w:cs="宋体"/>
                <w:color w:val="auto"/>
                <w:szCs w:val="21"/>
                <w:highlight w:val="none"/>
                <w:lang w:eastAsia="zh-CN"/>
              </w:rPr>
              <w:t>18230750.00</w:t>
            </w:r>
            <w:r>
              <w:rPr>
                <w:rFonts w:hint="eastAsia" w:hAnsi="宋体" w:cs="宋体"/>
                <w:color w:val="auto"/>
                <w:szCs w:val="21"/>
                <w:highlight w:val="none"/>
              </w:rPr>
              <w:t>元</w:t>
            </w:r>
          </w:p>
        </w:tc>
      </w:tr>
      <w:tr w14:paraId="3EE4159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048" w:type="dxa"/>
            <w:vAlign w:val="center"/>
          </w:tcPr>
          <w:p w14:paraId="63661B06">
            <w:pPr>
              <w:pStyle w:val="20"/>
              <w:spacing w:line="500" w:lineRule="exact"/>
              <w:jc w:val="center"/>
              <w:rPr>
                <w:rFonts w:hAnsi="宋体" w:cs="宋体"/>
                <w:color w:val="auto"/>
                <w:szCs w:val="21"/>
                <w:highlight w:val="none"/>
              </w:rPr>
            </w:pPr>
            <w:r>
              <w:rPr>
                <w:rFonts w:hint="eastAsia" w:hAnsi="宋体" w:cs="宋体"/>
                <w:color w:val="auto"/>
                <w:szCs w:val="21"/>
                <w:highlight w:val="none"/>
              </w:rPr>
              <w:t>1.5</w:t>
            </w:r>
          </w:p>
        </w:tc>
        <w:tc>
          <w:tcPr>
            <w:tcW w:w="2140" w:type="dxa"/>
            <w:gridSpan w:val="2"/>
            <w:vAlign w:val="center"/>
          </w:tcPr>
          <w:p w14:paraId="06527E83">
            <w:pPr>
              <w:pStyle w:val="20"/>
              <w:spacing w:line="500" w:lineRule="exact"/>
              <w:jc w:val="center"/>
              <w:rPr>
                <w:rFonts w:hAnsi="宋体" w:cs="宋体"/>
                <w:color w:val="auto"/>
                <w:szCs w:val="21"/>
                <w:highlight w:val="none"/>
              </w:rPr>
            </w:pPr>
            <w:r>
              <w:rPr>
                <w:rFonts w:hint="eastAsia" w:hAnsi="宋体" w:cs="宋体"/>
                <w:color w:val="auto"/>
                <w:szCs w:val="21"/>
                <w:highlight w:val="none"/>
              </w:rPr>
              <w:t>最高限价</w:t>
            </w:r>
          </w:p>
        </w:tc>
        <w:tc>
          <w:tcPr>
            <w:tcW w:w="6740" w:type="dxa"/>
            <w:vAlign w:val="center"/>
          </w:tcPr>
          <w:p w14:paraId="082E07CF">
            <w:pPr>
              <w:spacing w:line="500" w:lineRule="exact"/>
              <w:rPr>
                <w:rFonts w:hint="default" w:ascii="宋体" w:hAnsi="宋体" w:cs="宋体"/>
                <w:color w:val="auto"/>
                <w:szCs w:val="21"/>
                <w:highlight w:val="none"/>
                <w:u w:color="000000"/>
                <w:lang w:val="en-US"/>
              </w:rPr>
            </w:pPr>
            <w:r>
              <w:rPr>
                <w:rFonts w:hint="eastAsia" w:ascii="宋体" w:hAnsi="宋体" w:cs="宋体"/>
                <w:color w:val="auto"/>
                <w:szCs w:val="21"/>
                <w:highlight w:val="none"/>
                <w:u w:color="000000"/>
                <w:lang w:val="en-US" w:eastAsia="zh-CN"/>
              </w:rPr>
              <w:t>18230750.00元，各项最高综合单价详见《采购需求及技术要求》。</w:t>
            </w:r>
            <w:r>
              <w:rPr>
                <w:rFonts w:hint="eastAsia" w:ascii="宋体" w:hAnsi="宋体" w:cs="宋体"/>
                <w:color w:val="auto"/>
                <w:szCs w:val="21"/>
                <w:highlight w:val="none"/>
                <w:u w:color="000000"/>
                <w:lang w:val="en-US" w:eastAsia="zh-CN"/>
              </w:rPr>
              <w:br w:type="textWrapping"/>
            </w:r>
            <w:r>
              <w:rPr>
                <w:rFonts w:hint="eastAsia" w:ascii="宋体" w:hAnsi="宋体" w:cs="宋体"/>
                <w:b/>
                <w:bCs/>
                <w:color w:val="auto"/>
                <w:szCs w:val="21"/>
                <w:highlight w:val="none"/>
                <w:u w:color="000000"/>
                <w:lang w:val="en-US" w:eastAsia="zh-CN"/>
              </w:rPr>
              <w:t>注：各项综合单价及总价均保留两位小数点，小数点第三位四舍五入。</w:t>
            </w:r>
          </w:p>
        </w:tc>
      </w:tr>
      <w:tr w14:paraId="0C388C0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1048" w:type="dxa"/>
            <w:vAlign w:val="center"/>
          </w:tcPr>
          <w:p w14:paraId="1588D3A6">
            <w:pPr>
              <w:pStyle w:val="20"/>
              <w:spacing w:line="500" w:lineRule="exact"/>
              <w:jc w:val="center"/>
              <w:rPr>
                <w:rFonts w:hAnsi="宋体" w:cs="宋体"/>
                <w:color w:val="auto"/>
                <w:szCs w:val="21"/>
                <w:highlight w:val="none"/>
              </w:rPr>
            </w:pPr>
            <w:r>
              <w:rPr>
                <w:rFonts w:hint="eastAsia" w:hAnsi="宋体" w:cs="宋体"/>
                <w:color w:val="auto"/>
                <w:szCs w:val="21"/>
                <w:highlight w:val="none"/>
              </w:rPr>
              <w:t>2.1</w:t>
            </w:r>
          </w:p>
        </w:tc>
        <w:tc>
          <w:tcPr>
            <w:tcW w:w="2140" w:type="dxa"/>
            <w:gridSpan w:val="2"/>
            <w:vAlign w:val="center"/>
          </w:tcPr>
          <w:p w14:paraId="6E3D2BD1">
            <w:pPr>
              <w:pStyle w:val="20"/>
              <w:spacing w:line="500" w:lineRule="exact"/>
              <w:jc w:val="center"/>
              <w:rPr>
                <w:rFonts w:hAnsi="宋体" w:cs="宋体"/>
                <w:color w:val="auto"/>
                <w:szCs w:val="21"/>
                <w:highlight w:val="none"/>
              </w:rPr>
            </w:pPr>
            <w:r>
              <w:rPr>
                <w:rFonts w:hint="eastAsia" w:hAnsi="宋体" w:cs="宋体"/>
                <w:color w:val="auto"/>
                <w:szCs w:val="21"/>
                <w:highlight w:val="none"/>
              </w:rPr>
              <w:t>采购内容</w:t>
            </w:r>
          </w:p>
        </w:tc>
        <w:tc>
          <w:tcPr>
            <w:tcW w:w="6740" w:type="dxa"/>
            <w:vAlign w:val="center"/>
          </w:tcPr>
          <w:p w14:paraId="108076C6">
            <w:pPr>
              <w:pStyle w:val="20"/>
              <w:spacing w:line="500" w:lineRule="exact"/>
              <w:rPr>
                <w:rFonts w:hAnsi="宋体" w:cs="宋体"/>
                <w:color w:val="auto"/>
                <w:szCs w:val="21"/>
                <w:highlight w:val="none"/>
              </w:rPr>
            </w:pPr>
            <w:r>
              <w:rPr>
                <w:rFonts w:hint="eastAsia" w:hAnsi="宋体" w:cs="宋体"/>
                <w:b/>
                <w:color w:val="auto"/>
                <w:kern w:val="0"/>
                <w:szCs w:val="21"/>
                <w:highlight w:val="none"/>
              </w:rPr>
              <w:t>具体详见《采购内容与技术要求》</w:t>
            </w:r>
          </w:p>
        </w:tc>
      </w:tr>
      <w:tr w14:paraId="73B520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048" w:type="dxa"/>
            <w:vAlign w:val="center"/>
          </w:tcPr>
          <w:p w14:paraId="4EA2F992">
            <w:pPr>
              <w:pStyle w:val="20"/>
              <w:spacing w:line="500" w:lineRule="exact"/>
              <w:jc w:val="center"/>
              <w:rPr>
                <w:rFonts w:hAnsi="宋体" w:cs="宋体"/>
                <w:color w:val="auto"/>
                <w:szCs w:val="21"/>
                <w:highlight w:val="none"/>
              </w:rPr>
            </w:pPr>
            <w:r>
              <w:rPr>
                <w:rFonts w:hint="eastAsia" w:hAnsi="宋体" w:cs="宋体"/>
                <w:color w:val="auto"/>
                <w:szCs w:val="21"/>
                <w:highlight w:val="none"/>
              </w:rPr>
              <w:t>3.1</w:t>
            </w:r>
          </w:p>
        </w:tc>
        <w:tc>
          <w:tcPr>
            <w:tcW w:w="2140" w:type="dxa"/>
            <w:gridSpan w:val="2"/>
            <w:vAlign w:val="center"/>
          </w:tcPr>
          <w:p w14:paraId="706C331B">
            <w:pPr>
              <w:pStyle w:val="20"/>
              <w:spacing w:line="500" w:lineRule="exact"/>
              <w:jc w:val="center"/>
              <w:rPr>
                <w:rFonts w:hAnsi="宋体" w:cs="宋体"/>
                <w:color w:val="auto"/>
                <w:szCs w:val="21"/>
                <w:highlight w:val="none"/>
              </w:rPr>
            </w:pPr>
            <w:r>
              <w:rPr>
                <w:rFonts w:hint="eastAsia" w:hAnsi="宋体" w:cs="宋体"/>
                <w:color w:val="auto"/>
                <w:szCs w:val="21"/>
                <w:highlight w:val="none"/>
              </w:rPr>
              <w:t>标</w:t>
            </w:r>
            <w:r>
              <w:rPr>
                <w:rFonts w:hint="eastAsia" w:hAnsi="宋体" w:cs="宋体"/>
                <w:color w:val="auto"/>
                <w:szCs w:val="21"/>
                <w:highlight w:val="none"/>
                <w:lang w:val="en-US" w:eastAsia="zh-CN"/>
              </w:rPr>
              <w:t>段</w:t>
            </w:r>
            <w:r>
              <w:rPr>
                <w:rFonts w:hint="eastAsia" w:hAnsi="宋体" w:cs="宋体"/>
                <w:color w:val="auto"/>
                <w:szCs w:val="21"/>
                <w:highlight w:val="none"/>
              </w:rPr>
              <w:t>划分</w:t>
            </w:r>
          </w:p>
        </w:tc>
        <w:tc>
          <w:tcPr>
            <w:tcW w:w="6740" w:type="dxa"/>
            <w:vAlign w:val="center"/>
          </w:tcPr>
          <w:p w14:paraId="4845EEA5">
            <w:pPr>
              <w:pStyle w:val="20"/>
              <w:spacing w:line="500" w:lineRule="exact"/>
              <w:rPr>
                <w:rFonts w:hint="default" w:ascii="宋体" w:hAnsi="宋体" w:eastAsia="宋体" w:cs="宋体"/>
                <w:b w:val="0"/>
                <w:color w:val="auto"/>
                <w:sz w:val="21"/>
                <w:szCs w:val="21"/>
                <w:highlight w:val="none"/>
                <w:u w:val="single"/>
                <w:lang w:val="en-US" w:eastAsia="zh-CN"/>
              </w:rPr>
            </w:pPr>
            <w:r>
              <w:rPr>
                <w:rFonts w:hint="eastAsia" w:ascii="宋体" w:hAnsi="宋体" w:eastAsia="宋体" w:cs="宋体"/>
                <w:b/>
                <w:bCs/>
                <w:color w:val="auto"/>
                <w:sz w:val="21"/>
                <w:szCs w:val="21"/>
                <w:highlight w:val="none"/>
              </w:rPr>
              <w:t>本项目划分为</w:t>
            </w:r>
            <w:r>
              <w:rPr>
                <w:rFonts w:hint="eastAsia" w:ascii="宋体" w:hAnsi="宋体" w:eastAsia="宋体" w:cs="宋体"/>
                <w:b/>
                <w:bCs/>
                <w:color w:val="auto"/>
                <w:sz w:val="21"/>
                <w:szCs w:val="21"/>
                <w:highlight w:val="none"/>
                <w:u w:val="single"/>
              </w:rPr>
              <w:t xml:space="preserve"> </w:t>
            </w:r>
            <w:r>
              <w:rPr>
                <w:rFonts w:hint="eastAsia" w:hAnsi="宋体" w:cs="宋体"/>
                <w:b/>
                <w:bCs/>
                <w:color w:val="auto"/>
                <w:sz w:val="21"/>
                <w:szCs w:val="21"/>
                <w:highlight w:val="none"/>
                <w:u w:val="single"/>
                <w:lang w:val="en-US" w:eastAsia="zh-CN"/>
              </w:rPr>
              <w:t>1</w:t>
            </w:r>
            <w:r>
              <w:rPr>
                <w:rFonts w:hint="eastAsia" w:ascii="宋体" w:hAnsi="宋体" w:eastAsia="宋体" w:cs="宋体"/>
                <w:b/>
                <w:bCs/>
                <w:color w:val="auto"/>
                <w:sz w:val="21"/>
                <w:szCs w:val="21"/>
                <w:highlight w:val="none"/>
                <w:u w:val="single"/>
              </w:rPr>
              <w:t xml:space="preserve"> </w:t>
            </w:r>
            <w:r>
              <w:rPr>
                <w:rFonts w:hint="eastAsia" w:ascii="宋体" w:hAnsi="宋体" w:eastAsia="宋体" w:cs="宋体"/>
                <w:b/>
                <w:bCs/>
                <w:color w:val="auto"/>
                <w:sz w:val="21"/>
                <w:szCs w:val="21"/>
                <w:highlight w:val="none"/>
              </w:rPr>
              <w:t>个标</w:t>
            </w:r>
            <w:r>
              <w:rPr>
                <w:rFonts w:hint="eastAsia" w:hAnsi="宋体" w:cs="宋体"/>
                <w:b/>
                <w:bCs/>
                <w:color w:val="auto"/>
                <w:sz w:val="21"/>
                <w:szCs w:val="21"/>
                <w:highlight w:val="none"/>
                <w:lang w:val="en-US" w:eastAsia="zh-CN"/>
              </w:rPr>
              <w:t>段</w:t>
            </w:r>
          </w:p>
        </w:tc>
      </w:tr>
      <w:tr w14:paraId="5517B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048" w:type="dxa"/>
            <w:vAlign w:val="center"/>
          </w:tcPr>
          <w:p w14:paraId="60140DB2">
            <w:pPr>
              <w:pStyle w:val="20"/>
              <w:spacing w:line="500" w:lineRule="exact"/>
              <w:jc w:val="center"/>
              <w:rPr>
                <w:rFonts w:hAnsi="宋体" w:cs="宋体"/>
                <w:color w:val="auto"/>
                <w:szCs w:val="21"/>
                <w:highlight w:val="none"/>
              </w:rPr>
            </w:pPr>
            <w:r>
              <w:rPr>
                <w:rFonts w:hint="eastAsia" w:hAnsi="宋体" w:cs="宋体"/>
                <w:color w:val="auto"/>
                <w:szCs w:val="21"/>
                <w:highlight w:val="none"/>
              </w:rPr>
              <w:t>4.1</w:t>
            </w:r>
          </w:p>
        </w:tc>
        <w:tc>
          <w:tcPr>
            <w:tcW w:w="2140" w:type="dxa"/>
            <w:gridSpan w:val="2"/>
            <w:vAlign w:val="center"/>
          </w:tcPr>
          <w:p w14:paraId="66D9A60F">
            <w:pPr>
              <w:pStyle w:val="20"/>
              <w:spacing w:line="500" w:lineRule="exact"/>
              <w:jc w:val="center"/>
              <w:rPr>
                <w:rFonts w:hAnsi="宋体" w:cs="宋体"/>
                <w:color w:val="auto"/>
                <w:szCs w:val="21"/>
                <w:highlight w:val="none"/>
              </w:rPr>
            </w:pPr>
            <w:r>
              <w:rPr>
                <w:rFonts w:hint="eastAsia" w:hAnsi="宋体" w:cs="宋体"/>
                <w:color w:val="auto"/>
                <w:szCs w:val="21"/>
                <w:highlight w:val="none"/>
              </w:rPr>
              <w:t>招标方式</w:t>
            </w:r>
          </w:p>
        </w:tc>
        <w:tc>
          <w:tcPr>
            <w:tcW w:w="6740" w:type="dxa"/>
            <w:vAlign w:val="center"/>
          </w:tcPr>
          <w:p w14:paraId="17F7E3A1">
            <w:pPr>
              <w:pStyle w:val="20"/>
              <w:spacing w:line="500" w:lineRule="exact"/>
              <w:rPr>
                <w:rFonts w:hAnsi="宋体" w:cs="宋体"/>
                <w:color w:val="auto"/>
                <w:szCs w:val="21"/>
                <w:highlight w:val="none"/>
              </w:rPr>
            </w:pPr>
            <w:r>
              <w:rPr>
                <w:rFonts w:hint="eastAsia" w:hAnsi="宋体" w:cs="宋体"/>
                <w:color w:val="auto"/>
                <w:szCs w:val="21"/>
                <w:highlight w:val="none"/>
              </w:rPr>
              <w:t>公开招标</w:t>
            </w:r>
          </w:p>
        </w:tc>
      </w:tr>
      <w:tr w14:paraId="10DAB8F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3" w:hRule="atLeast"/>
        </w:trPr>
        <w:tc>
          <w:tcPr>
            <w:tcW w:w="1048" w:type="dxa"/>
            <w:vAlign w:val="center"/>
          </w:tcPr>
          <w:p w14:paraId="6B6EC6A2">
            <w:pPr>
              <w:pStyle w:val="20"/>
              <w:spacing w:line="500" w:lineRule="exact"/>
              <w:jc w:val="center"/>
              <w:rPr>
                <w:rFonts w:hAnsi="宋体" w:cs="宋体"/>
                <w:color w:val="auto"/>
                <w:szCs w:val="21"/>
                <w:highlight w:val="none"/>
              </w:rPr>
            </w:pPr>
            <w:r>
              <w:rPr>
                <w:rFonts w:hint="eastAsia" w:hAnsi="宋体" w:cs="宋体"/>
                <w:color w:val="auto"/>
                <w:szCs w:val="21"/>
                <w:highlight w:val="none"/>
              </w:rPr>
              <w:t>7.2</w:t>
            </w:r>
          </w:p>
        </w:tc>
        <w:tc>
          <w:tcPr>
            <w:tcW w:w="2140" w:type="dxa"/>
            <w:gridSpan w:val="2"/>
            <w:vAlign w:val="center"/>
          </w:tcPr>
          <w:p w14:paraId="02D073DD">
            <w:pPr>
              <w:pStyle w:val="20"/>
              <w:spacing w:line="500" w:lineRule="exact"/>
              <w:jc w:val="center"/>
              <w:rPr>
                <w:rFonts w:hAnsi="宋体" w:cs="宋体"/>
                <w:color w:val="auto"/>
                <w:szCs w:val="21"/>
                <w:highlight w:val="none"/>
              </w:rPr>
            </w:pPr>
            <w:r>
              <w:rPr>
                <w:rFonts w:hint="eastAsia" w:hAnsi="宋体" w:cs="宋体"/>
                <w:color w:val="auto"/>
                <w:szCs w:val="21"/>
                <w:highlight w:val="none"/>
              </w:rPr>
              <w:t>投标人资格条件及其他要求</w:t>
            </w:r>
          </w:p>
        </w:tc>
        <w:tc>
          <w:tcPr>
            <w:tcW w:w="6740" w:type="dxa"/>
            <w:vAlign w:val="center"/>
          </w:tcPr>
          <w:p w14:paraId="5CAD849F">
            <w:pPr>
              <w:spacing w:line="500" w:lineRule="exact"/>
              <w:rPr>
                <w:rFonts w:ascii="宋体" w:hAnsi="宋体" w:cs="宋体"/>
                <w:color w:val="auto"/>
                <w:szCs w:val="21"/>
                <w:highlight w:val="none"/>
              </w:rPr>
            </w:pPr>
            <w:r>
              <w:rPr>
                <w:rFonts w:hint="eastAsia" w:ascii="宋体" w:hAnsi="宋体" w:cs="宋体"/>
                <w:color w:val="auto"/>
                <w:szCs w:val="21"/>
                <w:highlight w:val="none"/>
              </w:rPr>
              <w:t>详见第一章“招标公告”</w:t>
            </w:r>
          </w:p>
        </w:tc>
      </w:tr>
      <w:tr w14:paraId="4CA30D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69193443">
            <w:pPr>
              <w:pStyle w:val="20"/>
              <w:spacing w:line="500" w:lineRule="exact"/>
              <w:jc w:val="center"/>
              <w:rPr>
                <w:rFonts w:hAnsi="宋体" w:cs="宋体"/>
                <w:color w:val="auto"/>
                <w:szCs w:val="21"/>
                <w:highlight w:val="none"/>
              </w:rPr>
            </w:pPr>
            <w:r>
              <w:rPr>
                <w:rFonts w:hint="eastAsia" w:hAnsi="宋体" w:cs="宋体"/>
                <w:color w:val="auto"/>
                <w:szCs w:val="21"/>
                <w:highlight w:val="none"/>
              </w:rPr>
              <w:t>9.1</w:t>
            </w:r>
          </w:p>
        </w:tc>
        <w:tc>
          <w:tcPr>
            <w:tcW w:w="2140" w:type="dxa"/>
            <w:gridSpan w:val="2"/>
            <w:vAlign w:val="center"/>
          </w:tcPr>
          <w:p w14:paraId="113E91FD">
            <w:pPr>
              <w:pStyle w:val="20"/>
              <w:spacing w:line="500" w:lineRule="exact"/>
              <w:jc w:val="center"/>
              <w:rPr>
                <w:rFonts w:hAnsi="宋体" w:cs="宋体"/>
                <w:color w:val="auto"/>
                <w:szCs w:val="21"/>
                <w:highlight w:val="none"/>
              </w:rPr>
            </w:pPr>
            <w:r>
              <w:rPr>
                <w:rFonts w:hint="eastAsia" w:hAnsi="宋体" w:cs="宋体"/>
                <w:color w:val="auto"/>
                <w:szCs w:val="21"/>
                <w:highlight w:val="none"/>
              </w:rPr>
              <w:t>踏勘现场</w:t>
            </w:r>
          </w:p>
        </w:tc>
        <w:tc>
          <w:tcPr>
            <w:tcW w:w="6740" w:type="dxa"/>
            <w:vAlign w:val="center"/>
          </w:tcPr>
          <w:p w14:paraId="7E9E18B0">
            <w:pPr>
              <w:pStyle w:val="20"/>
              <w:spacing w:line="500" w:lineRule="exact"/>
              <w:rPr>
                <w:rFonts w:hAnsi="宋体" w:cs="宋体"/>
                <w:color w:val="auto"/>
                <w:szCs w:val="21"/>
                <w:highlight w:val="none"/>
              </w:rPr>
            </w:pPr>
            <w:r>
              <w:rPr>
                <w:rFonts w:hint="eastAsia" w:hAnsi="宋体" w:cs="宋体"/>
                <w:color w:val="auto"/>
                <w:szCs w:val="21"/>
                <w:highlight w:val="none"/>
              </w:rPr>
              <w:t>不组织,投标人自行踏勘。</w:t>
            </w:r>
          </w:p>
        </w:tc>
      </w:tr>
      <w:tr w14:paraId="629C89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06012F9F">
            <w:pPr>
              <w:pStyle w:val="20"/>
              <w:spacing w:line="500" w:lineRule="exact"/>
              <w:jc w:val="center"/>
              <w:rPr>
                <w:rFonts w:hAnsi="宋体" w:cs="宋体"/>
                <w:color w:val="auto"/>
                <w:szCs w:val="21"/>
                <w:highlight w:val="none"/>
              </w:rPr>
            </w:pPr>
            <w:r>
              <w:rPr>
                <w:rFonts w:hint="eastAsia" w:hAnsi="宋体" w:cs="宋体"/>
                <w:color w:val="auto"/>
                <w:szCs w:val="21"/>
                <w:highlight w:val="none"/>
              </w:rPr>
              <w:t>10.1</w:t>
            </w:r>
          </w:p>
        </w:tc>
        <w:tc>
          <w:tcPr>
            <w:tcW w:w="2140" w:type="dxa"/>
            <w:gridSpan w:val="2"/>
            <w:vAlign w:val="center"/>
          </w:tcPr>
          <w:p w14:paraId="3D05373F">
            <w:pPr>
              <w:pStyle w:val="20"/>
              <w:spacing w:line="500" w:lineRule="exact"/>
              <w:jc w:val="center"/>
              <w:rPr>
                <w:rFonts w:hAnsi="宋体" w:cs="宋体"/>
                <w:color w:val="auto"/>
                <w:szCs w:val="21"/>
                <w:highlight w:val="none"/>
              </w:rPr>
            </w:pPr>
            <w:r>
              <w:rPr>
                <w:rFonts w:hint="eastAsia" w:hAnsi="宋体" w:cs="宋体"/>
                <w:color w:val="auto"/>
                <w:szCs w:val="21"/>
                <w:highlight w:val="none"/>
              </w:rPr>
              <w:t>投标预备会</w:t>
            </w:r>
          </w:p>
        </w:tc>
        <w:tc>
          <w:tcPr>
            <w:tcW w:w="6740" w:type="dxa"/>
            <w:vAlign w:val="center"/>
          </w:tcPr>
          <w:p w14:paraId="4333A4E3">
            <w:pPr>
              <w:pStyle w:val="20"/>
              <w:spacing w:line="500" w:lineRule="exact"/>
              <w:rPr>
                <w:rFonts w:hAnsi="宋体" w:cs="宋体"/>
                <w:color w:val="auto"/>
                <w:szCs w:val="21"/>
                <w:highlight w:val="none"/>
              </w:rPr>
            </w:pPr>
            <w:r>
              <w:rPr>
                <w:rFonts w:hint="eastAsia" w:hAnsi="宋体" w:cs="宋体"/>
                <w:color w:val="auto"/>
                <w:szCs w:val="21"/>
                <w:highlight w:val="none"/>
              </w:rPr>
              <w:t>不召开</w:t>
            </w:r>
          </w:p>
        </w:tc>
      </w:tr>
      <w:tr w14:paraId="33572D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0D7125FD">
            <w:pPr>
              <w:pStyle w:val="20"/>
              <w:spacing w:line="500" w:lineRule="exact"/>
              <w:jc w:val="center"/>
              <w:rPr>
                <w:rFonts w:hAnsi="宋体" w:cs="宋体"/>
                <w:color w:val="auto"/>
                <w:szCs w:val="21"/>
                <w:highlight w:val="none"/>
              </w:rPr>
            </w:pPr>
            <w:r>
              <w:rPr>
                <w:rFonts w:hint="eastAsia" w:hAnsi="宋体" w:cs="宋体"/>
                <w:color w:val="auto"/>
                <w:szCs w:val="21"/>
                <w:highlight w:val="none"/>
              </w:rPr>
              <w:t>10.2</w:t>
            </w:r>
          </w:p>
        </w:tc>
        <w:tc>
          <w:tcPr>
            <w:tcW w:w="2140" w:type="dxa"/>
            <w:gridSpan w:val="2"/>
            <w:vAlign w:val="center"/>
          </w:tcPr>
          <w:p w14:paraId="71AA3870">
            <w:pPr>
              <w:pStyle w:val="20"/>
              <w:spacing w:line="500" w:lineRule="exact"/>
              <w:jc w:val="center"/>
              <w:rPr>
                <w:rFonts w:hAnsi="宋体" w:cs="宋体"/>
                <w:color w:val="auto"/>
                <w:szCs w:val="21"/>
                <w:highlight w:val="none"/>
              </w:rPr>
            </w:pPr>
            <w:r>
              <w:rPr>
                <w:rFonts w:hint="eastAsia" w:hAnsi="宋体" w:cs="宋体"/>
                <w:color w:val="auto"/>
                <w:szCs w:val="21"/>
                <w:highlight w:val="none"/>
              </w:rPr>
              <w:t>投标人提出疑问的截止时间及方式</w:t>
            </w:r>
          </w:p>
        </w:tc>
        <w:tc>
          <w:tcPr>
            <w:tcW w:w="6740" w:type="dxa"/>
            <w:vAlign w:val="center"/>
          </w:tcPr>
          <w:p w14:paraId="43D0BF94">
            <w:pPr>
              <w:pStyle w:val="20"/>
              <w:spacing w:line="500" w:lineRule="exact"/>
              <w:rPr>
                <w:rFonts w:hAnsi="宋体" w:cs="宋体"/>
                <w:color w:val="auto"/>
                <w:szCs w:val="21"/>
                <w:highlight w:val="none"/>
              </w:rPr>
            </w:pPr>
            <w:r>
              <w:rPr>
                <w:rFonts w:hint="eastAsia" w:hAnsi="宋体" w:cs="宋体"/>
                <w:color w:val="auto"/>
                <w:szCs w:val="21"/>
                <w:highlight w:val="none"/>
              </w:rPr>
              <w:t>如投标人对招标文件有疑问，请于</w:t>
            </w:r>
            <w:r>
              <w:rPr>
                <w:rFonts w:hint="eastAsia" w:hAnsi="宋体" w:cs="宋体"/>
                <w:b/>
                <w:bCs/>
                <w:color w:val="auto"/>
                <w:szCs w:val="21"/>
                <w:highlight w:val="none"/>
              </w:rPr>
              <w:t>202</w:t>
            </w:r>
            <w:r>
              <w:rPr>
                <w:rFonts w:hint="eastAsia" w:hAnsi="宋体" w:cs="宋体"/>
                <w:b/>
                <w:bCs/>
                <w:color w:val="auto"/>
                <w:szCs w:val="21"/>
                <w:highlight w:val="none"/>
                <w:lang w:val="en-US" w:eastAsia="zh-CN"/>
              </w:rPr>
              <w:t>6</w:t>
            </w:r>
            <w:r>
              <w:rPr>
                <w:rFonts w:hint="eastAsia" w:hAnsi="宋体" w:cs="宋体"/>
                <w:b/>
                <w:bCs/>
                <w:color w:val="auto"/>
                <w:szCs w:val="21"/>
                <w:highlight w:val="none"/>
              </w:rPr>
              <w:t>年</w:t>
            </w:r>
            <w:r>
              <w:rPr>
                <w:rFonts w:hint="eastAsia" w:hAnsi="宋体" w:cs="宋体"/>
                <w:b/>
                <w:bCs/>
                <w:color w:val="auto"/>
                <w:szCs w:val="21"/>
                <w:highlight w:val="none"/>
                <w:lang w:val="en-US" w:eastAsia="zh-CN"/>
              </w:rPr>
              <w:t>2</w:t>
            </w:r>
            <w:r>
              <w:rPr>
                <w:rFonts w:hint="eastAsia" w:hAnsi="宋体" w:cs="宋体"/>
                <w:b/>
                <w:bCs/>
                <w:color w:val="auto"/>
                <w:szCs w:val="21"/>
                <w:highlight w:val="none"/>
              </w:rPr>
              <w:t>月</w:t>
            </w:r>
            <w:r>
              <w:rPr>
                <w:rFonts w:hint="eastAsia" w:hAnsi="宋体" w:cs="宋体"/>
                <w:b/>
                <w:bCs/>
                <w:color w:val="auto"/>
                <w:szCs w:val="21"/>
                <w:highlight w:val="none"/>
                <w:lang w:val="en-US" w:eastAsia="zh-CN"/>
              </w:rPr>
              <w:t>27</w:t>
            </w:r>
            <w:r>
              <w:rPr>
                <w:rFonts w:hint="eastAsia" w:hAnsi="宋体" w:cs="宋体"/>
                <w:b/>
                <w:bCs/>
                <w:color w:val="auto"/>
                <w:szCs w:val="21"/>
                <w:highlight w:val="none"/>
              </w:rPr>
              <w:t>日</w:t>
            </w:r>
            <w:r>
              <w:rPr>
                <w:rFonts w:hint="eastAsia" w:hAnsi="宋体" w:cs="宋体"/>
                <w:b/>
                <w:bCs/>
                <w:color w:val="auto"/>
                <w:szCs w:val="21"/>
                <w:highlight w:val="none"/>
                <w:lang w:val="en-US" w:eastAsia="zh-CN"/>
              </w:rPr>
              <w:t>8</w:t>
            </w:r>
            <w:r>
              <w:rPr>
                <w:rFonts w:hint="eastAsia" w:hAnsi="宋体" w:cs="宋体"/>
                <w:b/>
                <w:bCs/>
                <w:color w:val="auto"/>
                <w:szCs w:val="21"/>
                <w:highlight w:val="none"/>
              </w:rPr>
              <w:t>时</w:t>
            </w:r>
            <w:r>
              <w:rPr>
                <w:rFonts w:hint="eastAsia" w:hAnsi="宋体" w:cs="宋体"/>
                <w:b/>
                <w:bCs/>
                <w:color w:val="auto"/>
                <w:szCs w:val="21"/>
                <w:highlight w:val="none"/>
                <w:lang w:val="en-US" w:eastAsia="zh-CN"/>
              </w:rPr>
              <w:t>30分</w:t>
            </w:r>
            <w:r>
              <w:rPr>
                <w:rFonts w:hint="eastAsia" w:hAnsi="宋体" w:cs="宋体"/>
                <w:color w:val="auto"/>
                <w:szCs w:val="21"/>
                <w:highlight w:val="none"/>
              </w:rPr>
              <w:t>（投标截止10日）前</w:t>
            </w:r>
            <w:bookmarkStart w:id="30" w:name="_Hlk61815279"/>
            <w:r>
              <w:rPr>
                <w:rFonts w:hint="eastAsia" w:hAnsi="宋体" w:cs="宋体"/>
                <w:color w:val="auto"/>
                <w:szCs w:val="21"/>
                <w:highlight w:val="none"/>
              </w:rPr>
              <w:t xml:space="preserve">在滁州市公共资源交易中心网电子交易系统中进行异议（质疑），具体操作步骤和程序请参见服务指南&gt;交易须知&gt;在线异议、质疑和投诉操作手册。 </w:t>
            </w:r>
            <w:bookmarkEnd w:id="30"/>
          </w:p>
        </w:tc>
      </w:tr>
      <w:tr w14:paraId="77688FD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19A60730">
            <w:pPr>
              <w:pStyle w:val="20"/>
              <w:spacing w:line="500" w:lineRule="exact"/>
              <w:jc w:val="center"/>
              <w:rPr>
                <w:rFonts w:hAnsi="宋体" w:cs="宋体"/>
                <w:color w:val="auto"/>
                <w:szCs w:val="21"/>
                <w:highlight w:val="none"/>
              </w:rPr>
            </w:pPr>
            <w:r>
              <w:rPr>
                <w:rFonts w:hint="eastAsia" w:hAnsi="宋体" w:cs="宋体"/>
                <w:color w:val="auto"/>
                <w:szCs w:val="21"/>
                <w:highlight w:val="none"/>
              </w:rPr>
              <w:t>10.3</w:t>
            </w:r>
          </w:p>
        </w:tc>
        <w:tc>
          <w:tcPr>
            <w:tcW w:w="2140" w:type="dxa"/>
            <w:gridSpan w:val="2"/>
            <w:vAlign w:val="center"/>
          </w:tcPr>
          <w:p w14:paraId="3FDAD541">
            <w:pPr>
              <w:pStyle w:val="20"/>
              <w:spacing w:line="500" w:lineRule="exact"/>
              <w:jc w:val="center"/>
              <w:rPr>
                <w:rFonts w:hAnsi="宋体" w:cs="宋体"/>
                <w:color w:val="auto"/>
                <w:szCs w:val="21"/>
                <w:highlight w:val="none"/>
              </w:rPr>
            </w:pPr>
            <w:r>
              <w:rPr>
                <w:rFonts w:hint="eastAsia" w:hAnsi="宋体" w:cs="宋体"/>
                <w:color w:val="auto"/>
                <w:szCs w:val="21"/>
                <w:highlight w:val="none"/>
              </w:rPr>
              <w:t>招标人澄清的时间及方式</w:t>
            </w:r>
          </w:p>
        </w:tc>
        <w:tc>
          <w:tcPr>
            <w:tcW w:w="6740" w:type="dxa"/>
            <w:vAlign w:val="center"/>
          </w:tcPr>
          <w:p w14:paraId="69BD876F">
            <w:pPr>
              <w:spacing w:line="500" w:lineRule="exact"/>
              <w:rPr>
                <w:rFonts w:ascii="宋体" w:hAnsi="宋体" w:cs="宋体"/>
                <w:color w:val="auto"/>
                <w:szCs w:val="21"/>
                <w:highlight w:val="none"/>
              </w:rPr>
            </w:pPr>
            <w:r>
              <w:rPr>
                <w:rFonts w:hint="eastAsia" w:ascii="宋体" w:hAnsi="宋体" w:cs="宋体"/>
                <w:b/>
                <w:bCs/>
                <w:color w:val="auto"/>
                <w:szCs w:val="21"/>
                <w:highlight w:val="none"/>
                <w:u w:color="000000"/>
              </w:rPr>
              <w:t>202</w:t>
            </w:r>
            <w:r>
              <w:rPr>
                <w:rFonts w:hint="eastAsia" w:ascii="宋体" w:hAnsi="宋体" w:cs="宋体"/>
                <w:b/>
                <w:bCs/>
                <w:color w:val="auto"/>
                <w:szCs w:val="21"/>
                <w:highlight w:val="none"/>
                <w:u w:color="000000"/>
                <w:lang w:val="en-US" w:eastAsia="zh-CN"/>
              </w:rPr>
              <w:t>6</w:t>
            </w:r>
            <w:r>
              <w:rPr>
                <w:rFonts w:hint="eastAsia" w:ascii="宋体" w:hAnsi="宋体" w:cs="宋体"/>
                <w:b/>
                <w:bCs/>
                <w:color w:val="auto"/>
                <w:szCs w:val="21"/>
                <w:highlight w:val="none"/>
                <w:u w:color="000000"/>
              </w:rPr>
              <w:t>年</w:t>
            </w:r>
            <w:r>
              <w:rPr>
                <w:rFonts w:hint="eastAsia" w:ascii="宋体" w:hAnsi="宋体" w:cs="宋体"/>
                <w:b/>
                <w:bCs/>
                <w:color w:val="auto"/>
                <w:szCs w:val="21"/>
                <w:highlight w:val="none"/>
                <w:u w:color="000000"/>
                <w:lang w:val="en-US" w:eastAsia="zh-CN"/>
              </w:rPr>
              <w:t>2</w:t>
            </w:r>
            <w:r>
              <w:rPr>
                <w:rFonts w:hint="eastAsia" w:ascii="宋体" w:hAnsi="宋体" w:cs="宋体"/>
                <w:b/>
                <w:bCs/>
                <w:color w:val="auto"/>
                <w:szCs w:val="21"/>
                <w:highlight w:val="none"/>
                <w:u w:color="000000"/>
              </w:rPr>
              <w:t>月</w:t>
            </w:r>
            <w:r>
              <w:rPr>
                <w:rFonts w:hint="eastAsia" w:ascii="宋体" w:hAnsi="宋体" w:cs="宋体"/>
                <w:b/>
                <w:bCs/>
                <w:color w:val="auto"/>
                <w:szCs w:val="21"/>
                <w:highlight w:val="none"/>
                <w:u w:color="000000"/>
                <w:lang w:val="en-US" w:eastAsia="zh-CN"/>
              </w:rPr>
              <w:t>28</w:t>
            </w:r>
            <w:r>
              <w:rPr>
                <w:rFonts w:hint="eastAsia" w:ascii="宋体" w:hAnsi="宋体" w:cs="宋体"/>
                <w:b/>
                <w:bCs/>
                <w:color w:val="auto"/>
                <w:szCs w:val="21"/>
                <w:highlight w:val="none"/>
                <w:u w:color="000000"/>
              </w:rPr>
              <w:t>日17时</w:t>
            </w:r>
            <w:r>
              <w:rPr>
                <w:rFonts w:hint="eastAsia" w:ascii="宋体" w:hAnsi="宋体" w:cs="宋体"/>
                <w:b/>
                <w:bCs/>
                <w:color w:val="auto"/>
                <w:szCs w:val="21"/>
                <w:highlight w:val="none"/>
              </w:rPr>
              <w:t>前</w:t>
            </w:r>
            <w:r>
              <w:rPr>
                <w:rFonts w:hint="eastAsia" w:ascii="宋体" w:hAnsi="宋体" w:cs="宋体"/>
                <w:color w:val="auto"/>
                <w:szCs w:val="21"/>
                <w:highlight w:val="none"/>
              </w:rPr>
              <w:t>以澄清公告形式在滁州市公共资源交易网（http://ggzy.chuzhou.gov.cn /）“答疑澄清文件”栏目予以公告。</w:t>
            </w:r>
          </w:p>
        </w:tc>
      </w:tr>
      <w:tr w14:paraId="74E746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1048" w:type="dxa"/>
            <w:vAlign w:val="center"/>
          </w:tcPr>
          <w:p w14:paraId="63260FF8">
            <w:pPr>
              <w:pStyle w:val="20"/>
              <w:spacing w:line="500" w:lineRule="exact"/>
              <w:jc w:val="center"/>
              <w:rPr>
                <w:rFonts w:hAnsi="宋体" w:cs="宋体"/>
                <w:color w:val="auto"/>
                <w:szCs w:val="21"/>
                <w:highlight w:val="none"/>
              </w:rPr>
            </w:pPr>
            <w:r>
              <w:rPr>
                <w:rFonts w:hint="eastAsia" w:hAnsi="宋体" w:cs="宋体"/>
                <w:color w:val="auto"/>
                <w:szCs w:val="21"/>
                <w:highlight w:val="none"/>
              </w:rPr>
              <w:t>11.1</w:t>
            </w:r>
          </w:p>
        </w:tc>
        <w:tc>
          <w:tcPr>
            <w:tcW w:w="2140" w:type="dxa"/>
            <w:gridSpan w:val="2"/>
            <w:vAlign w:val="center"/>
          </w:tcPr>
          <w:p w14:paraId="4D450953">
            <w:pPr>
              <w:pStyle w:val="20"/>
              <w:spacing w:line="500" w:lineRule="exact"/>
              <w:jc w:val="center"/>
              <w:rPr>
                <w:rFonts w:hAnsi="宋体" w:cs="宋体"/>
                <w:color w:val="auto"/>
                <w:szCs w:val="21"/>
                <w:highlight w:val="none"/>
              </w:rPr>
            </w:pPr>
            <w:r>
              <w:rPr>
                <w:rFonts w:hint="eastAsia" w:hAnsi="宋体" w:cs="宋体"/>
                <w:color w:val="auto"/>
                <w:szCs w:val="21"/>
                <w:highlight w:val="none"/>
              </w:rPr>
              <w:t>联合体投标</w:t>
            </w:r>
          </w:p>
        </w:tc>
        <w:tc>
          <w:tcPr>
            <w:tcW w:w="6740" w:type="dxa"/>
            <w:vAlign w:val="center"/>
          </w:tcPr>
          <w:p w14:paraId="241D5D6A">
            <w:pPr>
              <w:pStyle w:val="20"/>
              <w:spacing w:line="500" w:lineRule="exact"/>
              <w:rPr>
                <w:rFonts w:hAnsi="宋体" w:cs="宋体"/>
                <w:color w:val="auto"/>
                <w:szCs w:val="21"/>
                <w:highlight w:val="none"/>
              </w:rPr>
            </w:pPr>
            <w:r>
              <w:rPr>
                <w:rFonts w:hint="eastAsia" w:hAnsi="宋体" w:cs="宋体"/>
                <w:color w:val="auto"/>
                <w:szCs w:val="21"/>
                <w:highlight w:val="none"/>
              </w:rPr>
              <w:t>本次招标不接受联合体投标</w:t>
            </w:r>
          </w:p>
        </w:tc>
      </w:tr>
      <w:tr w14:paraId="7E36AF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048" w:type="dxa"/>
            <w:vAlign w:val="center"/>
          </w:tcPr>
          <w:p w14:paraId="7B018373">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12.1</w:t>
            </w:r>
          </w:p>
        </w:tc>
        <w:tc>
          <w:tcPr>
            <w:tcW w:w="2140" w:type="dxa"/>
            <w:gridSpan w:val="2"/>
            <w:vAlign w:val="center"/>
          </w:tcPr>
          <w:p w14:paraId="13C09F0C">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招标代理费</w:t>
            </w:r>
          </w:p>
        </w:tc>
        <w:tc>
          <w:tcPr>
            <w:tcW w:w="6740" w:type="dxa"/>
            <w:vAlign w:val="center"/>
          </w:tcPr>
          <w:p w14:paraId="2D2E881B">
            <w:pPr>
              <w:spacing w:line="500" w:lineRule="exact"/>
              <w:rPr>
                <w:rFonts w:hint="eastAsia" w:ascii="宋体" w:hAnsi="宋体" w:cs="宋体"/>
                <w:color w:val="auto"/>
                <w:szCs w:val="21"/>
                <w:highlight w:val="none"/>
              </w:rPr>
            </w:pPr>
            <w:r>
              <w:rPr>
                <w:rFonts w:hint="eastAsia" w:ascii="宋体" w:hAnsi="宋体" w:cs="宋体"/>
                <w:color w:val="auto"/>
                <w:szCs w:val="21"/>
                <w:highlight w:val="none"/>
              </w:rPr>
              <w:t>代理服务费金额：</w:t>
            </w:r>
            <w:r>
              <w:rPr>
                <w:rFonts w:hint="eastAsia" w:ascii="宋体" w:hAnsi="宋体" w:cs="宋体"/>
                <w:color w:val="auto"/>
                <w:szCs w:val="21"/>
                <w:highlight w:val="none"/>
                <w:lang w:val="en-US" w:eastAsia="zh-CN"/>
              </w:rPr>
              <w:t>70000</w:t>
            </w:r>
            <w:r>
              <w:rPr>
                <w:rFonts w:hint="eastAsia" w:ascii="宋体" w:hAnsi="宋体" w:cs="宋体"/>
                <w:color w:val="auto"/>
                <w:szCs w:val="21"/>
                <w:highlight w:val="none"/>
              </w:rPr>
              <w:t>元</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参考计价格[2002]1980号文件50%）</w:t>
            </w:r>
          </w:p>
          <w:p w14:paraId="55CA7C83">
            <w:pPr>
              <w:spacing w:line="5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代理服务费支付主体：中标单位</w:t>
            </w:r>
            <w:r>
              <w:rPr>
                <w:rFonts w:hint="eastAsia" w:ascii="宋体" w:hAnsi="宋体" w:cs="宋体"/>
                <w:color w:val="auto"/>
                <w:szCs w:val="21"/>
                <w:highlight w:val="none"/>
                <w:lang w:val="en-US" w:eastAsia="zh-CN"/>
              </w:rPr>
              <w:t xml:space="preserve"> </w:t>
            </w:r>
          </w:p>
          <w:p w14:paraId="5384D99D">
            <w:pPr>
              <w:spacing w:line="5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专家评审费支付主体：</w:t>
            </w:r>
            <w:r>
              <w:rPr>
                <w:rFonts w:hint="eastAsia" w:ascii="宋体" w:hAnsi="宋体" w:cs="宋体"/>
                <w:color w:val="auto"/>
                <w:szCs w:val="21"/>
                <w:highlight w:val="none"/>
                <w:lang w:val="en-US" w:eastAsia="zh-CN"/>
              </w:rPr>
              <w:t xml:space="preserve">招标人 </w:t>
            </w:r>
          </w:p>
        </w:tc>
      </w:tr>
      <w:tr w14:paraId="31102A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25" w:hRule="atLeast"/>
        </w:trPr>
        <w:tc>
          <w:tcPr>
            <w:tcW w:w="1048" w:type="dxa"/>
            <w:vAlign w:val="center"/>
          </w:tcPr>
          <w:p w14:paraId="6FBB6E67">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16.3</w:t>
            </w:r>
          </w:p>
        </w:tc>
        <w:tc>
          <w:tcPr>
            <w:tcW w:w="2140" w:type="dxa"/>
            <w:gridSpan w:val="2"/>
            <w:vAlign w:val="center"/>
          </w:tcPr>
          <w:p w14:paraId="7CAE711C">
            <w:pPr>
              <w:spacing w:line="500" w:lineRule="exact"/>
              <w:ind w:right="-27" w:rightChars="-13"/>
              <w:jc w:val="center"/>
              <w:rPr>
                <w:rFonts w:ascii="宋体" w:hAnsi="宋体" w:cs="宋体"/>
                <w:color w:val="auto"/>
                <w:szCs w:val="21"/>
                <w:highlight w:val="none"/>
              </w:rPr>
            </w:pPr>
            <w:r>
              <w:rPr>
                <w:rFonts w:hint="eastAsia" w:ascii="宋体" w:hAnsi="宋体" w:cs="宋体"/>
                <w:color w:val="auto"/>
                <w:szCs w:val="21"/>
                <w:highlight w:val="none"/>
              </w:rPr>
              <w:t>投标人要求澄清招标文件的截止时间及方式</w:t>
            </w:r>
          </w:p>
        </w:tc>
        <w:tc>
          <w:tcPr>
            <w:tcW w:w="6740" w:type="dxa"/>
            <w:vAlign w:val="center"/>
          </w:tcPr>
          <w:p w14:paraId="1037FE88">
            <w:pPr>
              <w:spacing w:line="500" w:lineRule="exact"/>
              <w:rPr>
                <w:rFonts w:ascii="宋体" w:hAnsi="宋体" w:cs="宋体"/>
                <w:color w:val="auto"/>
                <w:szCs w:val="21"/>
                <w:highlight w:val="none"/>
              </w:rPr>
            </w:pPr>
            <w:r>
              <w:rPr>
                <w:rFonts w:hint="eastAsia" w:ascii="宋体" w:hAnsi="宋体" w:cs="宋体"/>
                <w:color w:val="auto"/>
                <w:szCs w:val="21"/>
                <w:highlight w:val="none"/>
              </w:rPr>
              <w:t>同表10.2款</w:t>
            </w:r>
          </w:p>
        </w:tc>
      </w:tr>
      <w:tr w14:paraId="62055FA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2FE434BA">
            <w:pPr>
              <w:pStyle w:val="20"/>
              <w:spacing w:line="500" w:lineRule="exact"/>
              <w:jc w:val="center"/>
              <w:rPr>
                <w:rFonts w:hAnsi="宋体" w:cs="宋体"/>
                <w:color w:val="auto"/>
                <w:szCs w:val="21"/>
                <w:highlight w:val="none"/>
              </w:rPr>
            </w:pPr>
            <w:r>
              <w:rPr>
                <w:rFonts w:hint="eastAsia" w:hAnsi="宋体" w:cs="宋体"/>
                <w:color w:val="auto"/>
                <w:szCs w:val="21"/>
                <w:highlight w:val="none"/>
              </w:rPr>
              <w:t>23.1</w:t>
            </w:r>
          </w:p>
        </w:tc>
        <w:tc>
          <w:tcPr>
            <w:tcW w:w="2140" w:type="dxa"/>
            <w:gridSpan w:val="2"/>
            <w:vAlign w:val="center"/>
          </w:tcPr>
          <w:p w14:paraId="58575107">
            <w:pPr>
              <w:pStyle w:val="20"/>
              <w:spacing w:line="500" w:lineRule="exact"/>
              <w:jc w:val="center"/>
              <w:rPr>
                <w:rFonts w:hAnsi="宋体" w:cs="宋体"/>
                <w:color w:val="auto"/>
                <w:szCs w:val="21"/>
                <w:highlight w:val="none"/>
              </w:rPr>
            </w:pPr>
            <w:r>
              <w:rPr>
                <w:rFonts w:hint="eastAsia" w:hAnsi="宋体" w:cs="宋体"/>
                <w:color w:val="auto"/>
                <w:szCs w:val="21"/>
                <w:highlight w:val="none"/>
              </w:rPr>
              <w:t>投标有效期</w:t>
            </w:r>
          </w:p>
        </w:tc>
        <w:tc>
          <w:tcPr>
            <w:tcW w:w="6740" w:type="dxa"/>
            <w:vAlign w:val="center"/>
          </w:tcPr>
          <w:p w14:paraId="62F8BDB2">
            <w:pPr>
              <w:pStyle w:val="20"/>
              <w:spacing w:line="500" w:lineRule="exact"/>
              <w:rPr>
                <w:rFonts w:hAnsi="宋体" w:cs="宋体"/>
                <w:color w:val="auto"/>
                <w:szCs w:val="21"/>
                <w:highlight w:val="none"/>
              </w:rPr>
            </w:pPr>
            <w:r>
              <w:rPr>
                <w:rFonts w:hint="eastAsia" w:hAnsi="宋体" w:cs="宋体"/>
                <w:color w:val="auto"/>
                <w:szCs w:val="21"/>
                <w:highlight w:val="none"/>
              </w:rPr>
              <w:t>投标有效期为</w:t>
            </w:r>
            <w:r>
              <w:rPr>
                <w:rFonts w:hint="eastAsia" w:hAnsi="宋体" w:cs="宋体"/>
                <w:color w:val="auto"/>
                <w:szCs w:val="21"/>
                <w:highlight w:val="none"/>
                <w:u w:val="single"/>
              </w:rPr>
              <w:t xml:space="preserve"> 90  </w:t>
            </w:r>
            <w:r>
              <w:rPr>
                <w:rFonts w:hint="eastAsia" w:hAnsi="宋体" w:cs="宋体"/>
                <w:color w:val="auto"/>
                <w:szCs w:val="21"/>
                <w:highlight w:val="none"/>
              </w:rPr>
              <w:t>日历天（从投标截止之日算起）。在此期限内，凡符合本招标文件要求的投标文件均保持有效。</w:t>
            </w:r>
          </w:p>
        </w:tc>
      </w:tr>
      <w:tr w14:paraId="09E359D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1048" w:type="dxa"/>
            <w:vAlign w:val="center"/>
          </w:tcPr>
          <w:p w14:paraId="4E88431F">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24</w:t>
            </w:r>
          </w:p>
        </w:tc>
        <w:tc>
          <w:tcPr>
            <w:tcW w:w="2140" w:type="dxa"/>
            <w:gridSpan w:val="2"/>
            <w:vAlign w:val="center"/>
          </w:tcPr>
          <w:p w14:paraId="7F963E55">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投标保证金</w:t>
            </w:r>
          </w:p>
        </w:tc>
        <w:tc>
          <w:tcPr>
            <w:tcW w:w="6740" w:type="dxa"/>
          </w:tcPr>
          <w:p w14:paraId="08C4294B">
            <w:pPr>
              <w:widowControl/>
              <w:shd w:val="clear" w:color="auto" w:fill="FFFFFF"/>
              <w:spacing w:line="500" w:lineRule="exact"/>
              <w:jc w:val="left"/>
              <w:rPr>
                <w:rFonts w:ascii="宋体" w:hAnsi="宋体" w:cs="宋体"/>
                <w:color w:val="auto"/>
                <w:szCs w:val="21"/>
                <w:highlight w:val="none"/>
              </w:rPr>
            </w:pPr>
            <w:r>
              <w:rPr>
                <w:rFonts w:hint="eastAsia" w:ascii="宋体" w:hAnsi="宋体" w:cs="宋体"/>
                <w:color w:val="auto"/>
                <w:szCs w:val="21"/>
                <w:highlight w:val="none"/>
                <w:u w:color="000000"/>
              </w:rPr>
              <w:t>详见第一章“招标公告”</w:t>
            </w:r>
          </w:p>
        </w:tc>
      </w:tr>
      <w:tr w14:paraId="68C950B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048" w:type="dxa"/>
            <w:vAlign w:val="center"/>
          </w:tcPr>
          <w:p w14:paraId="10C47A6C">
            <w:pPr>
              <w:pStyle w:val="20"/>
              <w:spacing w:line="500" w:lineRule="exact"/>
              <w:jc w:val="center"/>
              <w:rPr>
                <w:rFonts w:hAnsi="宋体" w:cs="宋体"/>
                <w:color w:val="auto"/>
                <w:szCs w:val="21"/>
                <w:highlight w:val="none"/>
              </w:rPr>
            </w:pPr>
            <w:r>
              <w:rPr>
                <w:rFonts w:hint="eastAsia" w:hAnsi="宋体" w:cs="宋体"/>
                <w:color w:val="auto"/>
                <w:szCs w:val="21"/>
                <w:highlight w:val="none"/>
              </w:rPr>
              <w:t>25.1</w:t>
            </w:r>
          </w:p>
        </w:tc>
        <w:tc>
          <w:tcPr>
            <w:tcW w:w="2140" w:type="dxa"/>
            <w:gridSpan w:val="2"/>
            <w:vAlign w:val="center"/>
          </w:tcPr>
          <w:p w14:paraId="327A506F">
            <w:pPr>
              <w:pStyle w:val="20"/>
              <w:spacing w:line="500" w:lineRule="exact"/>
              <w:jc w:val="center"/>
              <w:rPr>
                <w:rFonts w:hAnsi="宋体" w:cs="宋体"/>
                <w:color w:val="auto"/>
                <w:szCs w:val="21"/>
                <w:highlight w:val="none"/>
              </w:rPr>
            </w:pPr>
            <w:r>
              <w:rPr>
                <w:rFonts w:hint="eastAsia" w:hAnsi="宋体" w:cs="宋体"/>
                <w:color w:val="auto"/>
                <w:szCs w:val="21"/>
                <w:highlight w:val="none"/>
              </w:rPr>
              <w:t>投标文件数量</w:t>
            </w:r>
          </w:p>
        </w:tc>
        <w:tc>
          <w:tcPr>
            <w:tcW w:w="6740" w:type="dxa"/>
            <w:vAlign w:val="center"/>
          </w:tcPr>
          <w:p w14:paraId="72843717">
            <w:pPr>
              <w:widowControl/>
              <w:spacing w:line="500" w:lineRule="exact"/>
              <w:ind w:firstLine="88" w:firstLineChars="42"/>
              <w:jc w:val="left"/>
              <w:rPr>
                <w:rFonts w:ascii="宋体" w:hAnsi="宋体" w:cs="宋体"/>
                <w:bCs/>
                <w:color w:val="auto"/>
                <w:kern w:val="0"/>
                <w:szCs w:val="21"/>
                <w:highlight w:val="none"/>
              </w:rPr>
            </w:pPr>
            <w:r>
              <w:rPr>
                <w:rFonts w:hint="eastAsia" w:ascii="宋体" w:hAnsi="宋体" w:cs="宋体"/>
                <w:bCs/>
                <w:color w:val="auto"/>
                <w:kern w:val="0"/>
                <w:szCs w:val="21"/>
                <w:highlight w:val="none"/>
              </w:rPr>
              <w:t>网上递交的电子投标文件：一份。以投标人在投标截止时间前网上递交的电子投标文件为准，逾期提交的，投标文件将被拒绝。</w:t>
            </w:r>
          </w:p>
          <w:p w14:paraId="15FB312D">
            <w:pPr>
              <w:widowControl/>
              <w:spacing w:line="500" w:lineRule="exact"/>
              <w:ind w:firstLine="88" w:firstLineChars="42"/>
              <w:jc w:val="left"/>
              <w:rPr>
                <w:rFonts w:ascii="宋体" w:hAnsi="宋体" w:cs="宋体"/>
                <w:bCs/>
                <w:color w:val="auto"/>
                <w:szCs w:val="21"/>
                <w:highlight w:val="none"/>
              </w:rPr>
            </w:pPr>
            <w:r>
              <w:rPr>
                <w:rFonts w:hint="eastAsia" w:ascii="宋体" w:hAnsi="宋体" w:cs="宋体"/>
                <w:bCs/>
                <w:color w:val="auto"/>
                <w:kern w:val="0"/>
                <w:szCs w:val="21"/>
                <w:highlight w:val="none"/>
              </w:rPr>
              <w:t>（投标单位中标后须递交与网上电子投标文件完全一致的纸质版投标文件，并按要求加盖公章；份数：正本1份</w:t>
            </w:r>
            <w:r>
              <w:rPr>
                <w:rFonts w:hint="eastAsia" w:ascii="宋体" w:hAnsi="宋体" w:cs="宋体"/>
                <w:bCs/>
                <w:color w:val="auto"/>
                <w:kern w:val="0"/>
                <w:szCs w:val="21"/>
                <w:highlight w:val="none"/>
                <w:lang w:eastAsia="zh-CN"/>
              </w:rPr>
              <w:t>，</w:t>
            </w:r>
            <w:r>
              <w:rPr>
                <w:rFonts w:hint="eastAsia" w:ascii="宋体" w:hAnsi="宋体" w:cs="宋体"/>
                <w:bCs/>
                <w:color w:val="auto"/>
                <w:kern w:val="0"/>
                <w:szCs w:val="21"/>
                <w:highlight w:val="none"/>
              </w:rPr>
              <w:t>中标单位领取中标通知书时，一并递交给代理机构）</w:t>
            </w:r>
          </w:p>
        </w:tc>
      </w:tr>
      <w:tr w14:paraId="668B70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1F61DC0F">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25.2</w:t>
            </w:r>
          </w:p>
        </w:tc>
        <w:tc>
          <w:tcPr>
            <w:tcW w:w="2140" w:type="dxa"/>
            <w:gridSpan w:val="2"/>
            <w:vAlign w:val="center"/>
          </w:tcPr>
          <w:p w14:paraId="58FE2C02">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签字或盖章要求</w:t>
            </w:r>
          </w:p>
        </w:tc>
        <w:tc>
          <w:tcPr>
            <w:tcW w:w="6740" w:type="dxa"/>
            <w:vAlign w:val="center"/>
          </w:tcPr>
          <w:p w14:paraId="5B2D8DB4">
            <w:pPr>
              <w:widowControl/>
              <w:spacing w:line="500" w:lineRule="exact"/>
              <w:jc w:val="left"/>
              <w:rPr>
                <w:rFonts w:ascii="宋体" w:hAnsi="宋体" w:cs="宋体"/>
                <w:bCs/>
                <w:color w:val="auto"/>
                <w:kern w:val="0"/>
                <w:szCs w:val="21"/>
                <w:highlight w:val="none"/>
              </w:rPr>
            </w:pPr>
            <w:r>
              <w:rPr>
                <w:rFonts w:hint="eastAsia" w:ascii="宋体" w:hAnsi="宋体" w:cs="宋体"/>
                <w:bCs/>
                <w:color w:val="auto"/>
                <w:kern w:val="0"/>
                <w:szCs w:val="21"/>
                <w:highlight w:val="none"/>
              </w:rPr>
              <w:t>电子投标文件须按格式文件要求签字或盖章（电子签章），招标文件格式中要求“签章”部位，指电子签章或盖章后扫描上传均可。</w:t>
            </w:r>
          </w:p>
          <w:p w14:paraId="13956809">
            <w:pPr>
              <w:widowControl/>
              <w:spacing w:line="500" w:lineRule="exact"/>
              <w:ind w:firstLine="88" w:firstLineChars="42"/>
              <w:jc w:val="left"/>
              <w:rPr>
                <w:rFonts w:ascii="宋体" w:hAnsi="宋体" w:cs="宋体"/>
                <w:bCs/>
                <w:color w:val="auto"/>
                <w:szCs w:val="21"/>
                <w:highlight w:val="none"/>
              </w:rPr>
            </w:pPr>
            <w:r>
              <w:rPr>
                <w:rFonts w:hint="eastAsia" w:ascii="宋体" w:hAnsi="宋体" w:cs="宋体"/>
                <w:bCs/>
                <w:color w:val="auto"/>
                <w:kern w:val="0"/>
                <w:szCs w:val="21"/>
                <w:highlight w:val="none"/>
              </w:rPr>
              <w:t>否则经评委会一致认定且经过招投标监管部门批准后，按照无效投标处理。</w:t>
            </w:r>
          </w:p>
        </w:tc>
      </w:tr>
      <w:tr w14:paraId="590AD6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3" w:hRule="atLeast"/>
        </w:trPr>
        <w:tc>
          <w:tcPr>
            <w:tcW w:w="1048" w:type="dxa"/>
            <w:vAlign w:val="center"/>
          </w:tcPr>
          <w:p w14:paraId="1932022E">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26.1</w:t>
            </w:r>
          </w:p>
        </w:tc>
        <w:tc>
          <w:tcPr>
            <w:tcW w:w="2140" w:type="dxa"/>
            <w:gridSpan w:val="2"/>
            <w:vAlign w:val="center"/>
          </w:tcPr>
          <w:p w14:paraId="372BCA34">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投标文件提交截止时间</w:t>
            </w:r>
          </w:p>
        </w:tc>
        <w:tc>
          <w:tcPr>
            <w:tcW w:w="6740" w:type="dxa"/>
            <w:vAlign w:val="center"/>
          </w:tcPr>
          <w:p w14:paraId="4D08A3FC">
            <w:pPr>
              <w:spacing w:line="500" w:lineRule="exact"/>
              <w:rPr>
                <w:rFonts w:ascii="宋体" w:hAnsi="宋体" w:cs="宋体"/>
                <w:color w:val="auto"/>
                <w:szCs w:val="21"/>
                <w:highlight w:val="none"/>
              </w:rPr>
            </w:pPr>
            <w:r>
              <w:rPr>
                <w:rFonts w:hint="eastAsia" w:ascii="宋体" w:hAnsi="宋体" w:cs="宋体"/>
                <w:color w:val="auto"/>
                <w:szCs w:val="21"/>
                <w:highlight w:val="none"/>
              </w:rPr>
              <w:t>网上递交投标文件截止时间：</w:t>
            </w:r>
            <w:r>
              <w:rPr>
                <w:rFonts w:hint="eastAsia" w:ascii="宋体" w:hAnsi="宋体" w:cs="宋体"/>
                <w:b/>
                <w:bCs/>
                <w:color w:val="auto"/>
                <w:szCs w:val="21"/>
                <w:highlight w:val="none"/>
              </w:rPr>
              <w:t>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年</w:t>
            </w:r>
            <w:r>
              <w:rPr>
                <w:rFonts w:hint="eastAsia" w:ascii="宋体" w:hAnsi="宋体" w:cs="宋体"/>
                <w:b/>
                <w:bCs/>
                <w:color w:val="auto"/>
                <w:szCs w:val="21"/>
                <w:highlight w:val="none"/>
                <w:lang w:val="en-US" w:eastAsia="zh-CN"/>
              </w:rPr>
              <w:t>3</w:t>
            </w:r>
            <w:r>
              <w:rPr>
                <w:rFonts w:hint="eastAsia" w:ascii="宋体" w:hAnsi="宋体" w:cs="宋体"/>
                <w:b/>
                <w:bCs/>
                <w:color w:val="auto"/>
                <w:szCs w:val="21"/>
                <w:highlight w:val="none"/>
              </w:rPr>
              <w:t>月</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日</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点</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分（北京时间）</w:t>
            </w:r>
          </w:p>
          <w:p w14:paraId="57068224">
            <w:pPr>
              <w:spacing w:line="500" w:lineRule="exact"/>
              <w:rPr>
                <w:rFonts w:ascii="宋体" w:hAnsi="宋体" w:cs="宋体"/>
                <w:bCs/>
                <w:color w:val="auto"/>
                <w:szCs w:val="21"/>
                <w:highlight w:val="none"/>
              </w:rPr>
            </w:pPr>
            <w:r>
              <w:rPr>
                <w:rFonts w:hint="eastAsia" w:ascii="宋体" w:hAnsi="宋体" w:cs="宋体"/>
                <w:b/>
                <w:color w:val="auto"/>
                <w:szCs w:val="21"/>
                <w:highlight w:val="none"/>
              </w:rPr>
              <w:t>注：以投标人在投标截止时间前网上递交的电子投标文件为准，逾期提交的，投标文件将被拒绝。</w:t>
            </w:r>
          </w:p>
          <w:p w14:paraId="081CB14C">
            <w:pPr>
              <w:wordWrap w:val="0"/>
              <w:spacing w:line="500" w:lineRule="exact"/>
              <w:rPr>
                <w:rFonts w:ascii="宋体" w:hAnsi="宋体" w:cs="宋体"/>
                <w:color w:val="auto"/>
                <w:szCs w:val="21"/>
                <w:highlight w:val="none"/>
              </w:rPr>
            </w:pPr>
            <w:r>
              <w:rPr>
                <w:rFonts w:hint="eastAsia" w:ascii="宋体" w:hAnsi="宋体" w:cs="宋体"/>
                <w:color w:val="auto"/>
                <w:szCs w:val="21"/>
                <w:highlight w:val="none"/>
              </w:rPr>
              <w:t>1.解密程序开始后60分钟内（以本项目网上招投标系统解密倒计时为准）。</w:t>
            </w:r>
          </w:p>
          <w:p w14:paraId="07A00906">
            <w:pPr>
              <w:wordWrap w:val="0"/>
              <w:spacing w:line="500" w:lineRule="exact"/>
              <w:ind w:left="211" w:hanging="211" w:hangingChars="100"/>
              <w:rPr>
                <w:rFonts w:ascii="宋体" w:hAnsi="宋体" w:cs="宋体"/>
                <w:color w:val="auto"/>
                <w:szCs w:val="21"/>
                <w:highlight w:val="none"/>
              </w:rPr>
            </w:pPr>
            <w:r>
              <w:rPr>
                <w:rFonts w:hint="eastAsia" w:ascii="宋体" w:hAnsi="宋体" w:cs="宋体"/>
                <w:b/>
                <w:bCs/>
                <w:color w:val="auto"/>
                <w:szCs w:val="21"/>
                <w:highlight w:val="none"/>
              </w:rPr>
              <w:t>2.解密时间为202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年</w:t>
            </w:r>
            <w:r>
              <w:rPr>
                <w:rFonts w:hint="eastAsia" w:ascii="宋体" w:hAnsi="宋体" w:cs="宋体"/>
                <w:b/>
                <w:bCs/>
                <w:color w:val="auto"/>
                <w:szCs w:val="21"/>
                <w:highlight w:val="none"/>
                <w:lang w:val="en-US" w:eastAsia="zh-CN"/>
              </w:rPr>
              <w:t>3</w:t>
            </w:r>
            <w:r>
              <w:rPr>
                <w:rFonts w:hint="eastAsia" w:ascii="宋体" w:hAnsi="宋体" w:cs="宋体"/>
                <w:b/>
                <w:bCs/>
                <w:color w:val="auto"/>
                <w:szCs w:val="21"/>
                <w:highlight w:val="none"/>
              </w:rPr>
              <w:t>月</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日</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点</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分至202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年</w:t>
            </w:r>
            <w:r>
              <w:rPr>
                <w:rFonts w:hint="eastAsia" w:ascii="宋体" w:hAnsi="宋体" w:cs="宋体"/>
                <w:b/>
                <w:bCs/>
                <w:color w:val="auto"/>
                <w:szCs w:val="21"/>
                <w:highlight w:val="none"/>
                <w:lang w:val="en-US" w:eastAsia="zh-CN"/>
              </w:rPr>
              <w:t>3</w:t>
            </w:r>
            <w:r>
              <w:rPr>
                <w:rFonts w:hint="eastAsia" w:ascii="宋体" w:hAnsi="宋体" w:cs="宋体"/>
                <w:b/>
                <w:bCs/>
                <w:color w:val="auto"/>
                <w:szCs w:val="21"/>
                <w:highlight w:val="none"/>
              </w:rPr>
              <w:t>月</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日</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点</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w:t>
            </w:r>
          </w:p>
        </w:tc>
      </w:tr>
      <w:tr w14:paraId="06AF83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048" w:type="dxa"/>
            <w:vAlign w:val="center"/>
          </w:tcPr>
          <w:p w14:paraId="576FC7D7">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27.3</w:t>
            </w:r>
          </w:p>
        </w:tc>
        <w:tc>
          <w:tcPr>
            <w:tcW w:w="2140" w:type="dxa"/>
            <w:gridSpan w:val="2"/>
            <w:vAlign w:val="center"/>
          </w:tcPr>
          <w:p w14:paraId="5D9513D4">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是否退还投标文件</w:t>
            </w:r>
          </w:p>
        </w:tc>
        <w:tc>
          <w:tcPr>
            <w:tcW w:w="6740" w:type="dxa"/>
            <w:vAlign w:val="center"/>
          </w:tcPr>
          <w:p w14:paraId="2F9741BE">
            <w:pPr>
              <w:spacing w:line="500" w:lineRule="exact"/>
              <w:rPr>
                <w:rFonts w:ascii="宋体" w:hAnsi="宋体" w:cs="宋体"/>
                <w:color w:val="auto"/>
                <w:szCs w:val="21"/>
                <w:highlight w:val="none"/>
              </w:rPr>
            </w:pPr>
            <w:r>
              <w:rPr>
                <w:rFonts w:hint="eastAsia" w:ascii="宋体" w:hAnsi="宋体" w:cs="宋体"/>
                <w:color w:val="auto"/>
                <w:szCs w:val="21"/>
                <w:highlight w:val="none"/>
              </w:rPr>
              <w:t>否</w:t>
            </w:r>
          </w:p>
        </w:tc>
      </w:tr>
      <w:tr w14:paraId="3BBCDF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1048" w:type="dxa"/>
            <w:vAlign w:val="center"/>
          </w:tcPr>
          <w:p w14:paraId="518ADD70">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28.1</w:t>
            </w:r>
          </w:p>
        </w:tc>
        <w:tc>
          <w:tcPr>
            <w:tcW w:w="2140" w:type="dxa"/>
            <w:gridSpan w:val="2"/>
            <w:vAlign w:val="center"/>
          </w:tcPr>
          <w:p w14:paraId="44519555">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开标时间及地点</w:t>
            </w:r>
          </w:p>
        </w:tc>
        <w:tc>
          <w:tcPr>
            <w:tcW w:w="6740" w:type="dxa"/>
            <w:vAlign w:val="center"/>
          </w:tcPr>
          <w:p w14:paraId="709FE080">
            <w:pPr>
              <w:spacing w:line="500" w:lineRule="exact"/>
              <w:rPr>
                <w:rFonts w:ascii="宋体" w:hAnsi="宋体" w:cs="宋体"/>
                <w:b/>
                <w:bCs/>
                <w:color w:val="auto"/>
                <w:szCs w:val="21"/>
                <w:highlight w:val="none"/>
              </w:rPr>
            </w:pPr>
            <w:r>
              <w:rPr>
                <w:rFonts w:hint="eastAsia" w:ascii="宋体" w:hAnsi="宋体" w:cs="宋体"/>
                <w:color w:val="auto"/>
                <w:szCs w:val="21"/>
                <w:highlight w:val="none"/>
              </w:rPr>
              <w:t>开标时间：</w:t>
            </w:r>
            <w:r>
              <w:rPr>
                <w:rFonts w:hint="eastAsia" w:ascii="宋体" w:hAnsi="宋体" w:cs="宋体"/>
                <w:b/>
                <w:bCs/>
                <w:color w:val="auto"/>
                <w:szCs w:val="21"/>
                <w:highlight w:val="none"/>
              </w:rPr>
              <w:t>202</w:t>
            </w:r>
            <w:r>
              <w:rPr>
                <w:rFonts w:hint="eastAsia" w:ascii="宋体" w:hAnsi="宋体" w:cs="宋体"/>
                <w:b/>
                <w:bCs/>
                <w:color w:val="auto"/>
                <w:szCs w:val="21"/>
                <w:highlight w:val="none"/>
                <w:lang w:val="en-US" w:eastAsia="zh-CN"/>
              </w:rPr>
              <w:t>6</w:t>
            </w:r>
            <w:r>
              <w:rPr>
                <w:rFonts w:hint="eastAsia" w:ascii="宋体" w:hAnsi="宋体" w:cs="宋体"/>
                <w:b/>
                <w:bCs/>
                <w:color w:val="auto"/>
                <w:szCs w:val="21"/>
                <w:highlight w:val="none"/>
              </w:rPr>
              <w:t>年</w:t>
            </w:r>
            <w:r>
              <w:rPr>
                <w:rFonts w:hint="eastAsia" w:ascii="宋体" w:hAnsi="宋体" w:cs="宋体"/>
                <w:b/>
                <w:bCs/>
                <w:color w:val="auto"/>
                <w:szCs w:val="21"/>
                <w:highlight w:val="none"/>
                <w:lang w:val="en-US" w:eastAsia="zh-CN"/>
              </w:rPr>
              <w:t>3</w:t>
            </w:r>
            <w:r>
              <w:rPr>
                <w:rFonts w:hint="eastAsia" w:ascii="宋体" w:hAnsi="宋体" w:cs="宋体"/>
                <w:b/>
                <w:bCs/>
                <w:color w:val="auto"/>
                <w:szCs w:val="21"/>
                <w:highlight w:val="none"/>
              </w:rPr>
              <w:t>月</w:t>
            </w:r>
            <w:r>
              <w:rPr>
                <w:rFonts w:hint="eastAsia" w:ascii="宋体" w:hAnsi="宋体" w:cs="宋体"/>
                <w:b/>
                <w:bCs/>
                <w:color w:val="auto"/>
                <w:szCs w:val="21"/>
                <w:highlight w:val="none"/>
                <w:lang w:val="en-US" w:eastAsia="zh-CN"/>
              </w:rPr>
              <w:t>9</w:t>
            </w:r>
            <w:r>
              <w:rPr>
                <w:rFonts w:hint="eastAsia" w:ascii="宋体" w:hAnsi="宋体" w:cs="宋体"/>
                <w:b/>
                <w:bCs/>
                <w:color w:val="auto"/>
                <w:szCs w:val="21"/>
                <w:highlight w:val="none"/>
              </w:rPr>
              <w:t>日</w:t>
            </w:r>
            <w:r>
              <w:rPr>
                <w:rFonts w:hint="eastAsia" w:ascii="宋体" w:hAnsi="宋体" w:cs="宋体"/>
                <w:b/>
                <w:bCs/>
                <w:color w:val="auto"/>
                <w:szCs w:val="21"/>
                <w:highlight w:val="none"/>
                <w:lang w:val="en-US" w:eastAsia="zh-CN"/>
              </w:rPr>
              <w:t>8</w:t>
            </w:r>
            <w:r>
              <w:rPr>
                <w:rFonts w:hint="eastAsia" w:ascii="宋体" w:hAnsi="宋体" w:cs="宋体"/>
                <w:b/>
                <w:bCs/>
                <w:color w:val="auto"/>
                <w:szCs w:val="21"/>
                <w:highlight w:val="none"/>
              </w:rPr>
              <w:t>点</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分（北京时间）</w:t>
            </w:r>
          </w:p>
          <w:p w14:paraId="298F56D5">
            <w:pPr>
              <w:spacing w:line="500" w:lineRule="exact"/>
              <w:rPr>
                <w:rFonts w:ascii="宋体" w:hAnsi="宋体" w:cs="宋体"/>
                <w:color w:val="auto"/>
                <w:szCs w:val="21"/>
                <w:highlight w:val="none"/>
              </w:rPr>
            </w:pPr>
            <w:r>
              <w:rPr>
                <w:rFonts w:hint="eastAsia" w:ascii="宋体" w:hAnsi="宋体" w:cs="宋体"/>
                <w:color w:val="auto"/>
                <w:szCs w:val="21"/>
                <w:highlight w:val="none"/>
              </w:rPr>
              <w:t>开标地点：</w:t>
            </w:r>
            <w:r>
              <w:rPr>
                <w:rFonts w:hint="eastAsia" w:ascii="宋体" w:hAnsi="宋体" w:cs="宋体"/>
                <w:color w:val="auto"/>
                <w:szCs w:val="21"/>
                <w:highlight w:val="none"/>
                <w:lang w:val="en-US" w:eastAsia="zh-CN"/>
              </w:rPr>
              <w:t>滁州市公共资源交易平台电子交易系统</w:t>
            </w:r>
          </w:p>
        </w:tc>
      </w:tr>
      <w:tr w14:paraId="509638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1048" w:type="dxa"/>
            <w:vAlign w:val="center"/>
          </w:tcPr>
          <w:p w14:paraId="5DC02F9F">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28.3</w:t>
            </w:r>
          </w:p>
        </w:tc>
        <w:tc>
          <w:tcPr>
            <w:tcW w:w="2140" w:type="dxa"/>
            <w:gridSpan w:val="2"/>
            <w:vAlign w:val="center"/>
          </w:tcPr>
          <w:p w14:paraId="3C78B5BC">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开标程序</w:t>
            </w:r>
          </w:p>
        </w:tc>
        <w:tc>
          <w:tcPr>
            <w:tcW w:w="6740" w:type="dxa"/>
            <w:vAlign w:val="center"/>
          </w:tcPr>
          <w:p w14:paraId="7FD85BD7">
            <w:pPr>
              <w:spacing w:line="500" w:lineRule="exact"/>
              <w:rPr>
                <w:rFonts w:ascii="宋体" w:hAnsi="宋体" w:cs="宋体"/>
                <w:color w:val="auto"/>
                <w:szCs w:val="21"/>
                <w:highlight w:val="none"/>
              </w:rPr>
            </w:pPr>
            <w:r>
              <w:rPr>
                <w:rFonts w:hint="eastAsia" w:ascii="宋体" w:hAnsi="宋体" w:cs="宋体"/>
                <w:color w:val="auto"/>
                <w:szCs w:val="21"/>
                <w:highlight w:val="none"/>
              </w:rPr>
              <w:t>开标顺序：解密电子投标文件后，由评标委员会评审。</w:t>
            </w:r>
          </w:p>
        </w:tc>
      </w:tr>
      <w:tr w14:paraId="70D29C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1048" w:type="dxa"/>
            <w:vAlign w:val="center"/>
          </w:tcPr>
          <w:p w14:paraId="71270464">
            <w:pPr>
              <w:pStyle w:val="20"/>
              <w:spacing w:line="500" w:lineRule="exact"/>
              <w:jc w:val="center"/>
              <w:rPr>
                <w:rFonts w:hAnsi="宋体" w:cs="宋体"/>
                <w:color w:val="auto"/>
                <w:szCs w:val="21"/>
                <w:highlight w:val="none"/>
              </w:rPr>
            </w:pPr>
            <w:r>
              <w:rPr>
                <w:rFonts w:hint="eastAsia" w:hAnsi="宋体" w:cs="宋体"/>
                <w:color w:val="auto"/>
                <w:szCs w:val="21"/>
                <w:highlight w:val="none"/>
              </w:rPr>
              <w:t>29.1</w:t>
            </w:r>
          </w:p>
        </w:tc>
        <w:tc>
          <w:tcPr>
            <w:tcW w:w="2140" w:type="dxa"/>
            <w:gridSpan w:val="2"/>
            <w:vAlign w:val="center"/>
          </w:tcPr>
          <w:p w14:paraId="6B6C1B2B">
            <w:pPr>
              <w:pStyle w:val="20"/>
              <w:spacing w:line="500" w:lineRule="exact"/>
              <w:jc w:val="center"/>
              <w:rPr>
                <w:rFonts w:hAnsi="宋体" w:cs="宋体"/>
                <w:color w:val="auto"/>
                <w:szCs w:val="21"/>
                <w:highlight w:val="none"/>
              </w:rPr>
            </w:pPr>
            <w:r>
              <w:rPr>
                <w:rFonts w:hint="eastAsia" w:hAnsi="宋体" w:cs="宋体"/>
                <w:color w:val="auto"/>
                <w:szCs w:val="21"/>
                <w:highlight w:val="none"/>
              </w:rPr>
              <w:t>评标委员会的组建</w:t>
            </w:r>
          </w:p>
        </w:tc>
        <w:tc>
          <w:tcPr>
            <w:tcW w:w="6740" w:type="dxa"/>
          </w:tcPr>
          <w:p w14:paraId="3FB02881">
            <w:pPr>
              <w:spacing w:line="500" w:lineRule="exact"/>
              <w:rPr>
                <w:rFonts w:ascii="宋体" w:hAnsi="宋体" w:cs="宋体"/>
                <w:color w:val="auto"/>
                <w:szCs w:val="21"/>
                <w:highlight w:val="none"/>
              </w:rPr>
            </w:pPr>
            <w:r>
              <w:rPr>
                <w:rFonts w:hint="eastAsia" w:ascii="宋体" w:hAnsi="宋体" w:cs="宋体"/>
                <w:color w:val="auto"/>
                <w:szCs w:val="21"/>
                <w:highlight w:val="none"/>
              </w:rPr>
              <w:t>评标委员会构成</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人，其中招标人代表</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人，评标专家</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人。</w:t>
            </w:r>
          </w:p>
          <w:p w14:paraId="06036FBA">
            <w:pPr>
              <w:spacing w:line="500" w:lineRule="exact"/>
              <w:rPr>
                <w:rFonts w:ascii="宋体" w:hAnsi="宋体" w:cs="宋体"/>
                <w:color w:val="auto"/>
                <w:szCs w:val="21"/>
                <w:highlight w:val="none"/>
              </w:rPr>
            </w:pPr>
            <w:r>
              <w:rPr>
                <w:rFonts w:hint="eastAsia" w:ascii="宋体" w:hAnsi="宋体" w:cs="宋体"/>
                <w:color w:val="auto"/>
                <w:szCs w:val="21"/>
                <w:highlight w:val="none"/>
              </w:rPr>
              <w:t>评标专家确定方式：专家评委由招标人在开标前从专家库中随机抽取。</w:t>
            </w:r>
          </w:p>
        </w:tc>
      </w:tr>
      <w:tr w14:paraId="6B12B9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1048" w:type="dxa"/>
            <w:vAlign w:val="center"/>
          </w:tcPr>
          <w:p w14:paraId="0D5EA61A">
            <w:pPr>
              <w:pStyle w:val="20"/>
              <w:spacing w:line="500" w:lineRule="exact"/>
              <w:jc w:val="center"/>
              <w:rPr>
                <w:rFonts w:hAnsi="宋体" w:cs="宋体"/>
                <w:color w:val="auto"/>
                <w:szCs w:val="21"/>
                <w:highlight w:val="none"/>
              </w:rPr>
            </w:pPr>
            <w:r>
              <w:rPr>
                <w:rFonts w:hint="eastAsia" w:hAnsi="宋体" w:cs="宋体"/>
                <w:color w:val="auto"/>
                <w:szCs w:val="21"/>
                <w:highlight w:val="none"/>
              </w:rPr>
              <w:t>32.1.1</w:t>
            </w:r>
          </w:p>
        </w:tc>
        <w:tc>
          <w:tcPr>
            <w:tcW w:w="2140" w:type="dxa"/>
            <w:gridSpan w:val="2"/>
            <w:vAlign w:val="center"/>
          </w:tcPr>
          <w:p w14:paraId="708447DE">
            <w:pPr>
              <w:pStyle w:val="20"/>
              <w:spacing w:line="500" w:lineRule="exact"/>
              <w:jc w:val="center"/>
              <w:rPr>
                <w:rFonts w:hAnsi="宋体" w:cs="宋体"/>
                <w:color w:val="auto"/>
                <w:szCs w:val="21"/>
                <w:highlight w:val="none"/>
              </w:rPr>
            </w:pPr>
            <w:r>
              <w:rPr>
                <w:rFonts w:hint="eastAsia" w:hAnsi="宋体" w:cs="宋体"/>
                <w:color w:val="auto"/>
                <w:szCs w:val="21"/>
                <w:highlight w:val="none"/>
              </w:rPr>
              <w:t>是否授权评标委员会确定中标候选人</w:t>
            </w:r>
          </w:p>
        </w:tc>
        <w:tc>
          <w:tcPr>
            <w:tcW w:w="6740" w:type="dxa"/>
            <w:vAlign w:val="center"/>
          </w:tcPr>
          <w:p w14:paraId="1092CAC7">
            <w:pPr>
              <w:pStyle w:val="20"/>
              <w:spacing w:line="500" w:lineRule="exact"/>
              <w:rPr>
                <w:rFonts w:hAnsi="宋体" w:cs="宋体"/>
                <w:color w:val="auto"/>
                <w:szCs w:val="21"/>
                <w:highlight w:val="none"/>
              </w:rPr>
            </w:pPr>
            <w:r>
              <w:rPr>
                <w:rFonts w:hint="eastAsia" w:hAnsi="宋体" w:cs="宋体"/>
                <w:color w:val="auto"/>
                <w:szCs w:val="21"/>
                <w:highlight w:val="none"/>
              </w:rPr>
              <w:t>是，评标委员会推荐</w:t>
            </w:r>
            <w:r>
              <w:rPr>
                <w:rFonts w:hint="eastAsia" w:hAnsi="宋体" w:cs="宋体"/>
                <w:color w:val="auto"/>
                <w:szCs w:val="21"/>
                <w:highlight w:val="none"/>
                <w:lang w:val="en-US" w:eastAsia="zh-CN"/>
              </w:rPr>
              <w:t>3</w:t>
            </w:r>
            <w:r>
              <w:rPr>
                <w:rFonts w:hint="eastAsia" w:hAnsi="宋体" w:cs="宋体"/>
                <w:color w:val="auto"/>
                <w:szCs w:val="21"/>
                <w:highlight w:val="none"/>
              </w:rPr>
              <w:t>名中标候选人。</w:t>
            </w:r>
          </w:p>
        </w:tc>
      </w:tr>
      <w:tr w14:paraId="10EE2A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5" w:hRule="atLeast"/>
        </w:trPr>
        <w:tc>
          <w:tcPr>
            <w:tcW w:w="1048" w:type="dxa"/>
            <w:vAlign w:val="center"/>
          </w:tcPr>
          <w:p w14:paraId="3B66C256">
            <w:pPr>
              <w:pStyle w:val="20"/>
              <w:spacing w:line="500" w:lineRule="exact"/>
              <w:jc w:val="center"/>
              <w:rPr>
                <w:rFonts w:hAnsi="宋体" w:cs="宋体"/>
                <w:color w:val="auto"/>
                <w:szCs w:val="21"/>
                <w:highlight w:val="none"/>
              </w:rPr>
            </w:pPr>
            <w:r>
              <w:rPr>
                <w:rFonts w:hint="eastAsia" w:hAnsi="宋体" w:cs="宋体"/>
                <w:color w:val="auto"/>
                <w:szCs w:val="21"/>
                <w:highlight w:val="none"/>
              </w:rPr>
              <w:t>32.1.2</w:t>
            </w:r>
          </w:p>
        </w:tc>
        <w:tc>
          <w:tcPr>
            <w:tcW w:w="2140" w:type="dxa"/>
            <w:gridSpan w:val="2"/>
            <w:vAlign w:val="center"/>
          </w:tcPr>
          <w:p w14:paraId="48C5EAE6">
            <w:pPr>
              <w:pStyle w:val="20"/>
              <w:spacing w:line="500" w:lineRule="exact"/>
              <w:jc w:val="center"/>
              <w:rPr>
                <w:rFonts w:hAnsi="宋体" w:cs="宋体"/>
                <w:color w:val="auto"/>
                <w:szCs w:val="21"/>
                <w:highlight w:val="none"/>
              </w:rPr>
            </w:pPr>
            <w:r>
              <w:rPr>
                <w:rFonts w:hint="eastAsia" w:hAnsi="宋体" w:cs="宋体"/>
                <w:color w:val="auto"/>
                <w:szCs w:val="21"/>
                <w:highlight w:val="none"/>
              </w:rPr>
              <w:t>中标结果公告媒介及期限</w:t>
            </w:r>
          </w:p>
        </w:tc>
        <w:tc>
          <w:tcPr>
            <w:tcW w:w="6740" w:type="dxa"/>
          </w:tcPr>
          <w:p w14:paraId="25502431">
            <w:pPr>
              <w:pStyle w:val="20"/>
              <w:spacing w:line="500" w:lineRule="exact"/>
              <w:rPr>
                <w:rFonts w:hAnsi="宋体" w:cs="宋体"/>
                <w:color w:val="auto"/>
                <w:szCs w:val="21"/>
                <w:highlight w:val="none"/>
              </w:rPr>
            </w:pPr>
            <w:r>
              <w:rPr>
                <w:rFonts w:hint="eastAsia" w:hAnsi="宋体" w:cs="宋体"/>
                <w:color w:val="auto"/>
                <w:szCs w:val="21"/>
                <w:highlight w:val="none"/>
              </w:rPr>
              <w:t>公示媒介：同招标公告发布媒介</w:t>
            </w:r>
          </w:p>
          <w:p w14:paraId="15A1141A">
            <w:pPr>
              <w:pStyle w:val="20"/>
              <w:spacing w:line="500" w:lineRule="exact"/>
              <w:rPr>
                <w:rFonts w:hAnsi="宋体" w:cs="宋体"/>
                <w:color w:val="auto"/>
                <w:spacing w:val="-4"/>
                <w:szCs w:val="21"/>
                <w:highlight w:val="none"/>
              </w:rPr>
            </w:pPr>
            <w:r>
              <w:rPr>
                <w:rFonts w:hint="eastAsia" w:hAnsi="宋体" w:cs="宋体"/>
                <w:color w:val="auto"/>
                <w:szCs w:val="21"/>
                <w:highlight w:val="none"/>
              </w:rPr>
              <w:t>公示期限：公示发布次日起3日（如公示第三日为休息日或节假日，则顺延至休息日或节假日后第一个工作日）</w:t>
            </w:r>
          </w:p>
        </w:tc>
      </w:tr>
      <w:tr w14:paraId="552DB4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1048" w:type="dxa"/>
            <w:vMerge w:val="restart"/>
            <w:vAlign w:val="center"/>
          </w:tcPr>
          <w:p w14:paraId="57C68829">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32.2</w:t>
            </w:r>
          </w:p>
        </w:tc>
        <w:tc>
          <w:tcPr>
            <w:tcW w:w="2140" w:type="dxa"/>
            <w:gridSpan w:val="2"/>
            <w:vAlign w:val="center"/>
          </w:tcPr>
          <w:p w14:paraId="4878B52C">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中标通知书</w:t>
            </w:r>
          </w:p>
        </w:tc>
        <w:tc>
          <w:tcPr>
            <w:tcW w:w="6740" w:type="dxa"/>
            <w:vAlign w:val="center"/>
          </w:tcPr>
          <w:p w14:paraId="25B464F2">
            <w:pPr>
              <w:spacing w:line="500" w:lineRule="exact"/>
              <w:rPr>
                <w:rFonts w:ascii="宋体" w:hAnsi="宋体" w:cs="宋体"/>
                <w:color w:val="auto"/>
                <w:szCs w:val="21"/>
                <w:highlight w:val="none"/>
              </w:rPr>
            </w:pPr>
            <w:r>
              <w:rPr>
                <w:rFonts w:hint="eastAsia" w:ascii="宋体" w:hAnsi="宋体" w:cs="宋体"/>
                <w:color w:val="auto"/>
                <w:szCs w:val="21"/>
                <w:highlight w:val="none"/>
              </w:rPr>
              <w:t>中标通知书须加盖公共资源交易中心见证章后方可发出。</w:t>
            </w:r>
          </w:p>
        </w:tc>
      </w:tr>
      <w:tr w14:paraId="738320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1048" w:type="dxa"/>
            <w:vMerge w:val="continue"/>
            <w:vAlign w:val="center"/>
          </w:tcPr>
          <w:p w14:paraId="636F6B35">
            <w:pPr>
              <w:spacing w:line="500" w:lineRule="exact"/>
              <w:jc w:val="center"/>
              <w:rPr>
                <w:rFonts w:ascii="宋体" w:hAnsi="宋体" w:cs="宋体"/>
                <w:color w:val="auto"/>
                <w:szCs w:val="21"/>
                <w:highlight w:val="none"/>
              </w:rPr>
            </w:pPr>
          </w:p>
        </w:tc>
        <w:tc>
          <w:tcPr>
            <w:tcW w:w="2140" w:type="dxa"/>
            <w:gridSpan w:val="2"/>
            <w:vAlign w:val="center"/>
          </w:tcPr>
          <w:p w14:paraId="6FD6FD7A">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中标通知书发出形式</w:t>
            </w:r>
          </w:p>
        </w:tc>
        <w:tc>
          <w:tcPr>
            <w:tcW w:w="6740" w:type="dxa"/>
            <w:vAlign w:val="center"/>
          </w:tcPr>
          <w:p w14:paraId="7644E70C">
            <w:pPr>
              <w:spacing w:line="500" w:lineRule="exact"/>
              <w:rPr>
                <w:rFonts w:ascii="宋体" w:hAnsi="宋体" w:cs="宋体"/>
                <w:color w:val="auto"/>
                <w:szCs w:val="21"/>
                <w:highlight w:val="none"/>
              </w:rPr>
            </w:pPr>
            <w:r>
              <w:rPr>
                <w:rFonts w:hint="eastAsia" w:ascii="宋体" w:hAnsi="宋体" w:cs="宋体"/>
                <w:color w:val="auto"/>
                <w:szCs w:val="21"/>
                <w:highlight w:val="none"/>
              </w:rPr>
              <w:t>数据电文</w:t>
            </w:r>
          </w:p>
        </w:tc>
      </w:tr>
      <w:tr w14:paraId="536BD1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1048" w:type="dxa"/>
            <w:vAlign w:val="center"/>
          </w:tcPr>
          <w:p w14:paraId="02EE0816">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36.1</w:t>
            </w:r>
          </w:p>
        </w:tc>
        <w:tc>
          <w:tcPr>
            <w:tcW w:w="2140" w:type="dxa"/>
            <w:gridSpan w:val="2"/>
            <w:vAlign w:val="center"/>
          </w:tcPr>
          <w:p w14:paraId="694BF6FB">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履约担保</w:t>
            </w:r>
          </w:p>
        </w:tc>
        <w:tc>
          <w:tcPr>
            <w:tcW w:w="6740" w:type="dxa"/>
            <w:vAlign w:val="center"/>
          </w:tcPr>
          <w:p w14:paraId="2B60E2E7">
            <w:pPr>
              <w:tabs>
                <w:tab w:val="left" w:pos="5034"/>
              </w:tabs>
              <w:spacing w:line="500" w:lineRule="exact"/>
              <w:rPr>
                <w:rFonts w:ascii="宋体" w:hAnsi="宋体" w:cs="宋体"/>
                <w:color w:val="auto"/>
                <w:szCs w:val="21"/>
                <w:highlight w:val="none"/>
              </w:rPr>
            </w:pPr>
            <w:r>
              <w:rPr>
                <w:rFonts w:hint="eastAsia" w:ascii="宋体" w:hAnsi="宋体" w:cs="宋体"/>
                <w:color w:val="auto"/>
                <w:szCs w:val="21"/>
                <w:highlight w:val="none"/>
              </w:rPr>
              <w:t>是否收取履约担保：收取</w:t>
            </w:r>
          </w:p>
          <w:p w14:paraId="742248D0">
            <w:pPr>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履约担保的形式：支持银行转账、银行电汇、银行保函、担保机构担保、保证保险使用 </w:t>
            </w:r>
          </w:p>
          <w:p w14:paraId="4F56A884">
            <w:pPr>
              <w:spacing w:line="500" w:lineRule="exac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履约担保的金额：</w:t>
            </w:r>
            <w:r>
              <w:rPr>
                <w:rFonts w:hint="eastAsia" w:ascii="宋体" w:hAnsi="宋体" w:cs="宋体"/>
                <w:color w:val="auto"/>
                <w:szCs w:val="21"/>
                <w:highlight w:val="none"/>
                <w:lang w:val="en-US" w:eastAsia="zh-CN"/>
              </w:rPr>
              <w:t>中标价*2%</w:t>
            </w:r>
          </w:p>
          <w:p w14:paraId="237EA1C6">
            <w:pPr>
              <w:spacing w:line="500" w:lineRule="exact"/>
              <w:rPr>
                <w:rFonts w:ascii="宋体" w:hAnsi="宋体" w:cs="宋体"/>
                <w:color w:val="auto"/>
                <w:szCs w:val="21"/>
                <w:highlight w:val="none"/>
              </w:rPr>
            </w:pPr>
            <w:r>
              <w:rPr>
                <w:rFonts w:hint="eastAsia" w:ascii="宋体" w:hAnsi="宋体" w:cs="宋体"/>
                <w:color w:val="auto"/>
                <w:szCs w:val="21"/>
                <w:highlight w:val="none"/>
              </w:rPr>
              <w:t>收款单位：另行通知</w:t>
            </w:r>
          </w:p>
          <w:p w14:paraId="2022AF89">
            <w:pPr>
              <w:spacing w:line="500" w:lineRule="exact"/>
              <w:rPr>
                <w:rFonts w:ascii="宋体" w:hAnsi="宋体" w:cs="宋体"/>
                <w:color w:val="auto"/>
                <w:szCs w:val="21"/>
                <w:highlight w:val="none"/>
              </w:rPr>
            </w:pPr>
            <w:r>
              <w:rPr>
                <w:rFonts w:hint="eastAsia" w:ascii="宋体" w:hAnsi="宋体" w:cs="宋体"/>
                <w:color w:val="auto"/>
                <w:szCs w:val="21"/>
                <w:highlight w:val="none"/>
              </w:rPr>
              <w:t>开户行、账号：另行通知</w:t>
            </w:r>
          </w:p>
          <w:p w14:paraId="7F62C0D9">
            <w:pPr>
              <w:spacing w:line="500" w:lineRule="exact"/>
              <w:rPr>
                <w:rFonts w:ascii="宋体" w:hAnsi="宋体" w:cs="宋体"/>
                <w:color w:val="auto"/>
                <w:szCs w:val="21"/>
                <w:highlight w:val="none"/>
              </w:rPr>
            </w:pPr>
            <w:r>
              <w:rPr>
                <w:rFonts w:hint="eastAsia" w:ascii="宋体" w:hAnsi="宋体" w:cs="宋体"/>
                <w:color w:val="auto"/>
                <w:szCs w:val="21"/>
                <w:highlight w:val="none"/>
              </w:rPr>
              <w:t>缴纳时间：签订合同前缴纳</w:t>
            </w:r>
          </w:p>
          <w:p w14:paraId="0C705713">
            <w:pPr>
              <w:spacing w:line="500" w:lineRule="exact"/>
              <w:rPr>
                <w:rFonts w:ascii="宋体" w:hAnsi="宋体" w:cs="宋体"/>
                <w:color w:val="auto"/>
                <w:szCs w:val="21"/>
                <w:highlight w:val="none"/>
              </w:rPr>
            </w:pPr>
            <w:r>
              <w:rPr>
                <w:rFonts w:hint="eastAsia" w:ascii="宋体" w:hAnsi="宋体" w:cs="宋体"/>
                <w:color w:val="auto"/>
                <w:szCs w:val="21"/>
                <w:highlight w:val="none"/>
              </w:rPr>
              <w:t>履约保证金退还方式：</w:t>
            </w:r>
            <w:r>
              <w:rPr>
                <w:rFonts w:hint="eastAsia" w:ascii="宋体" w:hAnsi="宋体" w:cs="宋体"/>
                <w:color w:val="auto"/>
                <w:szCs w:val="21"/>
                <w:highlight w:val="none"/>
                <w:lang w:val="en-US" w:eastAsia="zh-CN"/>
              </w:rPr>
              <w:t>合同期满后15日内一次性退还</w:t>
            </w:r>
          </w:p>
          <w:p w14:paraId="1F3FB4CB">
            <w:pPr>
              <w:spacing w:line="500" w:lineRule="exact"/>
              <w:rPr>
                <w:rFonts w:ascii="宋体" w:hAnsi="宋体" w:cs="宋体"/>
                <w:color w:val="auto"/>
                <w:szCs w:val="21"/>
                <w:highlight w:val="none"/>
              </w:rPr>
            </w:pPr>
            <w:r>
              <w:rPr>
                <w:rFonts w:hint="eastAsia" w:ascii="宋体" w:hAnsi="宋体" w:cs="宋体"/>
                <w:color w:val="auto"/>
                <w:szCs w:val="21"/>
                <w:highlight w:val="none"/>
              </w:rPr>
              <w:t>其他相关要求：保函内容及格式等均须经招标人认可</w:t>
            </w:r>
          </w:p>
        </w:tc>
      </w:tr>
      <w:tr w14:paraId="2060C7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1926" w:type="dxa"/>
            <w:gridSpan w:val="2"/>
            <w:vAlign w:val="center"/>
          </w:tcPr>
          <w:p w14:paraId="4BC97DC5">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付款方式、时间、条件</w:t>
            </w:r>
          </w:p>
        </w:tc>
        <w:tc>
          <w:tcPr>
            <w:tcW w:w="8002" w:type="dxa"/>
            <w:gridSpan w:val="2"/>
            <w:vAlign w:val="center"/>
          </w:tcPr>
          <w:p w14:paraId="61EDE16A">
            <w:pPr>
              <w:snapToGrid w:val="0"/>
              <w:spacing w:line="500" w:lineRule="exact"/>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本项目分批供货、分批验收、分批付款。每批次完成供货安装调试及验收后付至已成合格供货数量价款（即∑合格数量*对应中标综合单价）的80%；</w:t>
            </w:r>
            <w:r>
              <w:rPr>
                <w:rFonts w:hint="eastAsia" w:ascii="宋体" w:hAnsi="宋体" w:cs="宋体"/>
                <w:color w:val="auto"/>
                <w:szCs w:val="21"/>
                <w:highlight w:val="none"/>
                <w:lang w:val="en-US" w:eastAsia="zh-CN"/>
              </w:rPr>
              <w:t>项目</w:t>
            </w:r>
            <w:r>
              <w:rPr>
                <w:rFonts w:hint="default" w:ascii="宋体" w:hAnsi="宋体" w:eastAsia="宋体" w:cs="宋体"/>
                <w:color w:val="auto"/>
                <w:szCs w:val="21"/>
                <w:highlight w:val="none"/>
                <w:lang w:val="en-US" w:eastAsia="zh-CN"/>
              </w:rPr>
              <w:t>审计备案完成付至</w:t>
            </w:r>
            <w:r>
              <w:rPr>
                <w:rFonts w:hint="eastAsia" w:ascii="宋体" w:hAnsi="宋体" w:cs="宋体"/>
                <w:color w:val="auto"/>
                <w:szCs w:val="21"/>
                <w:highlight w:val="none"/>
                <w:lang w:val="en-US" w:eastAsia="zh-CN"/>
              </w:rPr>
              <w:t>备案价</w:t>
            </w:r>
            <w:r>
              <w:rPr>
                <w:rFonts w:hint="default" w:ascii="宋体" w:hAnsi="宋体" w:eastAsia="宋体" w:cs="宋体"/>
                <w:color w:val="auto"/>
                <w:szCs w:val="21"/>
                <w:highlight w:val="none"/>
                <w:lang w:val="en-US" w:eastAsia="zh-CN"/>
              </w:rPr>
              <w:t>的90%，</w:t>
            </w:r>
            <w:r>
              <w:rPr>
                <w:rFonts w:hint="eastAsia" w:ascii="宋体" w:hAnsi="宋体" w:cs="宋体"/>
                <w:color w:val="auto"/>
                <w:szCs w:val="21"/>
                <w:highlight w:val="none"/>
                <w:lang w:val="en-US" w:eastAsia="zh-CN"/>
              </w:rPr>
              <w:t>项目审计备案完成且</w:t>
            </w:r>
            <w:r>
              <w:rPr>
                <w:rFonts w:hint="eastAsia"/>
                <w:color w:val="auto"/>
                <w:lang w:val="en-US" w:eastAsia="zh-CN"/>
              </w:rPr>
              <w:t>项目整体验收合格满2年付至备案价的95%，</w:t>
            </w:r>
            <w:r>
              <w:rPr>
                <w:rFonts w:hint="default" w:ascii="宋体" w:hAnsi="宋体" w:eastAsia="宋体" w:cs="宋体"/>
                <w:color w:val="auto"/>
                <w:szCs w:val="21"/>
                <w:highlight w:val="none"/>
                <w:lang w:val="en-US" w:eastAsia="zh-CN"/>
              </w:rPr>
              <w:t>剩余</w:t>
            </w:r>
            <w:r>
              <w:rPr>
                <w:rFonts w:hint="eastAsia" w:ascii="宋体" w:hAnsi="宋体" w:cs="宋体"/>
                <w:color w:val="auto"/>
                <w:szCs w:val="21"/>
                <w:highlight w:val="none"/>
                <w:lang w:val="en-US" w:eastAsia="zh-CN"/>
              </w:rPr>
              <w:t>5</w:t>
            </w:r>
            <w:r>
              <w:rPr>
                <w:rFonts w:hint="default" w:ascii="宋体" w:hAnsi="宋体" w:eastAsia="宋体" w:cs="宋体"/>
                <w:color w:val="auto"/>
                <w:szCs w:val="21"/>
                <w:highlight w:val="none"/>
                <w:lang w:val="en-US" w:eastAsia="zh-CN"/>
              </w:rPr>
              <w:t>%待</w:t>
            </w:r>
            <w:r>
              <w:rPr>
                <w:rFonts w:hint="eastAsia" w:ascii="宋体" w:hAnsi="宋体" w:cs="宋体"/>
                <w:color w:val="auto"/>
                <w:szCs w:val="21"/>
                <w:highlight w:val="none"/>
                <w:lang w:val="en-US" w:eastAsia="zh-CN"/>
              </w:rPr>
              <w:t>项目审计备案完成且项目整体验收合格满5年后一次性付清。</w:t>
            </w:r>
          </w:p>
        </w:tc>
      </w:tr>
      <w:tr w14:paraId="5BB1EF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926" w:type="dxa"/>
            <w:gridSpan w:val="2"/>
            <w:vAlign w:val="center"/>
          </w:tcPr>
          <w:p w14:paraId="5FDB9E17">
            <w:pPr>
              <w:spacing w:line="500" w:lineRule="exact"/>
              <w:rPr>
                <w:rFonts w:ascii="宋体" w:hAnsi="宋体" w:cs="宋体"/>
                <w:color w:val="auto"/>
                <w:szCs w:val="21"/>
                <w:highlight w:val="none"/>
              </w:rPr>
            </w:pPr>
            <w:r>
              <w:rPr>
                <w:rFonts w:hint="eastAsia" w:ascii="宋体" w:hAnsi="宋体" w:cs="宋体"/>
                <w:color w:val="auto"/>
                <w:szCs w:val="21"/>
                <w:highlight w:val="none"/>
              </w:rPr>
              <w:t>招标文件获取方式和时间</w:t>
            </w:r>
          </w:p>
        </w:tc>
        <w:tc>
          <w:tcPr>
            <w:tcW w:w="8002" w:type="dxa"/>
            <w:gridSpan w:val="2"/>
          </w:tcPr>
          <w:p w14:paraId="0DC7AD6C">
            <w:pPr>
              <w:topLinePunct/>
              <w:spacing w:line="500" w:lineRule="exact"/>
              <w:rPr>
                <w:rFonts w:ascii="宋体" w:hAnsi="宋体" w:cs="宋体"/>
                <w:color w:val="auto"/>
                <w:szCs w:val="21"/>
                <w:highlight w:val="none"/>
              </w:rPr>
            </w:pPr>
            <w:r>
              <w:rPr>
                <w:rFonts w:hint="eastAsia" w:ascii="宋体" w:hAnsi="宋体" w:cs="宋体"/>
                <w:color w:val="auto"/>
                <w:szCs w:val="21"/>
                <w:highlight w:val="none"/>
              </w:rPr>
              <w:t>招标文件获取方式：网上下载；</w:t>
            </w:r>
          </w:p>
          <w:p w14:paraId="2A36A5C6">
            <w:pPr>
              <w:topLinePunct/>
              <w:spacing w:line="500" w:lineRule="exact"/>
              <w:rPr>
                <w:rFonts w:ascii="宋体" w:hAnsi="宋体" w:cs="宋体"/>
                <w:color w:val="auto"/>
                <w:szCs w:val="21"/>
                <w:highlight w:val="none"/>
              </w:rPr>
            </w:pPr>
            <w:r>
              <w:rPr>
                <w:rFonts w:hint="eastAsia" w:ascii="宋体" w:hAnsi="宋体" w:cs="宋体"/>
                <w:color w:val="auto"/>
                <w:szCs w:val="21"/>
                <w:highlight w:val="none"/>
              </w:rPr>
              <w:t>获取时间：招标文件发布至投标截止时间。</w:t>
            </w:r>
          </w:p>
        </w:tc>
      </w:tr>
      <w:tr w14:paraId="4FA27D3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926" w:type="dxa"/>
            <w:gridSpan w:val="2"/>
            <w:shd w:val="clear" w:color="auto" w:fill="auto"/>
            <w:vAlign w:val="center"/>
          </w:tcPr>
          <w:p w14:paraId="14A9B4D5">
            <w:pPr>
              <w:adjustRightInd w:val="0"/>
              <w:snapToGrid w:val="0"/>
              <w:spacing w:line="500" w:lineRule="exact"/>
              <w:jc w:val="center"/>
              <w:rPr>
                <w:rFonts w:ascii="宋体" w:hAnsi="宋体" w:cs="宋体"/>
                <w:color w:val="auto"/>
                <w:szCs w:val="21"/>
                <w:highlight w:val="none"/>
              </w:rPr>
            </w:pPr>
            <w:r>
              <w:rPr>
                <w:rFonts w:hint="eastAsia" w:ascii="宋体" w:hAnsi="宋体" w:cs="宋体"/>
                <w:color w:val="auto"/>
                <w:szCs w:val="21"/>
                <w:highlight w:val="none"/>
              </w:rPr>
              <w:t>投诉</w:t>
            </w:r>
          </w:p>
        </w:tc>
        <w:tc>
          <w:tcPr>
            <w:tcW w:w="8002" w:type="dxa"/>
            <w:gridSpan w:val="2"/>
            <w:shd w:val="clear" w:color="auto" w:fill="auto"/>
          </w:tcPr>
          <w:p w14:paraId="249DEBB1">
            <w:pPr>
              <w:adjustRightInd w:val="0"/>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投标人或者其他利害关系人认为招标投标活动违反法律、法规和规章规定的，有权向相关行政监督部门投诉。在线投诉具体步骤和程序请参照服务指南&gt;投诉渠道 </w:t>
            </w:r>
            <w:r>
              <w:rPr>
                <w:color w:val="auto"/>
                <w:highlight w:val="none"/>
              </w:rPr>
              <w:fldChar w:fldCharType="begin"/>
            </w:r>
            <w:r>
              <w:rPr>
                <w:color w:val="auto"/>
                <w:highlight w:val="none"/>
              </w:rPr>
              <w:instrText xml:space="preserve"> HYPERLINK "https://ggzy.chuzhou.gov.cn/fwzn/011001/serviceGuide.html" </w:instrText>
            </w:r>
            <w:r>
              <w:rPr>
                <w:color w:val="auto"/>
                <w:highlight w:val="none"/>
              </w:rPr>
              <w:fldChar w:fldCharType="separate"/>
            </w:r>
            <w:r>
              <w:rPr>
                <w:rFonts w:hint="eastAsia" w:ascii="宋体" w:hAnsi="宋体" w:cs="宋体"/>
                <w:color w:val="auto"/>
                <w:szCs w:val="21"/>
                <w:highlight w:val="none"/>
              </w:rPr>
              <w:t>https://ggzy.chuzhou.gov.cn/fwzn/011001/serviceGuide.html</w:t>
            </w:r>
            <w:r>
              <w:rPr>
                <w:rFonts w:hint="eastAsia" w:ascii="宋体" w:hAnsi="宋体" w:cs="宋体"/>
                <w:color w:val="auto"/>
                <w:szCs w:val="21"/>
                <w:highlight w:val="none"/>
              </w:rPr>
              <w:fldChar w:fldCharType="end"/>
            </w:r>
            <w:r>
              <w:rPr>
                <w:rFonts w:hint="eastAsia" w:ascii="宋体" w:hAnsi="宋体" w:cs="宋体"/>
                <w:color w:val="auto"/>
                <w:szCs w:val="21"/>
                <w:highlight w:val="none"/>
              </w:rPr>
              <w:t>；投诉书格式等内容参见服务指南&gt;办事指南&gt;投标人服务&gt;投诉受理一次告知书https://ggzy.chuzhou.gov.cn/fwzn/011001/011001001/011001001003/20211022/4b7d87ec-2c58-49b0-b76c-3a6277377930.html。</w:t>
            </w:r>
          </w:p>
        </w:tc>
      </w:tr>
      <w:tr w14:paraId="72920A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926" w:type="dxa"/>
            <w:gridSpan w:val="2"/>
            <w:shd w:val="clear" w:color="auto" w:fill="auto"/>
            <w:vAlign w:val="center"/>
          </w:tcPr>
          <w:p w14:paraId="7EC634F4">
            <w:pPr>
              <w:widowControl/>
              <w:spacing w:line="500" w:lineRule="exact"/>
              <w:jc w:val="left"/>
              <w:rPr>
                <w:rFonts w:ascii="宋体" w:hAnsi="宋体" w:cs="宋体"/>
                <w:color w:val="auto"/>
                <w:kern w:val="0"/>
                <w:szCs w:val="21"/>
                <w:highlight w:val="none"/>
              </w:rPr>
            </w:pPr>
            <w:r>
              <w:rPr>
                <w:rFonts w:hint="eastAsia" w:ascii="宋体" w:hAnsi="宋体" w:cs="宋体"/>
                <w:color w:val="auto"/>
                <w:kern w:val="0"/>
                <w:szCs w:val="21"/>
                <w:highlight w:val="none"/>
              </w:rPr>
              <w:t>特别提示</w:t>
            </w:r>
          </w:p>
        </w:tc>
        <w:tc>
          <w:tcPr>
            <w:tcW w:w="8002" w:type="dxa"/>
            <w:gridSpan w:val="2"/>
            <w:shd w:val="clear" w:color="auto" w:fill="auto"/>
          </w:tcPr>
          <w:p w14:paraId="58A11380">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1.本项目投标保证金、履约保证金、工程质量保证金、农民工工资保证金均支持保函使用。以现金形式提交保证金的，应当同时退还保证金本金和银行同期存款利息。</w:t>
            </w:r>
          </w:p>
          <w:p w14:paraId="229D6B88">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2.投标人应填写投标信息并下载招标文件，否则无法上传投标文件。</w:t>
            </w:r>
          </w:p>
          <w:p w14:paraId="13EE2BD1">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1D9EF049">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4.如果过程中出现招标文件更改，应以最后发布的招标答疑澄清文件中的模板制作本项目最新投标文件。</w:t>
            </w:r>
          </w:p>
          <w:p w14:paraId="1D171BC4">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 xml:space="preserve">5.投标人应当用本单位CA数字证书制作投标文件，制作成功后进行投标文件上传。 </w:t>
            </w:r>
          </w:p>
          <w:p w14:paraId="0B3679C5">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59047EAD">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7.请投标人注意加密投标文件CA数字证书的有效期，不在有效期的CA数字证书无法解密投标文件。</w:t>
            </w:r>
          </w:p>
          <w:p w14:paraId="6DD79CA6">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8.投标人投标MAC地址一致或申请开具电子保函MAC地址一致的，由评标委员会否决其投标。</w:t>
            </w:r>
          </w:p>
          <w:p w14:paraId="319F9AB0">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9.投标人投标文件中单方面出现其他投标人材料的（依法组成联合体投标的除外），由评标委员会否决其投标。</w:t>
            </w:r>
          </w:p>
          <w:p w14:paraId="0CAA947A">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5F473EB4">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11.若存在不予退还投标人投标保证金的情形，银行转账的，由市公共资源交易中心代为收缴，递交保函的，由招标人予以追缴。</w:t>
            </w:r>
          </w:p>
          <w:p w14:paraId="33828F98">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12.投标人以联合体名义投标的，其异议投诉应当由联合体全体成员共同提出。联合体成员单独进行异议投诉的，应当书面征得联合体其他成员同意，联合体成员之间投诉的除外。</w:t>
            </w:r>
          </w:p>
          <w:p w14:paraId="160894DA">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13.投标人联系人或联系电话相同的，由评标委员会否决其投标，并报告监管部门作不良行为处理和进一步调查。</w:t>
            </w:r>
          </w:p>
          <w:p w14:paraId="3F952F1D">
            <w:pPr>
              <w:spacing w:line="500" w:lineRule="exact"/>
              <w:jc w:val="left"/>
              <w:rPr>
                <w:rFonts w:ascii="宋体" w:hAnsi="宋体" w:cs="宋体"/>
                <w:b/>
                <w:bCs/>
                <w:color w:val="auto"/>
                <w:szCs w:val="21"/>
                <w:highlight w:val="none"/>
                <w:lang w:bidi="ar"/>
              </w:rPr>
            </w:pPr>
            <w:r>
              <w:rPr>
                <w:rFonts w:hint="eastAsia" w:ascii="宋体" w:hAnsi="宋体" w:cs="宋体"/>
                <w:color w:val="auto"/>
                <w:szCs w:val="21"/>
                <w:highlight w:val="none"/>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132E46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926" w:type="dxa"/>
            <w:gridSpan w:val="2"/>
            <w:shd w:val="clear" w:color="auto" w:fill="auto"/>
            <w:vAlign w:val="center"/>
          </w:tcPr>
          <w:p w14:paraId="0CA0BFDD">
            <w:pPr>
              <w:spacing w:line="500" w:lineRule="exact"/>
              <w:jc w:val="center"/>
              <w:rPr>
                <w:rFonts w:ascii="宋体" w:hAnsi="宋体" w:cs="宋体"/>
                <w:bCs/>
                <w:color w:val="auto"/>
                <w:szCs w:val="21"/>
                <w:highlight w:val="none"/>
                <w:lang w:bidi="ar"/>
              </w:rPr>
            </w:pPr>
            <w:r>
              <w:rPr>
                <w:rFonts w:hint="eastAsia" w:ascii="宋体" w:hAnsi="宋体" w:cs="宋体"/>
                <w:bCs/>
                <w:color w:val="auto"/>
                <w:szCs w:val="21"/>
                <w:highlight w:val="none"/>
                <w:lang w:bidi="ar"/>
              </w:rPr>
              <w:t>其他</w:t>
            </w:r>
          </w:p>
        </w:tc>
        <w:tc>
          <w:tcPr>
            <w:tcW w:w="8002" w:type="dxa"/>
            <w:gridSpan w:val="2"/>
            <w:shd w:val="clear" w:color="auto" w:fill="auto"/>
          </w:tcPr>
          <w:p w14:paraId="72E39CCD">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1.项目负责人必须是投标人本单位工作人员，提供虚假资料谋取中标将被依法处罚。投标人对所提交的投标人或拟派项目负责人业绩、投标人资质等证明资料承担缔约过失责任和法律责任。若投诉人或举报人对前述资料或证明资料存在争议，进行有效投诉或举报， 被投诉人、被举报人应当主动配合执法机关调查，并在规定的期限内举证，提供有关证明资料的原件；拒不配合执法机构调查，且未在规定期限内举证、提供证明资料原件的，执法机构（滁州市公共资源交易监督管理局）依法处理。</w:t>
            </w:r>
          </w:p>
          <w:p w14:paraId="0D1CDCE1">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2.中标人未履行下述义务的，滁州市公共资源交易监督管理局将依法对中标人进行处理，追究相关责任：</w:t>
            </w:r>
          </w:p>
          <w:p w14:paraId="0B1C3335">
            <w:pPr>
              <w:snapToGrid w:val="0"/>
              <w:spacing w:line="500" w:lineRule="exact"/>
              <w:rPr>
                <w:rFonts w:hint="eastAsia" w:ascii="宋体" w:hAnsi="宋体" w:cs="宋体"/>
                <w:color w:val="auto"/>
                <w:szCs w:val="21"/>
                <w:highlight w:val="none"/>
              </w:rPr>
            </w:pPr>
            <w:r>
              <w:rPr>
                <w:rFonts w:hint="eastAsia" w:ascii="宋体" w:hAnsi="宋体" w:cs="宋体"/>
                <w:color w:val="auto"/>
                <w:szCs w:val="21"/>
                <w:highlight w:val="none"/>
              </w:rPr>
              <w:t>①中标人无正当理由不与招标人订立合同，在签订合同时向招标人提出附加条件，或者不按照招标文件要求提交履约保证金的，招标人有权取消中标人中标资格，并将相关违约行为报送监管部门处理；</w:t>
            </w:r>
          </w:p>
          <w:p w14:paraId="112CCB59">
            <w:pPr>
              <w:snapToGrid w:val="0"/>
              <w:spacing w:line="500" w:lineRule="exact"/>
              <w:rPr>
                <w:rFonts w:ascii="宋体" w:hAnsi="宋体" w:cs="宋体"/>
                <w:color w:val="auto"/>
                <w:szCs w:val="21"/>
                <w:highlight w:val="none"/>
              </w:rPr>
            </w:pPr>
            <w:r>
              <w:rPr>
                <w:rFonts w:hint="eastAsia" w:ascii="宋体" w:hAnsi="宋体" w:cs="宋体"/>
                <w:color w:val="auto"/>
                <w:szCs w:val="21"/>
                <w:highlight w:val="none"/>
              </w:rPr>
              <w:t>②合同签订后，中标人存在规定时间内不组织人员进场开工、不履行供货安装义务等情况，招标人有权解除合同，并追究违约责任，同时将相关违约行为报送监管部门，记不良行为记录， 实施信用惩戒。</w:t>
            </w:r>
          </w:p>
        </w:tc>
      </w:tr>
      <w:tr w14:paraId="5A191ED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926" w:type="dxa"/>
            <w:gridSpan w:val="2"/>
            <w:shd w:val="clear" w:color="auto" w:fill="auto"/>
            <w:vAlign w:val="center"/>
          </w:tcPr>
          <w:p w14:paraId="5BC35BBD">
            <w:pPr>
              <w:adjustRightInd w:val="0"/>
              <w:snapToGrid w:val="0"/>
              <w:spacing w:line="500" w:lineRule="exact"/>
              <w:jc w:val="center"/>
              <w:rPr>
                <w:rFonts w:ascii="宋体" w:hAnsi="宋体" w:cs="宋体"/>
                <w:bCs/>
                <w:color w:val="auto"/>
                <w:szCs w:val="21"/>
                <w:highlight w:val="none"/>
                <w:lang w:bidi="ar"/>
              </w:rPr>
            </w:pPr>
            <w:r>
              <w:rPr>
                <w:rFonts w:hint="eastAsia" w:ascii="宋体" w:hAnsi="宋体" w:cs="宋体"/>
                <w:bCs/>
                <w:color w:val="auto"/>
                <w:szCs w:val="21"/>
                <w:highlight w:val="none"/>
                <w:lang w:bidi="ar"/>
              </w:rPr>
              <w:t>变更招标方式</w:t>
            </w:r>
          </w:p>
        </w:tc>
        <w:tc>
          <w:tcPr>
            <w:tcW w:w="8002" w:type="dxa"/>
            <w:gridSpan w:val="2"/>
            <w:shd w:val="clear" w:color="auto" w:fill="auto"/>
            <w:vAlign w:val="center"/>
          </w:tcPr>
          <w:p w14:paraId="43557EE1">
            <w:pPr>
              <w:pStyle w:val="17"/>
              <w:adjustRightInd w:val="0"/>
              <w:snapToGrid w:val="0"/>
              <w:spacing w:after="0" w:line="500" w:lineRule="exact"/>
              <w:rPr>
                <w:rFonts w:ascii="宋体" w:hAnsi="宋体" w:cs="宋体"/>
                <w:color w:val="auto"/>
                <w:szCs w:val="21"/>
                <w:highlight w:val="none"/>
              </w:rPr>
            </w:pPr>
            <w:r>
              <w:rPr>
                <w:rFonts w:hint="eastAsia" w:ascii="宋体" w:hAnsi="宋体" w:cs="宋体"/>
                <w:color w:val="auto"/>
                <w:szCs w:val="21"/>
                <w:highlight w:val="none"/>
              </w:rPr>
              <w:t>按照滁州市公共资源交易监督管理局现行规定执行。</w:t>
            </w:r>
          </w:p>
        </w:tc>
      </w:tr>
    </w:tbl>
    <w:p w14:paraId="400D46C9">
      <w:pPr>
        <w:pageBreakBefore/>
        <w:spacing w:before="312" w:beforeLines="100" w:after="312" w:afterLines="100" w:line="500" w:lineRule="exact"/>
        <w:jc w:val="center"/>
        <w:outlineLvl w:val="1"/>
        <w:rPr>
          <w:rFonts w:ascii="宋体"/>
          <w:b/>
          <w:color w:val="auto"/>
          <w:sz w:val="28"/>
          <w:szCs w:val="32"/>
          <w:highlight w:val="none"/>
        </w:rPr>
      </w:pPr>
      <w:bookmarkStart w:id="31" w:name="_Toc58430315"/>
      <w:bookmarkStart w:id="32" w:name="_Toc449028866"/>
      <w:bookmarkStart w:id="33" w:name="_Toc28397"/>
      <w:r>
        <w:rPr>
          <w:rFonts w:hint="eastAsia" w:ascii="宋体"/>
          <w:b/>
          <w:color w:val="auto"/>
          <w:sz w:val="28"/>
          <w:szCs w:val="28"/>
          <w:highlight w:val="none"/>
        </w:rPr>
        <w:t>二、投标人须知</w:t>
      </w:r>
      <w:bookmarkEnd w:id="31"/>
      <w:bookmarkEnd w:id="32"/>
      <w:bookmarkEnd w:id="33"/>
    </w:p>
    <w:p w14:paraId="0E6114CC">
      <w:pPr>
        <w:spacing w:before="156" w:beforeLines="50" w:after="156" w:afterLines="50" w:line="500" w:lineRule="exact"/>
        <w:jc w:val="center"/>
        <w:rPr>
          <w:rFonts w:ascii="宋体" w:hAnsi="宋体" w:cs="宋体"/>
          <w:color w:val="auto"/>
          <w:sz w:val="28"/>
          <w:szCs w:val="28"/>
          <w:highlight w:val="none"/>
        </w:rPr>
      </w:pPr>
      <w:bookmarkStart w:id="34" w:name="_Toc449028867"/>
      <w:r>
        <w:rPr>
          <w:rFonts w:hint="eastAsia" w:ascii="宋体" w:hAnsi="宋体" w:cs="宋体"/>
          <w:b/>
          <w:color w:val="auto"/>
          <w:sz w:val="28"/>
          <w:szCs w:val="28"/>
          <w:highlight w:val="none"/>
        </w:rPr>
        <w:t>（一）总  则</w:t>
      </w:r>
      <w:bookmarkEnd w:id="34"/>
    </w:p>
    <w:p w14:paraId="4F41E756">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1.项目概况</w:t>
      </w:r>
    </w:p>
    <w:p w14:paraId="01295FB7">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1.1本次招标采购项目名称：见投标人须知前附表。</w:t>
      </w:r>
    </w:p>
    <w:p w14:paraId="3D994296">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项目编号：见投标人须知前附表。</w:t>
      </w:r>
    </w:p>
    <w:p w14:paraId="4B98C892">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招 标 人：见投标人须知前附表。</w:t>
      </w:r>
    </w:p>
    <w:p w14:paraId="48F5E814">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供货期：见投标人须知前附表。</w:t>
      </w:r>
    </w:p>
    <w:p w14:paraId="2EDD9A27">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 xml:space="preserve">               供货地点：见投标人须知前附表。</w:t>
      </w:r>
    </w:p>
    <w:p w14:paraId="48D3AE57">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1.2招标人及联系人: 见投标人须知前附表。</w:t>
      </w:r>
    </w:p>
    <w:p w14:paraId="26738B7B">
      <w:pPr>
        <w:snapToGrid w:val="0"/>
        <w:spacing w:line="500" w:lineRule="exact"/>
        <w:ind w:firstLine="525" w:firstLineChars="250"/>
        <w:jc w:val="left"/>
        <w:rPr>
          <w:rFonts w:ascii="宋体" w:hAnsi="宋体" w:cs="宋体"/>
          <w:color w:val="auto"/>
          <w:szCs w:val="21"/>
          <w:highlight w:val="none"/>
          <w:u w:val="single"/>
        </w:rPr>
      </w:pPr>
      <w:r>
        <w:rPr>
          <w:rFonts w:hint="eastAsia" w:ascii="宋体" w:hAnsi="宋体" w:cs="宋体"/>
          <w:color w:val="auto"/>
          <w:szCs w:val="21"/>
          <w:highlight w:val="none"/>
        </w:rPr>
        <w:t xml:space="preserve">  采购代理机构及联系人: 见投标人须知前附表。</w:t>
      </w:r>
    </w:p>
    <w:p w14:paraId="041443F1">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1.3资金来源：见投标人须知前附表。</w:t>
      </w:r>
    </w:p>
    <w:p w14:paraId="0E6D3B5B">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1.4本项目预算：见投标人须知前附表。</w:t>
      </w:r>
    </w:p>
    <w:p w14:paraId="2AC716E6">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1.5本项目最高限价：见投标人须知前附表。</w:t>
      </w:r>
    </w:p>
    <w:p w14:paraId="5B847313">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2.招标范围：</w:t>
      </w:r>
    </w:p>
    <w:p w14:paraId="7F233551">
      <w:pPr>
        <w:snapToGrid w:val="0"/>
        <w:spacing w:line="500" w:lineRule="exact"/>
        <w:ind w:firstLine="420" w:firstLineChars="200"/>
        <w:jc w:val="left"/>
        <w:rPr>
          <w:rFonts w:ascii="宋体" w:hAnsi="宋体" w:cs="宋体"/>
          <w:color w:val="auto"/>
          <w:szCs w:val="21"/>
          <w:highlight w:val="none"/>
          <w:u w:val="single"/>
        </w:rPr>
      </w:pPr>
      <w:r>
        <w:rPr>
          <w:rFonts w:hint="eastAsia" w:ascii="宋体" w:hAnsi="宋体" w:cs="宋体"/>
          <w:color w:val="auto"/>
          <w:szCs w:val="21"/>
          <w:highlight w:val="none"/>
        </w:rPr>
        <w:t>2.1 采购内容：详见《采购内容与技术要求》。</w:t>
      </w:r>
    </w:p>
    <w:p w14:paraId="519B90D5">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 技术要求：详见《采购内容与技术要求》。</w:t>
      </w:r>
    </w:p>
    <w:p w14:paraId="1A36DEF7">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3.标包划分：</w:t>
      </w:r>
    </w:p>
    <w:p w14:paraId="3BA1F1D9">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3.1本项目划分：见投标人须知前附表。</w:t>
      </w:r>
    </w:p>
    <w:p w14:paraId="0E1A0D04">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4.招标方式：</w:t>
      </w:r>
    </w:p>
    <w:p w14:paraId="2576865D">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4.1本项目招标方式：见投标人须知前附表。</w:t>
      </w:r>
    </w:p>
    <w:p w14:paraId="1F4CD0A1">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5.计价方式：</w:t>
      </w:r>
    </w:p>
    <w:p w14:paraId="063570F7">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5.1本次招标项目合同采用</w:t>
      </w:r>
      <w:r>
        <w:rPr>
          <w:rFonts w:hint="eastAsia" w:ascii="宋体" w:hAnsi="宋体" w:cs="宋体"/>
          <w:color w:val="auto"/>
          <w:szCs w:val="21"/>
          <w:highlight w:val="none"/>
          <w:u w:val="single"/>
        </w:rPr>
        <w:t xml:space="preserve">  固定单价 。</w:t>
      </w:r>
    </w:p>
    <w:p w14:paraId="08DF67D3">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6.评标办法：</w:t>
      </w:r>
    </w:p>
    <w:p w14:paraId="503AC459">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6.1本次招标评标采用</w:t>
      </w:r>
      <w:r>
        <w:rPr>
          <w:rFonts w:hint="eastAsia" w:ascii="宋体" w:hAnsi="宋体" w:cs="宋体"/>
          <w:color w:val="auto"/>
          <w:szCs w:val="21"/>
          <w:highlight w:val="none"/>
          <w:u w:val="single"/>
        </w:rPr>
        <w:t xml:space="preserve">  综合评分法  </w:t>
      </w:r>
      <w:r>
        <w:rPr>
          <w:rFonts w:hint="eastAsia" w:ascii="宋体" w:hAnsi="宋体" w:cs="宋体"/>
          <w:color w:val="auto"/>
          <w:szCs w:val="21"/>
          <w:highlight w:val="none"/>
        </w:rPr>
        <w:t>（详见第三章评标办法）</w:t>
      </w:r>
    </w:p>
    <w:p w14:paraId="7A91A9FF">
      <w:pPr>
        <w:snapToGrid w:val="0"/>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7.投标人资格：</w:t>
      </w:r>
    </w:p>
    <w:p w14:paraId="1DD96F8E">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7.1</w:t>
      </w:r>
      <w:r>
        <w:rPr>
          <w:rFonts w:hint="eastAsia" w:ascii="宋体"/>
          <w:color w:val="auto"/>
          <w:szCs w:val="21"/>
          <w:highlight w:val="none"/>
        </w:rPr>
        <w:t>详见投标人须知前附表。</w:t>
      </w:r>
    </w:p>
    <w:p w14:paraId="05BC4363">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7.2根据电子化采购的特点，投标人参加本项目投标，投标人参加本项目投标，需在安徽省公共资源交易市场主体库（http://61.190.70.20/ahggfwpt-zhutiku）登记并进行信息确认提交。</w:t>
      </w:r>
    </w:p>
    <w:p w14:paraId="160EA4BE">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7.3投标人必须确保自己在信息库中注册的信息真实、准确，并保证投标文件中的有关信息与库中的信息相一致。否则，投标人因此蒙受损失，招标人概不负责。</w:t>
      </w:r>
    </w:p>
    <w:p w14:paraId="30B0DA46">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8. 投标费用</w:t>
      </w:r>
    </w:p>
    <w:p w14:paraId="471B50EE">
      <w:pPr>
        <w:snapToGrid w:val="0"/>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8.1投标人准备和参加投标活动发生的费用自理。</w:t>
      </w:r>
    </w:p>
    <w:p w14:paraId="73B1BBBE">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9.</w:t>
      </w:r>
      <w:bookmarkStart w:id="35" w:name="_Toc144974507"/>
      <w:bookmarkStart w:id="36" w:name="_Toc247513962"/>
      <w:bookmarkStart w:id="37" w:name="_Toc247592876"/>
      <w:bookmarkStart w:id="38" w:name="_Toc247527563"/>
      <w:bookmarkStart w:id="39" w:name="_Toc152042315"/>
      <w:bookmarkStart w:id="40" w:name="_Toc296602429"/>
      <w:bookmarkStart w:id="41" w:name="_Toc152045539"/>
      <w:r>
        <w:rPr>
          <w:rFonts w:hint="eastAsia" w:ascii="宋体" w:hAnsi="宋体" w:cs="宋体"/>
          <w:b/>
          <w:color w:val="auto"/>
          <w:szCs w:val="21"/>
          <w:highlight w:val="none"/>
        </w:rPr>
        <w:t xml:space="preserve"> 踏勘现场</w:t>
      </w:r>
      <w:bookmarkEnd w:id="35"/>
      <w:bookmarkEnd w:id="36"/>
      <w:bookmarkEnd w:id="37"/>
      <w:bookmarkEnd w:id="38"/>
      <w:bookmarkEnd w:id="39"/>
      <w:bookmarkEnd w:id="40"/>
      <w:bookmarkEnd w:id="41"/>
    </w:p>
    <w:p w14:paraId="4F16D6D1">
      <w:pPr>
        <w:spacing w:line="50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 xml:space="preserve"> 9.1 投标人须知前附表规定组织踏勘现场的，招标人按投标人须知前附表规定的时间、地点组织投标人踏勘项目现场。 </w:t>
      </w:r>
    </w:p>
    <w:p w14:paraId="609A2D59">
      <w:pPr>
        <w:spacing w:line="50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9.2 投标人踏勘现场发生的费用自理。</w:t>
      </w:r>
    </w:p>
    <w:p w14:paraId="4ADABA40">
      <w:pPr>
        <w:spacing w:line="50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9.3 除招标人的原因外，投标人自行负责在踏勘现场中所发生的人员伤亡和财产损失。</w:t>
      </w:r>
    </w:p>
    <w:p w14:paraId="65477FFF">
      <w:pPr>
        <w:spacing w:line="500" w:lineRule="exact"/>
        <w:ind w:firstLine="409" w:firstLineChars="195"/>
        <w:jc w:val="left"/>
        <w:rPr>
          <w:rFonts w:ascii="宋体" w:hAnsi="宋体" w:cs="宋体"/>
          <w:color w:val="auto"/>
          <w:szCs w:val="21"/>
          <w:highlight w:val="none"/>
        </w:rPr>
      </w:pPr>
      <w:r>
        <w:rPr>
          <w:rFonts w:hint="eastAsia" w:ascii="宋体" w:hAnsi="宋体" w:cs="宋体"/>
          <w:color w:val="auto"/>
          <w:szCs w:val="21"/>
          <w:highlight w:val="none"/>
        </w:rPr>
        <w:t>9.4 招标人在踏勘现场中介绍的场地和相关的周边环境情况，供投标人在编制投标文件时参考，招标人不对投标人据此作出的判断和决策负责。</w:t>
      </w:r>
      <w:bookmarkStart w:id="42" w:name="_Toc296602430"/>
      <w:bookmarkStart w:id="43" w:name="_Toc152042316"/>
      <w:bookmarkStart w:id="44" w:name="_Toc144974508"/>
      <w:bookmarkStart w:id="45" w:name="_Toc247592877"/>
      <w:bookmarkStart w:id="46" w:name="_Toc247527564"/>
      <w:bookmarkStart w:id="47" w:name="_Toc247513963"/>
      <w:bookmarkStart w:id="48" w:name="_Toc152045540"/>
    </w:p>
    <w:p w14:paraId="66CE03ED">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10. 投标预备会</w:t>
      </w:r>
      <w:bookmarkEnd w:id="42"/>
      <w:bookmarkEnd w:id="43"/>
      <w:bookmarkEnd w:id="44"/>
      <w:bookmarkEnd w:id="45"/>
      <w:bookmarkEnd w:id="46"/>
      <w:bookmarkEnd w:id="47"/>
      <w:bookmarkEnd w:id="48"/>
      <w:r>
        <w:rPr>
          <w:rFonts w:hint="eastAsia" w:ascii="宋体" w:hAnsi="宋体" w:cs="宋体"/>
          <w:b/>
          <w:color w:val="auto"/>
          <w:szCs w:val="21"/>
          <w:highlight w:val="none"/>
        </w:rPr>
        <w:t>（本项目不采用）</w:t>
      </w:r>
    </w:p>
    <w:p w14:paraId="3B9A16E8">
      <w:pPr>
        <w:spacing w:line="500" w:lineRule="exact"/>
        <w:ind w:firstLine="409" w:firstLineChars="195"/>
        <w:rPr>
          <w:rFonts w:ascii="宋体"/>
          <w:color w:val="auto"/>
          <w:szCs w:val="21"/>
          <w:highlight w:val="none"/>
        </w:rPr>
      </w:pPr>
      <w:r>
        <w:rPr>
          <w:rFonts w:hint="eastAsia" w:ascii="宋体"/>
          <w:color w:val="auto"/>
          <w:szCs w:val="21"/>
          <w:highlight w:val="none"/>
        </w:rPr>
        <w:t>10.1投标人须知前附表规定召开投标预备会的，招标人按投标人须知前附表规定的时间和地点召开投标预备会，澄清投标人提出的问题。</w:t>
      </w:r>
    </w:p>
    <w:p w14:paraId="4B3B3DA9">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11. 联合投标(本项目不采用）</w:t>
      </w:r>
    </w:p>
    <w:p w14:paraId="61E3401D">
      <w:pPr>
        <w:spacing w:line="500" w:lineRule="exact"/>
        <w:ind w:firstLine="409" w:firstLineChars="195"/>
        <w:rPr>
          <w:rFonts w:ascii="宋体"/>
          <w:color w:val="auto"/>
          <w:szCs w:val="21"/>
          <w:highlight w:val="none"/>
        </w:rPr>
      </w:pPr>
      <w:r>
        <w:rPr>
          <w:rFonts w:hint="eastAsia" w:ascii="宋体" w:hAnsi="宋体" w:cs="宋体"/>
          <w:color w:val="auto"/>
          <w:szCs w:val="21"/>
          <w:highlight w:val="none"/>
        </w:rPr>
        <w:t xml:space="preserve">11.1 </w:t>
      </w:r>
      <w:r>
        <w:rPr>
          <w:rFonts w:hint="eastAsia" w:ascii="宋体"/>
          <w:bCs/>
          <w:color w:val="auto"/>
          <w:szCs w:val="21"/>
          <w:highlight w:val="none"/>
        </w:rPr>
        <w:t>本项</w:t>
      </w:r>
      <w:r>
        <w:rPr>
          <w:rFonts w:hint="eastAsia"/>
          <w:bCs/>
          <w:color w:val="auto"/>
          <w:szCs w:val="21"/>
          <w:highlight w:val="none"/>
        </w:rPr>
        <w:t>目不接受联合体投标。</w:t>
      </w:r>
    </w:p>
    <w:p w14:paraId="797B1863">
      <w:pPr>
        <w:spacing w:line="50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12.招标代理费</w:t>
      </w:r>
    </w:p>
    <w:p w14:paraId="11CA154C">
      <w:pPr>
        <w:spacing w:line="500" w:lineRule="exact"/>
        <w:ind w:firstLine="210" w:firstLineChars="100"/>
        <w:jc w:val="left"/>
        <w:rPr>
          <w:rFonts w:ascii="宋体"/>
          <w:color w:val="auto"/>
          <w:szCs w:val="21"/>
          <w:highlight w:val="none"/>
        </w:rPr>
      </w:pPr>
      <w:r>
        <w:rPr>
          <w:rFonts w:hint="eastAsia" w:ascii="宋体"/>
          <w:bCs/>
          <w:color w:val="auto"/>
          <w:szCs w:val="21"/>
          <w:highlight w:val="none"/>
        </w:rPr>
        <w:t xml:space="preserve">  12.1</w:t>
      </w:r>
      <w:r>
        <w:rPr>
          <w:rFonts w:ascii="宋体"/>
          <w:bCs/>
          <w:color w:val="auto"/>
          <w:szCs w:val="21"/>
          <w:highlight w:val="none"/>
        </w:rPr>
        <w:t xml:space="preserve"> </w:t>
      </w:r>
      <w:r>
        <w:rPr>
          <w:rFonts w:hint="eastAsia" w:ascii="宋体"/>
          <w:bCs/>
          <w:color w:val="auto"/>
          <w:szCs w:val="21"/>
          <w:highlight w:val="none"/>
        </w:rPr>
        <w:t>招标代理费：</w:t>
      </w:r>
      <w:r>
        <w:rPr>
          <w:rFonts w:hint="eastAsia" w:ascii="宋体"/>
          <w:color w:val="auto"/>
          <w:szCs w:val="21"/>
          <w:highlight w:val="none"/>
        </w:rPr>
        <w:t>见投标人须知前附表。</w:t>
      </w:r>
    </w:p>
    <w:p w14:paraId="7BDB512F">
      <w:pPr>
        <w:spacing w:line="500" w:lineRule="exact"/>
        <w:ind w:firstLine="420" w:firstLineChars="200"/>
        <w:jc w:val="left"/>
        <w:rPr>
          <w:rFonts w:ascii="宋体"/>
          <w:color w:val="auto"/>
          <w:szCs w:val="21"/>
          <w:highlight w:val="none"/>
        </w:rPr>
      </w:pPr>
      <w:r>
        <w:rPr>
          <w:rFonts w:hint="eastAsia" w:ascii="宋体"/>
          <w:bCs/>
          <w:color w:val="auto"/>
          <w:szCs w:val="21"/>
          <w:highlight w:val="none"/>
        </w:rPr>
        <w:t>12.2</w:t>
      </w:r>
      <w:r>
        <w:rPr>
          <w:rFonts w:ascii="宋体"/>
          <w:bCs/>
          <w:color w:val="auto"/>
          <w:szCs w:val="21"/>
          <w:highlight w:val="none"/>
        </w:rPr>
        <w:t xml:space="preserve"> </w:t>
      </w:r>
      <w:r>
        <w:rPr>
          <w:rFonts w:hint="eastAsia" w:ascii="宋体"/>
          <w:bCs/>
          <w:color w:val="auto"/>
          <w:szCs w:val="21"/>
          <w:highlight w:val="none"/>
        </w:rPr>
        <w:t>专家评审劳务费：</w:t>
      </w:r>
      <w:r>
        <w:rPr>
          <w:rFonts w:hint="eastAsia" w:ascii="宋体"/>
          <w:color w:val="auto"/>
          <w:szCs w:val="21"/>
          <w:highlight w:val="none"/>
        </w:rPr>
        <w:t>见投标人须知前附表。</w:t>
      </w:r>
    </w:p>
    <w:p w14:paraId="11CC6423">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13.投标人应注意的事项</w:t>
      </w:r>
    </w:p>
    <w:p w14:paraId="178560C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51B0B73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13.2投标人对采购内容中规定的技术参数、规格、数量和要求等必须最大限度的满足招标文件的相关要求。</w:t>
      </w:r>
    </w:p>
    <w:p w14:paraId="6290311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13.3推荐品牌有助于投标人选择所投产品，仅供参考，并无限制性，可以选择性能不低于推荐品牌的产品，但所投产品的技术参数，要最大限度满足招标文件提供的详细参数。</w:t>
      </w:r>
    </w:p>
    <w:p w14:paraId="4B690674">
      <w:pPr>
        <w:spacing w:line="500" w:lineRule="exact"/>
        <w:ind w:firstLine="411" w:firstLineChars="196"/>
        <w:jc w:val="left"/>
        <w:rPr>
          <w:rFonts w:ascii="宋体" w:hAnsi="宋体" w:cs="宋体"/>
          <w:color w:val="auto"/>
          <w:szCs w:val="21"/>
          <w:highlight w:val="none"/>
        </w:rPr>
      </w:pPr>
      <w:r>
        <w:rPr>
          <w:rFonts w:hint="eastAsia" w:ascii="宋体" w:hAnsi="宋体" w:cs="宋体"/>
          <w:color w:val="auto"/>
          <w:szCs w:val="21"/>
          <w:highlight w:val="none"/>
        </w:rPr>
        <w:t>13.4所有投标人的投标保证金都应在投标文件规定的投标保证金缴纳截止时间前缴纳，以资金到账时间为准</w:t>
      </w:r>
      <w:r>
        <w:rPr>
          <w:rFonts w:hint="eastAsia" w:ascii="宋体" w:hAnsi="宋体" w:cs="宋体"/>
          <w:b/>
          <w:color w:val="auto"/>
          <w:szCs w:val="21"/>
          <w:highlight w:val="none"/>
        </w:rPr>
        <w:t>（采用支票、汇票、本票、保函等的，以支票、汇票、本票、保函等递交的时间为准）</w:t>
      </w:r>
      <w:r>
        <w:rPr>
          <w:rFonts w:hint="eastAsia" w:ascii="宋体" w:hAnsi="宋体" w:cs="宋体"/>
          <w:color w:val="auto"/>
          <w:szCs w:val="21"/>
          <w:highlight w:val="none"/>
        </w:rPr>
        <w:t>。</w:t>
      </w:r>
    </w:p>
    <w:p w14:paraId="11540AF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13.5</w:t>
      </w:r>
      <w:r>
        <w:rPr>
          <w:rFonts w:hint="eastAsia" w:ascii="宋体" w:hAnsi="宋体" w:cs="宋体"/>
          <w:bCs/>
          <w:color w:val="auto"/>
          <w:szCs w:val="21"/>
          <w:highlight w:val="none"/>
        </w:rPr>
        <w:t>单位负责人为同一人或者存在直接控股、管理关系的不同投标人，不得参加同一合同项下的采购活动。</w:t>
      </w:r>
      <w:r>
        <w:rPr>
          <w:rFonts w:hint="eastAsia" w:ascii="宋体" w:hAnsi="宋体" w:cs="宋体"/>
          <w:color w:val="auto"/>
          <w:szCs w:val="21"/>
          <w:highlight w:val="none"/>
        </w:rPr>
        <w:t>为采购项目提供整体设计、规范编制或者项目管理、监理、检测等服务的投标人，不得再参加该采购项目的其他采购活动。</w:t>
      </w:r>
    </w:p>
    <w:p w14:paraId="17FA4700">
      <w:pPr>
        <w:spacing w:line="500" w:lineRule="exact"/>
        <w:ind w:firstLine="417" w:firstLineChars="199"/>
        <w:jc w:val="left"/>
        <w:rPr>
          <w:rFonts w:ascii="宋体" w:hAnsi="宋体" w:cs="宋体"/>
          <w:color w:val="auto"/>
          <w:szCs w:val="21"/>
          <w:highlight w:val="none"/>
        </w:rPr>
      </w:pPr>
      <w:r>
        <w:rPr>
          <w:rFonts w:hint="eastAsia" w:ascii="宋体" w:hAnsi="宋体" w:cs="宋体"/>
          <w:color w:val="auto"/>
          <w:szCs w:val="21"/>
          <w:highlight w:val="none"/>
        </w:rPr>
        <w:t>13.6投标人被视为充分熟悉本招标项目所在地的与履行合同有关的各种情况，包括但不限于：</w:t>
      </w:r>
    </w:p>
    <w:p w14:paraId="2449DF7C">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（1）国家对本次投标货物和服务的生产、安装调试、验收、维修等有关法律、法规及行业管理标准；</w:t>
      </w:r>
    </w:p>
    <w:p w14:paraId="06BFF8DE">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（2）安徽省及滁州市等有关管理部门的相关规定；</w:t>
      </w:r>
    </w:p>
    <w:p w14:paraId="6708F9C6">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（3）招标人的相关场地情况、基础建设、电力供应情况及相关设计标准。</w:t>
      </w:r>
    </w:p>
    <w:p w14:paraId="64A74033">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本招标文件不再对上述情况进行描述。</w:t>
      </w:r>
    </w:p>
    <w:p w14:paraId="5F1560F4">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13.7凡投标人在我市公共资源交易活动中出现违法违规、破坏市场秩序等不良行为且被监管部门处罚的，一律在滁州市公共资源交易网等相关网站曝光。</w:t>
      </w:r>
    </w:p>
    <w:p w14:paraId="4F4DE32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13.8投标人的不良行为、失信行为及行政处罚等效力不因企业名称的变更而改变。</w:t>
      </w:r>
    </w:p>
    <w:p w14:paraId="430C47FE">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13.9中标候选人无正当理由放弃中标候选人资格的，其保证金将不予退还，并被记不良信息记录。</w:t>
      </w:r>
    </w:p>
    <w:p w14:paraId="75AF1D13">
      <w:pPr>
        <w:pStyle w:val="12"/>
        <w:spacing w:after="0" w:line="500" w:lineRule="exact"/>
        <w:ind w:left="0" w:leftChars="0"/>
        <w:jc w:val="left"/>
        <w:rPr>
          <w:rFonts w:ascii="宋体" w:hAnsi="宋体" w:cs="宋体"/>
          <w:color w:val="auto"/>
          <w:sz w:val="21"/>
          <w:szCs w:val="21"/>
          <w:highlight w:val="none"/>
        </w:rPr>
      </w:pPr>
      <w:r>
        <w:rPr>
          <w:rFonts w:hint="eastAsia" w:ascii="宋体" w:hAnsi="宋体" w:cs="宋体"/>
          <w:color w:val="auto"/>
          <w:sz w:val="21"/>
          <w:szCs w:val="21"/>
          <w:highlight w:val="none"/>
        </w:rPr>
        <w:t>13.10若存在不予退还投标人投标保证金的情形，银行转账的，由市公共资源交易中心代为收缴，递交保函、支票、汇票、本票的，由招标人予以追缴。</w:t>
      </w:r>
    </w:p>
    <w:p w14:paraId="6608790D">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14.保密</w:t>
      </w:r>
    </w:p>
    <w:p w14:paraId="128109C7">
      <w:pPr>
        <w:pStyle w:val="12"/>
        <w:spacing w:after="0" w:line="500" w:lineRule="exact"/>
        <w:ind w:left="0" w:leftChars="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参与招标投标活动的各方应对招标文件和投标文件中的商业和技术等秘密保密，违者应对由此造成的后果承担法律责任。 </w:t>
      </w:r>
    </w:p>
    <w:p w14:paraId="596F2D67">
      <w:pPr>
        <w:spacing w:before="156" w:beforeLines="50" w:after="156" w:afterLines="50" w:line="500" w:lineRule="exact"/>
        <w:jc w:val="center"/>
        <w:rPr>
          <w:rFonts w:ascii="宋体" w:hAnsi="宋体" w:cs="宋体"/>
          <w:b/>
          <w:color w:val="auto"/>
          <w:sz w:val="28"/>
          <w:szCs w:val="28"/>
          <w:highlight w:val="none"/>
        </w:rPr>
      </w:pPr>
      <w:bookmarkStart w:id="49" w:name="_Toc449028868"/>
      <w:r>
        <w:rPr>
          <w:rFonts w:hint="eastAsia" w:ascii="宋体" w:hAnsi="宋体" w:cs="宋体"/>
          <w:b/>
          <w:color w:val="auto"/>
          <w:sz w:val="28"/>
          <w:szCs w:val="28"/>
          <w:highlight w:val="none"/>
        </w:rPr>
        <w:t>（二）</w:t>
      </w:r>
      <w:bookmarkEnd w:id="49"/>
      <w:r>
        <w:rPr>
          <w:rFonts w:hint="eastAsia" w:ascii="宋体" w:hAnsi="宋体" w:cs="宋体"/>
          <w:b/>
          <w:color w:val="auto"/>
          <w:sz w:val="28"/>
          <w:szCs w:val="28"/>
          <w:highlight w:val="none"/>
        </w:rPr>
        <w:t>招标文件</w:t>
      </w:r>
    </w:p>
    <w:p w14:paraId="6E488915">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15. 招标文件的编制依据</w:t>
      </w:r>
    </w:p>
    <w:p w14:paraId="3AAB4048">
      <w:pPr>
        <w:spacing w:line="500" w:lineRule="exact"/>
        <w:ind w:firstLine="420" w:firstLineChars="200"/>
        <w:rPr>
          <w:rFonts w:ascii="宋体"/>
          <w:color w:val="auto"/>
          <w:szCs w:val="21"/>
          <w:highlight w:val="none"/>
        </w:rPr>
      </w:pPr>
      <w:r>
        <w:rPr>
          <w:rFonts w:hint="eastAsia" w:ascii="宋体"/>
          <w:color w:val="auto"/>
          <w:szCs w:val="21"/>
          <w:highlight w:val="none"/>
        </w:rPr>
        <w:t>根据</w:t>
      </w:r>
      <w:r>
        <w:rPr>
          <w:rFonts w:hint="eastAsia"/>
          <w:color w:val="auto"/>
          <w:highlight w:val="none"/>
        </w:rPr>
        <w:t>《中华人民共和国招标投标法》、《中华人民共和国招标投标法实施条例》</w:t>
      </w:r>
      <w:r>
        <w:rPr>
          <w:rFonts w:hint="eastAsia" w:ascii="宋体"/>
          <w:color w:val="auto"/>
          <w:szCs w:val="21"/>
          <w:highlight w:val="none"/>
        </w:rPr>
        <w:t>和</w:t>
      </w:r>
      <w:r>
        <w:rPr>
          <w:rFonts w:hint="eastAsia"/>
          <w:color w:val="auto"/>
          <w:highlight w:val="none"/>
        </w:rPr>
        <w:t>《中华人民共和国民法典》</w:t>
      </w:r>
      <w:r>
        <w:rPr>
          <w:rFonts w:hint="eastAsia" w:ascii="宋体"/>
          <w:color w:val="auto"/>
          <w:spacing w:val="-2"/>
          <w:szCs w:val="21"/>
          <w:highlight w:val="none"/>
        </w:rPr>
        <w:t>等相关法律法规和规章及部、省、市级规范性文件的规定，编制本招标文件。</w:t>
      </w:r>
    </w:p>
    <w:p w14:paraId="7FF91169">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16. 招标文件的组成</w:t>
      </w:r>
    </w:p>
    <w:p w14:paraId="3D6F1A4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16.1 招标文件包括内容：</w:t>
      </w:r>
    </w:p>
    <w:p w14:paraId="468B913D">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第一章  招标公告</w:t>
      </w:r>
    </w:p>
    <w:p w14:paraId="52C4A1A9">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第二章  投标人须知</w:t>
      </w:r>
    </w:p>
    <w:p w14:paraId="44D0355A">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第三章  评标办法</w:t>
      </w:r>
    </w:p>
    <w:p w14:paraId="77DC22DA">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第四章  采购内容与技术要求</w:t>
      </w:r>
    </w:p>
    <w:p w14:paraId="3B0752C6">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第五章  合同条款及格式</w:t>
      </w:r>
    </w:p>
    <w:p w14:paraId="39D9703C">
      <w:pPr>
        <w:spacing w:line="500" w:lineRule="exact"/>
        <w:ind w:firstLine="1470" w:firstLineChars="700"/>
        <w:jc w:val="left"/>
        <w:rPr>
          <w:rFonts w:ascii="宋体" w:hAnsi="宋体" w:cs="宋体"/>
          <w:color w:val="auto"/>
          <w:szCs w:val="21"/>
          <w:highlight w:val="none"/>
        </w:rPr>
      </w:pPr>
      <w:r>
        <w:rPr>
          <w:rFonts w:hint="eastAsia" w:ascii="宋体" w:hAnsi="宋体" w:cs="宋体"/>
          <w:color w:val="auto"/>
          <w:szCs w:val="21"/>
          <w:highlight w:val="none"/>
        </w:rPr>
        <w:t>第六章  投标文件格式</w:t>
      </w:r>
    </w:p>
    <w:p w14:paraId="70745BD4">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 xml:space="preserve">   16.2 除16.1款内容外，招标答疑亦为招标文件的组成部分，对招标人和投标人起约束作用。</w:t>
      </w:r>
    </w:p>
    <w:p w14:paraId="0A24B84A">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 xml:space="preserve">   16.3投标人应仔细阅读和检查招标文件的全部内容。如发现缺页或附件不全，应及时向招标人提出，以便补齐。</w:t>
      </w:r>
    </w:p>
    <w:p w14:paraId="1536B73B">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16.4 投标人可以通过电子交易系统对招标文件提出澄清（质疑）。招标文件的澄清将在滁州市公共资源交易中心（</w:t>
      </w:r>
      <w:r>
        <w:rPr>
          <w:color w:val="auto"/>
          <w:highlight w:val="none"/>
        </w:rPr>
        <w:fldChar w:fldCharType="begin"/>
      </w:r>
      <w:r>
        <w:rPr>
          <w:color w:val="auto"/>
          <w:highlight w:val="none"/>
        </w:rPr>
        <w:instrText xml:space="preserve"> HYPERLINK "qq://txfile/" </w:instrText>
      </w:r>
      <w:r>
        <w:rPr>
          <w:color w:val="auto"/>
          <w:highlight w:val="none"/>
        </w:rPr>
        <w:fldChar w:fldCharType="separate"/>
      </w:r>
      <w:r>
        <w:rPr>
          <w:rFonts w:hint="eastAsia" w:ascii="宋体" w:hAnsi="宋体" w:cs="宋体"/>
          <w:color w:val="auto"/>
          <w:szCs w:val="21"/>
          <w:highlight w:val="none"/>
        </w:rPr>
        <w:t>http:// ggzy.chuzhou.gov.cn/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）发布，但不指明澄清问题的来源。如果澄清内容影响投标文件编制的，将相应延长投标截止时间。</w:t>
      </w:r>
    </w:p>
    <w:p w14:paraId="78C97BF1">
      <w:pPr>
        <w:spacing w:line="50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17. 招标文件的异议、澄清</w:t>
      </w:r>
    </w:p>
    <w:p w14:paraId="54517E7F">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17.1 投标人或其他利害关系人投标人应仔细阅读和检查招标文件的全部内容，对招标文件有异议的，应在投标截止时间10日前以投标人须知前附表规定的网上留言或书面形式提出。招标人将在收到异议之日起3日内作出答复；作出答复前，将暂停招标投标活动。</w:t>
      </w:r>
    </w:p>
    <w:p w14:paraId="3895B5F2">
      <w:pPr>
        <w:spacing w:line="50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17.2 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33355B7D">
      <w:pPr>
        <w:spacing w:line="500" w:lineRule="exact"/>
        <w:ind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17.3招标文件的解释</w:t>
      </w:r>
    </w:p>
    <w:p w14:paraId="7F6EB076">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（1）构成本招标文件的各个组成文件应互为解释，互为说明；</w:t>
      </w:r>
    </w:p>
    <w:p w14:paraId="3B1AC40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（2）同一组成文件中就同一事项的规定或约定不一致的，以编排顺序在后者为准；</w:t>
      </w:r>
    </w:p>
    <w:p w14:paraId="13E9A3EC">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（3）如有不明确或不一致，构成合同文件组成内容的，以合同文件约定内容为准，且以专用合同条款约定的合同文件优先顺序解释；</w:t>
      </w:r>
    </w:p>
    <w:p w14:paraId="740E3406">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（4）系统中提供的表格（或格式文件）与招标文件中不一致时，以招标文件中提供的为准；</w:t>
      </w:r>
    </w:p>
    <w:p w14:paraId="598DF29F">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（5）按本款前述规定仍不能形成结论的，由招标人（或其委托的采购代理机构）负责解释。</w:t>
      </w:r>
    </w:p>
    <w:p w14:paraId="6A9C54FC">
      <w:pPr>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 xml:space="preserve">    18. 招标文件的发出</w:t>
      </w:r>
    </w:p>
    <w:p w14:paraId="6A37672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18.1招标文件、招标文件的澄清、修改、补充及招标答疑等均应报公共资源交易监督管理机构备案后，方可发出。</w:t>
      </w:r>
    </w:p>
    <w:p w14:paraId="4C7997A4">
      <w:pPr>
        <w:spacing w:line="500" w:lineRule="exact"/>
        <w:ind w:left="-420" w:leftChars="-200" w:right="-420" w:rightChars="-200" w:firstLine="843" w:firstLineChars="400"/>
        <w:rPr>
          <w:rFonts w:ascii="宋体" w:hAnsi="宋体" w:cs="宋体"/>
          <w:b/>
          <w:bCs/>
          <w:color w:val="auto"/>
          <w:szCs w:val="21"/>
          <w:highlight w:val="none"/>
        </w:rPr>
      </w:pPr>
      <w:bookmarkStart w:id="50" w:name="_Toc449028869"/>
      <w:r>
        <w:rPr>
          <w:rFonts w:hint="eastAsia" w:ascii="宋体" w:hAnsi="宋体" w:cs="宋体"/>
          <w:b/>
          <w:bCs/>
          <w:color w:val="auto"/>
          <w:szCs w:val="21"/>
          <w:highlight w:val="none"/>
        </w:rPr>
        <w:t>19. 样品（本项目不采用）</w:t>
      </w:r>
    </w:p>
    <w:p w14:paraId="50FAC25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19.1凡需要设置样品情形时，必须明确是否需要随样品提交检测报告，并明确检测机构的要求、检测内容、中标样品封存等事项。（评标委员会无法判断样品是否合格且样品需要提供给第三方权威检测机构检测的,在投标人提供招标人认可的第三方权威检测机构检测报告后，评标委员会推荐的中标候选人方可生效，招标人或代理机构发布中标（成交）结果公告。</w:t>
      </w:r>
    </w:p>
    <w:p w14:paraId="5D97B44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19.2招标文件中应明确样品送检方式、检测费用支付方法、投标人在规定时间内无法提供第三方权威检测机构检测报告的处理方式。</w:t>
      </w:r>
    </w:p>
    <w:p w14:paraId="2218200D">
      <w:pPr>
        <w:spacing w:before="156" w:beforeLines="50" w:after="156" w:afterLines="50" w:line="50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（三）投标文件的编制</w:t>
      </w:r>
      <w:bookmarkEnd w:id="50"/>
    </w:p>
    <w:p w14:paraId="077E3B91">
      <w:pPr>
        <w:spacing w:line="500" w:lineRule="exact"/>
        <w:ind w:firstLine="211" w:firstLineChars="100"/>
        <w:jc w:val="left"/>
        <w:rPr>
          <w:rFonts w:ascii="宋体" w:hAnsi="宋体" w:cs="宋体"/>
          <w:b/>
          <w:color w:val="auto"/>
          <w:szCs w:val="21"/>
          <w:highlight w:val="none"/>
        </w:rPr>
      </w:pPr>
      <w:r>
        <w:rPr>
          <w:rFonts w:hint="eastAsia" w:ascii="宋体" w:hAnsi="宋体" w:cs="宋体"/>
          <w:b/>
          <w:color w:val="auto"/>
          <w:szCs w:val="21"/>
          <w:highlight w:val="none"/>
        </w:rPr>
        <w:t>20.投标的语言及度量衡单位</w:t>
      </w:r>
    </w:p>
    <w:p w14:paraId="7785932F">
      <w:pPr>
        <w:spacing w:line="5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20.1投标人的投标文件、以及投标人与招标人就投标的所有往来函电，均须使用简体中文。</w:t>
      </w:r>
    </w:p>
    <w:p w14:paraId="27D26A3C">
      <w:pPr>
        <w:spacing w:line="500" w:lineRule="exact"/>
        <w:ind w:firstLine="210" w:firstLineChars="100"/>
        <w:jc w:val="left"/>
        <w:rPr>
          <w:rFonts w:ascii="宋体" w:hAnsi="宋体" w:cs="宋体"/>
          <w:color w:val="auto"/>
          <w:szCs w:val="21"/>
          <w:highlight w:val="none"/>
        </w:rPr>
      </w:pPr>
      <w:r>
        <w:rPr>
          <w:rFonts w:hint="eastAsia" w:ascii="宋体" w:hAnsi="宋体" w:cs="宋体"/>
          <w:color w:val="auto"/>
          <w:szCs w:val="21"/>
          <w:highlight w:val="none"/>
        </w:rPr>
        <w:t>20.2除招标文件中另有规定外，投标文件所使用的度量衡均须采用法定计量单位。</w:t>
      </w:r>
    </w:p>
    <w:p w14:paraId="6EED7864">
      <w:pPr>
        <w:spacing w:line="500" w:lineRule="exact"/>
        <w:ind w:firstLine="211" w:firstLineChars="100"/>
        <w:jc w:val="left"/>
        <w:rPr>
          <w:rFonts w:ascii="宋体" w:hAnsi="宋体" w:cs="宋体"/>
          <w:b/>
          <w:color w:val="auto"/>
          <w:szCs w:val="21"/>
          <w:highlight w:val="none"/>
        </w:rPr>
      </w:pPr>
      <w:r>
        <w:rPr>
          <w:rFonts w:hint="eastAsia" w:ascii="宋体" w:hAnsi="宋体" w:cs="宋体"/>
          <w:b/>
          <w:color w:val="auto"/>
          <w:szCs w:val="21"/>
          <w:highlight w:val="none"/>
        </w:rPr>
        <w:t>21.投标文件的组成、上传说明</w:t>
      </w:r>
    </w:p>
    <w:p w14:paraId="6695EDA4">
      <w:pPr>
        <w:spacing w:line="500" w:lineRule="exact"/>
        <w:ind w:firstLine="211" w:firstLineChars="100"/>
        <w:jc w:val="left"/>
        <w:rPr>
          <w:rFonts w:ascii="宋体" w:hAnsi="宋体" w:cs="宋体"/>
          <w:color w:val="auto"/>
          <w:szCs w:val="21"/>
          <w:highlight w:val="none"/>
        </w:rPr>
      </w:pPr>
      <w:r>
        <w:rPr>
          <w:rFonts w:hint="eastAsia" w:ascii="宋体" w:hAnsi="宋体" w:cs="宋体"/>
          <w:b/>
          <w:color w:val="auto"/>
          <w:szCs w:val="21"/>
          <w:highlight w:val="none"/>
        </w:rPr>
        <w:t>21.1投标文件的组成</w:t>
      </w:r>
    </w:p>
    <w:p w14:paraId="5A830415">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投标文件由投标文件一（资信证明文件）、投标文件二（技术标）和投标文件三（商务标）三部分组成。</w:t>
      </w:r>
      <w:r>
        <w:rPr>
          <w:rFonts w:hint="eastAsia" w:ascii="宋体" w:hAnsi="宋体" w:cs="宋体"/>
          <w:b/>
          <w:bCs/>
          <w:color w:val="auto"/>
          <w:szCs w:val="21"/>
          <w:highlight w:val="none"/>
        </w:rPr>
        <w:t>具体内容详见第六章投标文件格式内容。</w:t>
      </w:r>
    </w:p>
    <w:p w14:paraId="6D6E9469">
      <w:pPr>
        <w:spacing w:line="500" w:lineRule="exact"/>
        <w:ind w:firstLine="211" w:firstLineChars="100"/>
        <w:jc w:val="left"/>
        <w:rPr>
          <w:rFonts w:ascii="宋体" w:hAnsi="宋体" w:cs="宋体"/>
          <w:b/>
          <w:color w:val="auto"/>
          <w:szCs w:val="21"/>
          <w:highlight w:val="none"/>
        </w:rPr>
      </w:pPr>
      <w:r>
        <w:rPr>
          <w:rFonts w:hint="eastAsia" w:ascii="宋体" w:hAnsi="宋体" w:cs="宋体"/>
          <w:b/>
          <w:color w:val="auto"/>
          <w:szCs w:val="21"/>
          <w:highlight w:val="none"/>
        </w:rPr>
        <w:t>21.2投标文件的上传</w:t>
      </w:r>
    </w:p>
    <w:p w14:paraId="4576E5EF">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1）投标人在滁州市公共资源交易中心网，利用用户名或CA数字证书登录下载招标文件(.czzf格式)后，在下载投标文件制作工具安装后，在线制作投标文件，制作好的投标文件格式有2种:第一种.cztf格式加密投标文件；第二种.ncztf格式是非加密投标文件。请投标人将第一种投标文件通过系统“上传投标文件”上传到系统中。</w:t>
      </w:r>
    </w:p>
    <w:p w14:paraId="4411C609">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（2）如果一个项目有多个标段，则需按标段下载对应标段招标文件分别生成对应的投标文件，通过系统“上传投标文件”按标段分别上传到系统中。</w:t>
      </w:r>
    </w:p>
    <w:p w14:paraId="6742FB99">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（3）请投标人通过系统下载投标工具制作投标文件，并利用CA数字证书进行上传投标文件，上传已加密的投标文件，务必通过此方式上传投标文件。</w:t>
      </w:r>
    </w:p>
    <w:p w14:paraId="5571D487">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（4）投标人在投标文件编制、签章、上传过程中如有任何操作的疑问请及时联系技术支持，电话：0550-3801701。</w:t>
      </w:r>
    </w:p>
    <w:p w14:paraId="0490C4AD">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5）如果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611716CA">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21.3投标文件的编制</w:t>
      </w:r>
    </w:p>
    <w:p w14:paraId="76A348A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（1）投标文件应按第六章“投标文件格式”进行编写，如有必要，可以增加附页，作为投标文件的组成部分。</w:t>
      </w:r>
    </w:p>
    <w:p w14:paraId="62CBB29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（2）本次招标投标不需要提供纸质投标文件，投标人应按照电子招标投标的要求，在投标人的会员系统中制作、电子签章、上传投标文件。</w:t>
      </w:r>
    </w:p>
    <w:p w14:paraId="3A8776E5">
      <w:pPr>
        <w:spacing w:line="500" w:lineRule="exact"/>
        <w:ind w:left="-9" w:right="-199" w:rightChars="-95" w:firstLine="420" w:firstLineChars="200"/>
        <w:jc w:val="left"/>
        <w:rPr>
          <w:rFonts w:ascii="宋体" w:hAnsi="宋体" w:cs="宋体"/>
          <w:color w:val="auto"/>
          <w:szCs w:val="21"/>
          <w:highlight w:val="none"/>
        </w:rPr>
      </w:pPr>
      <w:r>
        <w:rPr>
          <w:rFonts w:hint="eastAsia" w:ascii="宋体" w:hAnsi="宋体" w:cs="宋体"/>
          <w:color w:val="auto"/>
          <w:szCs w:val="21"/>
          <w:highlight w:val="none"/>
        </w:rPr>
        <w:t>（3）网上递交的电子投标文件制作工具等要求详见系统内帮助模块。</w:t>
      </w:r>
    </w:p>
    <w:p w14:paraId="5DC51C0F">
      <w:pPr>
        <w:spacing w:line="500" w:lineRule="exact"/>
        <w:ind w:firstLine="424" w:firstLineChars="202"/>
        <w:jc w:val="left"/>
        <w:rPr>
          <w:rFonts w:ascii="宋体" w:hAnsi="宋体" w:cs="宋体"/>
          <w:color w:val="auto"/>
          <w:szCs w:val="21"/>
          <w:highlight w:val="none"/>
        </w:rPr>
      </w:pPr>
      <w:r>
        <w:rPr>
          <w:rFonts w:hint="eastAsia" w:ascii="宋体" w:hAnsi="宋体" w:cs="宋体"/>
          <w:color w:val="auto"/>
          <w:szCs w:val="21"/>
          <w:highlight w:val="none"/>
        </w:rPr>
        <w:t>（4）网上递交的电子投标文件应按招标文件规定的格式由投标人的法定代表人和投标人分别签章。</w:t>
      </w:r>
    </w:p>
    <w:p w14:paraId="3D59F9D8">
      <w:pPr>
        <w:spacing w:line="500" w:lineRule="exact"/>
        <w:ind w:firstLine="422" w:firstLineChars="200"/>
        <w:jc w:val="left"/>
        <w:rPr>
          <w:rFonts w:ascii="宋体" w:hAnsi="宋体" w:cs="宋体"/>
          <w:color w:val="auto"/>
          <w:szCs w:val="21"/>
          <w:highlight w:val="none"/>
        </w:rPr>
      </w:pPr>
      <w:r>
        <w:rPr>
          <w:rFonts w:hint="eastAsia" w:ascii="宋体" w:hAnsi="宋体" w:cs="宋体"/>
          <w:b/>
          <w:color w:val="auto"/>
          <w:szCs w:val="21"/>
          <w:highlight w:val="none"/>
        </w:rPr>
        <w:t>22</w:t>
      </w:r>
      <w:r>
        <w:rPr>
          <w:rFonts w:hint="eastAsia" w:ascii="宋体" w:hAnsi="宋体" w:cs="宋体"/>
          <w:color w:val="auto"/>
          <w:szCs w:val="21"/>
          <w:highlight w:val="none"/>
        </w:rPr>
        <w:t>.</w:t>
      </w:r>
      <w:r>
        <w:rPr>
          <w:rFonts w:hint="eastAsia" w:ascii="宋体" w:hAnsi="宋体" w:cs="宋体"/>
          <w:b/>
          <w:color w:val="auto"/>
          <w:szCs w:val="21"/>
          <w:highlight w:val="none"/>
        </w:rPr>
        <w:t>投标报价</w:t>
      </w:r>
    </w:p>
    <w:p w14:paraId="70264233">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投标报价文件中的单价和总价全部采用人民币表示。投标人的报价应含有服务（货物）、利润、税金、政策性文件规定及合同包含的所有风险、责任、义务等，即为完成招标文件要求的服务（货物）内容所包含的一切应有费用，招标人后期不再追加费用，投标供应商自行考虑投标风险。</w:t>
      </w:r>
    </w:p>
    <w:p w14:paraId="2C86FC8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22.2投标报价表上应清楚地标明投标人拟提供货物的名称、型号、生产厂家、数量、单价和总价。</w:t>
      </w:r>
    </w:p>
    <w:p w14:paraId="5860200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22.3投标人只允许有一个方案、一个报价。</w:t>
      </w:r>
    </w:p>
    <w:p w14:paraId="3E9222BF">
      <w:pPr>
        <w:spacing w:line="50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22.4</w:t>
      </w:r>
      <w:r>
        <w:rPr>
          <w:rFonts w:hint="eastAsia" w:ascii="宋体"/>
          <w:color w:val="auto"/>
          <w:szCs w:val="21"/>
          <w:highlight w:val="none"/>
        </w:rPr>
        <w:t>投标人应按“采购内容及技术要求”所列货物逐项进行单价报价，并最终按货物总量乘以货物单价报总价，不得采用总价下浮的方式进行报价。</w:t>
      </w:r>
      <w:r>
        <w:rPr>
          <w:rFonts w:hint="eastAsia" w:ascii="宋体" w:hAnsi="宋体" w:eastAsia="宋体" w:cs="宋体"/>
          <w:b/>
          <w:bCs/>
          <w:color w:val="auto"/>
          <w:sz w:val="21"/>
          <w:szCs w:val="21"/>
          <w:highlight w:val="none"/>
        </w:rPr>
        <w:t>综合单价包括：</w:t>
      </w:r>
      <w:r>
        <w:rPr>
          <w:rFonts w:hint="eastAsia" w:ascii="宋体" w:hAnsi="宋体" w:cs="宋体"/>
          <w:b/>
          <w:bCs/>
          <w:color w:val="auto"/>
          <w:sz w:val="21"/>
          <w:szCs w:val="21"/>
          <w:highlight w:val="none"/>
          <w:lang w:val="en-US" w:eastAsia="zh-CN"/>
        </w:rPr>
        <w:t>货物费、</w:t>
      </w:r>
      <w:r>
        <w:rPr>
          <w:rFonts w:hint="eastAsia" w:ascii="宋体" w:hAnsi="宋体" w:eastAsia="宋体" w:cs="宋体"/>
          <w:b/>
          <w:bCs/>
          <w:color w:val="auto"/>
          <w:sz w:val="21"/>
          <w:szCs w:val="21"/>
          <w:highlight w:val="none"/>
        </w:rPr>
        <w:t>材料费、</w:t>
      </w:r>
      <w:r>
        <w:rPr>
          <w:rFonts w:hint="eastAsia" w:ascii="宋体" w:hAnsi="宋体" w:cs="宋体"/>
          <w:b/>
          <w:bCs/>
          <w:color w:val="auto"/>
          <w:sz w:val="21"/>
          <w:szCs w:val="21"/>
          <w:highlight w:val="none"/>
          <w:lang w:val="en-US" w:eastAsia="zh-CN"/>
        </w:rPr>
        <w:t>包装费、</w:t>
      </w:r>
      <w:r>
        <w:rPr>
          <w:rFonts w:hint="eastAsia" w:ascii="宋体" w:hAnsi="宋体" w:eastAsia="宋体" w:cs="宋体"/>
          <w:b/>
          <w:bCs/>
          <w:color w:val="auto"/>
          <w:sz w:val="21"/>
          <w:szCs w:val="21"/>
          <w:highlight w:val="none"/>
        </w:rPr>
        <w:t>装卸费、运输费、</w:t>
      </w:r>
      <w:r>
        <w:rPr>
          <w:rFonts w:hint="eastAsia" w:ascii="宋体" w:hAnsi="宋体" w:cs="宋体"/>
          <w:b/>
          <w:bCs/>
          <w:color w:val="auto"/>
          <w:sz w:val="21"/>
          <w:szCs w:val="21"/>
          <w:highlight w:val="none"/>
          <w:lang w:val="en-US" w:eastAsia="zh-CN"/>
        </w:rPr>
        <w:t>安装费（含给水管道卡扣及固定费，房间内每条管道不低于3个卡扣）、</w:t>
      </w:r>
      <w:r>
        <w:rPr>
          <w:rFonts w:hint="eastAsia" w:ascii="宋体" w:hAnsi="宋体" w:eastAsia="宋体" w:cs="宋体"/>
          <w:b/>
          <w:bCs/>
          <w:color w:val="auto"/>
          <w:sz w:val="21"/>
          <w:szCs w:val="21"/>
          <w:highlight w:val="none"/>
        </w:rPr>
        <w:t>管理费、利润、风险费用、招标代理费、</w:t>
      </w:r>
      <w:r>
        <w:rPr>
          <w:rFonts w:hint="eastAsia" w:ascii="宋体" w:hAnsi="宋体" w:eastAsia="宋体" w:cs="宋体"/>
          <w:b/>
          <w:bCs/>
          <w:color w:val="auto"/>
          <w:sz w:val="21"/>
          <w:szCs w:val="21"/>
          <w:highlight w:val="none"/>
          <w:lang w:eastAsia="zh-CN"/>
        </w:rPr>
        <w:t>检测费、</w:t>
      </w:r>
      <w:r>
        <w:rPr>
          <w:rFonts w:hint="eastAsia" w:ascii="宋体" w:hAnsi="宋体" w:eastAsia="宋体" w:cs="宋体"/>
          <w:b/>
          <w:bCs/>
          <w:color w:val="auto"/>
          <w:sz w:val="21"/>
          <w:szCs w:val="21"/>
          <w:highlight w:val="none"/>
        </w:rPr>
        <w:t>调试、验收、培训及后期服务及国家对中标单位征收的各种税费等所有一切费用，综合单价今后将不作任何调整。</w:t>
      </w:r>
      <w:r>
        <w:rPr>
          <w:rFonts w:hint="eastAsia" w:ascii="宋体" w:hAnsi="宋体"/>
          <w:color w:val="auto"/>
          <w:szCs w:val="21"/>
          <w:highlight w:val="none"/>
        </w:rPr>
        <w:t>投标人应当保持单项价格的合理性，严禁出现不平衡报价的情况，项目采购结束后，采购人有权对各单项价格进行核查，对于严重超过市场价格的单价，将在正式合同中明确：对于认定为不平衡报价的单项，如果发生数量变动，将按照有利于甲方的单价进行认价。</w:t>
      </w:r>
    </w:p>
    <w:p w14:paraId="06A03693">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22.5投标报价的</w:t>
      </w:r>
      <w:r>
        <w:rPr>
          <w:rFonts w:hint="eastAsia" w:ascii="宋体" w:hAnsi="宋体" w:cs="宋体"/>
          <w:color w:val="auto"/>
          <w:szCs w:val="21"/>
          <w:highlight w:val="none"/>
          <w:lang w:val="en-US" w:eastAsia="zh-CN"/>
        </w:rPr>
        <w:t>综合单价</w:t>
      </w:r>
      <w:r>
        <w:rPr>
          <w:rFonts w:hint="eastAsia" w:ascii="宋体" w:hAnsi="宋体" w:cs="宋体"/>
          <w:color w:val="auto"/>
          <w:szCs w:val="21"/>
          <w:highlight w:val="none"/>
        </w:rPr>
        <w:t>是完成项目全部内容（包括后期的相关服务）交付验收的价格，其价格即为履行合同的固定</w:t>
      </w:r>
      <w:r>
        <w:rPr>
          <w:rFonts w:hint="eastAsia" w:ascii="宋体" w:hAnsi="宋体" w:cs="宋体"/>
          <w:color w:val="auto"/>
          <w:szCs w:val="21"/>
          <w:highlight w:val="none"/>
          <w:lang w:val="en-US" w:eastAsia="zh-CN"/>
        </w:rPr>
        <w:t>综合单价</w:t>
      </w:r>
      <w:r>
        <w:rPr>
          <w:rFonts w:hint="eastAsia" w:ascii="宋体" w:hAnsi="宋体" w:cs="宋体"/>
          <w:color w:val="auto"/>
          <w:szCs w:val="21"/>
          <w:highlight w:val="none"/>
        </w:rPr>
        <w:t>。</w:t>
      </w:r>
    </w:p>
    <w:p w14:paraId="0635445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22.6技术要求中规定的安装、调试和培训费用应包括在投标价格中。投标文件报价为含税价，采购人不再为此次招标支付任何费用。</w:t>
      </w:r>
    </w:p>
    <w:p w14:paraId="3C3A44A6">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22.7投标报价应由法定代表人或被授权人签署。</w:t>
      </w:r>
    </w:p>
    <w:p w14:paraId="36E777A0">
      <w:pPr>
        <w:spacing w:line="500" w:lineRule="exact"/>
        <w:ind w:firstLine="420" w:firstLineChars="200"/>
        <w:jc w:val="left"/>
        <w:rPr>
          <w:rFonts w:ascii="宋体" w:hAnsi="宋体" w:cs="宋体"/>
          <w:color w:val="auto"/>
          <w:szCs w:val="21"/>
          <w:highlight w:val="none"/>
        </w:rPr>
      </w:pPr>
      <w:r>
        <w:rPr>
          <w:rFonts w:hint="eastAsia" w:ascii="宋体" w:hAnsi="宋体" w:cs="宋体"/>
          <w:bCs/>
          <w:color w:val="auto"/>
          <w:szCs w:val="21"/>
          <w:highlight w:val="none"/>
        </w:rPr>
        <w:t>22.8投标人的报价（或</w:t>
      </w:r>
      <w:r>
        <w:rPr>
          <w:rFonts w:hint="eastAsia" w:ascii="宋体" w:hAnsi="宋体" w:cs="宋体"/>
          <w:bCs/>
          <w:color w:val="auto"/>
          <w:szCs w:val="21"/>
          <w:highlight w:val="none"/>
          <w:lang w:val="en-US" w:eastAsia="zh-CN"/>
        </w:rPr>
        <w:t>综合</w:t>
      </w:r>
      <w:r>
        <w:rPr>
          <w:rFonts w:hint="eastAsia" w:ascii="宋体" w:hAnsi="宋体" w:cs="宋体"/>
          <w:bCs/>
          <w:color w:val="auto"/>
          <w:szCs w:val="21"/>
          <w:highlight w:val="none"/>
        </w:rPr>
        <w:t>单价）不得高于本次招标</w:t>
      </w:r>
      <w:r>
        <w:rPr>
          <w:rFonts w:hint="eastAsia" w:ascii="宋体" w:hAnsi="宋体" w:cs="宋体"/>
          <w:bCs/>
          <w:color w:val="auto"/>
          <w:szCs w:val="21"/>
          <w:highlight w:val="none"/>
          <w:lang w:val="en-US" w:eastAsia="zh-CN"/>
        </w:rPr>
        <w:t>发布的</w:t>
      </w:r>
      <w:r>
        <w:rPr>
          <w:rFonts w:hint="eastAsia" w:ascii="宋体" w:hAnsi="宋体" w:cs="宋体"/>
          <w:bCs/>
          <w:color w:val="auto"/>
          <w:szCs w:val="21"/>
          <w:highlight w:val="none"/>
        </w:rPr>
        <w:t>最高限价（或</w:t>
      </w:r>
      <w:r>
        <w:rPr>
          <w:rFonts w:hint="eastAsia" w:ascii="宋体" w:hAnsi="宋体" w:cs="宋体"/>
          <w:bCs/>
          <w:color w:val="auto"/>
          <w:szCs w:val="21"/>
          <w:highlight w:val="none"/>
          <w:lang w:val="en-US" w:eastAsia="zh-CN"/>
        </w:rPr>
        <w:t>最高综合</w:t>
      </w:r>
      <w:r>
        <w:rPr>
          <w:rFonts w:hint="eastAsia" w:ascii="宋体" w:hAnsi="宋体" w:cs="宋体"/>
          <w:bCs/>
          <w:color w:val="auto"/>
          <w:szCs w:val="21"/>
          <w:highlight w:val="none"/>
        </w:rPr>
        <w:t>单价）</w:t>
      </w:r>
      <w:r>
        <w:rPr>
          <w:rFonts w:hint="eastAsia" w:ascii="宋体" w:hAnsi="宋体" w:cs="宋体"/>
          <w:b/>
          <w:color w:val="auto"/>
          <w:szCs w:val="21"/>
          <w:highlight w:val="none"/>
        </w:rPr>
        <w:t>，</w:t>
      </w:r>
      <w:r>
        <w:rPr>
          <w:rFonts w:hint="eastAsia" w:ascii="宋体" w:hAnsi="宋体" w:cs="宋体"/>
          <w:b/>
          <w:bCs/>
          <w:color w:val="auto"/>
          <w:szCs w:val="21"/>
          <w:highlight w:val="none"/>
        </w:rPr>
        <w:t>否则将作为无效投标处理。</w:t>
      </w:r>
    </w:p>
    <w:p w14:paraId="430FAF7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22.9如投标文件中未列明全面实现投标货物功能而必须配置的配套或辅助设施及相应技术措施的费用，这些费用将被视为已包含在总投标价中。</w:t>
      </w:r>
    </w:p>
    <w:p w14:paraId="750F029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22.10总投标价中不得包含招标文件要求以外的内容，否则，在评标时不予核减，但在授予合同时，</w:t>
      </w:r>
      <w:r>
        <w:rPr>
          <w:rFonts w:hint="eastAsia" w:ascii="宋体" w:hAnsi="宋体" w:cs="宋体"/>
          <w:color w:val="auto"/>
          <w:szCs w:val="21"/>
          <w:highlight w:val="none"/>
          <w:lang w:val="en-US" w:eastAsia="zh-CN"/>
        </w:rPr>
        <w:t>招标人</w:t>
      </w:r>
      <w:r>
        <w:rPr>
          <w:rFonts w:hint="eastAsia" w:ascii="宋体" w:hAnsi="宋体" w:cs="宋体"/>
          <w:color w:val="auto"/>
          <w:szCs w:val="21"/>
          <w:highlight w:val="none"/>
        </w:rPr>
        <w:t>有权将这部分价格从其中标价格中扣除。</w:t>
      </w:r>
    </w:p>
    <w:p w14:paraId="6C8242CB">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22.11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7EFE3844">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22.12投标人不得对从第三方采购货物的随机备品、备件另行收费，否则在计算评标价时这部分费用将不予扣除，在授予合同时将从中标价格中扣除该部分费用。</w:t>
      </w:r>
    </w:p>
    <w:p w14:paraId="4280B2D0">
      <w:pPr>
        <w:spacing w:line="500" w:lineRule="exact"/>
        <w:ind w:firstLine="403" w:firstLineChars="192"/>
        <w:jc w:val="left"/>
        <w:rPr>
          <w:rFonts w:ascii="宋体" w:hAnsi="宋体" w:cs="宋体"/>
          <w:color w:val="auto"/>
          <w:szCs w:val="21"/>
          <w:highlight w:val="none"/>
        </w:rPr>
      </w:pPr>
      <w:r>
        <w:rPr>
          <w:rFonts w:hint="eastAsia" w:ascii="宋体" w:hAnsi="宋体" w:cs="宋体"/>
          <w:color w:val="auto"/>
          <w:szCs w:val="21"/>
          <w:highlight w:val="none"/>
        </w:rPr>
        <w:t>22.13投标人应根据货物的技术状况列出随机备品备件的清单和数量，并将该备品备件价格计入总投标价，若所提供的产品无需备件，则应在投标文件中说明；无论投标人在报价中列明随机备品备件的数量及价格多少，在质保期内采购人均无需为维护维修保养所需的专用工具和备品备件另行支付费用。</w:t>
      </w:r>
    </w:p>
    <w:p w14:paraId="7775676B">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23. 投标有效期</w:t>
      </w:r>
    </w:p>
    <w:p w14:paraId="7092F3C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23.1 除投标人须知前附表另有规定外，投标有效期为90天。</w:t>
      </w:r>
    </w:p>
    <w:p w14:paraId="61EFC19E">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23.2在投标有效期内，投标人撤销或修改其投标文件的，应承担招标文件和法律规定的责任。</w:t>
      </w:r>
    </w:p>
    <w:p w14:paraId="1C56A223">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22D20786">
      <w:pPr>
        <w:spacing w:line="500" w:lineRule="exact"/>
        <w:ind w:firstLine="405" w:firstLineChars="192"/>
        <w:jc w:val="left"/>
        <w:rPr>
          <w:rFonts w:ascii="宋体" w:hAnsi="宋体" w:cs="宋体"/>
          <w:b/>
          <w:color w:val="auto"/>
          <w:szCs w:val="21"/>
          <w:highlight w:val="none"/>
        </w:rPr>
      </w:pPr>
      <w:r>
        <w:rPr>
          <w:rFonts w:hint="eastAsia" w:ascii="宋体" w:hAnsi="宋体" w:cs="宋体"/>
          <w:b/>
          <w:color w:val="auto"/>
          <w:szCs w:val="21"/>
          <w:highlight w:val="none"/>
        </w:rPr>
        <w:t>24. 投标保证金</w:t>
      </w:r>
    </w:p>
    <w:p w14:paraId="70BAEBCF">
      <w:pPr>
        <w:spacing w:line="500" w:lineRule="exact"/>
        <w:ind w:firstLine="420" w:firstLineChars="200"/>
        <w:jc w:val="left"/>
        <w:rPr>
          <w:rFonts w:ascii="宋体" w:hAnsi="宋体" w:cs="宋体"/>
          <w:color w:val="auto"/>
          <w:szCs w:val="21"/>
          <w:highlight w:val="none"/>
        </w:rPr>
      </w:pPr>
      <w:bookmarkStart w:id="51" w:name="_Toc449028870"/>
      <w:r>
        <w:rPr>
          <w:rFonts w:hint="eastAsia" w:ascii="宋体" w:hAnsi="宋体" w:cs="宋体"/>
          <w:color w:val="auto"/>
          <w:szCs w:val="21"/>
          <w:highlight w:val="none"/>
        </w:rPr>
        <w:t>24.1投标人须知前附表规定递交投标保证金的，投标人在递交投标文件的同时，应按投标人须知前附表规定的金额、担保形式和招标文件规定的或者事先经过招标人认可的保证金格式递交保证金，并作为其投标文件的组成部分。</w:t>
      </w:r>
    </w:p>
    <w:p w14:paraId="467809BC">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无论采取何种形式的投标保证金，投标保证金有效期均应与投标有效期一致（采用投标电子保函的保证期截止时间不得早于该项目投标有效期的截止时间）。招标人如果按本章第23.3项的规定延长了投标有效期，则投标保证金的有效期也相应延长。</w:t>
      </w:r>
    </w:p>
    <w:p w14:paraId="2D6AC05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24.2投标人不按本章第24.1项要求提交投标保证金的，评标委员会将否决其投标。</w:t>
      </w:r>
    </w:p>
    <w:p w14:paraId="4810A451">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24.3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29ED5AE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24.4有下列情形之一的，投标保证金将不予退还： </w:t>
      </w:r>
    </w:p>
    <w:p w14:paraId="72F22DBF">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（1）投标截止后投标人撤销投标文件的；</w:t>
      </w:r>
    </w:p>
    <w:p w14:paraId="7BC4ED3C">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（2）中标人无正当理由不与招标人订立合同，在签订合同时向招标人提出附加条件，或者不按照招标文件要求提交履约保证金的。</w:t>
      </w:r>
    </w:p>
    <w:p w14:paraId="714C4376">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24.5投标保证金按《</w:t>
      </w:r>
      <w:r>
        <w:rPr>
          <w:color w:val="auto"/>
          <w:highlight w:val="none"/>
        </w:rPr>
        <w:fldChar w:fldCharType="begin"/>
      </w:r>
      <w:r>
        <w:rPr>
          <w:color w:val="auto"/>
          <w:highlight w:val="none"/>
        </w:rPr>
        <w:instrText xml:space="preserve"> HYPERLINK "https://www.chuzhou.gov.cn/group1/M00/12/83/CpYI8mGDiKqAD_IkAAEIAMLVghw186.doc" \t "_blank" </w:instrText>
      </w:r>
      <w:r>
        <w:rPr>
          <w:color w:val="auto"/>
          <w:highlight w:val="none"/>
        </w:rPr>
        <w:fldChar w:fldCharType="separate"/>
      </w:r>
      <w:r>
        <w:rPr>
          <w:rFonts w:hint="eastAsia" w:ascii="宋体" w:hAnsi="宋体" w:cs="宋体"/>
          <w:color w:val="auto"/>
          <w:szCs w:val="21"/>
          <w:highlight w:val="none"/>
        </w:rPr>
        <w:t>滁州市公共资源交易投标保证金管理规定</w:t>
      </w:r>
      <w:r>
        <w:rPr>
          <w:rFonts w:hint="eastAsia" w:ascii="宋体" w:hAnsi="宋体" w:cs="宋体"/>
          <w:color w:val="auto"/>
          <w:szCs w:val="21"/>
          <w:highlight w:val="none"/>
        </w:rPr>
        <w:fldChar w:fldCharType="end"/>
      </w:r>
      <w:r>
        <w:rPr>
          <w:rFonts w:hint="eastAsia" w:ascii="宋体" w:hAnsi="宋体" w:cs="宋体"/>
          <w:color w:val="auto"/>
          <w:szCs w:val="21"/>
          <w:highlight w:val="none"/>
        </w:rPr>
        <w:t>》（滁公管〔2021〕7号）规定执行。</w:t>
      </w:r>
    </w:p>
    <w:p w14:paraId="0B5D1E79">
      <w:pPr>
        <w:spacing w:before="156" w:beforeLines="50" w:after="156" w:afterLines="50" w:line="50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（四）投标文件的递交</w:t>
      </w:r>
      <w:bookmarkEnd w:id="51"/>
    </w:p>
    <w:p w14:paraId="07FF1BBB">
      <w:pPr>
        <w:spacing w:line="500" w:lineRule="exact"/>
        <w:jc w:val="left"/>
        <w:rPr>
          <w:rFonts w:ascii="宋体" w:hAnsi="宋体" w:cs="宋体"/>
          <w:b/>
          <w:color w:val="auto"/>
          <w:szCs w:val="21"/>
          <w:highlight w:val="none"/>
        </w:rPr>
      </w:pPr>
      <w:r>
        <w:rPr>
          <w:rFonts w:hint="eastAsia" w:ascii="宋体" w:hAnsi="宋体" w:cs="宋体"/>
          <w:b/>
          <w:color w:val="auto"/>
          <w:szCs w:val="21"/>
          <w:highlight w:val="none"/>
        </w:rPr>
        <w:t xml:space="preserve">   25. 投标文件的份数和签署</w:t>
      </w:r>
    </w:p>
    <w:p w14:paraId="59AB0CCF">
      <w:pPr>
        <w:spacing w:line="500" w:lineRule="exact"/>
        <w:ind w:firstLine="420" w:firstLineChars="200"/>
        <w:jc w:val="left"/>
        <w:rPr>
          <w:rFonts w:ascii="宋体" w:hAnsi="宋体" w:cs="宋体"/>
          <w:color w:val="auto"/>
          <w:szCs w:val="21"/>
          <w:highlight w:val="none"/>
        </w:rPr>
      </w:pPr>
      <w:bookmarkStart w:id="52" w:name="_Toc449028871"/>
      <w:r>
        <w:rPr>
          <w:rFonts w:hint="eastAsia" w:ascii="宋体" w:hAnsi="宋体" w:cs="宋体"/>
          <w:color w:val="auto"/>
          <w:szCs w:val="21"/>
          <w:highlight w:val="none"/>
        </w:rPr>
        <w:t>25.1投标人中标后须递交与网上电子投标文件完全一致的纸质版和电子版投标文件，在领取中标通知书时，一并递交给招标代理机构。</w:t>
      </w:r>
    </w:p>
    <w:p w14:paraId="77DB621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25.2电子投标文件须按格式文件要求签字或盖章（电子签章），否则经评委会一致认定且经过公共资源交易监督部门批准后, 按照无效投标处理。</w:t>
      </w:r>
    </w:p>
    <w:p w14:paraId="1E7F5DD0">
      <w:pPr>
        <w:spacing w:line="500" w:lineRule="exact"/>
        <w:ind w:firstLine="312" w:firstLineChars="148"/>
        <w:jc w:val="left"/>
        <w:rPr>
          <w:rFonts w:ascii="宋体" w:hAnsi="宋体" w:cs="宋体"/>
          <w:b/>
          <w:color w:val="auto"/>
          <w:szCs w:val="21"/>
          <w:highlight w:val="none"/>
        </w:rPr>
      </w:pPr>
      <w:r>
        <w:rPr>
          <w:rFonts w:hint="eastAsia" w:ascii="宋体" w:hAnsi="宋体" w:cs="宋体"/>
          <w:b/>
          <w:color w:val="auto"/>
          <w:szCs w:val="21"/>
          <w:highlight w:val="none"/>
        </w:rPr>
        <w:t>26. 投标文件的提交</w:t>
      </w:r>
    </w:p>
    <w:p w14:paraId="33F06FE1">
      <w:pPr>
        <w:spacing w:line="500" w:lineRule="exact"/>
        <w:ind w:firstLine="310" w:firstLineChars="148"/>
        <w:jc w:val="left"/>
        <w:rPr>
          <w:rFonts w:ascii="宋体" w:hAnsi="宋体" w:cs="宋体"/>
          <w:b/>
          <w:color w:val="auto"/>
          <w:szCs w:val="21"/>
          <w:highlight w:val="none"/>
        </w:rPr>
      </w:pPr>
      <w:r>
        <w:rPr>
          <w:rFonts w:hint="eastAsia" w:ascii="宋体" w:hAnsi="宋体" w:cs="宋体"/>
          <w:color w:val="auto"/>
          <w:szCs w:val="21"/>
          <w:highlight w:val="none"/>
        </w:rPr>
        <w:t>26.1投标人应在投标人须知前附表规定的投标截止时间前在网上递交投标文件。未在开标截止时间前通过网上招标投标系统递交有效电子投标文件的，开标系统不予接收，投标将被拒绝。</w:t>
      </w:r>
    </w:p>
    <w:p w14:paraId="7346A77F">
      <w:pPr>
        <w:spacing w:line="500" w:lineRule="exact"/>
        <w:ind w:firstLine="314" w:firstLineChars="149"/>
        <w:jc w:val="left"/>
        <w:rPr>
          <w:rFonts w:ascii="宋体" w:hAnsi="宋体" w:cs="宋体"/>
          <w:b/>
          <w:color w:val="auto"/>
          <w:szCs w:val="21"/>
          <w:highlight w:val="none"/>
        </w:rPr>
      </w:pPr>
      <w:r>
        <w:rPr>
          <w:rFonts w:hint="eastAsia" w:ascii="宋体" w:hAnsi="宋体" w:cs="宋体"/>
          <w:b/>
          <w:color w:val="auto"/>
          <w:szCs w:val="21"/>
          <w:highlight w:val="none"/>
        </w:rPr>
        <w:t>27．投标文件的修改与撤回</w:t>
      </w:r>
    </w:p>
    <w:p w14:paraId="2CE2A355">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 xml:space="preserve">  27.1采用网上招投标的，在规定的投标截止时间前，投标人可以自行从网上招投标系统撤回已递交的投标文件，并可修改后重新上传，开标时以投标截止时间前投标人最终上传的投标文件为准。</w:t>
      </w:r>
    </w:p>
    <w:p w14:paraId="1ADC82B8">
      <w:pPr>
        <w:spacing w:line="500" w:lineRule="exact"/>
        <w:ind w:firstLine="421"/>
        <w:jc w:val="left"/>
        <w:rPr>
          <w:rFonts w:ascii="宋体"/>
          <w:b/>
          <w:color w:val="auto"/>
          <w:szCs w:val="21"/>
          <w:highlight w:val="none"/>
        </w:rPr>
      </w:pPr>
      <w:r>
        <w:rPr>
          <w:rFonts w:hint="eastAsia" w:ascii="宋体"/>
          <w:b/>
          <w:color w:val="auto"/>
          <w:szCs w:val="21"/>
          <w:highlight w:val="none"/>
        </w:rPr>
        <w:t>28.偏离</w:t>
      </w:r>
    </w:p>
    <w:p w14:paraId="6D2749EB">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28.1投标文件偏离招标文件某些要求，视为投标文件存在偏差。偏差包括重大偏差和细微偏差。</w:t>
      </w:r>
    </w:p>
    <w:p w14:paraId="141485A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28.1.1投标文件应对招标文件的实质性要求和条件作出满足性或更有利于招标人的响应，否则，视为投标文件存在重大偏差，投标人的投标将被否决。</w:t>
      </w:r>
    </w:p>
    <w:p w14:paraId="7CF9888E">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投标文件存在第三章“评标办法”中所列任一无效投标情形的，均属于存在重大偏差。</w:t>
      </w:r>
    </w:p>
    <w:p w14:paraId="3103B17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28.1.2投标文件中的下列偏差为细微偏差：</w:t>
      </w:r>
    </w:p>
    <w:p w14:paraId="28C98C53">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41AE1F0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（2）投标文件个别文字有遗漏错误等不影响投标文件实质性内容的偏差。</w:t>
      </w:r>
    </w:p>
    <w:p w14:paraId="7483DD28">
      <w:pPr>
        <w:spacing w:line="5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28.1.3评标委员会对投标文件中的细微偏差按如下规定处理：</w:t>
      </w:r>
    </w:p>
    <w:p w14:paraId="5F88CD2F">
      <w:pPr>
        <w:spacing w:line="5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对于本章第28.1.2 项（1）目所述的细微偏差，按照第四章“评标办法”的规定予以修正并要求投标人进行澄清；</w:t>
      </w:r>
    </w:p>
    <w:p w14:paraId="01445DB2">
      <w:pPr>
        <w:spacing w:line="50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对于本章第28.1.2 项（2）目所述的细微偏差，可要求投标人对细微偏差进行澄清。</w:t>
      </w:r>
    </w:p>
    <w:p w14:paraId="41AE8C95">
      <w:pPr>
        <w:spacing w:before="156" w:beforeLines="50" w:after="156" w:afterLines="50" w:line="500" w:lineRule="exact"/>
        <w:jc w:val="center"/>
        <w:rPr>
          <w:rFonts w:ascii="宋体" w:hAnsi="宋体" w:cs="宋体"/>
          <w:b/>
          <w:color w:val="auto"/>
          <w:sz w:val="28"/>
          <w:szCs w:val="28"/>
          <w:highlight w:val="none"/>
        </w:rPr>
      </w:pPr>
      <w:r>
        <w:rPr>
          <w:rFonts w:hint="eastAsia" w:ascii="宋体" w:hAnsi="宋体" w:cs="宋体"/>
          <w:b/>
          <w:color w:val="auto"/>
          <w:sz w:val="28"/>
          <w:szCs w:val="28"/>
          <w:highlight w:val="none"/>
        </w:rPr>
        <w:t>（五）开标、评标和定标</w:t>
      </w:r>
      <w:bookmarkEnd w:id="52"/>
    </w:p>
    <w:p w14:paraId="076C70E9">
      <w:pPr>
        <w:spacing w:line="500" w:lineRule="exact"/>
        <w:ind w:firstLine="421"/>
        <w:jc w:val="left"/>
        <w:rPr>
          <w:rFonts w:ascii="宋体"/>
          <w:b/>
          <w:color w:val="auto"/>
          <w:szCs w:val="21"/>
          <w:highlight w:val="none"/>
        </w:rPr>
      </w:pPr>
      <w:r>
        <w:rPr>
          <w:rFonts w:hint="eastAsia" w:ascii="宋体"/>
          <w:b/>
          <w:color w:val="auto"/>
          <w:szCs w:val="21"/>
          <w:highlight w:val="none"/>
        </w:rPr>
        <w:t>29. 开标</w:t>
      </w:r>
    </w:p>
    <w:p w14:paraId="0525B21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29.1 开标的时间和地点</w:t>
      </w:r>
    </w:p>
    <w:p w14:paraId="30D9B301">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29.1.1招标人</w:t>
      </w:r>
      <w:r>
        <w:rPr>
          <w:rFonts w:hint="eastAsia" w:ascii="宋体"/>
          <w:color w:val="auto"/>
          <w:szCs w:val="21"/>
          <w:highlight w:val="none"/>
        </w:rPr>
        <w:t>按招标公告中的开标时间和地点公开开标，并邀请所有投标人参加。</w:t>
      </w:r>
    </w:p>
    <w:p w14:paraId="69F09A8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29.2 参与开标的监督部门</w:t>
      </w:r>
    </w:p>
    <w:p w14:paraId="13E5AE6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29.2.1招标人可以邀请相关监管部门参加。</w:t>
      </w:r>
    </w:p>
    <w:p w14:paraId="1B4F82B3">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29.3开标程序</w:t>
      </w:r>
    </w:p>
    <w:p w14:paraId="61F34828">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开标会议由采购代理机构主持。</w:t>
      </w:r>
    </w:p>
    <w:p w14:paraId="0CAC7B53">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（1）宣布开标纪律；</w:t>
      </w:r>
    </w:p>
    <w:p w14:paraId="254C26C1">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（2）宣布招标人、代理机构主持人、见证人等有关人员姓名；</w:t>
      </w:r>
    </w:p>
    <w:p w14:paraId="5568452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（3）公布投标截止时间前，通过滁州市公共资源交易中心网上招投标系统递交投标文件的投标人名称等； </w:t>
      </w:r>
    </w:p>
    <w:p w14:paraId="74834947">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（4）投标人在投标截止时间后，规定时间内完成投标文件解密工作；</w:t>
      </w:r>
    </w:p>
    <w:p w14:paraId="2CD8998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（5）公布投标人投标报价、质量目标、供货期及其他内容，并记录在案；</w:t>
      </w:r>
    </w:p>
    <w:p w14:paraId="036B30AF">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（6）开标结束。</w:t>
      </w:r>
    </w:p>
    <w:p w14:paraId="7806890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多标段项目按照标段顺序按以上程序依次开标。</w:t>
      </w:r>
    </w:p>
    <w:p w14:paraId="1FCE5CD9">
      <w:pPr>
        <w:spacing w:line="500" w:lineRule="exact"/>
        <w:ind w:right="-155" w:rightChars="-74" w:firstLine="420" w:firstLineChars="200"/>
        <w:jc w:val="left"/>
        <w:rPr>
          <w:rFonts w:ascii="宋体"/>
          <w:color w:val="auto"/>
          <w:szCs w:val="21"/>
          <w:highlight w:val="none"/>
        </w:rPr>
      </w:pPr>
      <w:r>
        <w:rPr>
          <w:rFonts w:hint="eastAsia" w:ascii="宋体"/>
          <w:color w:val="auto"/>
          <w:szCs w:val="21"/>
          <w:highlight w:val="none"/>
        </w:rPr>
        <w:t>29.4开标异议</w:t>
      </w:r>
    </w:p>
    <w:p w14:paraId="077C295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投标人对开标有异议的，应当在开标现场提出，招标人当场作出答复，并制作记录。异议与答复应通过电子交易系统进行。</w:t>
      </w:r>
    </w:p>
    <w:p w14:paraId="1E793752">
      <w:pPr>
        <w:spacing w:line="500" w:lineRule="exact"/>
        <w:ind w:firstLine="421"/>
        <w:jc w:val="left"/>
        <w:rPr>
          <w:rFonts w:ascii="宋体"/>
          <w:b/>
          <w:color w:val="auto"/>
          <w:szCs w:val="21"/>
          <w:highlight w:val="none"/>
        </w:rPr>
      </w:pPr>
      <w:r>
        <w:rPr>
          <w:rFonts w:hint="eastAsia" w:ascii="宋体"/>
          <w:b/>
          <w:color w:val="auto"/>
          <w:szCs w:val="21"/>
          <w:highlight w:val="none"/>
        </w:rPr>
        <w:t>30.评标委员会</w:t>
      </w:r>
    </w:p>
    <w:p w14:paraId="428570AA">
      <w:pPr>
        <w:spacing w:line="500" w:lineRule="exact"/>
        <w:ind w:firstLine="420" w:firstLineChars="200"/>
        <w:jc w:val="left"/>
        <w:rPr>
          <w:rFonts w:ascii="宋体" w:cs="宋体"/>
          <w:color w:val="auto"/>
          <w:szCs w:val="21"/>
          <w:highlight w:val="none"/>
        </w:rPr>
      </w:pPr>
      <w:r>
        <w:rPr>
          <w:rFonts w:hint="eastAsia" w:ascii="宋体"/>
          <w:color w:val="auto"/>
          <w:szCs w:val="21"/>
          <w:highlight w:val="none"/>
        </w:rPr>
        <w:t>30.1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61CF0031">
      <w:pPr>
        <w:spacing w:line="500" w:lineRule="exact"/>
        <w:ind w:firstLine="420" w:firstLineChars="200"/>
        <w:jc w:val="left"/>
        <w:rPr>
          <w:rFonts w:ascii="宋体" w:cs="宋体"/>
          <w:color w:val="auto"/>
          <w:szCs w:val="21"/>
          <w:highlight w:val="none"/>
        </w:rPr>
      </w:pPr>
      <w:r>
        <w:rPr>
          <w:rFonts w:hint="eastAsia" w:ascii="宋体" w:hAnsi="宋体" w:cs="宋体"/>
          <w:color w:val="auto"/>
          <w:szCs w:val="21"/>
          <w:highlight w:val="none"/>
        </w:rPr>
        <w:t>30</w:t>
      </w:r>
      <w:r>
        <w:rPr>
          <w:rFonts w:ascii="宋体" w:hAnsi="宋体" w:cs="宋体"/>
          <w:color w:val="auto"/>
          <w:szCs w:val="21"/>
          <w:highlight w:val="none"/>
        </w:rPr>
        <w:t xml:space="preserve">.2 </w:t>
      </w:r>
      <w:r>
        <w:rPr>
          <w:rFonts w:hint="eastAsia" w:ascii="宋体" w:hAnsi="宋体" w:cs="宋体"/>
          <w:color w:val="auto"/>
          <w:szCs w:val="21"/>
          <w:highlight w:val="none"/>
        </w:rPr>
        <w:t>评标委员会成员有下列情形之一的，应当回避：</w:t>
      </w:r>
    </w:p>
    <w:p w14:paraId="05EB0CEB">
      <w:pPr>
        <w:spacing w:line="500" w:lineRule="exact"/>
        <w:ind w:firstLine="420" w:firstLineChars="200"/>
        <w:jc w:val="left"/>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639C0B3C">
      <w:pPr>
        <w:spacing w:line="500" w:lineRule="exact"/>
        <w:ind w:firstLine="420" w:firstLineChars="200"/>
        <w:jc w:val="left"/>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7806A7C3">
      <w:pPr>
        <w:spacing w:line="500" w:lineRule="exact"/>
        <w:ind w:firstLine="420" w:firstLineChars="200"/>
        <w:jc w:val="left"/>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4816E19D">
      <w:pPr>
        <w:spacing w:line="500" w:lineRule="exact"/>
        <w:ind w:firstLine="420" w:firstLineChars="200"/>
        <w:jc w:val="left"/>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07EB2E8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（5）存在其他法定回避情形的。</w:t>
      </w:r>
    </w:p>
    <w:p w14:paraId="5D91832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项目实施主体及其子公司、下属单位、上级主管部门或者控股公司的工作人员或者退休人员不得以专家身份参与本单位或者代理项目的评标评审。 </w:t>
      </w:r>
    </w:p>
    <w:p w14:paraId="51285DE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评标委员会或评审机构成员有前两款规定情形的，应当主动提出回避；已经进入的应当更换，被更换的成员评标评审意见无效。 </w:t>
      </w:r>
    </w:p>
    <w:p w14:paraId="6E31AFBF">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30.3评标过程中，评标委员会成员有回避事由、擅离职守或因健康等原因不能继续评标的， 招标人有权更换。被更换的评标委员会成员作出的评审结论无效，由更换后的评标委员会成员重新进行评审。</w:t>
      </w:r>
    </w:p>
    <w:p w14:paraId="3676197A">
      <w:pPr>
        <w:spacing w:line="500" w:lineRule="exact"/>
        <w:ind w:firstLine="421"/>
        <w:jc w:val="left"/>
        <w:rPr>
          <w:rFonts w:ascii="宋体"/>
          <w:b/>
          <w:color w:val="auto"/>
          <w:szCs w:val="21"/>
          <w:highlight w:val="none"/>
        </w:rPr>
      </w:pPr>
      <w:r>
        <w:rPr>
          <w:rFonts w:hint="eastAsia" w:ascii="宋体"/>
          <w:b/>
          <w:color w:val="auto"/>
          <w:szCs w:val="21"/>
          <w:highlight w:val="none"/>
        </w:rPr>
        <w:t>31.评标</w:t>
      </w:r>
    </w:p>
    <w:p w14:paraId="2785D166">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31.1评标委员会按照第三章“评标办法”规定的方法、评审因素、标准和程序对投标文件进行评审。第三章“评标办法”没有规定的方法、评审因素和标准，不作为评标依据。</w:t>
      </w:r>
    </w:p>
    <w:p w14:paraId="065F08FC">
      <w:pPr>
        <w:spacing w:line="500" w:lineRule="exact"/>
        <w:ind w:firstLine="420" w:firstLineChars="200"/>
        <w:jc w:val="left"/>
        <w:rPr>
          <w:rFonts w:ascii="宋体" w:hAnsi="宋体" w:cs="宋体"/>
          <w:color w:val="auto"/>
          <w:szCs w:val="21"/>
          <w:highlight w:val="none"/>
        </w:rPr>
      </w:pPr>
      <w:bookmarkStart w:id="53" w:name="_Toc449028873"/>
      <w:r>
        <w:rPr>
          <w:rFonts w:hint="eastAsia" w:ascii="宋体" w:hAnsi="宋体" w:cs="宋体"/>
          <w:color w:val="auto"/>
          <w:szCs w:val="21"/>
          <w:highlight w:val="none"/>
        </w:rPr>
        <w:t>31.2评标完成后，评标委员会应向招标人提交书面评标报告和中标候选人名单。评标委员会推荐中标候选人的人数见投标人须知前附表。</w:t>
      </w:r>
    </w:p>
    <w:p w14:paraId="63DD9A78">
      <w:pPr>
        <w:spacing w:line="500" w:lineRule="exact"/>
        <w:ind w:firstLine="420" w:firstLineChars="200"/>
        <w:jc w:val="left"/>
        <w:rPr>
          <w:rFonts w:ascii="宋体"/>
          <w:color w:val="auto"/>
          <w:szCs w:val="21"/>
          <w:highlight w:val="none"/>
        </w:rPr>
      </w:pPr>
      <w:r>
        <w:rPr>
          <w:rFonts w:hint="eastAsia" w:ascii="宋体"/>
          <w:color w:val="auto"/>
          <w:szCs w:val="21"/>
          <w:highlight w:val="none"/>
        </w:rPr>
        <w:t>31.3评标原则：遵循公平、公正、科学和择优的原则。</w:t>
      </w:r>
    </w:p>
    <w:p w14:paraId="276CCE05">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31.4投标文件的澄清</w:t>
      </w:r>
    </w:p>
    <w:p w14:paraId="6F6F66BD">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31.4.1在评标过程中，评标委员会认为需要，在公共资源交易监督管理部门的监督下，可要求投标人对投标文件中的有关问题进行澄清或提供补充说明及有关资料，投标人应做出书面答复。</w:t>
      </w:r>
    </w:p>
    <w:p w14:paraId="62DA14A9">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31.4.2书面答复须经投标人法定代表人或其委托代理人签字或盖章，签字或盖章的书面答复将被视为投标文件的组成部分。</w:t>
      </w:r>
    </w:p>
    <w:p w14:paraId="2E97E866">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31.5报价合理性的判断</w:t>
      </w:r>
    </w:p>
    <w:p w14:paraId="704EE365">
      <w:pPr>
        <w:spacing w:line="500" w:lineRule="exact"/>
        <w:ind w:firstLine="422" w:firstLineChars="200"/>
        <w:jc w:val="left"/>
        <w:rPr>
          <w:rFonts w:ascii="宋体" w:hAnsi="宋体"/>
          <w:b/>
          <w:bCs/>
          <w:color w:val="auto"/>
          <w:szCs w:val="21"/>
          <w:highlight w:val="none"/>
        </w:rPr>
      </w:pPr>
      <w:r>
        <w:rPr>
          <w:rFonts w:hint="eastAsia" w:ascii="宋体" w:hAnsi="宋体"/>
          <w:b/>
          <w:bCs/>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5A983AF">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31.6评审意见分歧的处理办法</w:t>
      </w:r>
    </w:p>
    <w:p w14:paraId="410FE530">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（1）评标委员会应当对投标人提供的报告、证明材料及详细说明认真研究。对存在意见分歧的，可采用投票方式表决决定（按多数评委意见为准）；</w:t>
      </w:r>
    </w:p>
    <w:p w14:paraId="50F8692E">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512D1169">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31.7评标报告的签署</w:t>
      </w:r>
    </w:p>
    <w:p w14:paraId="25AC8F69">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31.7.1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25660240">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31.8评标过程的保密</w:t>
      </w:r>
    </w:p>
    <w:p w14:paraId="071802CE">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评标委员会成员和与评标活动有关的工作人员不得透露对投标文件的评审和比较、中标人的推荐情况以及与评标有关的其他情况。</w:t>
      </w:r>
    </w:p>
    <w:p w14:paraId="6AE02AB6">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31.9评标结果公告</w:t>
      </w:r>
    </w:p>
    <w:p w14:paraId="6C5FC5FC">
      <w:pPr>
        <w:tabs>
          <w:tab w:val="left" w:pos="720"/>
        </w:tabs>
        <w:spacing w:line="500" w:lineRule="exact"/>
        <w:ind w:firstLine="420" w:firstLineChars="200"/>
        <w:jc w:val="left"/>
        <w:rPr>
          <w:color w:val="auto"/>
          <w:highlight w:val="none"/>
        </w:rPr>
      </w:pPr>
      <w:r>
        <w:rPr>
          <w:rFonts w:hint="eastAsia" w:ascii="宋体"/>
          <w:color w:val="auto"/>
          <w:szCs w:val="21"/>
          <w:highlight w:val="none"/>
        </w:rPr>
        <w:t>招标人应将中标人的情况在滁州市公共资源交易中心等网站上予以公告，公告期为3日。</w:t>
      </w:r>
    </w:p>
    <w:p w14:paraId="6FDB6D3F">
      <w:pPr>
        <w:spacing w:line="500" w:lineRule="exact"/>
        <w:ind w:firstLine="421"/>
        <w:jc w:val="left"/>
        <w:rPr>
          <w:rFonts w:ascii="宋体"/>
          <w:b/>
          <w:color w:val="auto"/>
          <w:szCs w:val="21"/>
          <w:highlight w:val="none"/>
        </w:rPr>
      </w:pPr>
      <w:r>
        <w:rPr>
          <w:rFonts w:hint="eastAsia" w:ascii="宋体"/>
          <w:b/>
          <w:color w:val="auto"/>
          <w:szCs w:val="21"/>
          <w:highlight w:val="none"/>
        </w:rPr>
        <w:t>32.定标</w:t>
      </w:r>
    </w:p>
    <w:p w14:paraId="6FED5FFC">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32.1中标人的确定</w:t>
      </w:r>
    </w:p>
    <w:p w14:paraId="7243B25D">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32.1.1招标人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7642DE94">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32.1.2中标人确定后，招标人应将中标信息在滁州市公共资源交易中心等网站上公告。</w:t>
      </w:r>
    </w:p>
    <w:p w14:paraId="412AD7B5">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32.2 中标通知书</w:t>
      </w:r>
    </w:p>
    <w:p w14:paraId="71D60BF2">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32.2.1招标人或代理机构应在中标人确定之日起2个工作日内，在滁州市公共资源交易中心等网站公告中标结果并同时向中标人发出中标通知书。</w:t>
      </w:r>
    </w:p>
    <w:p w14:paraId="5544D664">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32.2.2中标通知书须加盖招标人、代理机构公章并经公共资源交易中心加盖见证章后，方可发出。</w:t>
      </w:r>
    </w:p>
    <w:p w14:paraId="0F87C703">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32.2.3招标人将在发出中标通知书的同时，向未通过资格审查的投标人告知其未通过的原因。</w:t>
      </w:r>
    </w:p>
    <w:p w14:paraId="7227A829">
      <w:pPr>
        <w:spacing w:line="500" w:lineRule="exact"/>
        <w:ind w:firstLine="421"/>
        <w:jc w:val="left"/>
        <w:rPr>
          <w:rFonts w:ascii="宋体"/>
          <w:b/>
          <w:color w:val="auto"/>
          <w:szCs w:val="21"/>
          <w:highlight w:val="none"/>
        </w:rPr>
      </w:pPr>
      <w:r>
        <w:rPr>
          <w:rFonts w:hint="eastAsia" w:ascii="宋体"/>
          <w:b/>
          <w:color w:val="auto"/>
          <w:szCs w:val="21"/>
          <w:highlight w:val="none"/>
        </w:rPr>
        <w:t>33.开评标异常情况处理</w:t>
      </w:r>
    </w:p>
    <w:p w14:paraId="6DCDB2AD">
      <w:pPr>
        <w:spacing w:line="500" w:lineRule="exact"/>
        <w:ind w:firstLine="421"/>
        <w:jc w:val="left"/>
        <w:rPr>
          <w:rFonts w:ascii="宋体"/>
          <w:b/>
          <w:color w:val="auto"/>
          <w:szCs w:val="21"/>
          <w:highlight w:val="none"/>
        </w:rPr>
      </w:pPr>
      <w:r>
        <w:rPr>
          <w:rFonts w:hint="eastAsia" w:ascii="宋体"/>
          <w:color w:val="auto"/>
          <w:kern w:val="10"/>
          <w:szCs w:val="21"/>
          <w:highlight w:val="none"/>
        </w:rPr>
        <w:t>33.1</w:t>
      </w:r>
      <w:r>
        <w:rPr>
          <w:rFonts w:hint="eastAsia" w:ascii="宋体"/>
          <w:b/>
          <w:color w:val="auto"/>
          <w:szCs w:val="21"/>
          <w:highlight w:val="none"/>
        </w:rPr>
        <w:t xml:space="preserve">重新招标 </w:t>
      </w:r>
    </w:p>
    <w:p w14:paraId="4D37583B">
      <w:pPr>
        <w:tabs>
          <w:tab w:val="left" w:pos="720"/>
        </w:tabs>
        <w:spacing w:line="500" w:lineRule="exact"/>
        <w:ind w:firstLine="420" w:firstLineChars="200"/>
        <w:jc w:val="left"/>
        <w:rPr>
          <w:rFonts w:ascii="宋体"/>
          <w:color w:val="auto"/>
          <w:szCs w:val="21"/>
          <w:highlight w:val="none"/>
        </w:rPr>
      </w:pPr>
      <w:r>
        <w:rPr>
          <w:rFonts w:hint="eastAsia" w:ascii="宋体"/>
          <w:color w:val="auto"/>
          <w:szCs w:val="21"/>
          <w:highlight w:val="none"/>
        </w:rPr>
        <w:t>项目有下列情形之一的，招标人将重新招标：</w:t>
      </w:r>
    </w:p>
    <w:p w14:paraId="230459AC">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 xml:space="preserve">(1)投标截止时间止，投标人少于三个的； </w:t>
      </w:r>
    </w:p>
    <w:p w14:paraId="70DD0991">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(2)符合专业条件的供应商或者对招标文件作实质响应的供应商不足三家的；</w:t>
      </w:r>
    </w:p>
    <w:p w14:paraId="2704859E">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(3)出现影响招标公正的违法、违规行为的；</w:t>
      </w:r>
    </w:p>
    <w:p w14:paraId="6E061D1F">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(4)投标人的报价均脱离实际且无充分证据的；</w:t>
      </w:r>
    </w:p>
    <w:p w14:paraId="16213DC5">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(5)技术标暗标项目，所有投标人的技术标均能反映投标人信息的；</w:t>
      </w:r>
    </w:p>
    <w:p w14:paraId="29EF3BE6">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(6)因重大变故，采购任务取消的。</w:t>
      </w:r>
    </w:p>
    <w:p w14:paraId="79E7AD28">
      <w:pPr>
        <w:adjustRightInd w:val="0"/>
        <w:snapToGrid w:val="0"/>
        <w:spacing w:line="500" w:lineRule="exact"/>
        <w:ind w:firstLine="420" w:firstLineChars="200"/>
        <w:rPr>
          <w:rFonts w:ascii="宋体"/>
          <w:color w:val="auto"/>
          <w:kern w:val="10"/>
          <w:szCs w:val="21"/>
          <w:highlight w:val="none"/>
        </w:rPr>
      </w:pPr>
      <w:r>
        <w:rPr>
          <w:rFonts w:hint="eastAsia" w:ascii="宋体"/>
          <w:color w:val="auto"/>
          <w:kern w:val="10"/>
          <w:szCs w:val="21"/>
          <w:highlight w:val="none"/>
        </w:rPr>
        <w:t>33.2变更采购方式</w:t>
      </w:r>
    </w:p>
    <w:p w14:paraId="4F8E61DD">
      <w:pPr>
        <w:tabs>
          <w:tab w:val="left" w:pos="720"/>
        </w:tabs>
        <w:spacing w:line="500" w:lineRule="exact"/>
        <w:ind w:firstLine="420" w:firstLineChars="200"/>
        <w:jc w:val="left"/>
        <w:rPr>
          <w:rFonts w:ascii="宋体"/>
          <w:color w:val="auto"/>
          <w:szCs w:val="21"/>
          <w:highlight w:val="none"/>
        </w:rPr>
      </w:pPr>
      <w:bookmarkStart w:id="54" w:name="_Toc449028872"/>
      <w:r>
        <w:rPr>
          <w:rFonts w:hint="eastAsia" w:ascii="宋体"/>
          <w:color w:val="auto"/>
          <w:szCs w:val="21"/>
          <w:highlight w:val="none"/>
        </w:rPr>
        <w:t>按照滁州市公管局相关规定执行。</w:t>
      </w:r>
      <w:bookmarkEnd w:id="54"/>
    </w:p>
    <w:p w14:paraId="10297743">
      <w:pPr>
        <w:spacing w:line="500" w:lineRule="exact"/>
        <w:jc w:val="center"/>
        <w:rPr>
          <w:rFonts w:ascii="黑体" w:eastAsia="黑体"/>
          <w:color w:val="auto"/>
          <w:sz w:val="24"/>
          <w:highlight w:val="none"/>
        </w:rPr>
      </w:pPr>
      <w:r>
        <w:rPr>
          <w:rFonts w:hint="eastAsia" w:ascii="黑体" w:eastAsia="黑体"/>
          <w:color w:val="auto"/>
          <w:sz w:val="28"/>
          <w:szCs w:val="28"/>
          <w:highlight w:val="none"/>
        </w:rPr>
        <w:t>（六）合同的授予</w:t>
      </w:r>
      <w:bookmarkEnd w:id="53"/>
    </w:p>
    <w:p w14:paraId="0A6B61C6">
      <w:pPr>
        <w:spacing w:line="500" w:lineRule="exact"/>
        <w:ind w:firstLine="521" w:firstLineChars="247"/>
        <w:jc w:val="left"/>
        <w:rPr>
          <w:rFonts w:ascii="宋体" w:hAnsi="宋体" w:cs="宋体"/>
          <w:b/>
          <w:color w:val="auto"/>
          <w:szCs w:val="21"/>
          <w:highlight w:val="none"/>
        </w:rPr>
      </w:pPr>
      <w:r>
        <w:rPr>
          <w:rFonts w:hint="eastAsia" w:ascii="宋体" w:hAnsi="宋体" w:cs="宋体"/>
          <w:b/>
          <w:color w:val="auto"/>
          <w:szCs w:val="21"/>
          <w:highlight w:val="none"/>
        </w:rPr>
        <w:t>34. 合同授予标准</w:t>
      </w:r>
    </w:p>
    <w:p w14:paraId="468A41C7">
      <w:pPr>
        <w:spacing w:line="5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34.1 本招标项目的合同将授予按本投标须知第32.1.1条规定所确定的中标人。</w:t>
      </w:r>
    </w:p>
    <w:p w14:paraId="48F171EF">
      <w:pPr>
        <w:spacing w:line="500" w:lineRule="exact"/>
        <w:ind w:firstLine="521" w:firstLineChars="247"/>
        <w:jc w:val="left"/>
        <w:rPr>
          <w:rFonts w:ascii="宋体" w:hAnsi="宋体" w:cs="宋体"/>
          <w:b/>
          <w:color w:val="auto"/>
          <w:szCs w:val="21"/>
          <w:highlight w:val="none"/>
        </w:rPr>
      </w:pPr>
      <w:r>
        <w:rPr>
          <w:rFonts w:hint="eastAsia" w:ascii="宋体" w:hAnsi="宋体" w:cs="宋体"/>
          <w:b/>
          <w:color w:val="auto"/>
          <w:szCs w:val="21"/>
          <w:highlight w:val="none"/>
        </w:rPr>
        <w:t>35. 合同协议书的签订</w:t>
      </w:r>
    </w:p>
    <w:p w14:paraId="2A9B4A53">
      <w:pPr>
        <w:spacing w:line="500" w:lineRule="exact"/>
        <w:ind w:firstLine="525" w:firstLineChars="2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 招标人与中标人将于中标通知书发出之日起30日内，按照招标文件和中标人的投标文件订立书面采购合同。招标人和中标人不得再行订立背离合同实质性内容的其他协议。</w:t>
      </w:r>
    </w:p>
    <w:p w14:paraId="3B15FB92">
      <w:pPr>
        <w:spacing w:line="500" w:lineRule="exact"/>
        <w:ind w:firstLine="525" w:firstLineChars="2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35.2发出中标通知书后，招标人无正当理由拒签合同的，招标人向中标人退还投标保证金；给中标人造成损失的，还应当赔偿损失。</w:t>
      </w:r>
    </w:p>
    <w:p w14:paraId="05869CB0">
      <w:pPr>
        <w:spacing w:line="500" w:lineRule="exact"/>
        <w:ind w:firstLine="525" w:firstLineChars="25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依法必须进行招标的项目，除中标人以外的其他投标人存在串通投标、弄虚作假、行贿情形且在评标过程中未被发现的，视为对中标结果没有造成实质性影响，招标人可以依法继续开展招标活动。</w:t>
      </w:r>
    </w:p>
    <w:p w14:paraId="482708F5">
      <w:pPr>
        <w:spacing w:line="500" w:lineRule="exact"/>
        <w:rPr>
          <w:rFonts w:ascii="宋体" w:hAnsi="宋体" w:cs="宋体"/>
          <w:b/>
          <w:color w:val="auto"/>
          <w:szCs w:val="21"/>
          <w:highlight w:val="none"/>
        </w:rPr>
      </w:pPr>
      <w:r>
        <w:rPr>
          <w:rFonts w:hint="eastAsia" w:ascii="宋体" w:hAnsi="宋体" w:cs="宋体"/>
          <w:color w:val="auto"/>
          <w:szCs w:val="21"/>
          <w:highlight w:val="none"/>
        </w:rPr>
        <w:t xml:space="preserve">    36.</w:t>
      </w:r>
      <w:bookmarkStart w:id="55" w:name="_Toc217446068"/>
      <w:r>
        <w:rPr>
          <w:rFonts w:hint="eastAsia" w:ascii="宋体" w:hAnsi="宋体" w:cs="宋体"/>
          <w:color w:val="auto"/>
          <w:szCs w:val="21"/>
          <w:highlight w:val="none"/>
        </w:rPr>
        <w:t xml:space="preserve"> </w:t>
      </w:r>
      <w:r>
        <w:rPr>
          <w:rFonts w:hint="eastAsia" w:ascii="宋体" w:hAnsi="宋体" w:cs="宋体"/>
          <w:b/>
          <w:color w:val="auto"/>
          <w:szCs w:val="21"/>
          <w:highlight w:val="none"/>
        </w:rPr>
        <w:t>履约</w:t>
      </w:r>
      <w:bookmarkEnd w:id="55"/>
      <w:r>
        <w:rPr>
          <w:rFonts w:hint="eastAsia" w:ascii="宋体" w:hAnsi="宋体" w:cs="宋体"/>
          <w:b/>
          <w:color w:val="auto"/>
          <w:szCs w:val="21"/>
          <w:highlight w:val="none"/>
        </w:rPr>
        <w:t>担保</w:t>
      </w:r>
    </w:p>
    <w:p w14:paraId="5815E2FB">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36.1在签订合同前，中标人应按投标人须知前附表规定的担保形式、金额和招标文件第五章“合同条款及格式”规定的或者事先经过招标人书面认可的履约担保格式向招标人提交履约担保。</w:t>
      </w:r>
    </w:p>
    <w:p w14:paraId="44C1BD70">
      <w:pPr>
        <w:spacing w:line="5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36.2 中标人不能按本章第36.1项要求提交履约担保的，视为放弃中标，其投标保证金不予退还，</w:t>
      </w:r>
      <w:r>
        <w:rPr>
          <w:rFonts w:hint="eastAsia" w:ascii="宋体" w:hAnsi="宋体" w:cs="宋体"/>
          <w:color w:val="auto"/>
          <w:szCs w:val="21"/>
          <w:highlight w:val="none"/>
          <w:shd w:val="clear" w:color="auto" w:fill="FFFFFF"/>
        </w:rPr>
        <w:t>给招标人造成损失的，依法承担民事责任</w:t>
      </w:r>
      <w:r>
        <w:rPr>
          <w:rFonts w:hint="eastAsia" w:ascii="宋体" w:hAnsi="宋体" w:cs="宋体"/>
          <w:color w:val="auto"/>
          <w:szCs w:val="21"/>
          <w:highlight w:val="none"/>
        </w:rPr>
        <w:t>。</w:t>
      </w:r>
    </w:p>
    <w:p w14:paraId="5DD8B16C">
      <w:pPr>
        <w:spacing w:before="312" w:beforeLines="100" w:after="312" w:afterLines="100" w:line="500" w:lineRule="exact"/>
        <w:jc w:val="center"/>
        <w:rPr>
          <w:rFonts w:ascii="宋体"/>
          <w:b/>
          <w:color w:val="auto"/>
          <w:sz w:val="28"/>
          <w:szCs w:val="28"/>
          <w:highlight w:val="none"/>
        </w:rPr>
      </w:pPr>
      <w:bookmarkStart w:id="56" w:name="_Toc449028874"/>
      <w:r>
        <w:rPr>
          <w:rFonts w:hint="eastAsia" w:ascii="宋体"/>
          <w:b/>
          <w:color w:val="auto"/>
          <w:sz w:val="28"/>
          <w:szCs w:val="28"/>
          <w:highlight w:val="none"/>
        </w:rPr>
        <w:t>（七）纪律和监督</w:t>
      </w:r>
      <w:bookmarkEnd w:id="56"/>
    </w:p>
    <w:p w14:paraId="0A8F60DC">
      <w:pPr>
        <w:spacing w:line="500" w:lineRule="exact"/>
        <w:ind w:firstLine="310" w:firstLineChars="147"/>
        <w:jc w:val="left"/>
        <w:rPr>
          <w:rFonts w:ascii="宋体"/>
          <w:b/>
          <w:color w:val="auto"/>
          <w:szCs w:val="21"/>
          <w:highlight w:val="none"/>
        </w:rPr>
      </w:pPr>
      <w:r>
        <w:rPr>
          <w:rFonts w:hint="eastAsia" w:ascii="宋体"/>
          <w:b/>
          <w:color w:val="auto"/>
          <w:szCs w:val="21"/>
          <w:highlight w:val="none"/>
        </w:rPr>
        <w:t xml:space="preserve">37. 对招标人的纪律要求 </w:t>
      </w:r>
    </w:p>
    <w:p w14:paraId="3DEE164B">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 xml:space="preserve">37.1招标人不得泄漏招标投标活动中应当保密的情况和资料，不得与投标人串通损害国家利益，社会公共利益或者他人合法权益。 </w:t>
      </w:r>
    </w:p>
    <w:p w14:paraId="2CDEB97C">
      <w:pPr>
        <w:spacing w:line="500" w:lineRule="exact"/>
        <w:ind w:firstLine="310" w:firstLineChars="147"/>
        <w:jc w:val="left"/>
        <w:rPr>
          <w:rFonts w:ascii="宋体"/>
          <w:b/>
          <w:color w:val="auto"/>
          <w:szCs w:val="21"/>
          <w:highlight w:val="none"/>
        </w:rPr>
      </w:pPr>
      <w:r>
        <w:rPr>
          <w:rFonts w:hint="eastAsia" w:ascii="宋体"/>
          <w:b/>
          <w:color w:val="auto"/>
          <w:szCs w:val="21"/>
          <w:highlight w:val="none"/>
        </w:rPr>
        <w:t xml:space="preserve">38. 对投标人的纪律要求 </w:t>
      </w:r>
    </w:p>
    <w:p w14:paraId="1BF89BD2">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38.1投标人不得相互串通投标或者与招标人串通投标，不得向招标人或者评标委员会成员行贿谋取中标，不得以他人名义投标或者以其他方式弄虚作假骗取中标；投标人不得以任何方式干扰、影响评标工作。</w:t>
      </w:r>
    </w:p>
    <w:p w14:paraId="0750B175">
      <w:pPr>
        <w:spacing w:line="500" w:lineRule="exact"/>
        <w:ind w:firstLine="310" w:firstLineChars="147"/>
        <w:jc w:val="left"/>
        <w:rPr>
          <w:rFonts w:ascii="宋体"/>
          <w:b/>
          <w:color w:val="auto"/>
          <w:szCs w:val="21"/>
          <w:highlight w:val="none"/>
        </w:rPr>
      </w:pPr>
      <w:r>
        <w:rPr>
          <w:rFonts w:hint="eastAsia" w:ascii="宋体"/>
          <w:b/>
          <w:color w:val="auto"/>
          <w:szCs w:val="21"/>
          <w:highlight w:val="none"/>
        </w:rPr>
        <w:t xml:space="preserve">39. 对评标委员会成员的纪律要求 </w:t>
      </w:r>
    </w:p>
    <w:p w14:paraId="06A7B312">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39.1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5249835">
      <w:pPr>
        <w:spacing w:line="500" w:lineRule="exact"/>
        <w:ind w:firstLine="310" w:firstLineChars="147"/>
        <w:jc w:val="left"/>
        <w:rPr>
          <w:rFonts w:ascii="宋体"/>
          <w:b/>
          <w:color w:val="auto"/>
          <w:szCs w:val="21"/>
          <w:highlight w:val="none"/>
        </w:rPr>
      </w:pPr>
      <w:r>
        <w:rPr>
          <w:rFonts w:hint="eastAsia" w:ascii="宋体"/>
          <w:b/>
          <w:color w:val="auto"/>
          <w:szCs w:val="21"/>
          <w:highlight w:val="none"/>
        </w:rPr>
        <w:t xml:space="preserve">40. 对与评标活动有关的工作人员的纪律要求 </w:t>
      </w:r>
    </w:p>
    <w:p w14:paraId="05F1D69D">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40.1与评标活动有关的工作人员不得收受他人的财物或者其他好处，不得向他人透漏对投标文件的评审和比较、中标人的推荐情况以及评标有关的其他情况。在评标活动中，与评标活动有关的工作人员不得擅离职守，影响评标程序正常进行。</w:t>
      </w:r>
    </w:p>
    <w:p w14:paraId="407180EB">
      <w:pPr>
        <w:spacing w:before="312" w:beforeLines="100" w:after="312" w:afterLines="100" w:line="500" w:lineRule="exact"/>
        <w:jc w:val="center"/>
        <w:rPr>
          <w:rFonts w:ascii="宋体"/>
          <w:b/>
          <w:color w:val="auto"/>
          <w:sz w:val="28"/>
          <w:szCs w:val="28"/>
          <w:highlight w:val="none"/>
        </w:rPr>
      </w:pPr>
      <w:r>
        <w:rPr>
          <w:rFonts w:hint="eastAsia" w:ascii="宋体"/>
          <w:b/>
          <w:color w:val="auto"/>
          <w:sz w:val="28"/>
          <w:szCs w:val="28"/>
          <w:highlight w:val="none"/>
        </w:rPr>
        <w:t>（八）投诉</w:t>
      </w:r>
    </w:p>
    <w:p w14:paraId="60C85E40">
      <w:pPr>
        <w:spacing w:line="500" w:lineRule="exact"/>
        <w:ind w:firstLine="314" w:firstLineChars="149"/>
        <w:jc w:val="left"/>
        <w:rPr>
          <w:rFonts w:ascii="宋体" w:hAnsi="宋体"/>
          <w:b/>
          <w:color w:val="auto"/>
          <w:szCs w:val="21"/>
          <w:highlight w:val="none"/>
        </w:rPr>
      </w:pPr>
      <w:r>
        <w:rPr>
          <w:rFonts w:hint="eastAsia" w:ascii="宋体" w:hAnsi="宋体"/>
          <w:b/>
          <w:color w:val="auto"/>
          <w:szCs w:val="21"/>
          <w:highlight w:val="none"/>
        </w:rPr>
        <w:t>41. 投诉</w:t>
      </w:r>
    </w:p>
    <w:p w14:paraId="5C2353E4">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41.1投标人或者其他利害关系人认为招标投标活动违反法律、法规和规章规定的，有权向相关行政监督部门投诉。投诉应当有明确的请求和必要的证明材料。</w:t>
      </w:r>
    </w:p>
    <w:p w14:paraId="7306BD49">
      <w:pPr>
        <w:adjustRightInd w:val="0"/>
        <w:snapToGrid w:val="0"/>
        <w:spacing w:line="500" w:lineRule="exact"/>
        <w:ind w:firstLine="315" w:firstLineChars="150"/>
        <w:rPr>
          <w:rFonts w:ascii="宋体"/>
          <w:color w:val="auto"/>
          <w:kern w:val="10"/>
          <w:szCs w:val="21"/>
          <w:highlight w:val="none"/>
        </w:rPr>
      </w:pPr>
      <w:r>
        <w:rPr>
          <w:rFonts w:hint="eastAsia" w:ascii="宋体"/>
          <w:color w:val="auto"/>
          <w:kern w:val="10"/>
          <w:szCs w:val="21"/>
          <w:highlight w:val="none"/>
        </w:rPr>
        <w:t>41.2投标人和其他利害关系人对招标文件、开标和评标结果事项投诉的，应当按照投标人须知的规定先向招标人提出异议。异议答复期间不计算在第41.1项规定的期限内。</w:t>
      </w:r>
    </w:p>
    <w:p w14:paraId="26806FC5">
      <w:pPr>
        <w:spacing w:line="440" w:lineRule="exact"/>
        <w:ind w:firstLine="600" w:firstLineChars="200"/>
        <w:jc w:val="left"/>
        <w:rPr>
          <w:rFonts w:ascii="黑体" w:eastAsia="黑体"/>
          <w:color w:val="auto"/>
          <w:sz w:val="30"/>
          <w:szCs w:val="30"/>
          <w:highlight w:val="none"/>
        </w:rPr>
      </w:pPr>
    </w:p>
    <w:p w14:paraId="61FCFC75">
      <w:pPr>
        <w:spacing w:line="440" w:lineRule="exact"/>
        <w:ind w:firstLine="450" w:firstLineChars="150"/>
        <w:jc w:val="left"/>
        <w:rPr>
          <w:rFonts w:ascii="黑体" w:eastAsia="黑体"/>
          <w:color w:val="auto"/>
          <w:sz w:val="30"/>
          <w:szCs w:val="30"/>
          <w:highlight w:val="none"/>
        </w:rPr>
      </w:pPr>
    </w:p>
    <w:p w14:paraId="76875E2C">
      <w:pPr>
        <w:pStyle w:val="2"/>
        <w:spacing w:line="280" w:lineRule="exact"/>
        <w:rPr>
          <w:rFonts w:ascii="宋体"/>
          <w:b w:val="0"/>
          <w:color w:val="auto"/>
          <w:szCs w:val="32"/>
          <w:highlight w:val="none"/>
        </w:rPr>
      </w:pPr>
      <w:r>
        <w:rPr>
          <w:rFonts w:ascii="宋体"/>
          <w:b w:val="0"/>
          <w:color w:val="auto"/>
          <w:szCs w:val="32"/>
          <w:highlight w:val="none"/>
        </w:rPr>
        <w:br w:type="page"/>
      </w:r>
      <w:bookmarkStart w:id="57" w:name="_Toc28871"/>
      <w:r>
        <w:rPr>
          <w:rFonts w:hint="eastAsia" w:ascii="宋体"/>
          <w:bCs w:val="0"/>
          <w:color w:val="auto"/>
          <w:szCs w:val="32"/>
          <w:highlight w:val="none"/>
        </w:rPr>
        <w:t>第三章 评标办法（综合评分法）</w:t>
      </w:r>
      <w:bookmarkEnd w:id="57"/>
    </w:p>
    <w:p w14:paraId="4ECE5426">
      <w:pPr>
        <w:spacing w:before="156" w:beforeLines="50" w:after="156" w:afterLines="50" w:line="500" w:lineRule="exact"/>
        <w:jc w:val="center"/>
        <w:outlineLvl w:val="1"/>
        <w:rPr>
          <w:rFonts w:ascii="宋体" w:hAnsi="宋体" w:cs="宋体"/>
          <w:b/>
          <w:color w:val="auto"/>
          <w:sz w:val="28"/>
          <w:szCs w:val="28"/>
          <w:highlight w:val="none"/>
        </w:rPr>
      </w:pPr>
      <w:bookmarkStart w:id="58" w:name="_Toc58430317"/>
      <w:bookmarkStart w:id="59" w:name="_Toc362983801"/>
      <w:bookmarkStart w:id="60" w:name="_Toc449028877"/>
      <w:bookmarkStart w:id="61" w:name="_Toc20697"/>
      <w:bookmarkStart w:id="62" w:name="_Toc267320058"/>
      <w:bookmarkStart w:id="63" w:name="_Toc363135205"/>
      <w:r>
        <w:rPr>
          <w:rFonts w:hint="eastAsia" w:ascii="宋体" w:hAnsi="宋体" w:cs="宋体"/>
          <w:b/>
          <w:color w:val="auto"/>
          <w:sz w:val="28"/>
          <w:szCs w:val="28"/>
          <w:highlight w:val="none"/>
        </w:rPr>
        <w:t>一、总则</w:t>
      </w:r>
      <w:bookmarkEnd w:id="58"/>
      <w:bookmarkEnd w:id="59"/>
      <w:bookmarkEnd w:id="60"/>
      <w:bookmarkEnd w:id="61"/>
    </w:p>
    <w:p w14:paraId="7E49765D">
      <w:pPr>
        <w:spacing w:line="500" w:lineRule="exact"/>
        <w:ind w:firstLine="316" w:firstLineChars="150"/>
        <w:jc w:val="left"/>
        <w:rPr>
          <w:rFonts w:ascii="宋体" w:hAnsi="宋体" w:cs="宋体"/>
          <w:b/>
          <w:color w:val="auto"/>
          <w:szCs w:val="21"/>
          <w:highlight w:val="none"/>
        </w:rPr>
      </w:pPr>
      <w:r>
        <w:rPr>
          <w:rFonts w:hint="eastAsia" w:ascii="宋体" w:hAnsi="宋体" w:cs="宋体"/>
          <w:b/>
          <w:color w:val="auto"/>
          <w:szCs w:val="21"/>
          <w:highlight w:val="none"/>
        </w:rPr>
        <w:t xml:space="preserve"> 1. 本次评标采用综合评分法</w:t>
      </w:r>
    </w:p>
    <w:p w14:paraId="235B0E5C">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1.1综合评分法是指投标文件满足招标文件全部实质性要求且按照评审因素的量化指标评审总得分从高到低的供应商为中标候选人的评标方法。</w:t>
      </w:r>
    </w:p>
    <w:p w14:paraId="053775FD">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1.2综合评分法一般适用于较为复杂、评价指标难以量化且价格为非主要因素的非标准定制商品和非通用服务项目的项目评审。</w:t>
      </w:r>
    </w:p>
    <w:p w14:paraId="4B37E1F3">
      <w:pPr>
        <w:spacing w:line="50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2．评标程序</w:t>
      </w:r>
    </w:p>
    <w:p w14:paraId="09DA5D3A">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2.1投标文件的初审</w:t>
      </w:r>
    </w:p>
    <w:p w14:paraId="345DCF9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2.1.1资格性检查。依据法律法规和招标文件的规定，对投标文件中的资格证明、投标保证金等进行审查，以确定投标人是否具备投标资格。 </w:t>
      </w:r>
    </w:p>
    <w:p w14:paraId="3FFE28C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2.1.2符合性检查。依据招标文件的规定，从投标文件的有效性、完整性和对招标文件的响应程度进行审查，以确定投标人是否对招标文件的实质性要求作出响应。</w:t>
      </w:r>
    </w:p>
    <w:p w14:paraId="6B6C50E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2.2投标文件的澄清</w:t>
      </w:r>
    </w:p>
    <w:p w14:paraId="50305C0B">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2.2.1在评标过程中，评标委员会认为需要，在监督人员在场的情况下，可要求投标人对投标文件中的有关问题进行澄清或提供补充说明及有关资料，投标人应做出书面答复。书面答复中不得变更价格、供货期、自报质量等实质性内容。</w:t>
      </w:r>
    </w:p>
    <w:p w14:paraId="7E200503">
      <w:pPr>
        <w:wordWrap w:val="0"/>
        <w:spacing w:line="500" w:lineRule="exact"/>
        <w:ind w:firstLine="422" w:firstLineChars="200"/>
        <w:jc w:val="left"/>
        <w:rPr>
          <w:rFonts w:ascii="宋体" w:hAnsi="宋体" w:cs="宋体"/>
          <w:color w:val="auto"/>
          <w:szCs w:val="21"/>
          <w:highlight w:val="none"/>
        </w:rPr>
      </w:pPr>
      <w:r>
        <w:rPr>
          <w:rFonts w:hint="eastAsia" w:ascii="宋体" w:hAnsi="宋体" w:cs="宋体"/>
          <w:b/>
          <w:bCs/>
          <w:color w:val="auto"/>
          <w:szCs w:val="21"/>
          <w:highlight w:val="none"/>
        </w:rPr>
        <w:t>本项目采用远程开标，具体操作方法详见服务指南&gt;交易须知&gt;开标大厅远程解密、质疑(异议)及回复以及评标过程中询标流程操作手册。</w:t>
      </w:r>
    </w:p>
    <w:p w14:paraId="44617CF2">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2.2.2书面答复须经投标人法定代理人或其授权委托代理人的签字或印鉴，签字或盖印鉴的书面答复将视为投标文件的组成部分。投标截止时间后，投标人对投标报价或其它实质性内容修正的函件和增加的任何优惠条件，一律不得作为评标、定标的依据。</w:t>
      </w:r>
    </w:p>
    <w:p w14:paraId="63A2A3E0">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2.2.3招标人不接受投标人主动提出的澄清。</w:t>
      </w:r>
    </w:p>
    <w:p w14:paraId="545D50D7">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2.3比较与评价</w:t>
      </w:r>
    </w:p>
    <w:p w14:paraId="1A751FE7">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2．3.1按招标文件中规定的评标方法和标准，对资格性检查和符合性检查合格的投标文件进行资信、商务和技术评估，综合比较与评价。 </w:t>
      </w:r>
    </w:p>
    <w:p w14:paraId="31022DF9">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2.4推荐中标候选人名单</w:t>
      </w:r>
    </w:p>
    <w:p w14:paraId="4C63A4DC">
      <w:pPr>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2.4.1中标候选人数量应当根据采购需要确定，但必须按顺序排列中标候选人。</w:t>
      </w:r>
    </w:p>
    <w:p w14:paraId="6C4706F5">
      <w:pPr>
        <w:spacing w:line="500" w:lineRule="exact"/>
        <w:ind w:firstLine="420" w:firstLineChars="200"/>
        <w:jc w:val="left"/>
        <w:rPr>
          <w:rFonts w:ascii="宋体" w:hAnsi="宋体" w:cs="宋体"/>
          <w:color w:val="auto"/>
          <w:highlight w:val="none"/>
        </w:rPr>
      </w:pPr>
      <w:r>
        <w:rPr>
          <w:rFonts w:hint="eastAsia" w:ascii="宋体" w:hAnsi="宋体" w:cs="宋体"/>
          <w:color w:val="auto"/>
          <w:szCs w:val="21"/>
          <w:highlight w:val="none"/>
        </w:rPr>
        <w:t>2.5在投标文件的审查、澄清、评价和比较以及授予合同过程中，投标人对招标人和评标委员会成员施加影响的任何行为，都将导致取消其中标资格。</w:t>
      </w:r>
      <w:bookmarkStart w:id="64" w:name="_Toc449028878"/>
      <w:bookmarkStart w:id="65" w:name="_Toc58430318"/>
      <w:bookmarkStart w:id="66" w:name="_Toc362983802"/>
    </w:p>
    <w:p w14:paraId="5A437849">
      <w:pPr>
        <w:spacing w:before="156" w:beforeLines="50" w:after="156" w:afterLines="50" w:line="500" w:lineRule="exact"/>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二、投标文件初审</w:t>
      </w:r>
      <w:bookmarkEnd w:id="64"/>
      <w:bookmarkEnd w:id="65"/>
      <w:bookmarkEnd w:id="66"/>
    </w:p>
    <w:p w14:paraId="1C13CB70">
      <w:pPr>
        <w:spacing w:line="500" w:lineRule="exact"/>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3.资格性审查:</w:t>
      </w:r>
    </w:p>
    <w:p w14:paraId="4E45970C">
      <w:pPr>
        <w:spacing w:line="500" w:lineRule="exact"/>
        <w:ind w:firstLine="308" w:firstLineChars="147"/>
        <w:jc w:val="left"/>
        <w:rPr>
          <w:rFonts w:ascii="宋体" w:hAnsi="宋体" w:cs="宋体"/>
          <w:color w:val="auto"/>
          <w:szCs w:val="21"/>
          <w:highlight w:val="none"/>
        </w:rPr>
      </w:pPr>
      <w:r>
        <w:rPr>
          <w:rFonts w:hint="eastAsia" w:ascii="宋体" w:hAnsi="宋体" w:cs="宋体"/>
          <w:color w:val="auto"/>
          <w:szCs w:val="21"/>
          <w:highlight w:val="none"/>
        </w:rPr>
        <w:t>3.1评审细则</w:t>
      </w:r>
    </w:p>
    <w:tbl>
      <w:tblPr>
        <w:tblStyle w:val="36"/>
        <w:tblW w:w="9926"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25"/>
        <w:gridCol w:w="4305"/>
        <w:gridCol w:w="3176"/>
      </w:tblGrid>
      <w:tr w14:paraId="4166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vAlign w:val="center"/>
          </w:tcPr>
          <w:p w14:paraId="46C16E60">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6030" w:type="dxa"/>
            <w:gridSpan w:val="2"/>
            <w:vAlign w:val="center"/>
          </w:tcPr>
          <w:p w14:paraId="20CF5C26">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评审因素</w:t>
            </w:r>
          </w:p>
        </w:tc>
        <w:tc>
          <w:tcPr>
            <w:tcW w:w="3176" w:type="dxa"/>
            <w:vAlign w:val="center"/>
          </w:tcPr>
          <w:p w14:paraId="5854CC2C">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r>
      <w:tr w14:paraId="5A92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0" w:type="dxa"/>
            <w:vAlign w:val="center"/>
          </w:tcPr>
          <w:p w14:paraId="30D79A36">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725" w:type="dxa"/>
            <w:vAlign w:val="center"/>
          </w:tcPr>
          <w:p w14:paraId="1CDB5A53">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重要要求</w:t>
            </w:r>
          </w:p>
        </w:tc>
        <w:tc>
          <w:tcPr>
            <w:tcW w:w="4305" w:type="dxa"/>
            <w:vAlign w:val="center"/>
          </w:tcPr>
          <w:p w14:paraId="56898895">
            <w:pPr>
              <w:spacing w:line="500" w:lineRule="exact"/>
              <w:rPr>
                <w:rFonts w:ascii="宋体" w:hAnsi="宋体" w:cs="宋体"/>
                <w:color w:val="auto"/>
                <w:szCs w:val="21"/>
                <w:highlight w:val="none"/>
              </w:rPr>
            </w:pPr>
            <w:r>
              <w:rPr>
                <w:rFonts w:hint="eastAsia" w:ascii="宋体" w:hAnsi="宋体" w:cs="宋体"/>
                <w:color w:val="auto"/>
                <w:szCs w:val="21"/>
                <w:highlight w:val="none"/>
              </w:rPr>
              <w:t>（1）法定代表人身份证明和本人有效身份证(或法定代表人授权委托书和委托代理人有效身份证)</w:t>
            </w:r>
          </w:p>
        </w:tc>
        <w:tc>
          <w:tcPr>
            <w:tcW w:w="3176" w:type="dxa"/>
            <w:vAlign w:val="center"/>
          </w:tcPr>
          <w:p w14:paraId="0A17AC24">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检验电子标书</w:t>
            </w:r>
          </w:p>
        </w:tc>
      </w:tr>
      <w:tr w14:paraId="004E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720" w:type="dxa"/>
            <w:vMerge w:val="restart"/>
            <w:vAlign w:val="center"/>
          </w:tcPr>
          <w:p w14:paraId="3DA7159E">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1725" w:type="dxa"/>
            <w:vMerge w:val="restart"/>
            <w:vAlign w:val="center"/>
          </w:tcPr>
          <w:p w14:paraId="6EB08062">
            <w:pPr>
              <w:spacing w:line="500" w:lineRule="exact"/>
              <w:rPr>
                <w:rFonts w:ascii="宋体" w:hAnsi="宋体" w:cs="宋体"/>
                <w:color w:val="auto"/>
                <w:szCs w:val="21"/>
                <w:highlight w:val="none"/>
              </w:rPr>
            </w:pPr>
            <w:r>
              <w:rPr>
                <w:rFonts w:hint="eastAsia" w:ascii="宋体" w:hAnsi="宋体" w:cs="宋体"/>
                <w:color w:val="auto"/>
                <w:szCs w:val="21"/>
                <w:highlight w:val="none"/>
              </w:rPr>
              <w:t>投标人应符合的基本资格条件</w:t>
            </w:r>
          </w:p>
        </w:tc>
        <w:tc>
          <w:tcPr>
            <w:tcW w:w="4305" w:type="dxa"/>
            <w:vAlign w:val="center"/>
          </w:tcPr>
          <w:p w14:paraId="6EACF2AF">
            <w:pPr>
              <w:spacing w:line="500" w:lineRule="exact"/>
              <w:rPr>
                <w:rFonts w:ascii="宋体" w:hAnsi="宋体" w:cs="宋体"/>
                <w:color w:val="auto"/>
                <w:szCs w:val="21"/>
                <w:highlight w:val="none"/>
              </w:rPr>
            </w:pPr>
            <w:r>
              <w:rPr>
                <w:rFonts w:hint="eastAsia" w:ascii="宋体" w:hAnsi="宋体" w:cs="宋体"/>
                <w:color w:val="auto"/>
                <w:szCs w:val="21"/>
                <w:highlight w:val="none"/>
              </w:rPr>
              <w:t>（2）具有独立承担民事责任能力及相应供货</w:t>
            </w:r>
            <w:r>
              <w:rPr>
                <w:rFonts w:hint="eastAsia" w:ascii="宋体" w:hAnsi="宋体" w:cs="宋体"/>
                <w:color w:val="auto"/>
                <w:szCs w:val="21"/>
                <w:highlight w:val="none"/>
                <w:lang w:val="en-US" w:eastAsia="zh-CN"/>
              </w:rPr>
              <w:t>服务</w:t>
            </w:r>
            <w:r>
              <w:rPr>
                <w:rFonts w:hint="eastAsia" w:ascii="宋体" w:hAnsi="宋体" w:cs="宋体"/>
                <w:color w:val="auto"/>
                <w:szCs w:val="21"/>
                <w:highlight w:val="none"/>
              </w:rPr>
              <w:t>能力</w:t>
            </w:r>
          </w:p>
        </w:tc>
        <w:tc>
          <w:tcPr>
            <w:tcW w:w="3176" w:type="dxa"/>
            <w:vAlign w:val="center"/>
          </w:tcPr>
          <w:p w14:paraId="54F736E9">
            <w:pPr>
              <w:spacing w:line="500" w:lineRule="exact"/>
              <w:rPr>
                <w:rFonts w:ascii="宋体" w:hAnsi="宋体" w:cs="宋体"/>
                <w:color w:val="auto"/>
                <w:szCs w:val="21"/>
                <w:highlight w:val="none"/>
              </w:rPr>
            </w:pPr>
            <w:r>
              <w:rPr>
                <w:rFonts w:hint="eastAsia" w:ascii="宋体" w:hAnsi="宋体" w:cs="宋体"/>
                <w:b/>
                <w:color w:val="auto"/>
                <w:szCs w:val="21"/>
                <w:highlight w:val="none"/>
              </w:rPr>
              <w:t>评审核验电子标书中的下列证书、证明材料：</w:t>
            </w:r>
          </w:p>
          <w:p w14:paraId="6BAB0E5F">
            <w:pPr>
              <w:spacing w:line="500" w:lineRule="exact"/>
              <w:rPr>
                <w:rFonts w:ascii="宋体" w:hAnsi="宋体" w:cs="宋体"/>
                <w:color w:val="auto"/>
                <w:szCs w:val="21"/>
                <w:highlight w:val="none"/>
              </w:rPr>
            </w:pPr>
            <w:r>
              <w:rPr>
                <w:rFonts w:hint="eastAsia" w:ascii="宋体" w:hAnsi="宋体" w:cs="宋体"/>
                <w:color w:val="auto"/>
                <w:szCs w:val="21"/>
                <w:highlight w:val="none"/>
              </w:rPr>
              <w:t>投标人有效的营业执照（或“三证合一证书”）</w:t>
            </w:r>
          </w:p>
        </w:tc>
      </w:tr>
      <w:tr w14:paraId="710D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20" w:type="dxa"/>
            <w:vMerge w:val="continue"/>
            <w:vAlign w:val="center"/>
          </w:tcPr>
          <w:p w14:paraId="62BC4D7F">
            <w:pPr>
              <w:spacing w:line="500" w:lineRule="exact"/>
              <w:jc w:val="center"/>
              <w:rPr>
                <w:rFonts w:ascii="宋体" w:hAnsi="宋体" w:cs="宋体"/>
                <w:color w:val="auto"/>
                <w:szCs w:val="21"/>
                <w:highlight w:val="none"/>
              </w:rPr>
            </w:pPr>
          </w:p>
        </w:tc>
        <w:tc>
          <w:tcPr>
            <w:tcW w:w="1725" w:type="dxa"/>
            <w:vMerge w:val="continue"/>
            <w:vAlign w:val="center"/>
          </w:tcPr>
          <w:p w14:paraId="62FB1EC2">
            <w:pPr>
              <w:spacing w:line="500" w:lineRule="exact"/>
              <w:rPr>
                <w:rFonts w:ascii="宋体" w:hAnsi="宋体" w:cs="宋体"/>
                <w:color w:val="auto"/>
                <w:szCs w:val="21"/>
                <w:highlight w:val="none"/>
              </w:rPr>
            </w:pPr>
          </w:p>
        </w:tc>
        <w:tc>
          <w:tcPr>
            <w:tcW w:w="4305" w:type="dxa"/>
            <w:vAlign w:val="center"/>
          </w:tcPr>
          <w:p w14:paraId="38BD6A09">
            <w:pPr>
              <w:spacing w:line="500" w:lineRule="exact"/>
              <w:jc w:val="left"/>
              <w:rPr>
                <w:rFonts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）诚信投标承诺书或公共信用信息报告（无违法违规证明版或核查版）</w:t>
            </w:r>
          </w:p>
        </w:tc>
        <w:tc>
          <w:tcPr>
            <w:tcW w:w="3176" w:type="dxa"/>
            <w:vAlign w:val="center"/>
          </w:tcPr>
          <w:p w14:paraId="1B374052">
            <w:pPr>
              <w:spacing w:line="500" w:lineRule="exact"/>
              <w:jc w:val="left"/>
              <w:rPr>
                <w:rFonts w:ascii="宋体" w:hAnsi="宋体" w:cs="宋体"/>
                <w:b/>
                <w:color w:val="auto"/>
                <w:szCs w:val="21"/>
                <w:highlight w:val="none"/>
              </w:rPr>
            </w:pPr>
            <w:r>
              <w:rPr>
                <w:rFonts w:hint="eastAsia" w:ascii="宋体" w:hAnsi="宋体" w:cs="宋体"/>
                <w:color w:val="auto"/>
                <w:szCs w:val="21"/>
                <w:highlight w:val="none"/>
              </w:rPr>
              <w:t>格式见附件，检验电子标书</w:t>
            </w:r>
          </w:p>
        </w:tc>
      </w:tr>
    </w:tbl>
    <w:p w14:paraId="618253D3">
      <w:pPr>
        <w:spacing w:line="500" w:lineRule="exact"/>
        <w:ind w:right="-164" w:rightChars="-78" w:firstLine="508" w:firstLineChars="241"/>
        <w:jc w:val="left"/>
        <w:rPr>
          <w:rFonts w:ascii="宋体" w:hAnsi="宋体" w:cs="宋体"/>
          <w:b/>
          <w:color w:val="auto"/>
          <w:szCs w:val="21"/>
          <w:highlight w:val="none"/>
        </w:rPr>
      </w:pPr>
      <w:r>
        <w:rPr>
          <w:rFonts w:hint="eastAsia" w:ascii="宋体" w:hAnsi="宋体" w:cs="宋体"/>
          <w:b/>
          <w:color w:val="auto"/>
          <w:szCs w:val="21"/>
          <w:highlight w:val="none"/>
        </w:rPr>
        <w:t>3.2资格审查材料必须上传到投标人系统-安徽省公共资源交易市场主体库中对应栏目，制作资格审查文件时插上CA数字证书，从投标企业注册信息中挑选相关材料。若所需材料无对应栏目，则将该材料上传至“其他投标用证明材料”里或电子投标文件对应栏中，做电子投标文件时从“其他所需材料”里获取。请各投标人位自行完善主体库管理中的单位信息，保证信息最新且有效。</w:t>
      </w:r>
    </w:p>
    <w:p w14:paraId="718CA10D">
      <w:pPr>
        <w:spacing w:line="500" w:lineRule="exact"/>
        <w:ind w:right="-164" w:rightChars="-78" w:firstLine="508" w:firstLineChars="241"/>
        <w:jc w:val="left"/>
        <w:rPr>
          <w:rFonts w:ascii="宋体" w:hAnsi="宋体" w:cs="宋体"/>
          <w:b/>
          <w:color w:val="auto"/>
          <w:szCs w:val="21"/>
          <w:highlight w:val="none"/>
        </w:rPr>
      </w:pPr>
      <w:r>
        <w:rPr>
          <w:rFonts w:hint="eastAsia" w:ascii="宋体" w:hAnsi="宋体" w:cs="宋体"/>
          <w:b/>
          <w:color w:val="auto"/>
          <w:szCs w:val="21"/>
          <w:highlight w:val="none"/>
        </w:rPr>
        <w:t>3.3如评标专家在检验电子投标文件过程中，如果由于投标人自身原因导致评标专家无法查看并检验电子投标文件中相关资料的，否决其投标。即使投标人将原件携带至现场的，同样按否决投标处理。</w:t>
      </w:r>
    </w:p>
    <w:p w14:paraId="43F64A44">
      <w:pPr>
        <w:spacing w:line="500" w:lineRule="exact"/>
        <w:ind w:firstLine="310" w:firstLineChars="147"/>
        <w:jc w:val="left"/>
        <w:rPr>
          <w:rFonts w:ascii="宋体" w:hAnsi="宋体" w:cs="宋体"/>
          <w:b/>
          <w:color w:val="auto"/>
          <w:szCs w:val="21"/>
          <w:highlight w:val="none"/>
        </w:rPr>
      </w:pPr>
      <w:r>
        <w:rPr>
          <w:rFonts w:hint="eastAsia" w:ascii="宋体" w:hAnsi="宋体" w:cs="宋体"/>
          <w:b/>
          <w:color w:val="auto"/>
          <w:szCs w:val="21"/>
          <w:highlight w:val="none"/>
        </w:rPr>
        <w:t>4.符合性审查</w:t>
      </w:r>
    </w:p>
    <w:p w14:paraId="6A4D22E3">
      <w:pPr>
        <w:spacing w:line="50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4.1评审细则</w:t>
      </w:r>
    </w:p>
    <w:tbl>
      <w:tblPr>
        <w:tblStyle w:val="36"/>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18"/>
        <w:gridCol w:w="2931"/>
        <w:gridCol w:w="4691"/>
      </w:tblGrid>
      <w:tr w14:paraId="5BB81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5" w:type="dxa"/>
            <w:vAlign w:val="center"/>
          </w:tcPr>
          <w:p w14:paraId="0DB056DD">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4249" w:type="dxa"/>
            <w:gridSpan w:val="2"/>
            <w:vAlign w:val="center"/>
          </w:tcPr>
          <w:p w14:paraId="627C39F9">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审查因素</w:t>
            </w:r>
          </w:p>
        </w:tc>
        <w:tc>
          <w:tcPr>
            <w:tcW w:w="4691" w:type="dxa"/>
            <w:vAlign w:val="center"/>
          </w:tcPr>
          <w:p w14:paraId="31DEDA35">
            <w:pPr>
              <w:spacing w:line="5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审查内容</w:t>
            </w:r>
          </w:p>
        </w:tc>
      </w:tr>
      <w:tr w14:paraId="02AD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5" w:type="dxa"/>
            <w:vMerge w:val="restart"/>
            <w:vAlign w:val="center"/>
          </w:tcPr>
          <w:p w14:paraId="38CEF404">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1</w:t>
            </w:r>
          </w:p>
        </w:tc>
        <w:tc>
          <w:tcPr>
            <w:tcW w:w="1318" w:type="dxa"/>
            <w:vMerge w:val="restart"/>
            <w:vAlign w:val="center"/>
          </w:tcPr>
          <w:p w14:paraId="23722962">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投标文件的有效性</w:t>
            </w:r>
          </w:p>
        </w:tc>
        <w:tc>
          <w:tcPr>
            <w:tcW w:w="2931" w:type="dxa"/>
            <w:vAlign w:val="center"/>
          </w:tcPr>
          <w:p w14:paraId="426E0FD4">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（1）投标文件签署</w:t>
            </w:r>
          </w:p>
        </w:tc>
        <w:tc>
          <w:tcPr>
            <w:tcW w:w="4691" w:type="dxa"/>
            <w:vAlign w:val="center"/>
          </w:tcPr>
          <w:p w14:paraId="7049B9B9">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签字、盖章符合要求。</w:t>
            </w:r>
          </w:p>
          <w:p w14:paraId="59A7B080">
            <w:pPr>
              <w:spacing w:line="500" w:lineRule="exact"/>
              <w:jc w:val="left"/>
              <w:rPr>
                <w:rFonts w:ascii="宋体" w:hAnsi="宋体" w:cs="宋体"/>
                <w:color w:val="auto"/>
                <w:szCs w:val="21"/>
                <w:highlight w:val="none"/>
              </w:rPr>
            </w:pPr>
            <w:r>
              <w:rPr>
                <w:rFonts w:hint="eastAsia" w:ascii="宋体" w:hAnsi="宋体" w:cs="宋体"/>
                <w:b/>
                <w:bCs/>
                <w:color w:val="auto"/>
                <w:szCs w:val="21"/>
                <w:highlight w:val="none"/>
                <w:lang w:val="zh-CN"/>
              </w:rPr>
              <w:t>（</w:t>
            </w:r>
            <w:r>
              <w:rPr>
                <w:rFonts w:hint="eastAsia" w:ascii="宋体" w:hAnsi="宋体" w:cs="宋体"/>
                <w:b/>
                <w:bCs/>
                <w:color w:val="auto"/>
                <w:szCs w:val="21"/>
                <w:highlight w:val="none"/>
              </w:rPr>
              <w:t>注：技术标采用暗标，无需签字、盖章）</w:t>
            </w:r>
          </w:p>
        </w:tc>
      </w:tr>
      <w:tr w14:paraId="20AC6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35" w:type="dxa"/>
            <w:vMerge w:val="continue"/>
            <w:vAlign w:val="center"/>
          </w:tcPr>
          <w:p w14:paraId="31C82FE7">
            <w:pPr>
              <w:spacing w:line="500" w:lineRule="exact"/>
              <w:jc w:val="left"/>
              <w:rPr>
                <w:rFonts w:ascii="宋体" w:hAnsi="宋体" w:cs="宋体"/>
                <w:color w:val="auto"/>
                <w:szCs w:val="21"/>
                <w:highlight w:val="none"/>
              </w:rPr>
            </w:pPr>
          </w:p>
        </w:tc>
        <w:tc>
          <w:tcPr>
            <w:tcW w:w="1318" w:type="dxa"/>
            <w:vMerge w:val="continue"/>
            <w:vAlign w:val="center"/>
          </w:tcPr>
          <w:p w14:paraId="591F72B1">
            <w:pPr>
              <w:spacing w:line="500" w:lineRule="exact"/>
              <w:jc w:val="left"/>
              <w:rPr>
                <w:rFonts w:ascii="宋体" w:hAnsi="宋体" w:cs="宋体"/>
                <w:color w:val="auto"/>
                <w:szCs w:val="21"/>
                <w:highlight w:val="none"/>
              </w:rPr>
            </w:pPr>
          </w:p>
        </w:tc>
        <w:tc>
          <w:tcPr>
            <w:tcW w:w="2931" w:type="dxa"/>
            <w:vAlign w:val="center"/>
          </w:tcPr>
          <w:p w14:paraId="5923A460">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（2）投标方案</w:t>
            </w:r>
          </w:p>
        </w:tc>
        <w:tc>
          <w:tcPr>
            <w:tcW w:w="4691" w:type="dxa"/>
            <w:vAlign w:val="center"/>
          </w:tcPr>
          <w:p w14:paraId="035A5820">
            <w:pPr>
              <w:spacing w:line="500" w:lineRule="exact"/>
              <w:jc w:val="left"/>
              <w:rPr>
                <w:rFonts w:ascii="宋体" w:hAnsi="宋体" w:cs="宋体"/>
                <w:color w:val="auto"/>
                <w:szCs w:val="21"/>
                <w:highlight w:val="none"/>
              </w:rPr>
            </w:pPr>
            <w:r>
              <w:rPr>
                <w:rFonts w:hint="eastAsia" w:ascii="宋体" w:hAnsi="宋体" w:cs="宋体"/>
                <w:color w:val="auto"/>
                <w:szCs w:val="21"/>
                <w:highlight w:val="none"/>
                <w:lang w:val="zh-CN"/>
              </w:rPr>
              <w:t>每个分包只能有一个方案投标。</w:t>
            </w:r>
          </w:p>
        </w:tc>
      </w:tr>
      <w:tr w14:paraId="7D521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5" w:type="dxa"/>
            <w:vMerge w:val="continue"/>
            <w:vAlign w:val="center"/>
          </w:tcPr>
          <w:p w14:paraId="6097A35C">
            <w:pPr>
              <w:spacing w:line="500" w:lineRule="exact"/>
              <w:jc w:val="left"/>
              <w:rPr>
                <w:rFonts w:ascii="宋体" w:hAnsi="宋体" w:cs="宋体"/>
                <w:color w:val="auto"/>
                <w:szCs w:val="21"/>
                <w:highlight w:val="none"/>
              </w:rPr>
            </w:pPr>
          </w:p>
        </w:tc>
        <w:tc>
          <w:tcPr>
            <w:tcW w:w="1318" w:type="dxa"/>
            <w:vMerge w:val="continue"/>
            <w:vAlign w:val="center"/>
          </w:tcPr>
          <w:p w14:paraId="09DA2F44">
            <w:pPr>
              <w:spacing w:line="500" w:lineRule="exact"/>
              <w:jc w:val="left"/>
              <w:rPr>
                <w:rFonts w:ascii="宋体" w:hAnsi="宋体" w:cs="宋体"/>
                <w:color w:val="auto"/>
                <w:szCs w:val="21"/>
                <w:highlight w:val="none"/>
              </w:rPr>
            </w:pPr>
          </w:p>
        </w:tc>
        <w:tc>
          <w:tcPr>
            <w:tcW w:w="2931" w:type="dxa"/>
            <w:vAlign w:val="center"/>
          </w:tcPr>
          <w:p w14:paraId="618DBBF1">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rPr>
              <w:t>（3）报价唯一</w:t>
            </w:r>
          </w:p>
        </w:tc>
        <w:tc>
          <w:tcPr>
            <w:tcW w:w="4691" w:type="dxa"/>
            <w:vAlign w:val="center"/>
          </w:tcPr>
          <w:p w14:paraId="24F712A5">
            <w:pPr>
              <w:spacing w:line="500" w:lineRule="exact"/>
              <w:jc w:val="left"/>
              <w:rPr>
                <w:rFonts w:ascii="宋体" w:hAnsi="宋体" w:cs="宋体"/>
                <w:color w:val="auto"/>
                <w:szCs w:val="21"/>
                <w:highlight w:val="none"/>
              </w:rPr>
            </w:pPr>
            <w:r>
              <w:rPr>
                <w:rFonts w:hint="eastAsia" w:ascii="宋体" w:hAnsi="宋体" w:cs="宋体"/>
                <w:color w:val="auto"/>
                <w:szCs w:val="21"/>
                <w:highlight w:val="none"/>
                <w:lang w:val="zh-CN"/>
              </w:rPr>
              <w:t>只能在限价范围内报价，</w:t>
            </w:r>
            <w:r>
              <w:rPr>
                <w:rFonts w:hint="eastAsia" w:ascii="宋体" w:hAnsi="宋体" w:cs="宋体"/>
                <w:color w:val="auto"/>
                <w:szCs w:val="21"/>
                <w:highlight w:val="none"/>
              </w:rPr>
              <w:t>只能有一个有效报价，不得提交选择性报价。</w:t>
            </w:r>
          </w:p>
        </w:tc>
      </w:tr>
      <w:tr w14:paraId="5412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735" w:type="dxa"/>
            <w:vMerge w:val="continue"/>
            <w:vAlign w:val="center"/>
          </w:tcPr>
          <w:p w14:paraId="7F30B3AC">
            <w:pPr>
              <w:spacing w:line="500" w:lineRule="exact"/>
              <w:jc w:val="left"/>
              <w:rPr>
                <w:rFonts w:ascii="宋体" w:hAnsi="宋体" w:cs="宋体"/>
                <w:color w:val="auto"/>
                <w:szCs w:val="21"/>
                <w:highlight w:val="none"/>
              </w:rPr>
            </w:pPr>
          </w:p>
        </w:tc>
        <w:tc>
          <w:tcPr>
            <w:tcW w:w="1318" w:type="dxa"/>
            <w:vMerge w:val="continue"/>
            <w:vAlign w:val="center"/>
          </w:tcPr>
          <w:p w14:paraId="26CBB35C">
            <w:pPr>
              <w:spacing w:line="500" w:lineRule="exact"/>
              <w:jc w:val="left"/>
              <w:rPr>
                <w:rFonts w:ascii="宋体" w:hAnsi="宋体" w:cs="宋体"/>
                <w:color w:val="auto"/>
                <w:szCs w:val="21"/>
                <w:highlight w:val="none"/>
              </w:rPr>
            </w:pPr>
          </w:p>
        </w:tc>
        <w:tc>
          <w:tcPr>
            <w:tcW w:w="2931" w:type="dxa"/>
            <w:vAlign w:val="center"/>
          </w:tcPr>
          <w:p w14:paraId="39E93148">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 xml:space="preserve"> (4) 投标文件的有效期</w:t>
            </w:r>
          </w:p>
        </w:tc>
        <w:tc>
          <w:tcPr>
            <w:tcW w:w="4691" w:type="dxa"/>
            <w:vAlign w:val="center"/>
          </w:tcPr>
          <w:p w14:paraId="49F6D5BA">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完全响应。</w:t>
            </w:r>
          </w:p>
        </w:tc>
      </w:tr>
      <w:tr w14:paraId="21AA2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735" w:type="dxa"/>
            <w:vMerge w:val="restart"/>
            <w:vAlign w:val="center"/>
          </w:tcPr>
          <w:p w14:paraId="52324938">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2</w:t>
            </w:r>
          </w:p>
        </w:tc>
        <w:tc>
          <w:tcPr>
            <w:tcW w:w="1318" w:type="dxa"/>
            <w:vMerge w:val="restart"/>
            <w:vAlign w:val="center"/>
          </w:tcPr>
          <w:p w14:paraId="77C00800">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投标文件的完整性</w:t>
            </w:r>
          </w:p>
        </w:tc>
        <w:tc>
          <w:tcPr>
            <w:tcW w:w="2931" w:type="dxa"/>
            <w:vAlign w:val="center"/>
          </w:tcPr>
          <w:p w14:paraId="7AE0B123">
            <w:pPr>
              <w:spacing w:line="500" w:lineRule="exact"/>
              <w:jc w:val="left"/>
              <w:rPr>
                <w:rFonts w:ascii="宋体" w:hAnsi="宋体" w:cs="宋体"/>
                <w:color w:val="auto"/>
                <w:szCs w:val="21"/>
                <w:highlight w:val="none"/>
              </w:rPr>
            </w:pPr>
            <w:r>
              <w:rPr>
                <w:rFonts w:hint="eastAsia" w:ascii="宋体" w:hAnsi="宋体" w:cs="宋体"/>
                <w:color w:val="auto"/>
                <w:szCs w:val="21"/>
                <w:highlight w:val="none"/>
                <w:lang w:val="zh-CN"/>
              </w:rPr>
              <w:t>（5）投标文件份数</w:t>
            </w:r>
          </w:p>
        </w:tc>
        <w:tc>
          <w:tcPr>
            <w:tcW w:w="4691" w:type="dxa"/>
            <w:vAlign w:val="center"/>
          </w:tcPr>
          <w:p w14:paraId="1A9E839F">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 xml:space="preserve">网上递交的电子投标文件：一份； </w:t>
            </w:r>
          </w:p>
        </w:tc>
      </w:tr>
      <w:tr w14:paraId="1C06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735" w:type="dxa"/>
            <w:vMerge w:val="continue"/>
            <w:vAlign w:val="center"/>
          </w:tcPr>
          <w:p w14:paraId="1B7DC98D">
            <w:pPr>
              <w:spacing w:line="500" w:lineRule="exact"/>
              <w:jc w:val="left"/>
              <w:rPr>
                <w:rFonts w:ascii="宋体" w:hAnsi="宋体" w:cs="宋体"/>
                <w:color w:val="auto"/>
                <w:szCs w:val="21"/>
                <w:highlight w:val="none"/>
              </w:rPr>
            </w:pPr>
          </w:p>
        </w:tc>
        <w:tc>
          <w:tcPr>
            <w:tcW w:w="1318" w:type="dxa"/>
            <w:vMerge w:val="continue"/>
            <w:vAlign w:val="center"/>
          </w:tcPr>
          <w:p w14:paraId="3379ACBA">
            <w:pPr>
              <w:spacing w:line="500" w:lineRule="exact"/>
              <w:jc w:val="left"/>
              <w:rPr>
                <w:rFonts w:ascii="宋体" w:hAnsi="宋体" w:cs="宋体"/>
                <w:color w:val="auto"/>
                <w:szCs w:val="21"/>
                <w:highlight w:val="none"/>
              </w:rPr>
            </w:pPr>
          </w:p>
        </w:tc>
        <w:tc>
          <w:tcPr>
            <w:tcW w:w="2931" w:type="dxa"/>
            <w:vAlign w:val="center"/>
          </w:tcPr>
          <w:p w14:paraId="259A3F9D">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（6）投标文件形式内容</w:t>
            </w:r>
          </w:p>
        </w:tc>
        <w:tc>
          <w:tcPr>
            <w:tcW w:w="4691" w:type="dxa"/>
            <w:vAlign w:val="center"/>
          </w:tcPr>
          <w:p w14:paraId="1715B11C">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投标文件内容清晰、齐全无遗漏。</w:t>
            </w:r>
          </w:p>
        </w:tc>
      </w:tr>
      <w:tr w14:paraId="3F1A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35" w:type="dxa"/>
            <w:vMerge w:val="restart"/>
            <w:vAlign w:val="center"/>
          </w:tcPr>
          <w:p w14:paraId="0735D5F5">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3</w:t>
            </w:r>
          </w:p>
        </w:tc>
        <w:tc>
          <w:tcPr>
            <w:tcW w:w="1318" w:type="dxa"/>
            <w:vMerge w:val="restart"/>
            <w:vAlign w:val="center"/>
          </w:tcPr>
          <w:p w14:paraId="30254415">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投标文件的响应程度</w:t>
            </w:r>
          </w:p>
        </w:tc>
        <w:tc>
          <w:tcPr>
            <w:tcW w:w="2931" w:type="dxa"/>
            <w:vAlign w:val="center"/>
          </w:tcPr>
          <w:p w14:paraId="50611DF5">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（7）技术参数响应程度</w:t>
            </w:r>
          </w:p>
        </w:tc>
        <w:tc>
          <w:tcPr>
            <w:tcW w:w="4691" w:type="dxa"/>
            <w:vAlign w:val="center"/>
          </w:tcPr>
          <w:p w14:paraId="1BF51CCD">
            <w:pPr>
              <w:spacing w:line="500" w:lineRule="exact"/>
              <w:jc w:val="left"/>
              <w:rPr>
                <w:rFonts w:ascii="宋体" w:hAnsi="宋体" w:cs="宋体"/>
                <w:color w:val="auto"/>
                <w:highlight w:val="none"/>
              </w:rPr>
            </w:pPr>
            <w:r>
              <w:rPr>
                <w:rFonts w:hint="eastAsia" w:ascii="宋体" w:hAnsi="宋体" w:cs="宋体"/>
                <w:color w:val="auto"/>
                <w:highlight w:val="none"/>
              </w:rPr>
              <w:t>最大限度响应</w:t>
            </w:r>
            <w:r>
              <w:rPr>
                <w:rFonts w:hint="eastAsia" w:ascii="宋体" w:hAnsi="宋体" w:cs="宋体"/>
                <w:color w:val="auto"/>
                <w:highlight w:val="none"/>
                <w:lang w:val="zh-CN"/>
              </w:rPr>
              <w:t>招标文件要求。</w:t>
            </w:r>
          </w:p>
        </w:tc>
      </w:tr>
      <w:tr w14:paraId="1752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735" w:type="dxa"/>
            <w:vMerge w:val="continue"/>
            <w:vAlign w:val="center"/>
          </w:tcPr>
          <w:p w14:paraId="395F3672">
            <w:pPr>
              <w:spacing w:line="500" w:lineRule="exact"/>
              <w:jc w:val="left"/>
              <w:rPr>
                <w:rFonts w:ascii="宋体" w:hAnsi="宋体" w:cs="宋体"/>
                <w:color w:val="auto"/>
                <w:szCs w:val="21"/>
                <w:highlight w:val="none"/>
              </w:rPr>
            </w:pPr>
          </w:p>
        </w:tc>
        <w:tc>
          <w:tcPr>
            <w:tcW w:w="1318" w:type="dxa"/>
            <w:vMerge w:val="continue"/>
            <w:vAlign w:val="center"/>
          </w:tcPr>
          <w:p w14:paraId="4BDF24AE">
            <w:pPr>
              <w:spacing w:line="500" w:lineRule="exact"/>
              <w:jc w:val="left"/>
              <w:rPr>
                <w:rFonts w:ascii="宋体" w:hAnsi="宋体" w:cs="宋体"/>
                <w:color w:val="auto"/>
                <w:szCs w:val="21"/>
                <w:highlight w:val="none"/>
              </w:rPr>
            </w:pPr>
          </w:p>
        </w:tc>
        <w:tc>
          <w:tcPr>
            <w:tcW w:w="2931" w:type="dxa"/>
            <w:vAlign w:val="center"/>
          </w:tcPr>
          <w:p w14:paraId="1D6A1CE5">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（8）商务条款响应程度（包括不限于业绩、</w:t>
            </w:r>
            <w:r>
              <w:rPr>
                <w:rFonts w:hint="eastAsia" w:ascii="宋体" w:hAnsi="宋体" w:cs="宋体"/>
                <w:color w:val="auto"/>
                <w:szCs w:val="21"/>
                <w:highlight w:val="none"/>
              </w:rPr>
              <w:t>供货</w:t>
            </w:r>
            <w:r>
              <w:rPr>
                <w:rFonts w:hint="eastAsia" w:ascii="宋体" w:hAnsi="宋体" w:cs="宋体"/>
                <w:color w:val="auto"/>
                <w:szCs w:val="21"/>
                <w:highlight w:val="none"/>
                <w:lang w:val="zh-CN"/>
              </w:rPr>
              <w:t>期、售后服务、技术培训等）</w:t>
            </w:r>
          </w:p>
        </w:tc>
        <w:tc>
          <w:tcPr>
            <w:tcW w:w="4691" w:type="dxa"/>
            <w:vAlign w:val="center"/>
          </w:tcPr>
          <w:p w14:paraId="450959F0">
            <w:pPr>
              <w:spacing w:line="500" w:lineRule="exact"/>
              <w:jc w:val="left"/>
              <w:rPr>
                <w:rFonts w:ascii="宋体" w:hAnsi="宋体" w:cs="宋体"/>
                <w:color w:val="auto"/>
                <w:szCs w:val="21"/>
                <w:highlight w:val="none"/>
                <w:lang w:val="zh-CN"/>
              </w:rPr>
            </w:pPr>
            <w:r>
              <w:rPr>
                <w:rFonts w:hint="eastAsia" w:ascii="宋体" w:hAnsi="宋体" w:cs="宋体"/>
                <w:color w:val="auto"/>
                <w:szCs w:val="21"/>
                <w:highlight w:val="none"/>
                <w:lang w:val="zh-CN"/>
              </w:rPr>
              <w:t>响应招标文件要求。</w:t>
            </w:r>
          </w:p>
        </w:tc>
      </w:tr>
    </w:tbl>
    <w:p w14:paraId="236FB1BD">
      <w:pPr>
        <w:spacing w:line="500" w:lineRule="exact"/>
        <w:ind w:right="36" w:rightChars="17" w:firstLine="506" w:firstLineChars="241"/>
        <w:jc w:val="left"/>
        <w:rPr>
          <w:rFonts w:ascii="宋体" w:hAnsi="宋体" w:cs="宋体"/>
          <w:color w:val="auto"/>
          <w:szCs w:val="21"/>
          <w:highlight w:val="none"/>
        </w:rPr>
      </w:pPr>
      <w:r>
        <w:rPr>
          <w:rFonts w:hint="eastAsia" w:ascii="宋体" w:hAnsi="宋体" w:cs="宋体"/>
          <w:color w:val="auto"/>
          <w:szCs w:val="21"/>
          <w:highlight w:val="none"/>
        </w:rPr>
        <w:t>4.2资格审查及评分细则中涉及的有关证明材料及相关证书，电子投标文件中须按招标文件要求上传</w:t>
      </w:r>
      <w:r>
        <w:rPr>
          <w:rFonts w:hint="eastAsia" w:ascii="宋体" w:hAnsi="宋体" w:cs="宋体"/>
          <w:b/>
          <w:color w:val="auto"/>
          <w:szCs w:val="21"/>
          <w:highlight w:val="none"/>
        </w:rPr>
        <w:t>扫描件</w:t>
      </w:r>
      <w:r>
        <w:rPr>
          <w:rFonts w:hint="eastAsia" w:ascii="宋体" w:hAnsi="宋体" w:cs="宋体"/>
          <w:color w:val="auto"/>
          <w:szCs w:val="21"/>
          <w:highlight w:val="none"/>
        </w:rPr>
        <w:t>，以供审查。</w:t>
      </w:r>
    </w:p>
    <w:p w14:paraId="00057F71">
      <w:pPr>
        <w:spacing w:line="500" w:lineRule="exact"/>
        <w:ind w:right="36" w:rightChars="17" w:firstLine="506" w:firstLineChars="241"/>
        <w:jc w:val="left"/>
        <w:rPr>
          <w:rFonts w:ascii="宋体" w:hAnsi="宋体" w:cs="宋体"/>
          <w:color w:val="auto"/>
          <w:szCs w:val="21"/>
          <w:highlight w:val="none"/>
        </w:rPr>
      </w:pPr>
      <w:r>
        <w:rPr>
          <w:rFonts w:hint="eastAsia" w:ascii="宋体" w:hAnsi="宋体" w:cs="宋体"/>
          <w:color w:val="auto"/>
          <w:szCs w:val="21"/>
          <w:highlight w:val="none"/>
        </w:rPr>
        <w:t>4.3评标委员会判定投标文件的响应性只根据投标文件本身的内容，而不寻求外部的证据，但投标有不真实不正确的内容时除外。</w:t>
      </w:r>
    </w:p>
    <w:p w14:paraId="41D47E1C">
      <w:pPr>
        <w:spacing w:line="500" w:lineRule="exact"/>
        <w:ind w:right="36" w:rightChars="17" w:firstLine="506" w:firstLineChars="241"/>
        <w:jc w:val="left"/>
        <w:rPr>
          <w:rFonts w:ascii="宋体" w:hAnsi="宋体" w:cs="宋体"/>
          <w:color w:val="auto"/>
          <w:szCs w:val="21"/>
          <w:highlight w:val="none"/>
        </w:rPr>
      </w:pPr>
      <w:r>
        <w:rPr>
          <w:rFonts w:hint="eastAsia" w:ascii="宋体" w:hAnsi="宋体" w:cs="宋体"/>
          <w:color w:val="auto"/>
          <w:szCs w:val="21"/>
          <w:highlight w:val="none"/>
        </w:rPr>
        <w:t>4.4如果投标文件实质上没有响应招标文件的要求，评标委员会将予以拒绝，投标人不得通过修正或撤销不符合要求的偏离或保留，而使其投标成为实质上响应的投标。</w:t>
      </w:r>
    </w:p>
    <w:p w14:paraId="4A308E84">
      <w:pPr>
        <w:spacing w:line="500" w:lineRule="exact"/>
        <w:ind w:right="36" w:rightChars="17"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4.5投标人可在现场20分钟内对评标委员会的评审结论提出质疑，评标委员会根据招标文件及有关规定对投标人的质疑进行复议。</w:t>
      </w:r>
    </w:p>
    <w:p w14:paraId="5CD8DA0C">
      <w:pPr>
        <w:spacing w:line="500" w:lineRule="exact"/>
        <w:ind w:right="36" w:rightChars="17" w:firstLine="525" w:firstLineChars="250"/>
        <w:jc w:val="left"/>
        <w:rPr>
          <w:rFonts w:ascii="宋体" w:hAnsi="宋体" w:cs="宋体"/>
          <w:color w:val="auto"/>
          <w:szCs w:val="21"/>
          <w:highlight w:val="none"/>
        </w:rPr>
      </w:pPr>
      <w:r>
        <w:rPr>
          <w:rFonts w:hint="eastAsia" w:ascii="宋体" w:hAnsi="宋体" w:cs="宋体"/>
          <w:color w:val="auto"/>
          <w:szCs w:val="21"/>
          <w:highlight w:val="none"/>
        </w:rPr>
        <w:t>4.6只有通过初审的投标人才能进入下一步程序。</w:t>
      </w:r>
    </w:p>
    <w:p w14:paraId="58DCBAF2">
      <w:pPr>
        <w:spacing w:line="500" w:lineRule="exact"/>
        <w:ind w:right="36" w:rightChars="17"/>
        <w:jc w:val="left"/>
        <w:rPr>
          <w:rFonts w:ascii="宋体" w:hAnsi="宋体" w:cs="宋体"/>
          <w:b/>
          <w:color w:val="auto"/>
          <w:szCs w:val="21"/>
          <w:highlight w:val="none"/>
        </w:rPr>
      </w:pPr>
      <w:r>
        <w:rPr>
          <w:rFonts w:hint="eastAsia" w:ascii="宋体" w:hAnsi="宋体" w:cs="宋体"/>
          <w:b/>
          <w:color w:val="auto"/>
          <w:szCs w:val="21"/>
          <w:highlight w:val="none"/>
        </w:rPr>
        <w:t>温馨提示：1.请各投标人自行完善安徽省公共资源交易市场主体库中的单位基本信息，保证信息最新且有效。</w:t>
      </w:r>
    </w:p>
    <w:p w14:paraId="5B64D000">
      <w:pPr>
        <w:spacing w:line="500" w:lineRule="exact"/>
        <w:ind w:right="36" w:rightChars="17"/>
        <w:jc w:val="left"/>
        <w:rPr>
          <w:rFonts w:ascii="宋体" w:hAnsi="宋体" w:cs="宋体"/>
          <w:color w:val="auto"/>
          <w:szCs w:val="21"/>
          <w:highlight w:val="none"/>
        </w:rPr>
      </w:pPr>
      <w:r>
        <w:rPr>
          <w:rFonts w:hint="eastAsia" w:ascii="宋体" w:hAnsi="宋体" w:cs="宋体"/>
          <w:b/>
          <w:color w:val="auto"/>
          <w:szCs w:val="21"/>
          <w:highlight w:val="none"/>
        </w:rPr>
        <w:t>2.投标文件资格审查资料请精心准备,如评标专家在检验电子投标文件过程中，如果由于投标人自身原因导致评标专家无法查看并检验电子投标文件中以上相关资料的，按无效投标处理。即使投标人将原件携带至现场的，同样按无效投标处理。</w:t>
      </w:r>
    </w:p>
    <w:p w14:paraId="46453D65">
      <w:pPr>
        <w:spacing w:before="156" w:beforeLines="50" w:after="156" w:afterLines="50"/>
        <w:jc w:val="center"/>
        <w:outlineLvl w:val="1"/>
        <w:rPr>
          <w:rFonts w:ascii="宋体"/>
          <w:b/>
          <w:color w:val="auto"/>
          <w:sz w:val="28"/>
          <w:szCs w:val="28"/>
          <w:highlight w:val="none"/>
        </w:rPr>
      </w:pPr>
      <w:bookmarkStart w:id="67" w:name="_Toc14002"/>
      <w:bookmarkStart w:id="68" w:name="_Toc58430319"/>
      <w:bookmarkStart w:id="69" w:name="_Toc362983803"/>
      <w:bookmarkStart w:id="70" w:name="_Toc449028879"/>
      <w:r>
        <w:rPr>
          <w:rFonts w:hint="eastAsia" w:ascii="宋体"/>
          <w:b/>
          <w:color w:val="auto"/>
          <w:sz w:val="28"/>
          <w:szCs w:val="28"/>
          <w:highlight w:val="none"/>
        </w:rPr>
        <w:t>三、投标文件的澄清和补正</w:t>
      </w:r>
      <w:bookmarkEnd w:id="67"/>
      <w:bookmarkEnd w:id="68"/>
      <w:bookmarkEnd w:id="69"/>
      <w:bookmarkEnd w:id="70"/>
    </w:p>
    <w:p w14:paraId="511077D8">
      <w:pPr>
        <w:spacing w:line="500" w:lineRule="exact"/>
        <w:ind w:right="36" w:rightChars="17" w:firstLine="420" w:firstLineChars="200"/>
        <w:jc w:val="left"/>
        <w:rPr>
          <w:rFonts w:ascii="宋体" w:hAnsi="宋体" w:cs="宋体"/>
          <w:color w:val="auto"/>
          <w:szCs w:val="21"/>
          <w:highlight w:val="none"/>
        </w:rPr>
      </w:pPr>
      <w:r>
        <w:rPr>
          <w:rFonts w:hint="eastAsia" w:ascii="宋体" w:hAnsi="宋体" w:cs="宋体"/>
          <w:color w:val="auto"/>
          <w:szCs w:val="21"/>
          <w:highlight w:val="none"/>
        </w:rPr>
        <w:t>5.1评审阶段，评委可能会要求有关投标人就其投标文件中含义不明确、同类问题表述不一致或者有明显文字和计算错误的内容进行澄清。投标人必须在规定时间内进行回复，</w:t>
      </w:r>
      <w:r>
        <w:rPr>
          <w:rFonts w:hint="eastAsia" w:ascii="宋体" w:hAnsi="宋体" w:cs="宋体"/>
          <w:b/>
          <w:bCs/>
          <w:color w:val="auto"/>
          <w:szCs w:val="21"/>
          <w:highlight w:val="none"/>
          <w:lang w:bidi="ar"/>
        </w:rPr>
        <w:t>如因投标人未参加开标导致开评标过程中无法澄清、说明或补正的，视同投标人放弃该权利。</w:t>
      </w:r>
    </w:p>
    <w:p w14:paraId="677720BF">
      <w:pPr>
        <w:spacing w:line="500" w:lineRule="exact"/>
        <w:ind w:right="36" w:rightChars="17" w:firstLine="525" w:firstLineChars="250"/>
        <w:jc w:val="left"/>
        <w:rPr>
          <w:rFonts w:ascii="宋体" w:hAnsi="宋体" w:cs="宋体"/>
          <w:color w:val="auto"/>
          <w:szCs w:val="21"/>
          <w:highlight w:val="none"/>
        </w:rPr>
      </w:pPr>
      <w:r>
        <w:rPr>
          <w:rFonts w:hint="eastAsia" w:ascii="宋体" w:hAnsi="宋体" w:cs="宋体"/>
          <w:color w:val="auto"/>
          <w:szCs w:val="21"/>
          <w:highlight w:val="none"/>
        </w:rPr>
        <w:t>5.2本项目采用远程开标，投标人的澄清、说明或者补正应当在系统进行，但不得超出投标书的范围或者改变投标书的实质性内容。具体操作方法详见服务指南&gt;交易须知&gt;开标大厅远程解密、质疑(异议)及回复以及评标过程中询标流程操作手册。</w:t>
      </w:r>
    </w:p>
    <w:p w14:paraId="396EEEE1">
      <w:pPr>
        <w:spacing w:line="500" w:lineRule="exact"/>
        <w:ind w:right="36" w:rightChars="17" w:firstLine="525" w:firstLineChars="250"/>
        <w:jc w:val="left"/>
        <w:rPr>
          <w:rFonts w:ascii="宋体" w:hAnsi="宋体" w:cs="宋体"/>
          <w:color w:val="auto"/>
          <w:szCs w:val="21"/>
          <w:highlight w:val="none"/>
        </w:rPr>
      </w:pPr>
      <w:r>
        <w:rPr>
          <w:rFonts w:hint="eastAsia" w:ascii="宋体" w:hAnsi="宋体" w:cs="宋体"/>
          <w:color w:val="auto"/>
          <w:szCs w:val="21"/>
          <w:highlight w:val="none"/>
        </w:rPr>
        <w:t>5.3评委会修正错误的原则：</w:t>
      </w:r>
    </w:p>
    <w:p w14:paraId="7DFB5B48">
      <w:pPr>
        <w:spacing w:line="500" w:lineRule="exact"/>
        <w:ind w:right="36" w:rightChars="17" w:firstLine="525" w:firstLineChars="250"/>
        <w:jc w:val="left"/>
        <w:rPr>
          <w:rFonts w:ascii="宋体" w:hAnsi="宋体" w:cs="宋体"/>
          <w:color w:val="auto"/>
          <w:szCs w:val="21"/>
          <w:highlight w:val="none"/>
        </w:rPr>
      </w:pPr>
      <w:r>
        <w:rPr>
          <w:rFonts w:hint="eastAsia" w:ascii="宋体" w:hAnsi="宋体" w:cs="宋体"/>
          <w:color w:val="auto"/>
          <w:szCs w:val="21"/>
          <w:highlight w:val="none"/>
        </w:rPr>
        <w:t>5.3.1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1677A2FC">
      <w:pPr>
        <w:spacing w:line="500" w:lineRule="exact"/>
        <w:ind w:right="36" w:rightChars="17" w:firstLine="525" w:firstLineChars="250"/>
        <w:jc w:val="left"/>
        <w:rPr>
          <w:rFonts w:ascii="宋体" w:hAnsi="宋体" w:cs="宋体"/>
          <w:color w:val="auto"/>
          <w:szCs w:val="21"/>
          <w:highlight w:val="none"/>
        </w:rPr>
      </w:pPr>
      <w:r>
        <w:rPr>
          <w:rFonts w:hint="eastAsia" w:ascii="宋体" w:hAnsi="宋体" w:cs="宋体"/>
          <w:color w:val="auto"/>
          <w:szCs w:val="21"/>
          <w:highlight w:val="none"/>
        </w:rPr>
        <w:t>5.3.2如果单价与数量的乘积和总价不一致，以单价为准，修正总价及开标一览表；当单价小数点有明显的错位时，评委会将以总价为准，并修正其单价；投标的数量与招标的数量不一致时，以招标数量为准。</w:t>
      </w:r>
    </w:p>
    <w:p w14:paraId="05C9EAA4">
      <w:pPr>
        <w:spacing w:line="500" w:lineRule="exact"/>
        <w:ind w:right="36" w:rightChars="17" w:firstLine="403" w:firstLineChars="192"/>
        <w:jc w:val="left"/>
        <w:rPr>
          <w:rFonts w:ascii="宋体" w:hAnsi="宋体" w:cs="宋体"/>
          <w:color w:val="auto"/>
          <w:szCs w:val="21"/>
          <w:highlight w:val="none"/>
        </w:rPr>
      </w:pPr>
      <w:r>
        <w:rPr>
          <w:rFonts w:hint="eastAsia" w:ascii="宋体" w:hAnsi="宋体" w:cs="宋体"/>
          <w:color w:val="auto"/>
          <w:szCs w:val="21"/>
          <w:highlight w:val="none"/>
        </w:rPr>
        <w:t xml:space="preserve"> 5.4评委会将按上述修正错误的方法调整投标文件中的投标报价，调整后的价格应对投标人具有约束力。无论投标人是接受或是拒绝调整后的价格，都应当由法定代表人（或委托代理人）签字予以书面确认。投标人拒绝对投标文件出现的错漏按上述原则进行修正、澄清、说明，评标委员会应当否决其投标。</w:t>
      </w:r>
    </w:p>
    <w:bookmarkEnd w:id="62"/>
    <w:p w14:paraId="3DDE23B6">
      <w:pPr>
        <w:spacing w:before="156" w:beforeLines="50" w:after="156" w:afterLines="50"/>
        <w:jc w:val="center"/>
        <w:outlineLvl w:val="1"/>
        <w:rPr>
          <w:rFonts w:ascii="宋体"/>
          <w:b/>
          <w:color w:val="auto"/>
          <w:sz w:val="28"/>
          <w:szCs w:val="28"/>
          <w:highlight w:val="none"/>
        </w:rPr>
      </w:pPr>
      <w:bookmarkStart w:id="71" w:name="_Toc449028880"/>
      <w:bookmarkStart w:id="72" w:name="_Toc3630"/>
      <w:bookmarkStart w:id="73" w:name="_Toc58430320"/>
      <w:bookmarkStart w:id="74" w:name="_Hlk101517174"/>
      <w:r>
        <w:rPr>
          <w:rFonts w:hint="eastAsia" w:ascii="宋体"/>
          <w:b/>
          <w:color w:val="auto"/>
          <w:sz w:val="28"/>
          <w:szCs w:val="28"/>
          <w:highlight w:val="none"/>
        </w:rPr>
        <w:t>四、比较与评价</w:t>
      </w:r>
      <w:bookmarkEnd w:id="71"/>
      <w:bookmarkEnd w:id="72"/>
      <w:bookmarkEnd w:id="73"/>
    </w:p>
    <w:p w14:paraId="50688C67">
      <w:pPr>
        <w:spacing w:line="500" w:lineRule="exact"/>
        <w:ind w:right="36" w:rightChars="17" w:firstLine="417" w:firstLineChars="198"/>
        <w:jc w:val="left"/>
        <w:rPr>
          <w:rFonts w:ascii="宋体" w:hAnsi="宋体" w:cs="宋体"/>
          <w:b/>
          <w:color w:val="auto"/>
          <w:szCs w:val="21"/>
          <w:highlight w:val="none"/>
        </w:rPr>
      </w:pPr>
      <w:r>
        <w:rPr>
          <w:rFonts w:hint="eastAsia" w:ascii="宋体" w:hAnsi="宋体" w:cs="宋体"/>
          <w:b/>
          <w:color w:val="auto"/>
          <w:szCs w:val="21"/>
          <w:highlight w:val="none"/>
        </w:rPr>
        <w:t xml:space="preserve"> 6.</w:t>
      </w:r>
      <w:bookmarkStart w:id="75" w:name="_Toc362983805"/>
      <w:r>
        <w:rPr>
          <w:rFonts w:hint="eastAsia" w:ascii="宋体" w:hAnsi="宋体" w:cs="宋体"/>
          <w:b/>
          <w:color w:val="auto"/>
          <w:szCs w:val="21"/>
          <w:highlight w:val="none"/>
        </w:rPr>
        <w:t>详细评审即按招标文件中规定的评标方法和标准，评标委员会将对通过初审的投标文件，进行资信、技术和商务部分评估、综合比较与评价。</w:t>
      </w:r>
    </w:p>
    <w:p w14:paraId="3EFA773E">
      <w:pPr>
        <w:spacing w:line="500" w:lineRule="exact"/>
        <w:jc w:val="left"/>
        <w:rPr>
          <w:rFonts w:ascii="宋体" w:hAnsi="宋体" w:cs="宋体"/>
          <w:b/>
          <w:bCs/>
          <w:color w:val="auto"/>
          <w:szCs w:val="21"/>
          <w:highlight w:val="none"/>
        </w:rPr>
      </w:pPr>
      <w:r>
        <w:rPr>
          <w:rFonts w:hint="eastAsia" w:ascii="宋体" w:hAnsi="宋体" w:cs="宋体"/>
          <w:b/>
          <w:bCs/>
          <w:color w:val="auto"/>
          <w:szCs w:val="21"/>
          <w:highlight w:val="none"/>
        </w:rPr>
        <w:t>6.1资信标评分细则（</w:t>
      </w:r>
      <w:r>
        <w:rPr>
          <w:rFonts w:hint="eastAsia" w:ascii="宋体" w:hAnsi="宋体" w:cs="宋体"/>
          <w:b/>
          <w:bCs/>
          <w:color w:val="auto"/>
          <w:szCs w:val="21"/>
          <w:highlight w:val="none"/>
          <w:lang w:val="en-US" w:eastAsia="zh-CN"/>
        </w:rPr>
        <w:t>60</w:t>
      </w:r>
      <w:r>
        <w:rPr>
          <w:rFonts w:hint="eastAsia" w:ascii="宋体" w:hAnsi="宋体" w:cs="宋体"/>
          <w:b/>
          <w:bCs/>
          <w:color w:val="auto"/>
          <w:szCs w:val="21"/>
          <w:highlight w:val="none"/>
        </w:rPr>
        <w:t>分）</w:t>
      </w:r>
    </w:p>
    <w:tbl>
      <w:tblPr>
        <w:tblStyle w:val="36"/>
        <w:tblW w:w="10192"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45"/>
        <w:gridCol w:w="900"/>
        <w:gridCol w:w="7350"/>
      </w:tblGrid>
      <w:tr w14:paraId="0D84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1EBA268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45" w:type="dxa"/>
            <w:vAlign w:val="center"/>
          </w:tcPr>
          <w:p w14:paraId="0AF29BF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tc>
        <w:tc>
          <w:tcPr>
            <w:tcW w:w="900" w:type="dxa"/>
            <w:vAlign w:val="center"/>
          </w:tcPr>
          <w:p w14:paraId="0AAA7DB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7350" w:type="dxa"/>
            <w:vAlign w:val="center"/>
          </w:tcPr>
          <w:p w14:paraId="6FD36137">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0EE1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20EA1B3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245" w:type="dxa"/>
            <w:vAlign w:val="center"/>
          </w:tcPr>
          <w:p w14:paraId="4673516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企业认证</w:t>
            </w:r>
          </w:p>
        </w:tc>
        <w:tc>
          <w:tcPr>
            <w:tcW w:w="900" w:type="dxa"/>
            <w:vAlign w:val="center"/>
          </w:tcPr>
          <w:p w14:paraId="38E34D0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8分</w:t>
            </w:r>
          </w:p>
        </w:tc>
        <w:tc>
          <w:tcPr>
            <w:tcW w:w="7350" w:type="dxa"/>
            <w:vAlign w:val="center"/>
          </w:tcPr>
          <w:p w14:paraId="65CC063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投标人具有经中国国家认证认可监督管理委员会认证机构颁发</w:t>
            </w:r>
            <w:r>
              <w:rPr>
                <w:rFonts w:hint="eastAsia" w:ascii="宋体" w:hAnsi="宋体" w:eastAsia="宋体" w:cs="宋体"/>
                <w:color w:val="auto"/>
                <w:sz w:val="21"/>
                <w:szCs w:val="21"/>
                <w:highlight w:val="none"/>
                <w:lang w:val="en-US" w:eastAsia="zh-CN"/>
              </w:rPr>
              <w:t>的认证证书：</w:t>
            </w:r>
          </w:p>
          <w:p w14:paraId="3B098EC8">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1.具有有效的</w:t>
            </w:r>
            <w:r>
              <w:rPr>
                <w:rFonts w:hint="eastAsia" w:ascii="宋体" w:hAnsi="宋体" w:eastAsia="宋体" w:cs="宋体"/>
                <w:color w:val="auto"/>
                <w:sz w:val="21"/>
                <w:szCs w:val="21"/>
                <w:highlight w:val="none"/>
              </w:rPr>
              <w:t>质量管理体系认证证书</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7F2E5906">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2.具有有效的</w:t>
            </w:r>
            <w:r>
              <w:rPr>
                <w:rFonts w:hint="eastAsia" w:ascii="宋体" w:hAnsi="宋体" w:eastAsia="宋体" w:cs="宋体"/>
                <w:color w:val="auto"/>
                <w:sz w:val="21"/>
                <w:szCs w:val="21"/>
                <w:highlight w:val="none"/>
              </w:rPr>
              <w:t>职业健康安全管理体系认证证书</w:t>
            </w:r>
            <w:r>
              <w:rPr>
                <w:rFonts w:hint="eastAsia" w:ascii="宋体" w:hAnsi="宋体" w:eastAsia="宋体" w:cs="宋体"/>
                <w:color w:val="auto"/>
                <w:sz w:val="21"/>
                <w:szCs w:val="21"/>
                <w:highlight w:val="none"/>
                <w:lang w:val="en-US" w:eastAsia="zh-CN"/>
              </w:rPr>
              <w:t>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4FD4ACC3">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3.具有有效的环境管理体系认证证书得2分；</w:t>
            </w:r>
          </w:p>
          <w:p w14:paraId="7D6F61EB">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4.具有有效的中国环境标志产品认证（十环认证）证书得2分；</w:t>
            </w:r>
          </w:p>
          <w:p w14:paraId="68D3F221">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default"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本项满分8分。</w:t>
            </w:r>
          </w:p>
          <w:p w14:paraId="250D236C">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注：</w:t>
            </w:r>
            <w:r>
              <w:rPr>
                <w:rFonts w:hint="eastAsia" w:ascii="宋体" w:hAnsi="宋体" w:eastAsia="宋体" w:cs="宋体"/>
                <w:b/>
                <w:bCs/>
                <w:color w:val="auto"/>
                <w:sz w:val="21"/>
                <w:szCs w:val="21"/>
                <w:highlight w:val="none"/>
              </w:rPr>
              <w:t>投标文件中</w:t>
            </w:r>
            <w:r>
              <w:rPr>
                <w:rFonts w:hint="eastAsia" w:ascii="宋体" w:hAnsi="宋体" w:eastAsia="宋体" w:cs="宋体"/>
                <w:b/>
                <w:bCs/>
                <w:color w:val="auto"/>
                <w:sz w:val="21"/>
                <w:szCs w:val="21"/>
                <w:highlight w:val="none"/>
                <w:lang w:val="en-US" w:eastAsia="zh-CN"/>
              </w:rPr>
              <w:t>须</w:t>
            </w:r>
            <w:r>
              <w:rPr>
                <w:rFonts w:hint="eastAsia" w:ascii="宋体" w:hAnsi="宋体" w:eastAsia="宋体" w:cs="宋体"/>
                <w:b/>
                <w:bCs/>
                <w:color w:val="auto"/>
                <w:sz w:val="21"/>
                <w:szCs w:val="21"/>
                <w:highlight w:val="none"/>
              </w:rPr>
              <w:t>同时提供证书（证书获得单位名称必须与投标单位完全一致，并在有效期内）扫描件和在国家认证认可监督管理委员会网站全国认证认可信息公共服务平台的查询截图。</w:t>
            </w:r>
            <w:r>
              <w:rPr>
                <w:rFonts w:hint="eastAsia" w:ascii="宋体" w:hAnsi="宋体" w:eastAsia="宋体" w:cs="宋体"/>
                <w:color w:val="auto"/>
                <w:sz w:val="21"/>
                <w:szCs w:val="21"/>
                <w:highlight w:val="none"/>
                <w:lang w:eastAsia="zh-CN"/>
              </w:rPr>
              <w:t>）</w:t>
            </w:r>
          </w:p>
        </w:tc>
      </w:tr>
      <w:tr w14:paraId="50F5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7A09E2B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p>
        </w:tc>
        <w:tc>
          <w:tcPr>
            <w:tcW w:w="1245" w:type="dxa"/>
            <w:vAlign w:val="center"/>
          </w:tcPr>
          <w:p w14:paraId="2798DBD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企业业绩</w:t>
            </w:r>
          </w:p>
        </w:tc>
        <w:tc>
          <w:tcPr>
            <w:tcW w:w="900" w:type="dxa"/>
            <w:vAlign w:val="center"/>
          </w:tcPr>
          <w:p w14:paraId="67BFE38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6分</w:t>
            </w:r>
          </w:p>
        </w:tc>
        <w:tc>
          <w:tcPr>
            <w:tcW w:w="7350" w:type="dxa"/>
            <w:vAlign w:val="center"/>
          </w:tcPr>
          <w:p w14:paraId="25421EA6">
            <w:pPr>
              <w:pStyle w:val="132"/>
              <w:keepNext w:val="0"/>
              <w:keepLines w:val="0"/>
              <w:pageBreakBefore w:val="0"/>
              <w:widowControl w:val="0"/>
              <w:kinsoku/>
              <w:wordWrap/>
              <w:overflowPunct/>
              <w:topLinePunct w:val="0"/>
              <w:autoSpaceDE/>
              <w:autoSpaceDN/>
              <w:bidi w:val="0"/>
              <w:adjustRightInd/>
              <w:snapToGrid/>
              <w:spacing w:line="520" w:lineRule="exact"/>
              <w:ind w:right="69"/>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自2020年1月1日以来（以合同签订时间为准），每提供一个家具供货安装业绩的得</w:t>
            </w:r>
            <w:r>
              <w:rPr>
                <w:rFonts w:hint="eastAsia" w:cs="宋体"/>
                <w:color w:val="auto"/>
                <w:kern w:val="2"/>
                <w:sz w:val="21"/>
                <w:szCs w:val="21"/>
                <w:highlight w:val="none"/>
                <w:lang w:val="en-US" w:eastAsia="zh-CN" w:bidi="ar-SA"/>
              </w:rPr>
              <w:t>3</w:t>
            </w:r>
            <w:r>
              <w:rPr>
                <w:rFonts w:hint="eastAsia" w:ascii="宋体" w:hAnsi="宋体" w:eastAsia="宋体" w:cs="宋体"/>
                <w:color w:val="auto"/>
                <w:kern w:val="2"/>
                <w:sz w:val="21"/>
                <w:szCs w:val="21"/>
                <w:highlight w:val="none"/>
                <w:lang w:val="en-US" w:eastAsia="zh-CN" w:bidi="ar-SA"/>
              </w:rPr>
              <w:t>分，满分</w:t>
            </w:r>
            <w:r>
              <w:rPr>
                <w:rFonts w:hint="eastAsia"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w:t>
            </w:r>
          </w:p>
          <w:p w14:paraId="35A5EF99">
            <w:pPr>
              <w:pStyle w:val="132"/>
              <w:keepNext w:val="0"/>
              <w:keepLines w:val="0"/>
              <w:pageBreakBefore w:val="0"/>
              <w:widowControl w:val="0"/>
              <w:kinsoku/>
              <w:wordWrap/>
              <w:overflowPunct/>
              <w:topLinePunct w:val="0"/>
              <w:autoSpaceDE/>
              <w:autoSpaceDN/>
              <w:bidi w:val="0"/>
              <w:adjustRightInd/>
              <w:snapToGrid/>
              <w:spacing w:line="520" w:lineRule="exact"/>
              <w:ind w:right="69"/>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kern w:val="2"/>
                <w:sz w:val="21"/>
                <w:szCs w:val="21"/>
                <w:highlight w:val="none"/>
                <w:lang w:val="en-US" w:eastAsia="zh-CN" w:bidi="ar-SA"/>
              </w:rPr>
              <w:t>注：投标文件中须同时提供合同及验收证明材料扫描件。</w:t>
            </w:r>
          </w:p>
        </w:tc>
      </w:tr>
      <w:tr w14:paraId="3D50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697" w:type="dxa"/>
            <w:vAlign w:val="center"/>
          </w:tcPr>
          <w:p w14:paraId="5636AE4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3</w:t>
            </w:r>
          </w:p>
        </w:tc>
        <w:tc>
          <w:tcPr>
            <w:tcW w:w="1245" w:type="dxa"/>
            <w:vAlign w:val="center"/>
          </w:tcPr>
          <w:p w14:paraId="68EE248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质保期</w:t>
            </w:r>
          </w:p>
        </w:tc>
        <w:tc>
          <w:tcPr>
            <w:tcW w:w="900" w:type="dxa"/>
            <w:vAlign w:val="center"/>
          </w:tcPr>
          <w:p w14:paraId="23DCE07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6分</w:t>
            </w:r>
          </w:p>
        </w:tc>
        <w:tc>
          <w:tcPr>
            <w:tcW w:w="7350" w:type="dxa"/>
            <w:vAlign w:val="center"/>
          </w:tcPr>
          <w:p w14:paraId="19FCE2E4">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本项目免费</w:t>
            </w:r>
            <w:r>
              <w:rPr>
                <w:rFonts w:hint="eastAsia" w:ascii="宋体" w:hAnsi="宋体" w:cs="宋体"/>
                <w:color w:val="auto"/>
                <w:kern w:val="2"/>
                <w:sz w:val="21"/>
                <w:szCs w:val="21"/>
                <w:highlight w:val="none"/>
                <w:lang w:val="en-US" w:eastAsia="zh-CN" w:bidi="ar-SA"/>
              </w:rPr>
              <w:t>质保期</w:t>
            </w:r>
            <w:r>
              <w:rPr>
                <w:rFonts w:hint="eastAsia" w:ascii="宋体" w:hAnsi="宋体" w:eastAsia="宋体" w:cs="宋体"/>
                <w:color w:val="auto"/>
                <w:kern w:val="2"/>
                <w:sz w:val="21"/>
                <w:szCs w:val="21"/>
                <w:highlight w:val="none"/>
                <w:lang w:val="en-US" w:eastAsia="zh-CN" w:bidi="ar-SA"/>
              </w:rPr>
              <w:t>为</w:t>
            </w:r>
            <w:r>
              <w:rPr>
                <w:rFonts w:hint="eastAsia" w:ascii="宋体" w:hAnsi="宋体" w:cs="宋体"/>
                <w:color w:val="auto"/>
                <w:kern w:val="2"/>
                <w:sz w:val="21"/>
                <w:szCs w:val="21"/>
                <w:highlight w:val="none"/>
                <w:lang w:val="en-US" w:eastAsia="zh-CN" w:bidi="ar-SA"/>
              </w:rPr>
              <w:t>整体</w:t>
            </w:r>
            <w:r>
              <w:rPr>
                <w:rFonts w:hint="eastAsia" w:ascii="宋体" w:hAnsi="宋体" w:eastAsia="宋体" w:cs="宋体"/>
                <w:color w:val="auto"/>
                <w:kern w:val="2"/>
                <w:sz w:val="21"/>
                <w:szCs w:val="21"/>
                <w:highlight w:val="none"/>
                <w:lang w:val="en-US" w:eastAsia="zh-CN" w:bidi="ar-SA"/>
              </w:rPr>
              <w:t>验收合格之日起2年，在此基础上每延保一年得</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分，满分</w:t>
            </w:r>
            <w:r>
              <w:rPr>
                <w:rFonts w:hint="eastAsia" w:ascii="宋体" w:hAnsi="宋体" w:cs="宋体"/>
                <w:color w:val="auto"/>
                <w:kern w:val="2"/>
                <w:sz w:val="21"/>
                <w:szCs w:val="21"/>
                <w:highlight w:val="none"/>
                <w:lang w:val="en-US" w:eastAsia="zh-CN" w:bidi="ar-SA"/>
              </w:rPr>
              <w:t>6</w:t>
            </w:r>
            <w:r>
              <w:rPr>
                <w:rFonts w:hint="eastAsia" w:ascii="宋体" w:hAnsi="宋体" w:eastAsia="宋体" w:cs="宋体"/>
                <w:color w:val="auto"/>
                <w:kern w:val="2"/>
                <w:sz w:val="21"/>
                <w:szCs w:val="21"/>
                <w:highlight w:val="none"/>
                <w:lang w:val="en-US" w:eastAsia="zh-CN" w:bidi="ar-SA"/>
              </w:rPr>
              <w:t>分。按整年部分计分，延长不足一个整年的部分不得分，如：延长2年1个月、2年11个月均按延长2年计算。</w:t>
            </w:r>
          </w:p>
          <w:p w14:paraId="121432B2">
            <w:pPr>
              <w:keepNext w:val="0"/>
              <w:keepLines w:val="0"/>
              <w:pageBreakBefore w:val="0"/>
              <w:widowControl w:val="0"/>
              <w:numPr>
                <w:ilvl w:val="0"/>
                <w:numId w:val="0"/>
              </w:numPr>
              <w:kinsoku/>
              <w:wordWrap/>
              <w:overflowPunct/>
              <w:topLinePunct w:val="0"/>
              <w:autoSpaceDE/>
              <w:autoSpaceDN/>
              <w:bidi w:val="0"/>
              <w:adjustRightInd/>
              <w:snapToGrid/>
              <w:spacing w:line="520" w:lineRule="exact"/>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注：以</w:t>
            </w:r>
            <w:r>
              <w:rPr>
                <w:rFonts w:hint="eastAsia" w:ascii="宋体" w:hAnsi="宋体" w:cs="宋体"/>
                <w:b/>
                <w:bCs/>
                <w:color w:val="auto"/>
                <w:kern w:val="2"/>
                <w:sz w:val="21"/>
                <w:szCs w:val="21"/>
                <w:highlight w:val="none"/>
                <w:lang w:val="en-US" w:eastAsia="zh-CN" w:bidi="ar-SA"/>
              </w:rPr>
              <w:t>投标人</w:t>
            </w:r>
            <w:r>
              <w:rPr>
                <w:rFonts w:hint="eastAsia" w:ascii="宋体" w:hAnsi="宋体" w:eastAsia="宋体" w:cs="宋体"/>
                <w:b/>
                <w:bCs/>
                <w:color w:val="auto"/>
                <w:kern w:val="2"/>
                <w:sz w:val="21"/>
                <w:szCs w:val="21"/>
                <w:highlight w:val="none"/>
                <w:lang w:val="en-US" w:eastAsia="zh-CN" w:bidi="ar-SA"/>
              </w:rPr>
              <w:t>承诺的免费质保期为准。提供承诺函扫描件，格式自拟。</w:t>
            </w:r>
          </w:p>
        </w:tc>
      </w:tr>
      <w:tr w14:paraId="5B266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37434EBF">
            <w:pPr>
              <w:pStyle w:val="17"/>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w:t>
            </w:r>
          </w:p>
        </w:tc>
        <w:tc>
          <w:tcPr>
            <w:tcW w:w="1245" w:type="dxa"/>
            <w:vAlign w:val="center"/>
          </w:tcPr>
          <w:p w14:paraId="23153F5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技术参数</w:t>
            </w:r>
          </w:p>
        </w:tc>
        <w:tc>
          <w:tcPr>
            <w:tcW w:w="900" w:type="dxa"/>
            <w:vAlign w:val="center"/>
          </w:tcPr>
          <w:p w14:paraId="08FF8E0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40分</w:t>
            </w:r>
          </w:p>
        </w:tc>
        <w:tc>
          <w:tcPr>
            <w:tcW w:w="7350" w:type="dxa"/>
            <w:vAlign w:val="center"/>
          </w:tcPr>
          <w:p w14:paraId="6DECE922">
            <w:pPr>
              <w:pStyle w:val="18"/>
              <w:keepNext w:val="0"/>
              <w:keepLines w:val="0"/>
              <w:pageBreakBefore w:val="0"/>
              <w:widowControl w:val="0"/>
              <w:kinsoku/>
              <w:wordWrap/>
              <w:overflowPunct/>
              <w:topLinePunct w:val="0"/>
              <w:autoSpaceDE/>
              <w:autoSpaceDN/>
              <w:bidi w:val="0"/>
              <w:spacing w:line="520" w:lineRule="exact"/>
              <w:ind w:left="0" w:lef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w:t>
            </w:r>
            <w:r>
              <w:rPr>
                <w:rFonts w:hint="eastAsia" w:ascii="宋体" w:hAnsi="宋体" w:eastAsia="宋体" w:cs="宋体"/>
                <w:color w:val="auto"/>
                <w:kern w:val="2"/>
                <w:sz w:val="21"/>
                <w:szCs w:val="21"/>
                <w:highlight w:val="none"/>
                <w:lang w:val="en-US" w:eastAsia="zh-CN" w:bidi="ar-SA"/>
              </w:rPr>
              <w:t>标注“▲”符号的参数，每满足一项得</w:t>
            </w:r>
            <w:r>
              <w:rPr>
                <w:rFonts w:hint="eastAsia" w:ascii="宋体" w:hAnsi="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eastAsia="zh-CN" w:bidi="ar-SA"/>
              </w:rPr>
              <w:t>分，共20项，满分</w:t>
            </w:r>
            <w:r>
              <w:rPr>
                <w:rFonts w:hint="eastAsia" w:ascii="宋体" w:hAnsi="宋体" w:cs="宋体"/>
                <w:color w:val="auto"/>
                <w:kern w:val="2"/>
                <w:sz w:val="21"/>
                <w:szCs w:val="21"/>
                <w:highlight w:val="none"/>
                <w:lang w:val="en-US" w:eastAsia="zh-CN" w:bidi="ar-SA"/>
              </w:rPr>
              <w:t>40</w:t>
            </w:r>
            <w:r>
              <w:rPr>
                <w:rFonts w:hint="eastAsia" w:ascii="宋体" w:hAnsi="宋体" w:eastAsia="宋体" w:cs="宋体"/>
                <w:color w:val="auto"/>
                <w:kern w:val="2"/>
                <w:sz w:val="21"/>
                <w:szCs w:val="21"/>
                <w:highlight w:val="none"/>
                <w:lang w:val="en-US" w:eastAsia="zh-CN" w:bidi="ar-SA"/>
              </w:rPr>
              <w:t>分；</w:t>
            </w:r>
          </w:p>
          <w:p w14:paraId="5859F2AC">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default" w:ascii="宋体" w:hAnsi="宋体" w:eastAsia="宋体" w:cs="宋体"/>
                <w:b/>
                <w:bCs/>
                <w:color w:val="auto"/>
                <w:kern w:val="2"/>
                <w:sz w:val="21"/>
                <w:szCs w:val="21"/>
                <w:highlight w:val="none"/>
                <w:lang w:val="en-US" w:eastAsia="zh-CN" w:bidi="ar-SA"/>
              </w:rPr>
            </w:pPr>
            <w:r>
              <w:rPr>
                <w:rFonts w:hint="eastAsia" w:ascii="宋体" w:hAnsi="宋体" w:cs="宋体"/>
                <w:b w:val="0"/>
                <w:bCs w:val="0"/>
                <w:color w:val="auto"/>
                <w:kern w:val="2"/>
                <w:sz w:val="21"/>
                <w:szCs w:val="21"/>
                <w:highlight w:val="none"/>
                <w:lang w:val="en-US" w:eastAsia="zh-CN" w:bidi="ar-SA"/>
              </w:rPr>
              <w:t>2.未标注“▲”项的参数，承诺响应即可，须提供承诺函（格式自拟），否则按无效标处理。</w:t>
            </w:r>
          </w:p>
          <w:p w14:paraId="16925DA8">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kern w:val="2"/>
                <w:sz w:val="21"/>
                <w:szCs w:val="21"/>
                <w:highlight w:val="none"/>
                <w:lang w:val="en-US" w:eastAsia="zh-CN" w:bidi="ar-SA"/>
              </w:rPr>
              <w:t>注：</w:t>
            </w:r>
            <w:r>
              <w:rPr>
                <w:rFonts w:hint="eastAsia" w:ascii="宋体" w:hAnsi="宋体" w:cs="宋体"/>
                <w:b/>
                <w:bCs/>
                <w:color w:val="auto"/>
                <w:kern w:val="2"/>
                <w:sz w:val="21"/>
                <w:szCs w:val="21"/>
                <w:highlight w:val="none"/>
                <w:lang w:val="en-US" w:eastAsia="zh-CN" w:bidi="ar-SA"/>
              </w:rPr>
              <w:t>1.</w:t>
            </w:r>
            <w:r>
              <w:rPr>
                <w:rFonts w:hint="eastAsia" w:ascii="宋体" w:hAnsi="宋体" w:eastAsia="宋体" w:cs="宋体"/>
                <w:b/>
                <w:bCs/>
                <w:color w:val="auto"/>
                <w:kern w:val="2"/>
                <w:sz w:val="21"/>
                <w:szCs w:val="21"/>
                <w:highlight w:val="none"/>
                <w:lang w:val="en-US" w:eastAsia="zh-CN" w:bidi="ar-SA"/>
              </w:rPr>
              <w:t>如某项标识中包含多条技术参数或要求，则该项标识所含内容均需满足或优于招标文件要求，否则不予认可。</w:t>
            </w:r>
          </w:p>
          <w:p w14:paraId="1436CD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kern w:val="2"/>
                <w:sz w:val="21"/>
                <w:szCs w:val="21"/>
                <w:highlight w:val="none"/>
                <w:lang w:val="en-US" w:eastAsia="zh-CN" w:bidi="ar-SA"/>
              </w:rPr>
              <w:t>2.</w:t>
            </w:r>
            <w:r>
              <w:rPr>
                <w:rFonts w:hint="eastAsia" w:ascii="宋体" w:hAnsi="宋体" w:eastAsia="宋体" w:cs="宋体"/>
                <w:b/>
                <w:bCs/>
                <w:color w:val="auto"/>
                <w:kern w:val="2"/>
                <w:sz w:val="21"/>
                <w:szCs w:val="21"/>
                <w:highlight w:val="none"/>
                <w:lang w:val="en-US" w:eastAsia="zh-CN" w:bidi="ar-SA"/>
              </w:rPr>
              <w:t>以技术参数响应表、货</w:t>
            </w:r>
            <w:r>
              <w:rPr>
                <w:rFonts w:hint="eastAsia" w:ascii="宋体" w:hAnsi="宋体" w:eastAsia="宋体" w:cs="宋体"/>
                <w:b/>
                <w:bCs/>
                <w:color w:val="auto"/>
                <w:sz w:val="21"/>
                <w:szCs w:val="21"/>
                <w:highlight w:val="none"/>
              </w:rPr>
              <w:t>物的详细配置清单</w:t>
            </w:r>
            <w:r>
              <w:rPr>
                <w:rFonts w:hint="eastAsia" w:ascii="宋体" w:hAnsi="宋体" w:eastAsia="宋体" w:cs="宋体"/>
                <w:b/>
                <w:bCs/>
                <w:color w:val="auto"/>
                <w:sz w:val="21"/>
                <w:szCs w:val="21"/>
                <w:highlight w:val="none"/>
                <w:lang w:val="en-US" w:eastAsia="zh-CN"/>
              </w:rPr>
              <w:t>及采购需求</w:t>
            </w:r>
            <w:r>
              <w:rPr>
                <w:rFonts w:hint="eastAsia" w:ascii="宋体" w:hAnsi="宋体" w:eastAsia="宋体" w:cs="宋体"/>
                <w:b/>
                <w:bCs/>
                <w:color w:val="auto"/>
                <w:sz w:val="21"/>
                <w:szCs w:val="21"/>
                <w:highlight w:val="none"/>
              </w:rPr>
              <w:t>中要求提供的证明材料作为评审依据。</w:t>
            </w:r>
          </w:p>
        </w:tc>
      </w:tr>
      <w:bookmarkEnd w:id="74"/>
    </w:tbl>
    <w:p w14:paraId="68558ACE">
      <w:pPr>
        <w:adjustRightInd w:val="0"/>
        <w:snapToGrid w:val="0"/>
        <w:spacing w:line="50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6.2技术标评审细则（</w:t>
      </w:r>
      <w:r>
        <w:rPr>
          <w:rFonts w:hint="eastAsia" w:ascii="宋体" w:hAnsi="宋体" w:cs="宋体"/>
          <w:b/>
          <w:bCs/>
          <w:color w:val="auto"/>
          <w:szCs w:val="21"/>
          <w:highlight w:val="none"/>
          <w:lang w:val="en-US" w:eastAsia="zh-CN"/>
        </w:rPr>
        <w:t>10</w:t>
      </w:r>
      <w:r>
        <w:rPr>
          <w:rFonts w:hint="eastAsia" w:ascii="宋体" w:hAnsi="宋体" w:cs="宋体"/>
          <w:b/>
          <w:bCs/>
          <w:color w:val="auto"/>
          <w:szCs w:val="21"/>
          <w:highlight w:val="none"/>
        </w:rPr>
        <w:t>分）</w:t>
      </w:r>
    </w:p>
    <w:tbl>
      <w:tblPr>
        <w:tblStyle w:val="36"/>
        <w:tblW w:w="10192"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45"/>
        <w:gridCol w:w="900"/>
        <w:gridCol w:w="7350"/>
      </w:tblGrid>
      <w:tr w14:paraId="7B9C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7FD82D5C">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序号</w:t>
            </w:r>
          </w:p>
        </w:tc>
        <w:tc>
          <w:tcPr>
            <w:tcW w:w="1245" w:type="dxa"/>
            <w:vAlign w:val="center"/>
          </w:tcPr>
          <w:p w14:paraId="61B3239B">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评分因素</w:t>
            </w:r>
          </w:p>
        </w:tc>
        <w:tc>
          <w:tcPr>
            <w:tcW w:w="900" w:type="dxa"/>
            <w:vAlign w:val="center"/>
          </w:tcPr>
          <w:p w14:paraId="77685D2A">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分值</w:t>
            </w:r>
          </w:p>
        </w:tc>
        <w:tc>
          <w:tcPr>
            <w:tcW w:w="7350" w:type="dxa"/>
            <w:vAlign w:val="center"/>
          </w:tcPr>
          <w:p w14:paraId="12AA07B4">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评审细则</w:t>
            </w:r>
          </w:p>
        </w:tc>
      </w:tr>
      <w:tr w14:paraId="6841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56830E74">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1</w:t>
            </w:r>
          </w:p>
        </w:tc>
        <w:tc>
          <w:tcPr>
            <w:tcW w:w="1245" w:type="dxa"/>
            <w:vAlign w:val="center"/>
          </w:tcPr>
          <w:p w14:paraId="62695E3A">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实施方案</w:t>
            </w:r>
          </w:p>
        </w:tc>
        <w:tc>
          <w:tcPr>
            <w:tcW w:w="900" w:type="dxa"/>
            <w:vAlign w:val="center"/>
          </w:tcPr>
          <w:p w14:paraId="5C9ED69A">
            <w:pPr>
              <w:keepNext w:val="0"/>
              <w:keepLines w:val="0"/>
              <w:pageBreakBefore w:val="0"/>
              <w:kinsoku/>
              <w:wordWrap/>
              <w:overflowPunct/>
              <w:topLinePunct w:val="0"/>
              <w:autoSpaceDE/>
              <w:autoSpaceDN/>
              <w:bidi w:val="0"/>
              <w:adjustRightInd/>
              <w:snapToGrid/>
              <w:spacing w:line="520" w:lineRule="exact"/>
              <w:jc w:val="center"/>
              <w:textAlignment w:val="auto"/>
              <w:rPr>
                <w:rFonts w:hint="default" w:asciiTheme="majorEastAsia" w:hAnsiTheme="majorEastAsia" w:eastAsiaTheme="majorEastAsia" w:cstheme="majorEastAsia"/>
                <w:b/>
                <w:bCs/>
                <w:color w:val="auto"/>
                <w:sz w:val="21"/>
                <w:szCs w:val="21"/>
                <w:highlight w:val="none"/>
                <w:lang w:val="en-US" w:eastAsia="zh-CN"/>
              </w:rPr>
            </w:pPr>
            <w:r>
              <w:rPr>
                <w:rFonts w:hint="eastAsia" w:asciiTheme="majorEastAsia" w:hAnsiTheme="majorEastAsia" w:eastAsiaTheme="majorEastAsia" w:cstheme="majorEastAsia"/>
                <w:b/>
                <w:bCs/>
                <w:color w:val="auto"/>
                <w:sz w:val="21"/>
                <w:szCs w:val="21"/>
                <w:highlight w:val="none"/>
                <w:lang w:val="en-US" w:eastAsia="zh-CN"/>
              </w:rPr>
              <w:t>5分</w:t>
            </w:r>
          </w:p>
        </w:tc>
        <w:tc>
          <w:tcPr>
            <w:tcW w:w="7350" w:type="dxa"/>
            <w:vAlign w:val="center"/>
          </w:tcPr>
          <w:p w14:paraId="45C4356C">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投标人提供本项目详细实施方案，实施方案中明确实施步骤、人员配备和实施规范等。评审专家对本项目实施方案的完整性、合理性、可实施性和可扩展性进行综合评审：</w:t>
            </w:r>
          </w:p>
          <w:p w14:paraId="6825BF52">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1.投标人提供的实施方案完整，实施步骤明确，实施计划合理，符合项目实施规范，人员实力强、投入充足，符合项目实施需求，具有可实施性和可扩展性,实施内容包括后期的测试、验收等，得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6179CE76">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2.投标人提供的实施方案基本完整，实施步骤清晰但未写明实施内容，实施计划基本满足项目进程要求，基本符合项目实施规范，人员实力和投入可满足实施需求，实施内容有综合考虑后期的测试、验收等，得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w:t>
            </w:r>
          </w:p>
          <w:p w14:paraId="5BA00A8C">
            <w:pPr>
              <w:keepNext w:val="0"/>
              <w:keepLines w:val="0"/>
              <w:pageBreakBefore w:val="0"/>
              <w:widowControl w:val="0"/>
              <w:kinsoku/>
              <w:wordWrap/>
              <w:overflowPunct/>
              <w:topLinePunct w:val="0"/>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3.投标人提供的实施方案基本完成但出现非针对本项目内容，整体方案空洞，实施步骤未明确具体方案，人员实力一般、投入少，项目实施需求与实际要求结合不紧密,实施内容仅包括简单的后期测试、验收等，得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分；</w:t>
            </w:r>
          </w:p>
          <w:p w14:paraId="28E2950A">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b/>
                <w:bCs/>
                <w:color w:val="auto"/>
                <w:sz w:val="21"/>
                <w:szCs w:val="21"/>
                <w:highlight w:val="none"/>
              </w:rPr>
            </w:pPr>
            <w:r>
              <w:rPr>
                <w:rFonts w:hint="eastAsia" w:ascii="宋体" w:hAnsi="宋体" w:eastAsia="宋体" w:cs="宋体"/>
                <w:color w:val="auto"/>
                <w:sz w:val="21"/>
                <w:szCs w:val="21"/>
                <w:highlight w:val="none"/>
              </w:rPr>
              <w:t>4.方案不能满足项目要求或未提供的不得分。</w:t>
            </w:r>
          </w:p>
        </w:tc>
      </w:tr>
      <w:tr w14:paraId="2490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697" w:type="dxa"/>
            <w:vAlign w:val="center"/>
          </w:tcPr>
          <w:p w14:paraId="7C0BE34C">
            <w:pPr>
              <w:pStyle w:val="17"/>
              <w:keepNext w:val="0"/>
              <w:keepLines w:val="0"/>
              <w:pageBreakBefore w:val="0"/>
              <w:kinsoku/>
              <w:wordWrap/>
              <w:overflowPunct/>
              <w:topLinePunct w:val="0"/>
              <w:autoSpaceDE/>
              <w:autoSpaceDN/>
              <w:bidi w:val="0"/>
              <w:adjustRightInd/>
              <w:snapToGrid/>
              <w:spacing w:after="0" w:line="520" w:lineRule="exact"/>
              <w:jc w:val="center"/>
              <w:textAlignment w:val="auto"/>
              <w:rPr>
                <w:rFonts w:hint="eastAsia" w:asciiTheme="majorEastAsia" w:hAnsiTheme="majorEastAsia" w:eastAsiaTheme="majorEastAsia" w:cstheme="majorEastAsia"/>
                <w:color w:val="auto"/>
                <w:sz w:val="21"/>
                <w:szCs w:val="21"/>
                <w:highlight w:val="none"/>
                <w:lang w:eastAsia="zh-CN"/>
              </w:rPr>
            </w:pPr>
            <w:r>
              <w:rPr>
                <w:rFonts w:hint="eastAsia" w:asciiTheme="majorEastAsia" w:hAnsiTheme="majorEastAsia" w:eastAsiaTheme="majorEastAsia" w:cstheme="majorEastAsia"/>
                <w:color w:val="auto"/>
                <w:sz w:val="21"/>
                <w:szCs w:val="21"/>
                <w:highlight w:val="none"/>
                <w:lang w:val="en-US" w:eastAsia="zh-CN"/>
              </w:rPr>
              <w:t>2</w:t>
            </w:r>
          </w:p>
        </w:tc>
        <w:tc>
          <w:tcPr>
            <w:tcW w:w="1245" w:type="dxa"/>
            <w:vAlign w:val="center"/>
          </w:tcPr>
          <w:p w14:paraId="4F618F4A">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rPr>
              <w:t>售后服务</w:t>
            </w:r>
          </w:p>
        </w:tc>
        <w:tc>
          <w:tcPr>
            <w:tcW w:w="900" w:type="dxa"/>
            <w:vAlign w:val="center"/>
          </w:tcPr>
          <w:p w14:paraId="2E095F45">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b/>
                <w:bCs/>
                <w:color w:val="auto"/>
                <w:sz w:val="21"/>
                <w:szCs w:val="21"/>
                <w:highlight w:val="none"/>
                <w:lang w:val="en-US" w:eastAsia="zh-CN"/>
              </w:rPr>
              <w:t>5</w:t>
            </w:r>
            <w:r>
              <w:rPr>
                <w:rFonts w:hint="eastAsia" w:asciiTheme="majorEastAsia" w:hAnsiTheme="majorEastAsia" w:eastAsiaTheme="majorEastAsia" w:cstheme="majorEastAsia"/>
                <w:b/>
                <w:bCs/>
                <w:color w:val="auto"/>
                <w:sz w:val="21"/>
                <w:szCs w:val="21"/>
                <w:highlight w:val="none"/>
              </w:rPr>
              <w:t>分</w:t>
            </w:r>
          </w:p>
        </w:tc>
        <w:tc>
          <w:tcPr>
            <w:tcW w:w="7350" w:type="dxa"/>
            <w:vAlign w:val="center"/>
          </w:tcPr>
          <w:p w14:paraId="30B1DAD3">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方案内容应详实、科学合理，售后服务响应时间，售后服务人员配备充足，能满足项目后期的维保需要。</w:t>
            </w:r>
          </w:p>
          <w:p w14:paraId="504A6D96">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1.售后服务措施详尽、维修响应时间及时、备件供应保障充足、人员售后配置详细、远程报修服务方案全面、实时维修统计详尽，能保障采购人获得高质量售后服务的，得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04AB53E4">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2.售后服务措施完整、维修响应时间及时、具有备件供应保障措施、配置售后人员、具有远程报修服务的，得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 xml:space="preserve">分。 </w:t>
            </w:r>
          </w:p>
          <w:p w14:paraId="59545951">
            <w:pPr>
              <w:keepNext w:val="0"/>
              <w:keepLines w:val="0"/>
              <w:pageBreakBefore w:val="0"/>
              <w:widowControl w:val="0"/>
              <w:kinsoku/>
              <w:wordWrap/>
              <w:overflowPunct/>
              <w:topLinePunct w:val="0"/>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3.售后服务措施、维修响应时间、备件供应保障、配置售后人员、远程报修服务措施不全或存在不足的，得</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分。 </w:t>
            </w:r>
          </w:p>
          <w:p w14:paraId="069F09D7">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sz w:val="21"/>
                <w:szCs w:val="21"/>
                <w:highlight w:val="none"/>
              </w:rPr>
            </w:pPr>
            <w:r>
              <w:rPr>
                <w:rFonts w:hint="eastAsia" w:ascii="宋体" w:hAnsi="宋体" w:eastAsia="宋体" w:cs="宋体"/>
                <w:color w:val="auto"/>
                <w:sz w:val="21"/>
                <w:szCs w:val="21"/>
                <w:highlight w:val="none"/>
              </w:rPr>
              <w:t>4.方案不能满足项目要求或未提供的不得分。</w:t>
            </w:r>
          </w:p>
        </w:tc>
      </w:tr>
      <w:tr w14:paraId="0B29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0192" w:type="dxa"/>
            <w:gridSpan w:val="4"/>
            <w:vAlign w:val="center"/>
          </w:tcPr>
          <w:p w14:paraId="6392497A">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注：1.该项由专家评委评审打分，取所有评委评分中分别去掉一个最高和最低评分后的平均值为最终得分，保留两位小数点，第三位四舍五入。</w:t>
            </w:r>
          </w:p>
          <w:p w14:paraId="137AA14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2.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0FDA9CD4">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2.1 技术标暗标不设空白页。技术标投标文件封面不出现投标人、法定代表人签章内容，格式以系统设置为准。正文必须按招标文件要求的顺序进行排版；</w:t>
            </w:r>
          </w:p>
          <w:p w14:paraId="129DCBB4">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2.2技术标暗标正文文字排版统一使用中文宋体字体，文字为白底黑色，图表采用黑白灰色（不得采用彩色）；文字部分不得插入任何图表（可以用“见附图x”或“见附表x”说明）。所有附图、附表必须依次附在各章对应评分点内容的文末，计算在页数要求内；</w:t>
            </w:r>
          </w:p>
          <w:p w14:paraId="28BF74DB">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2.3 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407FBEC7">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3.技术标暗标文件的格式、制作不符合上述要求的，每一分项扣0.2分。技术标实行暗标的，对技术标（暗标）部分不予澄清、说明或者补正。</w:t>
            </w:r>
          </w:p>
          <w:p w14:paraId="02AC0F3D">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4.</w:t>
            </w:r>
            <w:r>
              <w:rPr>
                <w:rFonts w:hint="eastAsia" w:asciiTheme="majorEastAsia" w:hAnsiTheme="majorEastAsia" w:eastAsiaTheme="majorEastAsia" w:cstheme="majorEastAsia"/>
                <w:color w:val="auto"/>
                <w:kern w:val="0"/>
                <w:sz w:val="21"/>
                <w:szCs w:val="21"/>
                <w:highlight w:val="none"/>
              </w:rPr>
              <w:t>技术标的</w:t>
            </w:r>
            <w:r>
              <w:rPr>
                <w:rFonts w:hint="eastAsia" w:asciiTheme="majorEastAsia" w:hAnsiTheme="majorEastAsia" w:eastAsiaTheme="majorEastAsia" w:cstheme="majorEastAsia"/>
                <w:color w:val="auto"/>
                <w:kern w:val="0"/>
                <w:sz w:val="21"/>
                <w:szCs w:val="21"/>
                <w:highlight w:val="none"/>
                <w:lang w:val="en-US" w:eastAsia="zh-CN"/>
              </w:rPr>
              <w:t>每个评分点</w:t>
            </w:r>
            <w:r>
              <w:rPr>
                <w:rFonts w:hint="eastAsia" w:asciiTheme="majorEastAsia" w:hAnsiTheme="majorEastAsia" w:eastAsiaTheme="majorEastAsia" w:cstheme="majorEastAsia"/>
                <w:color w:val="auto"/>
                <w:kern w:val="0"/>
                <w:sz w:val="21"/>
                <w:szCs w:val="21"/>
                <w:highlight w:val="none"/>
              </w:rPr>
              <w:t>页数不多于10页</w:t>
            </w:r>
            <w:r>
              <w:rPr>
                <w:rFonts w:hint="eastAsia" w:asciiTheme="majorEastAsia" w:hAnsiTheme="majorEastAsia" w:eastAsiaTheme="majorEastAsia" w:cstheme="majorEastAsia"/>
                <w:color w:val="auto"/>
                <w:kern w:val="0"/>
                <w:sz w:val="21"/>
                <w:szCs w:val="21"/>
                <w:highlight w:val="none"/>
                <w:lang w:bidi="ar"/>
              </w:rPr>
              <w:t>。</w:t>
            </w:r>
            <w:r>
              <w:rPr>
                <w:rFonts w:hint="eastAsia" w:asciiTheme="majorEastAsia" w:hAnsiTheme="majorEastAsia" w:eastAsiaTheme="majorEastAsia" w:cstheme="majorEastAsia"/>
                <w:color w:val="auto"/>
                <w:sz w:val="21"/>
                <w:szCs w:val="21"/>
                <w:highlight w:val="none"/>
              </w:rPr>
              <w:t>具体篇幅(字数)要求及扣分标准（扣分值为0.2分）。偏离规定标准的，评标委员会应酌情扣分。</w:t>
            </w:r>
          </w:p>
          <w:p w14:paraId="05BAB028">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color w:val="auto"/>
                <w:kern w:val="0"/>
                <w:sz w:val="21"/>
                <w:szCs w:val="21"/>
                <w:highlight w:val="none"/>
                <w:lang w:bidi="ar"/>
              </w:rPr>
            </w:pPr>
            <w:r>
              <w:rPr>
                <w:rFonts w:hint="eastAsia" w:asciiTheme="majorEastAsia" w:hAnsiTheme="majorEastAsia" w:eastAsiaTheme="majorEastAsia" w:cstheme="majorEastAsia"/>
                <w:color w:val="auto"/>
                <w:kern w:val="0"/>
                <w:sz w:val="21"/>
                <w:szCs w:val="21"/>
                <w:highlight w:val="none"/>
                <w:lang w:bidi="ar"/>
              </w:rPr>
              <w:t>5.</w:t>
            </w:r>
            <w:r>
              <w:rPr>
                <w:rFonts w:hint="eastAsia" w:asciiTheme="majorEastAsia" w:hAnsiTheme="majorEastAsia" w:eastAsiaTheme="majorEastAsia" w:cstheme="majorEastAsia"/>
                <w:color w:val="auto"/>
                <w:sz w:val="21"/>
                <w:szCs w:val="21"/>
                <w:highlight w:val="none"/>
              </w:rPr>
              <w:t>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片、图表（技术标不得签章）等有关表述的，对应技术标评分点仍按零分处理。</w:t>
            </w:r>
          </w:p>
          <w:p w14:paraId="638274B2">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Theme="majorEastAsia" w:hAnsiTheme="majorEastAsia" w:eastAsiaTheme="majorEastAsia" w:cstheme="majorEastAsia"/>
                <w:b/>
                <w:bCs/>
                <w:color w:val="auto"/>
                <w:sz w:val="21"/>
                <w:szCs w:val="21"/>
                <w:highlight w:val="none"/>
              </w:rPr>
            </w:pPr>
            <w:r>
              <w:rPr>
                <w:rFonts w:hint="eastAsia" w:asciiTheme="majorEastAsia" w:hAnsiTheme="majorEastAsia" w:eastAsiaTheme="majorEastAsia" w:cstheme="majorEastAsia"/>
                <w:color w:val="auto"/>
                <w:kern w:val="0"/>
                <w:sz w:val="21"/>
                <w:szCs w:val="21"/>
                <w:highlight w:val="none"/>
                <w:lang w:bidi="ar"/>
              </w:rPr>
              <w:t>6.</w:t>
            </w:r>
            <w:r>
              <w:rPr>
                <w:rFonts w:hint="eastAsia" w:asciiTheme="majorEastAsia" w:hAnsiTheme="majorEastAsia" w:eastAsiaTheme="majorEastAsia" w:cstheme="majorEastAsia"/>
                <w:color w:val="auto"/>
                <w:sz w:val="21"/>
                <w:szCs w:val="21"/>
                <w:highlight w:val="none"/>
              </w:rPr>
              <w:t>如所有投标企业技术标都出现能反映企业信息等相关内容的，该项目流标。</w:t>
            </w:r>
          </w:p>
        </w:tc>
      </w:tr>
    </w:tbl>
    <w:p w14:paraId="07FEE962">
      <w:pPr>
        <w:adjustRightInd w:val="0"/>
        <w:snapToGrid w:val="0"/>
        <w:spacing w:line="500" w:lineRule="exact"/>
        <w:jc w:val="left"/>
        <w:rPr>
          <w:rFonts w:ascii="宋体" w:hAnsi="宋体" w:cs="宋体"/>
          <w:b/>
          <w:bCs/>
          <w:color w:val="auto"/>
          <w:szCs w:val="21"/>
          <w:highlight w:val="none"/>
        </w:rPr>
      </w:pPr>
      <w:r>
        <w:rPr>
          <w:rFonts w:hint="eastAsia" w:ascii="宋体" w:hAnsi="宋体" w:cs="宋体"/>
          <w:b/>
          <w:bCs/>
          <w:color w:val="auto"/>
          <w:szCs w:val="21"/>
          <w:highlight w:val="none"/>
        </w:rPr>
        <w:t>6.3商务标评审细则（</w:t>
      </w:r>
      <w:r>
        <w:rPr>
          <w:rFonts w:hint="eastAsia" w:ascii="宋体" w:hAnsi="宋体" w:cs="宋体"/>
          <w:b/>
          <w:bCs/>
          <w:color w:val="auto"/>
          <w:szCs w:val="21"/>
          <w:highlight w:val="none"/>
          <w:lang w:val="en-US" w:eastAsia="zh-CN"/>
        </w:rPr>
        <w:t>30</w:t>
      </w:r>
      <w:r>
        <w:rPr>
          <w:rFonts w:hint="eastAsia" w:ascii="宋体" w:hAnsi="宋体" w:cs="宋体"/>
          <w:b/>
          <w:bCs/>
          <w:color w:val="auto"/>
          <w:szCs w:val="21"/>
          <w:highlight w:val="none"/>
        </w:rPr>
        <w:t>分）</w:t>
      </w:r>
    </w:p>
    <w:tbl>
      <w:tblPr>
        <w:tblStyle w:val="36"/>
        <w:tblW w:w="9929"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584"/>
      </w:tblGrid>
      <w:tr w14:paraId="44E1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center"/>
          </w:tcPr>
          <w:p w14:paraId="35006DDB">
            <w:pPr>
              <w:spacing w:line="500" w:lineRule="exact"/>
              <w:jc w:val="center"/>
              <w:rPr>
                <w:rFonts w:ascii="宋体" w:hAnsi="宋体" w:cs="宋体"/>
                <w:b/>
                <w:bCs/>
                <w:color w:val="auto"/>
                <w:highlight w:val="none"/>
              </w:rPr>
            </w:pPr>
            <w:bookmarkStart w:id="76" w:name="_Toc449028881"/>
            <w:bookmarkStart w:id="77" w:name="_Toc23311"/>
            <w:bookmarkStart w:id="78" w:name="_Toc58430321"/>
            <w:r>
              <w:rPr>
                <w:rFonts w:hint="eastAsia" w:ascii="宋体" w:hAnsi="宋体" w:cs="宋体"/>
                <w:b/>
                <w:bCs/>
                <w:color w:val="auto"/>
                <w:highlight w:val="none"/>
              </w:rPr>
              <w:t>评分因素</w:t>
            </w:r>
          </w:p>
        </w:tc>
        <w:tc>
          <w:tcPr>
            <w:tcW w:w="8584" w:type="dxa"/>
            <w:vAlign w:val="center"/>
          </w:tcPr>
          <w:p w14:paraId="0364299E">
            <w:pPr>
              <w:spacing w:line="500" w:lineRule="exact"/>
              <w:jc w:val="center"/>
              <w:rPr>
                <w:rFonts w:ascii="宋体" w:hAnsi="宋体" w:cs="宋体"/>
                <w:b/>
                <w:bCs/>
                <w:color w:val="auto"/>
                <w:highlight w:val="none"/>
              </w:rPr>
            </w:pPr>
            <w:r>
              <w:rPr>
                <w:rFonts w:hint="eastAsia" w:ascii="宋体" w:hAnsi="宋体" w:cs="宋体"/>
                <w:b/>
                <w:bCs/>
                <w:color w:val="auto"/>
                <w:highlight w:val="none"/>
              </w:rPr>
              <w:t>评审细则</w:t>
            </w:r>
          </w:p>
        </w:tc>
      </w:tr>
      <w:tr w14:paraId="5DA1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1" w:hRule="atLeast"/>
        </w:trPr>
        <w:tc>
          <w:tcPr>
            <w:tcW w:w="1345" w:type="dxa"/>
            <w:vAlign w:val="center"/>
          </w:tcPr>
          <w:p w14:paraId="1209E8B5">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商务标</w:t>
            </w:r>
          </w:p>
          <w:p w14:paraId="1A7544F4">
            <w:pPr>
              <w:spacing w:line="500" w:lineRule="exact"/>
              <w:jc w:val="center"/>
              <w:rPr>
                <w:rFonts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分）</w:t>
            </w:r>
          </w:p>
        </w:tc>
        <w:tc>
          <w:tcPr>
            <w:tcW w:w="8584" w:type="dxa"/>
          </w:tcPr>
          <w:p w14:paraId="0CB399E5">
            <w:pPr>
              <w:tabs>
                <w:tab w:val="left" w:pos="1080"/>
              </w:tabs>
              <w:spacing w:line="5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招标人设置投标报价最高限价，各投标人有效报价不得高于最高限价，否则，其投标文件按无效标处理。</w:t>
            </w:r>
          </w:p>
          <w:p w14:paraId="7437B9D0">
            <w:pPr>
              <w:tabs>
                <w:tab w:val="left" w:pos="1080"/>
              </w:tabs>
              <w:spacing w:line="500" w:lineRule="exact"/>
              <w:jc w:val="left"/>
              <w:rPr>
                <w:rFonts w:ascii="宋体" w:hAnsi="宋体" w:cs="宋体"/>
                <w:color w:val="auto"/>
                <w:szCs w:val="21"/>
                <w:highlight w:val="none"/>
              </w:rPr>
            </w:pPr>
            <w:r>
              <w:rPr>
                <w:rFonts w:hint="eastAsia" w:ascii="宋体" w:hAnsi="宋体" w:cs="宋体"/>
                <w:color w:val="auto"/>
                <w:szCs w:val="21"/>
                <w:highlight w:val="none"/>
              </w:rPr>
              <w:t>1、评审基准价=所有有效投标人的最低报价；其得分为满分；</w:t>
            </w:r>
          </w:p>
          <w:p w14:paraId="298F5B3A">
            <w:pPr>
              <w:tabs>
                <w:tab w:val="left" w:pos="1080"/>
              </w:tabs>
              <w:spacing w:line="500" w:lineRule="exact"/>
              <w:jc w:val="left"/>
              <w:rPr>
                <w:rFonts w:ascii="宋体" w:hAnsi="宋体" w:cs="宋体"/>
                <w:color w:val="auto"/>
                <w:szCs w:val="21"/>
                <w:highlight w:val="none"/>
              </w:rPr>
            </w:pPr>
            <w:r>
              <w:rPr>
                <w:rFonts w:hint="eastAsia" w:ascii="宋体" w:hAnsi="宋体" w:cs="宋体"/>
                <w:color w:val="auto"/>
                <w:szCs w:val="21"/>
                <w:highlight w:val="none"/>
              </w:rPr>
              <w:t>2、其它报价得分=评审基准价/投标报价*满分，小数点后保留两位小数，第三位四舍五入；</w:t>
            </w:r>
          </w:p>
          <w:p w14:paraId="07586043">
            <w:pPr>
              <w:spacing w:line="500" w:lineRule="exact"/>
              <w:jc w:val="left"/>
              <w:rPr>
                <w:rFonts w:ascii="宋体" w:hAnsi="宋体" w:cs="宋体"/>
                <w:color w:val="auto"/>
                <w:szCs w:val="21"/>
                <w:highlight w:val="none"/>
              </w:rPr>
            </w:pPr>
            <w:r>
              <w:rPr>
                <w:rFonts w:hint="eastAsia" w:ascii="宋体" w:hAnsi="宋体" w:cs="宋体"/>
                <w:color w:val="auto"/>
                <w:szCs w:val="21"/>
                <w:highlight w:val="none"/>
              </w:rPr>
              <w:t>3、本项分值由评审委员会负责组织计算。</w:t>
            </w:r>
          </w:p>
        </w:tc>
      </w:tr>
    </w:tbl>
    <w:p w14:paraId="66BF2152">
      <w:pPr>
        <w:spacing w:before="156" w:beforeLines="50" w:after="156" w:afterLines="50" w:line="500" w:lineRule="exact"/>
        <w:jc w:val="center"/>
        <w:outlineLvl w:val="1"/>
        <w:rPr>
          <w:rFonts w:ascii="宋体" w:hAnsi="宋体" w:cs="宋体"/>
          <w:b/>
          <w:color w:val="auto"/>
          <w:sz w:val="28"/>
          <w:szCs w:val="28"/>
          <w:highlight w:val="none"/>
        </w:rPr>
      </w:pPr>
      <w:r>
        <w:rPr>
          <w:rFonts w:hint="eastAsia" w:ascii="宋体" w:hAnsi="宋体" w:cs="宋体"/>
          <w:b/>
          <w:color w:val="auto"/>
          <w:sz w:val="28"/>
          <w:szCs w:val="28"/>
          <w:highlight w:val="none"/>
        </w:rPr>
        <w:t>五、推荐中标候选人</w:t>
      </w:r>
      <w:bookmarkEnd w:id="75"/>
      <w:bookmarkEnd w:id="76"/>
      <w:bookmarkEnd w:id="77"/>
      <w:bookmarkEnd w:id="78"/>
    </w:p>
    <w:p w14:paraId="594D5B24">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7.评标委员会按资信、技术及商务三部分得分之和从高到低按顺序，推荐</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 xml:space="preserve">名中标候选人。 </w:t>
      </w:r>
    </w:p>
    <w:p w14:paraId="35A1ACE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7.1总得分相同的，按报价由低到高顺序排列。总得分且报价相同的并列，由招标人现场采取随机摇号的方式确定中标候选人。</w:t>
      </w:r>
    </w:p>
    <w:p w14:paraId="39AFD41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7.2在同等条件、同等价格的情况下，所投产品为节能产品、环境标志产品或节能产品、环境标志产品数量多者优先。（本项目不采用）</w:t>
      </w:r>
    </w:p>
    <w:p w14:paraId="50FE7000">
      <w:pPr>
        <w:snapToGrid w:val="0"/>
        <w:spacing w:line="500" w:lineRule="exact"/>
        <w:ind w:right="-420" w:rightChars="-200" w:firstLine="422" w:firstLineChars="200"/>
        <w:rPr>
          <w:rFonts w:ascii="宋体" w:hAnsi="宋体" w:cs="宋体"/>
          <w:b/>
          <w:color w:val="auto"/>
          <w:szCs w:val="21"/>
          <w:highlight w:val="none"/>
        </w:rPr>
      </w:pPr>
      <w:r>
        <w:rPr>
          <w:rFonts w:hint="eastAsia" w:ascii="宋体" w:hAnsi="宋体" w:cs="宋体"/>
          <w:b/>
          <w:color w:val="auto"/>
          <w:szCs w:val="21"/>
          <w:highlight w:val="none"/>
        </w:rPr>
        <w:t>在专家评审结束后，根据评标委员会评审初步结论，招标人（代理机构）将对推荐的中标候选人、法定代表人及其项目负责人是否存在联合惩戒失信行为进行网上核查（网上查询要求及渠道按附件1执行）。若核查结果与投标人承诺不一致，则提交评标委员会取消其预中标候选人资格，依次替补，并再次对替补单位进行核查。核查结果不改变原评标基准值。</w:t>
      </w:r>
    </w:p>
    <w:p w14:paraId="2BC711C0">
      <w:pPr>
        <w:snapToGrid w:val="0"/>
        <w:spacing w:line="500" w:lineRule="exact"/>
        <w:ind w:right="-212" w:rightChars="-101"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8.无效投标条款</w:t>
      </w:r>
    </w:p>
    <w:p w14:paraId="4CED7C69">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8.1投标文件有下列情形之一的,其投标文件拒收:</w:t>
      </w:r>
    </w:p>
    <w:p w14:paraId="0588466B">
      <w:pPr>
        <w:spacing w:line="500" w:lineRule="exact"/>
        <w:ind w:right="-212" w:rightChars="-101"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(1) 未在开标截止时间前通过网上招标投标系统递交有效电子投标文件的，开标系统不予接收，投标将被拒绝。</w:t>
      </w:r>
    </w:p>
    <w:p w14:paraId="4F71F2C5">
      <w:pPr>
        <w:spacing w:line="500" w:lineRule="exact"/>
        <w:ind w:right="-212" w:rightChars="-101"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2）投标企业接到远程解密指令后，须在规定时间内解密。因投标人自身原因导致投标文件在规定时间内未能解密、解密失败或解密超时，投标文件无效；解密时间：从本项目网上招投标系统解密倒计时开始，至完成投标文件解密时间，不得超过60分钟，否则投标文件将被拒绝。</w:t>
      </w:r>
    </w:p>
    <w:p w14:paraId="7DD0CADE">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8.2投标人有下列情形之一的,资格审查后其投标作无效投标处理：</w:t>
      </w:r>
    </w:p>
    <w:p w14:paraId="0D0A16CF">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(1)投标人为本项目提供招标代理服务的；</w:t>
      </w:r>
    </w:p>
    <w:p w14:paraId="617560D9">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(2)投标人与在本项目代理机构存在相互任职或工作的；</w:t>
      </w:r>
    </w:p>
    <w:p w14:paraId="6AAF5155">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(3)评标专家无法查看并检验电子投标文件中相关资料的；</w:t>
      </w:r>
    </w:p>
    <w:p w14:paraId="63531184">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(4)联合体投标未提交联合体协议的；</w:t>
      </w:r>
    </w:p>
    <w:p w14:paraId="2DF8E6D1">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(5)被暂停营业的；</w:t>
      </w:r>
    </w:p>
    <w:p w14:paraId="42F94DC9">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(6)被暂停或取消投标资格的；</w:t>
      </w:r>
    </w:p>
    <w:p w14:paraId="6EC1D3B3">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(7)财产被接管或冻结的；</w:t>
      </w:r>
    </w:p>
    <w:p w14:paraId="6ADB6A52">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(8)投标人单位负责人为同一人或者存在控股、管理关系的不同单位的；</w:t>
      </w:r>
    </w:p>
    <w:p w14:paraId="11B23B71">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(9)保证金不按第二章“投标人须知”及其前附表要求提交投标保证金的；</w:t>
      </w:r>
    </w:p>
    <w:p w14:paraId="6D002546">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(10)投标人未办理省主体库登记入库手续的；</w:t>
      </w:r>
    </w:p>
    <w:p w14:paraId="32121F8B">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(11)投标人申请开具电子保函 MAC 地址一致的；</w:t>
      </w:r>
    </w:p>
    <w:p w14:paraId="5EB60F70">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(12)投标人基本资格条件和特定资格条件中有一项及以上不符合要求的；</w:t>
      </w:r>
    </w:p>
    <w:p w14:paraId="11D5D635">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(13)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0B01DA1D">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(14)其它情形，经评标委员会提出按无效投标处理，并经公共资源交易监督部门核准的；</w:t>
      </w:r>
    </w:p>
    <w:p w14:paraId="068A725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(15)投标人投标MAC地址或投标人联系人或联系电话相同的，由评标委员会否决其投标，并报告监管部门作不良行为处理和进一步调查；</w:t>
      </w:r>
    </w:p>
    <w:p w14:paraId="348E739B">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(16)投标人单方面出现其他投标人材料的；</w:t>
      </w:r>
    </w:p>
    <w:p w14:paraId="01BD7CF2">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(17)招标文件规定的其它无效投标情形。</w:t>
      </w:r>
    </w:p>
    <w:p w14:paraId="5FEB0CA4">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 8.3 投标人有下列情形之一的,符合性审查后其投标按无效投标处理：</w:t>
      </w:r>
    </w:p>
    <w:p w14:paraId="22E60C79">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(1)投标文件签字、盖章不全，经评标委员会一致认定对开评标内容有实质性影响并经公共资源交易监督部门核准的；</w:t>
      </w:r>
    </w:p>
    <w:p w14:paraId="1F81F3A8">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(2)未按规定的格式填写导致实质性内容不全以及实质上不响应，或者关键字迹模糊、无法辨认； 经公共资源交易监督部门核准的；</w:t>
      </w:r>
    </w:p>
    <w:p w14:paraId="064D866D">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(3)同一投标人提交两个以上不同的投标文件或者投标报价，但招标文件规定提交备选方案的除外；</w:t>
      </w:r>
    </w:p>
    <w:p w14:paraId="2028ED56">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(4)投标文件没有对招标文件的实质性要求和条件作出响应;</w:t>
      </w:r>
    </w:p>
    <w:p w14:paraId="11323B59">
      <w:pPr>
        <w:spacing w:line="500" w:lineRule="exact"/>
        <w:ind w:right="-212" w:rightChars="-101" w:firstLine="420" w:firstLineChars="200"/>
        <w:jc w:val="left"/>
        <w:rPr>
          <w:rFonts w:ascii="宋体" w:hAnsi="宋体" w:cs="宋体"/>
          <w:b/>
          <w:bCs/>
          <w:color w:val="auto"/>
          <w:szCs w:val="21"/>
          <w:highlight w:val="none"/>
        </w:rPr>
      </w:pPr>
      <w:r>
        <w:rPr>
          <w:rFonts w:hint="eastAsia" w:ascii="宋体" w:hAnsi="宋体" w:cs="宋体"/>
          <w:color w:val="auto"/>
          <w:szCs w:val="21"/>
          <w:highlight w:val="none"/>
        </w:rPr>
        <w:t>(5)投标报价超出规定的投标限价或公布的采购预算的或投标人的投标报价各项单价高于招标文件给定的单价最高限价；</w:t>
      </w:r>
    </w:p>
    <w:p w14:paraId="654817F0">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(6)不按评标委员会要求澄清、说明或补正的，或者评标委员会根据招标文件的规定对招标文件的计算错误进行修正后，投标人不接受修正的投标报价的。</w:t>
      </w:r>
    </w:p>
    <w:p w14:paraId="11C6ED29">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（7）其它情形，经评标委员会提出按无效投标处理，并经公共资源交易监督部门核准的；</w:t>
      </w:r>
    </w:p>
    <w:p w14:paraId="24051CC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（8）投标文件含有招标人不能接受的附加条件的;</w:t>
      </w:r>
    </w:p>
    <w:p w14:paraId="039E06CA">
      <w:pPr>
        <w:tabs>
          <w:tab w:val="left" w:pos="1123"/>
        </w:tabs>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（9）招标文件规定的其它无效投标情形。</w:t>
      </w:r>
    </w:p>
    <w:p w14:paraId="26A47580">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8.4 投标人有下列情形之一的, 详细评审后其投标按无效投标处理：</w:t>
      </w:r>
    </w:p>
    <w:p w14:paraId="13436195">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(1)投标产品不符合必须强制执行的国家标准的；</w:t>
      </w:r>
    </w:p>
    <w:p w14:paraId="3D70DA12">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(2)投标人有串通投标、弄虚作假、行贿等违法行为；</w:t>
      </w:r>
    </w:p>
    <w:p w14:paraId="735353D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(3)投标文件含有违反国家法律、法规的内容，或附有招标人不能接受的条件的；</w:t>
      </w:r>
    </w:p>
    <w:p w14:paraId="63E715EC">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（4）报价明显低于其他投标人，且不能证明报价合理性的投标无效；</w:t>
      </w:r>
    </w:p>
    <w:p w14:paraId="60B8B8AF">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（5）拒不确认评标委员会评审修正的投标无效；</w:t>
      </w:r>
    </w:p>
    <w:p w14:paraId="6E20B764">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（6）其它情形，经评标委员会提出按无效投标处理，并经公共资源交易监督部门核准的；</w:t>
      </w:r>
    </w:p>
    <w:p w14:paraId="38D72868">
      <w:pPr>
        <w:snapToGrid w:val="0"/>
        <w:spacing w:line="500" w:lineRule="exact"/>
        <w:ind w:right="-212" w:rightChars="-101" w:firstLine="420" w:firstLineChars="200"/>
        <w:jc w:val="left"/>
        <w:rPr>
          <w:rFonts w:ascii="宋体" w:hAnsi="宋体" w:cs="宋体"/>
          <w:color w:val="auto"/>
          <w:szCs w:val="21"/>
          <w:highlight w:val="none"/>
        </w:rPr>
      </w:pPr>
      <w:r>
        <w:rPr>
          <w:rFonts w:hint="eastAsia" w:ascii="宋体" w:hAnsi="宋体" w:cs="宋体"/>
          <w:color w:val="auto"/>
          <w:szCs w:val="21"/>
          <w:highlight w:val="none"/>
        </w:rPr>
        <w:t>（8）招标文件规定的其它无效投标情形。</w:t>
      </w:r>
    </w:p>
    <w:bookmarkEnd w:id="63"/>
    <w:p w14:paraId="7644176C">
      <w:pPr>
        <w:numPr>
          <w:ilvl w:val="0"/>
          <w:numId w:val="8"/>
        </w:numPr>
        <w:snapToGrid w:val="0"/>
        <w:spacing w:line="440" w:lineRule="exact"/>
        <w:ind w:left="-10" w:leftChars="-5" w:right="-334" w:rightChars="-159" w:firstLine="14"/>
        <w:jc w:val="center"/>
        <w:outlineLvl w:val="0"/>
        <w:rPr>
          <w:rFonts w:hAnsi="宋体"/>
          <w:b/>
          <w:bCs/>
          <w:color w:val="auto"/>
          <w:sz w:val="32"/>
          <w:szCs w:val="32"/>
          <w:highlight w:val="none"/>
        </w:rPr>
      </w:pPr>
      <w:bookmarkStart w:id="79" w:name="_Toc30417"/>
      <w:bookmarkStart w:id="80" w:name="_Toc449028945"/>
      <w:bookmarkStart w:id="81" w:name="_Toc22340"/>
      <w:r>
        <w:rPr>
          <w:rFonts w:hint="eastAsia" w:ascii="宋体"/>
          <w:b/>
          <w:color w:val="auto"/>
          <w:sz w:val="32"/>
          <w:szCs w:val="32"/>
          <w:highlight w:val="none"/>
        </w:rPr>
        <w:br w:type="page"/>
      </w:r>
      <w:r>
        <w:rPr>
          <w:rFonts w:hint="eastAsia" w:ascii="宋体"/>
          <w:b/>
          <w:color w:val="auto"/>
          <w:sz w:val="32"/>
          <w:szCs w:val="32"/>
          <w:highlight w:val="none"/>
        </w:rPr>
        <w:t xml:space="preserve"> </w:t>
      </w:r>
      <w:r>
        <w:rPr>
          <w:rFonts w:hint="eastAsia" w:hAnsi="宋体"/>
          <w:b/>
          <w:bCs/>
          <w:color w:val="auto"/>
          <w:sz w:val="32"/>
          <w:szCs w:val="32"/>
          <w:highlight w:val="none"/>
        </w:rPr>
        <w:t>采购内容及技术要求</w:t>
      </w:r>
      <w:bookmarkEnd w:id="79"/>
    </w:p>
    <w:p w14:paraId="3564084A">
      <w:pPr>
        <w:spacing w:before="156" w:beforeLines="50" w:after="156" w:afterLines="50" w:line="440" w:lineRule="exact"/>
        <w:jc w:val="center"/>
        <w:outlineLvl w:val="2"/>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rPr>
        <w:t>一、采购</w:t>
      </w:r>
      <w:r>
        <w:rPr>
          <w:rFonts w:hint="eastAsia" w:ascii="宋体" w:hAnsi="宋体" w:cs="宋体"/>
          <w:b/>
          <w:color w:val="auto"/>
          <w:sz w:val="28"/>
          <w:szCs w:val="28"/>
          <w:highlight w:val="none"/>
          <w:lang w:val="en-US" w:eastAsia="zh-CN"/>
        </w:rPr>
        <w:t>清单</w:t>
      </w:r>
    </w:p>
    <w:tbl>
      <w:tblPr>
        <w:tblStyle w:val="36"/>
        <w:tblW w:w="96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33"/>
        <w:gridCol w:w="2511"/>
        <w:gridCol w:w="1114"/>
        <w:gridCol w:w="990"/>
        <w:gridCol w:w="1485"/>
        <w:gridCol w:w="1597"/>
      </w:tblGrid>
      <w:tr w14:paraId="49C72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B72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名称</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BFCD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规格</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518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6A66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4A74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最高综合单价（元）</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51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合价（元）</w:t>
            </w:r>
          </w:p>
        </w:tc>
      </w:tr>
      <w:tr w14:paraId="72C9A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6225">
            <w:pPr>
              <w:keepNext w:val="0"/>
              <w:keepLines w:val="0"/>
              <w:pageBreakBefore w:val="0"/>
              <w:widowControl/>
              <w:kinsoku/>
              <w:wordWrap/>
              <w:overflowPunct/>
              <w:topLinePunct w:val="0"/>
              <w:autoSpaceDE/>
              <w:autoSpaceDN/>
              <w:bidi w:val="0"/>
              <w:adjustRightInd/>
              <w:snapToGrid/>
              <w:spacing w:line="500" w:lineRule="exact"/>
              <w:jc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四人间共计2325间</w:t>
            </w:r>
          </w:p>
        </w:tc>
      </w:tr>
      <w:tr w14:paraId="76425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929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衣柜A</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A540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1000*500*2000H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3B78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02D9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969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4669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8835000</w:t>
            </w:r>
          </w:p>
        </w:tc>
      </w:tr>
      <w:tr w14:paraId="200C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49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1米单人床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C57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1000*2000*900H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1B7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695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9300</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2A86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B4FD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5115000</w:t>
            </w:r>
          </w:p>
        </w:tc>
      </w:tr>
      <w:tr w14:paraId="7C9F6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08D85">
            <w:pPr>
              <w:keepNext w:val="0"/>
              <w:keepLines w:val="0"/>
              <w:pageBreakBefore w:val="0"/>
              <w:widowControl/>
              <w:kinsoku/>
              <w:wordWrap/>
              <w:overflowPunct/>
              <w:topLinePunct w:val="0"/>
              <w:autoSpaceDE/>
              <w:autoSpaceDN/>
              <w:bidi w:val="0"/>
              <w:adjustRightInd/>
              <w:snapToGrid/>
              <w:spacing w:line="500" w:lineRule="exact"/>
              <w:jc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六人间共计111间</w:t>
            </w:r>
          </w:p>
        </w:tc>
      </w:tr>
      <w:tr w14:paraId="5599B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92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衣柜A</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E036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w:t>
            </w:r>
            <w:r>
              <w:rPr>
                <w:rFonts w:hint="eastAsia" w:ascii="宋体" w:hAnsi="宋体" w:cs="宋体"/>
                <w:i w:val="0"/>
                <w:iCs w:val="0"/>
                <w:color w:val="auto"/>
                <w:kern w:val="0"/>
                <w:sz w:val="21"/>
                <w:szCs w:val="21"/>
                <w:u w:val="none"/>
                <w:lang w:val="en-US" w:eastAsia="zh-CN" w:bidi="ar"/>
              </w:rPr>
              <w:t>50</w:t>
            </w:r>
            <w:r>
              <w:rPr>
                <w:rFonts w:hint="eastAsia" w:ascii="宋体" w:hAnsi="宋体" w:eastAsia="宋体" w:cs="宋体"/>
                <w:i w:val="0"/>
                <w:iCs w:val="0"/>
                <w:color w:val="auto"/>
                <w:kern w:val="0"/>
                <w:sz w:val="21"/>
                <w:szCs w:val="21"/>
                <w:u w:val="none"/>
                <w:lang w:val="en-US" w:eastAsia="zh-CN" w:bidi="ar"/>
              </w:rPr>
              <w:t>0*2000H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A0BA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731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3D8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80B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632700</w:t>
            </w:r>
          </w:p>
        </w:tc>
      </w:tr>
      <w:tr w14:paraId="3F6D5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E81E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1米单人床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6459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1000*2000*900H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B3C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DC90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4A9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CB60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366300</w:t>
            </w:r>
          </w:p>
        </w:tc>
      </w:tr>
      <w:tr w14:paraId="692BB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F7562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单人间共计216间</w:t>
            </w:r>
            <w:r>
              <w:rPr>
                <w:rFonts w:hint="eastAsia" w:ascii="宋体" w:hAnsi="宋体" w:eastAsia="宋体" w:cs="宋体"/>
                <w:i w:val="0"/>
                <w:iCs w:val="0"/>
                <w:color w:val="auto"/>
                <w:kern w:val="0"/>
                <w:sz w:val="21"/>
                <w:szCs w:val="21"/>
                <w:u w:val="none"/>
                <w:bdr w:val="single" w:color="000000" w:sz="4" w:space="0"/>
                <w:lang w:val="en-US" w:eastAsia="zh-CN" w:bidi="ar"/>
              </w:rPr>
              <w:drawing>
                <wp:anchor distT="0" distB="0" distL="114300" distR="114300" simplePos="0" relativeHeight="251661312" behindDoc="0" locked="0" layoutInCell="1" allowOverlap="1">
                  <wp:simplePos x="0" y="0"/>
                  <wp:positionH relativeFrom="column">
                    <wp:posOffset>292100</wp:posOffset>
                  </wp:positionH>
                  <wp:positionV relativeFrom="paragraph">
                    <wp:posOffset>190500</wp:posOffset>
                  </wp:positionV>
                  <wp:extent cx="394970" cy="0"/>
                  <wp:effectExtent l="0" t="0" r="0" b="0"/>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9"/>
                          <a:stretch>
                            <a:fillRect/>
                          </a:stretch>
                        </pic:blipFill>
                        <pic:spPr>
                          <a:xfrm>
                            <a:off x="0" y="0"/>
                            <a:ext cx="394970" cy="0"/>
                          </a:xfrm>
                          <a:prstGeom prst="rect">
                            <a:avLst/>
                          </a:prstGeom>
                          <a:noFill/>
                          <a:ln>
                            <a:noFill/>
                          </a:ln>
                        </pic:spPr>
                      </pic:pic>
                    </a:graphicData>
                  </a:graphic>
                </wp:anchor>
              </w:drawing>
            </w:r>
          </w:p>
        </w:tc>
      </w:tr>
      <w:tr w14:paraId="1901E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2E3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写字桌</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0D87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1400*550*750H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796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BA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D798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DBA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97200</w:t>
            </w:r>
          </w:p>
        </w:tc>
      </w:tr>
      <w:tr w14:paraId="1FD42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6C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写字椅</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D55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6C2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92E1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3385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8075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32400</w:t>
            </w:r>
          </w:p>
        </w:tc>
      </w:tr>
      <w:tr w14:paraId="4D6DB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62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DD6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1200*550*2200H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A77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E067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6804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FF2F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248400</w:t>
            </w:r>
          </w:p>
        </w:tc>
      </w:tr>
      <w:tr w14:paraId="55CA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7D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1.5米床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10C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1500*2076*900H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D9C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8C99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00E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DB0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205200</w:t>
            </w:r>
          </w:p>
        </w:tc>
      </w:tr>
      <w:tr w14:paraId="3EF20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B76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1.5米床垫</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E50BD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1500*2000*220mm  </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49F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819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83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3325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10800</w:t>
            </w:r>
          </w:p>
        </w:tc>
      </w:tr>
      <w:tr w14:paraId="464DD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79E2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床头柜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84F4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400*400*450H </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4E26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D3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F8F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1D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38880</w:t>
            </w:r>
          </w:p>
        </w:tc>
      </w:tr>
      <w:tr w14:paraId="23890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C0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双人沙发</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FDD1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1300*800*800H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0F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BEA5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F4DA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893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248400</w:t>
            </w:r>
          </w:p>
        </w:tc>
      </w:tr>
      <w:tr w14:paraId="772A8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D25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茶几</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A4D92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1200*600*450H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19F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F78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30A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D27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75600</w:t>
            </w:r>
          </w:p>
        </w:tc>
      </w:tr>
      <w:tr w14:paraId="62A44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CF2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双人间共计216间</w:t>
            </w:r>
          </w:p>
        </w:tc>
      </w:tr>
      <w:tr w14:paraId="32F55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EC4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写字桌</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06E6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1400*550*750H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581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3010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9154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251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97200</w:t>
            </w:r>
          </w:p>
        </w:tc>
      </w:tr>
      <w:tr w14:paraId="73737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DC0E">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写字椅</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155AA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5A1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92CB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2E03">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F02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32400</w:t>
            </w:r>
          </w:p>
        </w:tc>
      </w:tr>
      <w:tr w14:paraId="6D8DB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42DF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衣柜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D0A135">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1200*550*2200H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6E6F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01F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216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C64B">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4B2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248400</w:t>
            </w:r>
          </w:p>
        </w:tc>
      </w:tr>
      <w:tr w14:paraId="303C8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AE40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1.2米床</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8428E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1200*2076*900H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4F969">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74CD">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0812A">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900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7A0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388800</w:t>
            </w:r>
          </w:p>
        </w:tc>
      </w:tr>
      <w:tr w14:paraId="0AB7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B99B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1.2米床垫</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DCB3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 xml:space="preserve">1200*2000*220mm  </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B1F0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4DFE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9BD62">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B5FA">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172800</w:t>
            </w:r>
          </w:p>
        </w:tc>
      </w:tr>
      <w:tr w14:paraId="2AEA1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E9BA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床头柜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0895D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400*400*450H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A68D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5D6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432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758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0A5A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77760</w:t>
            </w:r>
          </w:p>
        </w:tc>
      </w:tr>
      <w:tr w14:paraId="7E7DF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6265ECA">
            <w:pPr>
              <w:keepNext w:val="0"/>
              <w:keepLines w:val="0"/>
              <w:pageBreakBefore w:val="0"/>
              <w:widowControl/>
              <w:kinsoku/>
              <w:wordWrap/>
              <w:overflowPunct/>
              <w:topLinePunct w:val="0"/>
              <w:autoSpaceDE/>
              <w:autoSpaceDN/>
              <w:bidi w:val="0"/>
              <w:adjustRightInd/>
              <w:snapToGrid/>
              <w:spacing w:line="500" w:lineRule="exact"/>
              <w:jc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套间（A户型</w:t>
            </w:r>
            <w:r>
              <w:rPr>
                <w:rFonts w:hint="eastAsia" w:ascii="宋体" w:hAnsi="宋体" w:cs="宋体"/>
                <w:b/>
                <w:bCs/>
                <w:i w:val="0"/>
                <w:iCs w:val="0"/>
                <w:color w:val="auto"/>
                <w:kern w:val="0"/>
                <w:sz w:val="21"/>
                <w:szCs w:val="21"/>
                <w:u w:val="none"/>
                <w:lang w:val="en-US" w:eastAsia="zh-CN" w:bidi="ar"/>
              </w:rPr>
              <w:t>两室一厅</w:t>
            </w:r>
            <w:r>
              <w:rPr>
                <w:rFonts w:hint="eastAsia" w:ascii="宋体" w:hAnsi="宋体" w:eastAsia="宋体" w:cs="宋体"/>
                <w:b/>
                <w:bCs/>
                <w:i w:val="0"/>
                <w:iCs w:val="0"/>
                <w:color w:val="auto"/>
                <w:kern w:val="0"/>
                <w:sz w:val="21"/>
                <w:szCs w:val="21"/>
                <w:u w:val="none"/>
                <w:lang w:val="en-US" w:eastAsia="zh-CN" w:bidi="ar"/>
              </w:rPr>
              <w:t>）共计72间</w:t>
            </w:r>
          </w:p>
        </w:tc>
      </w:tr>
      <w:tr w14:paraId="02C53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7DB5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auto"/>
                <w:kern w:val="0"/>
                <w:sz w:val="21"/>
                <w:szCs w:val="21"/>
                <w:u w:val="none"/>
                <w:lang w:val="en-US" w:eastAsia="zh-CN" w:bidi="ar"/>
              </w:rPr>
              <w:t>双人床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49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1500*2076*900H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330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B51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C531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88E1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97200</w:t>
            </w:r>
          </w:p>
        </w:tc>
      </w:tr>
      <w:tr w14:paraId="57328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E9F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床垫</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BD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1500*2000*220mm  </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37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8D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326E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r>
              <w:rPr>
                <w:rFonts w:hint="eastAsia" w:ascii="宋体" w:hAnsi="宋体" w:cs="宋体"/>
                <w:i w:val="0"/>
                <w:iCs w:val="0"/>
                <w:color w:val="auto"/>
                <w:kern w:val="0"/>
                <w:sz w:val="21"/>
                <w:szCs w:val="21"/>
                <w:u w:val="none"/>
                <w:lang w:val="en-US" w:eastAsia="zh-CN" w:bidi="ar"/>
              </w:rPr>
              <w:t>0</w:t>
            </w:r>
            <w:r>
              <w:rPr>
                <w:rFonts w:hint="eastAsia" w:ascii="宋体" w:hAnsi="宋体" w:eastAsia="宋体" w:cs="宋体"/>
                <w:i w:val="0"/>
                <w:iCs w:val="0"/>
                <w:color w:val="auto"/>
                <w:kern w:val="0"/>
                <w:sz w:val="21"/>
                <w:szCs w:val="21"/>
                <w:u w:val="none"/>
                <w:lang w:val="en-US" w:eastAsia="zh-CN" w:bidi="ar"/>
              </w:rPr>
              <w:t>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9C7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r>
              <w:rPr>
                <w:rFonts w:hint="eastAsia" w:ascii="宋体" w:hAnsi="宋体" w:cs="宋体"/>
                <w:i w:val="0"/>
                <w:iCs w:val="0"/>
                <w:color w:val="auto"/>
                <w:kern w:val="0"/>
                <w:sz w:val="21"/>
                <w:szCs w:val="21"/>
                <w:u w:val="none"/>
                <w:lang w:val="en-US" w:eastAsia="zh-CN" w:bidi="ar"/>
              </w:rPr>
              <w:t>60</w:t>
            </w:r>
            <w:r>
              <w:rPr>
                <w:rFonts w:hint="eastAsia" w:ascii="宋体" w:hAnsi="宋体" w:eastAsia="宋体" w:cs="宋体"/>
                <w:i w:val="0"/>
                <w:iCs w:val="0"/>
                <w:color w:val="auto"/>
                <w:kern w:val="0"/>
                <w:sz w:val="21"/>
                <w:szCs w:val="21"/>
                <w:u w:val="none"/>
                <w:lang w:val="en-US" w:eastAsia="zh-CN" w:bidi="ar"/>
              </w:rPr>
              <w:t>00</w:t>
            </w:r>
          </w:p>
        </w:tc>
      </w:tr>
      <w:tr w14:paraId="03CCB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47A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床头柜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35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400*400*450H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84B8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2C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0E9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E737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25920</w:t>
            </w:r>
          </w:p>
        </w:tc>
      </w:tr>
      <w:tr w14:paraId="0EE89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240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728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2000*550*2</w:t>
            </w:r>
            <w:r>
              <w:rPr>
                <w:rFonts w:hint="eastAsia" w:ascii="宋体" w:hAnsi="宋体" w:cs="宋体"/>
                <w:i w:val="0"/>
                <w:iCs w:val="0"/>
                <w:color w:val="auto"/>
                <w:kern w:val="0"/>
                <w:sz w:val="21"/>
                <w:szCs w:val="21"/>
                <w:u w:val="none"/>
                <w:lang w:val="en-US" w:eastAsia="zh-CN" w:bidi="ar"/>
              </w:rPr>
              <w:t>65</w:t>
            </w:r>
            <w:r>
              <w:rPr>
                <w:rFonts w:hint="eastAsia" w:ascii="宋体" w:hAnsi="宋体" w:eastAsia="宋体" w:cs="宋体"/>
                <w:i w:val="0"/>
                <w:iCs w:val="0"/>
                <w:color w:val="auto"/>
                <w:kern w:val="0"/>
                <w:sz w:val="21"/>
                <w:szCs w:val="21"/>
                <w:u w:val="none"/>
                <w:lang w:val="en-US" w:eastAsia="zh-CN" w:bidi="ar"/>
              </w:rPr>
              <w:t>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5BB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AFD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AE7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82F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129600</w:t>
            </w:r>
          </w:p>
        </w:tc>
      </w:tr>
      <w:tr w14:paraId="44482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5DA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单人床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8FF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1300*2000*1100</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34A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AD8D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A591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609A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68400</w:t>
            </w:r>
          </w:p>
        </w:tc>
      </w:tr>
      <w:tr w14:paraId="7D11D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794D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床垫</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538B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1300*2000*220mm  </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DBF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209E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31D1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r>
              <w:rPr>
                <w:rFonts w:hint="eastAsia" w:ascii="宋体" w:hAnsi="宋体" w:cs="宋体"/>
                <w:i w:val="0"/>
                <w:iCs w:val="0"/>
                <w:color w:val="auto"/>
                <w:kern w:val="0"/>
                <w:sz w:val="21"/>
                <w:szCs w:val="21"/>
                <w:u w:val="none"/>
                <w:lang w:val="en-US" w:eastAsia="zh-CN" w:bidi="ar"/>
              </w:rPr>
              <w:t>0</w:t>
            </w:r>
            <w:r>
              <w:rPr>
                <w:rFonts w:hint="eastAsia" w:ascii="宋体" w:hAnsi="宋体" w:eastAsia="宋体" w:cs="宋体"/>
                <w:i w:val="0"/>
                <w:iCs w:val="0"/>
                <w:color w:val="auto"/>
                <w:kern w:val="0"/>
                <w:sz w:val="21"/>
                <w:szCs w:val="21"/>
                <w:u w:val="none"/>
                <w:lang w:val="en-US" w:eastAsia="zh-CN" w:bidi="ar"/>
              </w:rPr>
              <w:t>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6BA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r>
              <w:rPr>
                <w:rFonts w:hint="eastAsia" w:ascii="宋体" w:hAnsi="宋体" w:cs="宋体"/>
                <w:i w:val="0"/>
                <w:iCs w:val="0"/>
                <w:color w:val="auto"/>
                <w:kern w:val="0"/>
                <w:sz w:val="21"/>
                <w:szCs w:val="21"/>
                <w:u w:val="none"/>
                <w:lang w:val="en-US" w:eastAsia="zh-CN" w:bidi="ar"/>
              </w:rPr>
              <w:t>60</w:t>
            </w:r>
            <w:r>
              <w:rPr>
                <w:rFonts w:hint="eastAsia" w:ascii="宋体" w:hAnsi="宋体" w:eastAsia="宋体" w:cs="宋体"/>
                <w:i w:val="0"/>
                <w:iCs w:val="0"/>
                <w:color w:val="auto"/>
                <w:kern w:val="0"/>
                <w:sz w:val="21"/>
                <w:szCs w:val="21"/>
                <w:u w:val="none"/>
                <w:lang w:val="en-US" w:eastAsia="zh-CN" w:bidi="ar"/>
              </w:rPr>
              <w:t>00</w:t>
            </w:r>
          </w:p>
        </w:tc>
      </w:tr>
      <w:tr w14:paraId="0DDF7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2FD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床头柜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306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500*450*500H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E0F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F33C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A16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1D8B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12960</w:t>
            </w:r>
          </w:p>
        </w:tc>
      </w:tr>
      <w:tr w14:paraId="35859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A40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2E61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1800*550*2</w:t>
            </w:r>
            <w:r>
              <w:rPr>
                <w:rFonts w:hint="eastAsia" w:ascii="宋体" w:hAnsi="宋体" w:cs="宋体"/>
                <w:i w:val="0"/>
                <w:iCs w:val="0"/>
                <w:color w:val="auto"/>
                <w:kern w:val="0"/>
                <w:sz w:val="21"/>
                <w:szCs w:val="21"/>
                <w:u w:val="none"/>
                <w:lang w:val="en-US" w:eastAsia="zh-CN" w:bidi="ar"/>
              </w:rPr>
              <w:t>65</w:t>
            </w:r>
            <w:r>
              <w:rPr>
                <w:rFonts w:hint="eastAsia" w:ascii="宋体" w:hAnsi="宋体" w:eastAsia="宋体" w:cs="宋体"/>
                <w:i w:val="0"/>
                <w:iCs w:val="0"/>
                <w:color w:val="auto"/>
                <w:kern w:val="0"/>
                <w:sz w:val="21"/>
                <w:szCs w:val="21"/>
                <w:u w:val="none"/>
                <w:lang w:val="en-US" w:eastAsia="zh-CN" w:bidi="ar"/>
              </w:rPr>
              <w:t>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629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E3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6A8B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r>
              <w:rPr>
                <w:rFonts w:hint="eastAsia" w:ascii="宋体" w:hAnsi="宋体" w:cs="宋体"/>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2240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115200</w:t>
            </w:r>
          </w:p>
        </w:tc>
      </w:tr>
      <w:tr w14:paraId="27A1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D6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写字桌</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AC8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1100*500*750H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CFFB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FBD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0472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400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DB67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28800</w:t>
            </w:r>
          </w:p>
        </w:tc>
      </w:tr>
      <w:tr w14:paraId="186F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03E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写字椅</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16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C1C0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A03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A7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4FEE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10800</w:t>
            </w:r>
          </w:p>
        </w:tc>
      </w:tr>
      <w:tr w14:paraId="0BE02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EDE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双人沙发</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13D8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2100*800*800H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433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20C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20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5CA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118800</w:t>
            </w:r>
          </w:p>
        </w:tc>
      </w:tr>
      <w:tr w14:paraId="66927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9013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茶几</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A8ABA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1200*600*450H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3E29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0C8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985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E2A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25200</w:t>
            </w:r>
          </w:p>
        </w:tc>
      </w:tr>
      <w:tr w14:paraId="1552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42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电视柜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47E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1600*400*420H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1D36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6F12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001B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35B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37440</w:t>
            </w:r>
          </w:p>
        </w:tc>
      </w:tr>
      <w:tr w14:paraId="50418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nil"/>
              <w:left w:val="single" w:color="000000" w:sz="4" w:space="0"/>
              <w:bottom w:val="single" w:color="000000" w:sz="4" w:space="0"/>
              <w:right w:val="single" w:color="000000" w:sz="4" w:space="0"/>
            </w:tcBorders>
            <w:shd w:val="clear" w:color="auto" w:fill="auto"/>
            <w:vAlign w:val="center"/>
          </w:tcPr>
          <w:p w14:paraId="6C5AD30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鞋柜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E74C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800*350*1000H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89D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447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AA3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0AB5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36000</w:t>
            </w:r>
          </w:p>
        </w:tc>
      </w:tr>
      <w:tr w14:paraId="1D3FF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DC52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餐桌</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7B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1100*700*750H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00B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E25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58E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9D2E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54000</w:t>
            </w:r>
          </w:p>
        </w:tc>
      </w:tr>
      <w:tr w14:paraId="43A6D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B4A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餐椅</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AAE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6F0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544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288</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6E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7E6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51840</w:t>
            </w:r>
          </w:p>
        </w:tc>
      </w:tr>
      <w:tr w14:paraId="1EED4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078A7C1">
            <w:pPr>
              <w:keepNext w:val="0"/>
              <w:keepLines w:val="0"/>
              <w:pageBreakBefore w:val="0"/>
              <w:widowControl/>
              <w:kinsoku/>
              <w:wordWrap/>
              <w:overflowPunct/>
              <w:topLinePunct w:val="0"/>
              <w:autoSpaceDE/>
              <w:autoSpaceDN/>
              <w:bidi w:val="0"/>
              <w:adjustRightInd/>
              <w:snapToGrid/>
              <w:spacing w:line="500" w:lineRule="exact"/>
              <w:jc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套间（B户型</w:t>
            </w:r>
            <w:r>
              <w:rPr>
                <w:rFonts w:hint="eastAsia" w:ascii="宋体" w:hAnsi="宋体" w:cs="宋体"/>
                <w:b/>
                <w:bCs/>
                <w:i w:val="0"/>
                <w:iCs w:val="0"/>
                <w:color w:val="auto"/>
                <w:kern w:val="0"/>
                <w:sz w:val="21"/>
                <w:szCs w:val="21"/>
                <w:u w:val="none"/>
                <w:lang w:val="en-US" w:eastAsia="zh-CN" w:bidi="ar"/>
              </w:rPr>
              <w:t>一室一厅</w:t>
            </w:r>
            <w:r>
              <w:rPr>
                <w:rFonts w:hint="eastAsia" w:ascii="宋体" w:hAnsi="宋体" w:eastAsia="宋体" w:cs="宋体"/>
                <w:b/>
                <w:bCs/>
                <w:i w:val="0"/>
                <w:iCs w:val="0"/>
                <w:color w:val="auto"/>
                <w:kern w:val="0"/>
                <w:sz w:val="21"/>
                <w:szCs w:val="21"/>
                <w:u w:val="none"/>
                <w:lang w:val="en-US" w:eastAsia="zh-CN" w:bidi="ar"/>
              </w:rPr>
              <w:t>）共计36间</w:t>
            </w:r>
          </w:p>
        </w:tc>
      </w:tr>
      <w:tr w14:paraId="52D0F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8C22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双人软床</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193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1500*2180*1100 </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2450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418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B9A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1350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F3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48600</w:t>
            </w:r>
          </w:p>
        </w:tc>
      </w:tr>
      <w:tr w14:paraId="698F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751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床垫</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D92F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1500*2000*220mm  </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EABB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1B2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891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F2E6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18000</w:t>
            </w:r>
          </w:p>
        </w:tc>
      </w:tr>
      <w:tr w14:paraId="76A65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6FD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auto"/>
                <w:kern w:val="0"/>
                <w:sz w:val="21"/>
                <w:szCs w:val="21"/>
                <w:u w:val="none"/>
                <w:lang w:val="en-US" w:eastAsia="zh-CN" w:bidi="ar"/>
              </w:rPr>
              <w:t>床头柜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36F7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400*400*450H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C0C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62C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72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7B67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FA4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12960</w:t>
            </w:r>
          </w:p>
        </w:tc>
      </w:tr>
      <w:tr w14:paraId="472E2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nil"/>
              <w:right w:val="single" w:color="000000" w:sz="4" w:space="0"/>
            </w:tcBorders>
            <w:shd w:val="clear" w:color="auto" w:fill="auto"/>
            <w:vAlign w:val="center"/>
          </w:tcPr>
          <w:p w14:paraId="4384035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衣柜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40C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1250*480*2300H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8BBB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20C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5A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0D1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59400</w:t>
            </w:r>
          </w:p>
        </w:tc>
      </w:tr>
      <w:tr w14:paraId="564C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E5A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双人沙发</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93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2100*800*800H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161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3CBA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454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62C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59400</w:t>
            </w:r>
          </w:p>
        </w:tc>
      </w:tr>
      <w:tr w14:paraId="623B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38D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茶几</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2C1C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1200*600*450H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215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A22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552B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50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FBB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sz w:val="21"/>
                <w:szCs w:val="21"/>
                <w:u w:val="none"/>
                <w:lang w:val="en-US"/>
              </w:rPr>
            </w:pPr>
            <w:r>
              <w:rPr>
                <w:rFonts w:hint="eastAsia" w:ascii="宋体" w:hAnsi="宋体" w:cs="宋体"/>
                <w:i w:val="0"/>
                <w:iCs w:val="0"/>
                <w:color w:val="auto"/>
                <w:kern w:val="0"/>
                <w:sz w:val="21"/>
                <w:szCs w:val="21"/>
                <w:u w:val="none"/>
                <w:lang w:val="en-US" w:eastAsia="zh-CN" w:bidi="ar"/>
              </w:rPr>
              <w:t>12600</w:t>
            </w:r>
          </w:p>
        </w:tc>
      </w:tr>
      <w:tr w14:paraId="30CD7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885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电视柜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6CB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1600*400*420H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9AE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F00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6333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520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E19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18720</w:t>
            </w:r>
          </w:p>
        </w:tc>
      </w:tr>
      <w:tr w14:paraId="7502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nil"/>
              <w:left w:val="single" w:color="000000" w:sz="4" w:space="0"/>
              <w:bottom w:val="single" w:color="000000" w:sz="4" w:space="0"/>
              <w:right w:val="single" w:color="000000" w:sz="4" w:space="0"/>
            </w:tcBorders>
            <w:shd w:val="clear" w:color="auto" w:fill="auto"/>
            <w:vAlign w:val="center"/>
          </w:tcPr>
          <w:p w14:paraId="7AFC0AA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鞋柜</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22A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900*350*1000H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CD68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DC77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D3E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500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F35D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18000</w:t>
            </w:r>
          </w:p>
        </w:tc>
      </w:tr>
      <w:tr w14:paraId="22B0C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984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餐桌</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3234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1100*700*750H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529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张</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478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1B0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2BD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27000</w:t>
            </w:r>
          </w:p>
        </w:tc>
      </w:tr>
      <w:tr w14:paraId="5AAB1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72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餐椅</w:t>
            </w:r>
          </w:p>
        </w:tc>
        <w:tc>
          <w:tcPr>
            <w:tcW w:w="25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B7C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203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把</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5C8A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009F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5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C03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25920</w:t>
            </w:r>
          </w:p>
        </w:tc>
      </w:tr>
      <w:tr w14:paraId="6471D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602E">
            <w:pPr>
              <w:keepNext w:val="0"/>
              <w:keepLines w:val="0"/>
              <w:pageBreakBefore w:val="0"/>
              <w:widowControl/>
              <w:kinsoku/>
              <w:wordWrap/>
              <w:overflowPunct/>
              <w:topLinePunct w:val="0"/>
              <w:autoSpaceDE/>
              <w:autoSpaceDN/>
              <w:bidi w:val="0"/>
              <w:adjustRightInd/>
              <w:snapToGrid/>
              <w:spacing w:line="500" w:lineRule="exact"/>
              <w:jc w:val="center"/>
              <w:rPr>
                <w:rFonts w:hint="eastAsia" w:ascii="宋体" w:hAnsi="宋体" w:eastAsia="宋体" w:cs="宋体"/>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一楼商务接待区</w:t>
            </w:r>
          </w:p>
        </w:tc>
      </w:tr>
      <w:tr w14:paraId="2B7A4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D4FF3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L型屏风工作位</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C16C9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1500*1500*1100H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DA0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4968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E124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FEB7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11250</w:t>
            </w:r>
          </w:p>
        </w:tc>
      </w:tr>
      <w:tr w14:paraId="6ADD3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734D7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办公椅</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B406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2D91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3E4D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2691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E4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2160</w:t>
            </w:r>
          </w:p>
        </w:tc>
      </w:tr>
      <w:tr w14:paraId="6BAE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92FD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文件柜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8E1F4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750*400*1100H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7CB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54D5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95C6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A72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5400</w:t>
            </w:r>
          </w:p>
        </w:tc>
      </w:tr>
      <w:tr w14:paraId="04626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6F293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会议桌</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EB1CA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2400*1200*750H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7EDB">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71A8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A7E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D3D3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2000</w:t>
            </w:r>
          </w:p>
        </w:tc>
      </w:tr>
      <w:tr w14:paraId="3DE2A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F550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会议椅</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77D52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常规</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E1DC0">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47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63C1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38DB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1440</w:t>
            </w:r>
          </w:p>
        </w:tc>
      </w:tr>
      <w:tr w14:paraId="06966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9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40105F">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钢制文件柜</w:t>
            </w:r>
          </w:p>
        </w:tc>
        <w:tc>
          <w:tcPr>
            <w:tcW w:w="251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17815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800*450*2000H</w:t>
            </w:r>
          </w:p>
        </w:tc>
        <w:tc>
          <w:tcPr>
            <w:tcW w:w="1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C4B5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件</w:t>
            </w:r>
          </w:p>
        </w:tc>
        <w:tc>
          <w:tcPr>
            <w:tcW w:w="99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58EB2">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DED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15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45A6E">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3300</w:t>
            </w:r>
          </w:p>
        </w:tc>
      </w:tr>
      <w:tr w14:paraId="4EE12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63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008EA8B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b/>
                <w:bCs/>
                <w:i w:val="0"/>
                <w:iCs w:val="0"/>
                <w:color w:val="auto"/>
                <w:kern w:val="0"/>
                <w:sz w:val="24"/>
                <w:szCs w:val="24"/>
                <w:u w:val="none"/>
                <w:lang w:val="en-US" w:eastAsia="zh-CN" w:bidi="ar"/>
              </w:rPr>
              <w:t>最高限价：</w:t>
            </w:r>
            <w:r>
              <w:rPr>
                <w:rFonts w:hint="eastAsia" w:ascii="宋体" w:hAnsi="宋体" w:cs="宋体"/>
                <w:b/>
                <w:bCs/>
                <w:i w:val="0"/>
                <w:iCs w:val="0"/>
                <w:color w:val="auto"/>
                <w:kern w:val="0"/>
                <w:sz w:val="24"/>
                <w:szCs w:val="24"/>
                <w:u w:val="none"/>
                <w:lang w:val="en-US" w:eastAsia="zh-CN" w:bidi="ar"/>
              </w:rPr>
              <w:t>壹仟捌佰贰拾叁万零柒佰伍拾元整18230750.00</w:t>
            </w:r>
            <w:r>
              <w:rPr>
                <w:rFonts w:hint="eastAsia" w:ascii="宋体" w:hAnsi="宋体" w:eastAsia="宋体" w:cs="宋体"/>
                <w:b/>
                <w:bCs/>
                <w:i w:val="0"/>
                <w:iCs w:val="0"/>
                <w:color w:val="auto"/>
                <w:kern w:val="0"/>
                <w:sz w:val="24"/>
                <w:szCs w:val="24"/>
                <w:u w:val="none"/>
                <w:lang w:val="en-US" w:eastAsia="zh-CN" w:bidi="ar"/>
              </w:rPr>
              <w:t>元）</w:t>
            </w:r>
          </w:p>
        </w:tc>
      </w:tr>
    </w:tbl>
    <w:p w14:paraId="3449C25A">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br w:type="page"/>
      </w:r>
    </w:p>
    <w:p w14:paraId="3D74D593">
      <w:pPr>
        <w:spacing w:before="156" w:beforeLines="50" w:after="156" w:afterLines="50" w:line="440" w:lineRule="exact"/>
        <w:jc w:val="center"/>
        <w:outlineLvl w:val="2"/>
        <w:rPr>
          <w:rFonts w:hint="eastAsia" w:ascii="宋体" w:hAnsi="宋体" w:cs="宋体"/>
          <w:b/>
          <w:color w:val="auto"/>
          <w:sz w:val="28"/>
          <w:szCs w:val="28"/>
          <w:highlight w:val="none"/>
          <w:lang w:val="en-US" w:eastAsia="zh-CN"/>
        </w:rPr>
        <w:sectPr>
          <w:headerReference r:id="rId5" w:type="default"/>
          <w:footerReference r:id="rId6" w:type="default"/>
          <w:pgSz w:w="11906" w:h="16838"/>
          <w:pgMar w:top="1440" w:right="1417" w:bottom="1417" w:left="1417" w:header="851" w:footer="992" w:gutter="0"/>
          <w:pgNumType w:fmt="numberInDash" w:start="1"/>
          <w:cols w:space="720" w:num="1"/>
          <w:docGrid w:type="lines" w:linePitch="312" w:charSpace="0"/>
        </w:sectPr>
      </w:pPr>
    </w:p>
    <w:p w14:paraId="32062950">
      <w:pPr>
        <w:spacing w:before="156" w:beforeLines="50" w:after="156" w:afterLines="50" w:line="440" w:lineRule="exact"/>
        <w:jc w:val="center"/>
        <w:outlineLvl w:val="2"/>
        <w:rPr>
          <w:rFonts w:hint="default"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二、技术参数要求</w:t>
      </w:r>
    </w:p>
    <w:p w14:paraId="10266222">
      <w:pPr>
        <w:spacing w:before="156" w:beforeLines="50" w:after="156" w:afterLines="50" w:line="440" w:lineRule="exact"/>
        <w:jc w:val="both"/>
        <w:outlineLvl w:val="2"/>
        <w:rPr>
          <w:rFonts w:hint="eastAsia" w:ascii="宋体" w:hAnsi="宋体" w:eastAsia="宋体" w:cs="宋体"/>
          <w:b/>
          <w:color w:val="0000FF"/>
          <w:sz w:val="28"/>
          <w:szCs w:val="28"/>
          <w:highlight w:val="none"/>
          <w:lang w:val="en-US" w:eastAsia="zh-CN"/>
        </w:rPr>
      </w:pPr>
      <w:r>
        <w:rPr>
          <w:rFonts w:hint="eastAsia" w:ascii="宋体" w:hAnsi="宋体" w:cs="宋体"/>
          <w:b/>
          <w:color w:val="auto"/>
          <w:sz w:val="28"/>
          <w:szCs w:val="28"/>
          <w:highlight w:val="none"/>
          <w:lang w:val="en-US" w:eastAsia="zh-CN"/>
        </w:rPr>
        <w:t>特别提醒：各房间平面图详见附件《平面图》。</w:t>
      </w:r>
    </w:p>
    <w:p w14:paraId="0FB94CB6">
      <w:pPr>
        <w:spacing w:before="156" w:beforeLines="50" w:after="156" w:afterLines="50" w:line="440" w:lineRule="exact"/>
        <w:jc w:val="both"/>
        <w:outlineLvl w:val="2"/>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1.四人间</w:t>
      </w:r>
    </w:p>
    <w:tbl>
      <w:tblPr>
        <w:tblStyle w:val="36"/>
        <w:tblW w:w="15683" w:type="dxa"/>
        <w:tblInd w:w="-10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5"/>
        <w:gridCol w:w="810"/>
        <w:gridCol w:w="1380"/>
        <w:gridCol w:w="3015"/>
        <w:gridCol w:w="9713"/>
      </w:tblGrid>
      <w:tr w14:paraId="5886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880A4">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630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名称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D83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区域</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F5D9">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图片</w:t>
            </w:r>
          </w:p>
        </w:tc>
        <w:tc>
          <w:tcPr>
            <w:tcW w:w="9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0F17B">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材质</w:t>
            </w:r>
          </w:p>
        </w:tc>
      </w:tr>
      <w:tr w14:paraId="380C2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65" w:type="dxa"/>
            <w:tcBorders>
              <w:top w:val="single" w:color="000000" w:sz="4" w:space="0"/>
              <w:left w:val="single" w:color="000000" w:sz="4" w:space="0"/>
              <w:bottom w:val="nil"/>
              <w:right w:val="single" w:color="000000" w:sz="4" w:space="0"/>
            </w:tcBorders>
            <w:shd w:val="clear" w:color="auto" w:fill="auto"/>
            <w:noWrap/>
            <w:vAlign w:val="center"/>
          </w:tcPr>
          <w:p w14:paraId="7D9E933B">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E43FB4">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衣柜A</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5DE1">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1#（2~18F）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2#（2~18F）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6#（2~5F）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7#（2~5F）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9#（2~6F）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10#（2~6F）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11#（2~6F）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12#（2~6F）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13#（2~6F）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14#（2~5F）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15#（2~5F）</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ED8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114935</wp:posOffset>
                  </wp:positionH>
                  <wp:positionV relativeFrom="paragraph">
                    <wp:posOffset>-59055</wp:posOffset>
                  </wp:positionV>
                  <wp:extent cx="1468755" cy="2496185"/>
                  <wp:effectExtent l="0" t="0" r="0" b="0"/>
                  <wp:wrapNone/>
                  <wp:docPr id="5" name="图片_4"/>
                  <wp:cNvGraphicFramePr/>
                  <a:graphic xmlns:a="http://schemas.openxmlformats.org/drawingml/2006/main">
                    <a:graphicData uri="http://schemas.openxmlformats.org/drawingml/2006/picture">
                      <pic:pic xmlns:pic="http://schemas.openxmlformats.org/drawingml/2006/picture">
                        <pic:nvPicPr>
                          <pic:cNvPr id="5" name="图片_4"/>
                          <pic:cNvPicPr/>
                        </pic:nvPicPr>
                        <pic:blipFill>
                          <a:blip r:embed="rId10"/>
                          <a:stretch>
                            <a:fillRect/>
                          </a:stretch>
                        </pic:blipFill>
                        <pic:spPr>
                          <a:xfrm>
                            <a:off x="0" y="0"/>
                            <a:ext cx="1468755" cy="2496185"/>
                          </a:xfrm>
                          <a:prstGeom prst="rect">
                            <a:avLst/>
                          </a:prstGeom>
                          <a:noFill/>
                          <a:ln>
                            <a:noFill/>
                          </a:ln>
                        </pic:spPr>
                      </pic:pic>
                    </a:graphicData>
                  </a:graphic>
                </wp:anchor>
              </w:drawing>
            </w:r>
          </w:p>
        </w:tc>
        <w:tc>
          <w:tcPr>
            <w:tcW w:w="9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5D6F">
            <w:pPr>
              <w:keepNext w:val="0"/>
              <w:keepLines w:val="0"/>
              <w:widowControl/>
              <w:suppressLineNumbers w:val="0"/>
              <w:ind w:right="-61" w:rightChars="-29"/>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i w:val="0"/>
                <w:iCs w:val="0"/>
                <w:color w:val="auto"/>
                <w:sz w:val="18"/>
                <w:szCs w:val="18"/>
                <w:u w:val="none"/>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auto"/>
                <w:sz w:val="18"/>
                <w:szCs w:val="18"/>
                <w:u w:val="none"/>
                <w:vertAlign w:val="subscript"/>
              </w:rPr>
              <w:t>NF</w:t>
            </w:r>
            <w:r>
              <w:rPr>
                <w:rFonts w:hint="eastAsia" w:ascii="宋体" w:hAnsi="宋体" w:eastAsia="宋体" w:cs="宋体"/>
                <w:i w:val="0"/>
                <w:iCs w:val="0"/>
                <w:color w:val="auto"/>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auto"/>
                <w:sz w:val="18"/>
                <w:szCs w:val="18"/>
                <w:u w:val="none"/>
                <w:lang w:eastAsia="zh-CN"/>
              </w:rPr>
              <w:t>，</w:t>
            </w:r>
            <w:r>
              <w:rPr>
                <w:rFonts w:hint="eastAsia" w:ascii="宋体" w:hAnsi="宋体" w:eastAsia="宋体" w:cs="宋体"/>
                <w:i w:val="0"/>
                <w:iCs w:val="0"/>
                <w:color w:val="auto"/>
                <w:sz w:val="18"/>
                <w:szCs w:val="18"/>
                <w:u w:val="none"/>
              </w:rPr>
              <w:t xml:space="preserve"> 防霉性：对黑曲霉、绳状青霉、球毛壳霉、宛氏拟青霉、长枝木霉等达到0级标准。 </w:t>
            </w:r>
            <w:r>
              <w:rPr>
                <w:rFonts w:hint="eastAsia" w:ascii="宋体" w:hAnsi="宋体" w:eastAsia="宋体" w:cs="宋体"/>
                <w:b/>
                <w:bCs/>
                <w:i w:val="0"/>
                <w:iCs w:val="0"/>
                <w:color w:val="auto"/>
                <w:sz w:val="18"/>
                <w:szCs w:val="18"/>
                <w:u w:val="none"/>
              </w:rPr>
              <w:t>提供符合上述参数要求实木多层板检测报告；</w:t>
            </w:r>
          </w:p>
          <w:p w14:paraId="5DAC39A9">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3、封边条：采用PVC材质，厚度不小于2.0mm，颜色和板材表面一致，符合国家标准要求，耐开裂性（耐龟裂性）、耐光色牢度、甲醛释放量、多溴联苯、多溴联苯醚均符合标准要求。</w:t>
            </w:r>
          </w:p>
          <w:p w14:paraId="6EFDD665">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4、水性喷胶：符合室内装修装饰材料胶粘剂中有害物质限量检测标准要求，总挥发性有机物含量、游离甲醛、苯、甲苯+二甲苯均符合要求；</w:t>
            </w:r>
          </w:p>
          <w:p w14:paraId="3FB090F6">
            <w:pPr>
              <w:keepNext w:val="0"/>
              <w:keepLines w:val="0"/>
              <w:widowControl/>
              <w:suppressLineNumbers w:val="0"/>
              <w:ind w:right="-61" w:rightChars="-29"/>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i w:val="0"/>
                <w:iCs w:val="0"/>
                <w:color w:val="auto"/>
                <w:sz w:val="18"/>
                <w:szCs w:val="18"/>
                <w:u w:val="none"/>
              </w:rPr>
              <w:t>▲5、五金配件：优质五金连接件，均经过酸洗、磷洗等防锈处理；门铰符合国家标准要求：过载（垂直静载荷、水平静载荷）、耐久性试验、耐腐蚀、1.5mm以下锈点不应超过20点/dm²、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w:t>
            </w:r>
            <w:r>
              <w:rPr>
                <w:rFonts w:hint="eastAsia" w:ascii="宋体" w:hAnsi="宋体" w:eastAsia="宋体" w:cs="宋体"/>
                <w:b/>
                <w:bCs/>
                <w:i w:val="0"/>
                <w:iCs w:val="0"/>
                <w:color w:val="auto"/>
                <w:sz w:val="18"/>
                <w:szCs w:val="18"/>
                <w:u w:val="none"/>
              </w:rPr>
              <w:t xml:space="preserve">提供符合上述参数要求的门铰的检测报告。          </w:t>
            </w:r>
          </w:p>
          <w:p w14:paraId="4A7455B7">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2E5F8C1C">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上门板（尺寸：1200±10mm*450±10mm），下门板尺寸为（675±10mm*450±10mm）。 </w:t>
            </w:r>
          </w:p>
          <w:p w14:paraId="12B4C260">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▲8、衣柜符合木家具通用技术条件、绿色产品评价家具标准，检测内容包含：甲醛释放量、木制件外观、形状和位置公差、漆膜-耐液性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w:t>
            </w:r>
            <w:r>
              <w:rPr>
                <w:rFonts w:hint="eastAsia" w:ascii="宋体" w:hAnsi="宋体" w:eastAsia="宋体" w:cs="宋体"/>
                <w:b/>
                <w:bCs/>
                <w:i w:val="0"/>
                <w:iCs w:val="0"/>
                <w:color w:val="auto"/>
                <w:sz w:val="18"/>
                <w:szCs w:val="18"/>
                <w:u w:val="none"/>
              </w:rPr>
              <w:t xml:space="preserve">提供符合的上述参数要求的衣柜检测报告。  </w:t>
            </w:r>
            <w:r>
              <w:rPr>
                <w:rFonts w:hint="eastAsia" w:ascii="宋体" w:hAnsi="宋体" w:eastAsia="宋体" w:cs="宋体"/>
                <w:i w:val="0"/>
                <w:iCs w:val="0"/>
                <w:color w:val="auto"/>
                <w:sz w:val="18"/>
                <w:szCs w:val="18"/>
                <w:u w:val="none"/>
              </w:rPr>
              <w:t xml:space="preserve">                                              </w:t>
            </w:r>
          </w:p>
          <w:p w14:paraId="271A45BE">
            <w:pPr>
              <w:keepNext w:val="0"/>
              <w:keepLines w:val="0"/>
              <w:widowControl/>
              <w:suppressLineNumbers w:val="0"/>
              <w:ind w:right="-61" w:rightChars="-29"/>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9、遇框架柱、消防管道或开关插座等（以现场实际情况为准），柜体应做到贴合墙面和墙角。</w:t>
            </w:r>
          </w:p>
        </w:tc>
      </w:tr>
      <w:tr w14:paraId="6879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765" w:type="dxa"/>
            <w:tcBorders>
              <w:top w:val="single" w:color="000000" w:sz="4" w:space="0"/>
              <w:left w:val="single" w:color="000000" w:sz="4" w:space="0"/>
              <w:bottom w:val="nil"/>
              <w:right w:val="single" w:color="000000" w:sz="4" w:space="0"/>
            </w:tcBorders>
            <w:shd w:val="clear" w:color="auto" w:fill="auto"/>
            <w:noWrap/>
            <w:vAlign w:val="center"/>
          </w:tcPr>
          <w:p w14:paraId="4EA6CF06">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3EDDA">
            <w:pPr>
              <w:jc w:val="center"/>
              <w:rPr>
                <w:rFonts w:hint="eastAsia" w:ascii="宋体" w:hAnsi="宋体" w:eastAsia="宋体" w:cs="宋体"/>
                <w:i w:val="0"/>
                <w:iCs w:val="0"/>
                <w:color w:val="auto"/>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8B5C">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9#（1F）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10#（1F）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12#（1F）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13#（1F）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14#（1F）</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15#（1F）</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8F10">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80645</wp:posOffset>
                  </wp:positionH>
                  <wp:positionV relativeFrom="paragraph">
                    <wp:posOffset>212725</wp:posOffset>
                  </wp:positionV>
                  <wp:extent cx="1468755" cy="2487930"/>
                  <wp:effectExtent l="0" t="0" r="0" b="0"/>
                  <wp:wrapNone/>
                  <wp:docPr id="4" name="图片_4_SpCnt_1"/>
                  <wp:cNvGraphicFramePr/>
                  <a:graphic xmlns:a="http://schemas.openxmlformats.org/drawingml/2006/main">
                    <a:graphicData uri="http://schemas.openxmlformats.org/drawingml/2006/picture">
                      <pic:pic xmlns:pic="http://schemas.openxmlformats.org/drawingml/2006/picture">
                        <pic:nvPicPr>
                          <pic:cNvPr id="4" name="图片_4_SpCnt_1"/>
                          <pic:cNvPicPr/>
                        </pic:nvPicPr>
                        <pic:blipFill>
                          <a:blip r:embed="rId11"/>
                          <a:stretch>
                            <a:fillRect/>
                          </a:stretch>
                        </pic:blipFill>
                        <pic:spPr>
                          <a:xfrm>
                            <a:off x="0" y="0"/>
                            <a:ext cx="1468755" cy="2487930"/>
                          </a:xfrm>
                          <a:prstGeom prst="rect">
                            <a:avLst/>
                          </a:prstGeom>
                          <a:noFill/>
                          <a:ln>
                            <a:noFill/>
                          </a:ln>
                        </pic:spPr>
                      </pic:pic>
                    </a:graphicData>
                  </a:graphic>
                </wp:anchor>
              </w:drawing>
            </w:r>
          </w:p>
        </w:tc>
        <w:tc>
          <w:tcPr>
            <w:tcW w:w="9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AD64">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1、面材：优质耐磨三聚氢胺浸渍饰面，耐磨、防污、硬度高，表面哑光效果持久，颜色及纹路接近图片色，甲醛释放量≤3mg/L。符合GB/T 28995-2022标准；                                                                                                                             2、基材：优质E</w:t>
            </w:r>
            <w:r>
              <w:rPr>
                <w:rFonts w:hint="eastAsia" w:ascii="宋体" w:hAnsi="宋体" w:eastAsia="宋体" w:cs="宋体"/>
                <w:i w:val="0"/>
                <w:iCs w:val="0"/>
                <w:color w:val="auto"/>
                <w:sz w:val="18"/>
                <w:szCs w:val="18"/>
                <w:u w:val="none"/>
                <w:vertAlign w:val="subscript"/>
              </w:rPr>
              <w:t>NF</w:t>
            </w:r>
            <w:r>
              <w:rPr>
                <w:rFonts w:hint="eastAsia" w:ascii="宋体" w:hAnsi="宋体" w:eastAsia="宋体" w:cs="宋体"/>
                <w:i w:val="0"/>
                <w:iCs w:val="0"/>
                <w:color w:val="auto"/>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auto"/>
                <w:sz w:val="18"/>
                <w:szCs w:val="18"/>
                <w:u w:val="none"/>
                <w:lang w:eastAsia="zh-CN"/>
              </w:rPr>
              <w:t>，</w:t>
            </w:r>
            <w:r>
              <w:rPr>
                <w:rFonts w:hint="eastAsia" w:ascii="宋体" w:hAnsi="宋体" w:eastAsia="宋体" w:cs="宋体"/>
                <w:i w:val="0"/>
                <w:iCs w:val="0"/>
                <w:color w:val="auto"/>
                <w:sz w:val="18"/>
                <w:szCs w:val="18"/>
                <w:u w:val="none"/>
              </w:rPr>
              <w:t xml:space="preserve"> 防霉性：对黑曲霉、绳状青霉、球毛壳霉、宛氏拟青霉、长枝木霉等达到0级标准。</w:t>
            </w:r>
          </w:p>
          <w:p w14:paraId="2523B23E">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3、封边条：采用PVC材质，厚度不小于2.0mm，颜色和板材表面一致，符合国家标准要求，耐开裂性（耐龟裂性）、耐光色牢度、甲醛释放量、多溴联苯、多溴联苯醚均符合标准要求。</w:t>
            </w:r>
          </w:p>
          <w:p w14:paraId="1F37B3DA">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4、水性喷胶：符合室内装修装饰材料胶粘剂中有害物质限量检测标准要求，总挥发性有机物含量、游离甲醛、苯、甲苯+二甲苯均符合要求；</w:t>
            </w:r>
          </w:p>
          <w:p w14:paraId="5A96E288">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7FEE6B51">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65893302">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上门板（尺寸：1200±10mm*450±10mm），下门板尺寸为（675±10mm*450±10mm）。</w:t>
            </w:r>
          </w:p>
          <w:p w14:paraId="6457266C">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w:t>
            </w:r>
          </w:p>
          <w:p w14:paraId="08C9FF47">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                                           </w:t>
            </w:r>
          </w:p>
          <w:p w14:paraId="48D90850">
            <w:pPr>
              <w:keepNext w:val="0"/>
              <w:keepLines w:val="0"/>
              <w:widowControl/>
              <w:numPr>
                <w:ilvl w:val="0"/>
                <w:numId w:val="0"/>
              </w:numPr>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10、遇框架柱、消防管道或开关插座等（以现场实际情况为准），柜体应做到贴合墙面和墙角。</w:t>
            </w:r>
          </w:p>
        </w:tc>
      </w:tr>
      <w:tr w14:paraId="3FEE5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65" w:type="dxa"/>
            <w:tcBorders>
              <w:top w:val="single" w:color="000000" w:sz="4" w:space="0"/>
              <w:left w:val="single" w:color="000000" w:sz="4" w:space="0"/>
              <w:bottom w:val="nil"/>
              <w:right w:val="single" w:color="000000" w:sz="4" w:space="0"/>
            </w:tcBorders>
            <w:shd w:val="clear" w:color="auto" w:fill="auto"/>
            <w:noWrap/>
            <w:vAlign w:val="center"/>
          </w:tcPr>
          <w:p w14:paraId="6BEE954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E5C9">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1米单人床</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CFF2">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1#、2#、5#、6#、7#、8#、9#、10#、11#、12#、13#、14#、15#</w:t>
            </w:r>
          </w:p>
        </w:tc>
        <w:tc>
          <w:tcPr>
            <w:tcW w:w="3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F888">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229235</wp:posOffset>
                  </wp:positionH>
                  <wp:positionV relativeFrom="paragraph">
                    <wp:posOffset>113030</wp:posOffset>
                  </wp:positionV>
                  <wp:extent cx="1215390" cy="965200"/>
                  <wp:effectExtent l="0" t="0" r="3810" b="6350"/>
                  <wp:wrapNone/>
                  <wp:docPr id="7" name="图片_14"/>
                  <wp:cNvGraphicFramePr/>
                  <a:graphic xmlns:a="http://schemas.openxmlformats.org/drawingml/2006/main">
                    <a:graphicData uri="http://schemas.openxmlformats.org/drawingml/2006/picture">
                      <pic:pic xmlns:pic="http://schemas.openxmlformats.org/drawingml/2006/picture">
                        <pic:nvPicPr>
                          <pic:cNvPr id="7" name="图片_14"/>
                          <pic:cNvPicPr/>
                        </pic:nvPicPr>
                        <pic:blipFill>
                          <a:blip r:embed="rId12"/>
                          <a:stretch>
                            <a:fillRect/>
                          </a:stretch>
                        </pic:blipFill>
                        <pic:spPr>
                          <a:xfrm>
                            <a:off x="0" y="0"/>
                            <a:ext cx="1215390" cy="96520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240030</wp:posOffset>
                  </wp:positionH>
                  <wp:positionV relativeFrom="paragraph">
                    <wp:posOffset>181610</wp:posOffset>
                  </wp:positionV>
                  <wp:extent cx="1142365" cy="0"/>
                  <wp:effectExtent l="0" t="0" r="0" b="0"/>
                  <wp:wrapNone/>
                  <wp:docPr id="3" name="图片_25"/>
                  <wp:cNvGraphicFramePr/>
                  <a:graphic xmlns:a="http://schemas.openxmlformats.org/drawingml/2006/main">
                    <a:graphicData uri="http://schemas.openxmlformats.org/drawingml/2006/picture">
                      <pic:pic xmlns:pic="http://schemas.openxmlformats.org/drawingml/2006/picture">
                        <pic:nvPicPr>
                          <pic:cNvPr id="3" name="图片_25"/>
                          <pic:cNvPicPr/>
                        </pic:nvPicPr>
                        <pic:blipFill>
                          <a:blip r:embed="rId9"/>
                          <a:stretch>
                            <a:fillRect/>
                          </a:stretch>
                        </pic:blipFill>
                        <pic:spPr>
                          <a:xfrm>
                            <a:off x="0" y="0"/>
                            <a:ext cx="1142365" cy="0"/>
                          </a:xfrm>
                          <a:prstGeom prst="rect">
                            <a:avLst/>
                          </a:prstGeom>
                          <a:noFill/>
                          <a:ln>
                            <a:noFill/>
                          </a:ln>
                        </pic:spPr>
                      </pic:pic>
                    </a:graphicData>
                  </a:graphic>
                </wp:anchor>
              </w:drawing>
            </w: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62336" behindDoc="0" locked="0" layoutInCell="1" allowOverlap="1">
                  <wp:simplePos x="0" y="0"/>
                  <wp:positionH relativeFrom="column">
                    <wp:posOffset>240030</wp:posOffset>
                  </wp:positionH>
                  <wp:positionV relativeFrom="paragraph">
                    <wp:posOffset>181610</wp:posOffset>
                  </wp:positionV>
                  <wp:extent cx="1142365" cy="0"/>
                  <wp:effectExtent l="0" t="0" r="0" b="0"/>
                  <wp:wrapNone/>
                  <wp:docPr id="6" name="图片_25_SpCnt_1"/>
                  <wp:cNvGraphicFramePr/>
                  <a:graphic xmlns:a="http://schemas.openxmlformats.org/drawingml/2006/main">
                    <a:graphicData uri="http://schemas.openxmlformats.org/drawingml/2006/picture">
                      <pic:pic xmlns:pic="http://schemas.openxmlformats.org/drawingml/2006/picture">
                        <pic:nvPicPr>
                          <pic:cNvPr id="6" name="图片_25_SpCnt_1"/>
                          <pic:cNvPicPr/>
                        </pic:nvPicPr>
                        <pic:blipFill>
                          <a:blip r:embed="rId9"/>
                          <a:stretch>
                            <a:fillRect/>
                          </a:stretch>
                        </pic:blipFill>
                        <pic:spPr>
                          <a:xfrm>
                            <a:off x="0" y="0"/>
                            <a:ext cx="1142365" cy="0"/>
                          </a:xfrm>
                          <a:prstGeom prst="rect">
                            <a:avLst/>
                          </a:prstGeom>
                          <a:noFill/>
                          <a:ln>
                            <a:noFill/>
                          </a:ln>
                        </pic:spPr>
                      </pic:pic>
                    </a:graphicData>
                  </a:graphic>
                </wp:anchor>
              </w:drawing>
            </w:r>
          </w:p>
        </w:tc>
        <w:tc>
          <w:tcPr>
            <w:tcW w:w="9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4025">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i w:val="0"/>
                <w:iCs w:val="0"/>
                <w:color w:val="auto"/>
                <w:sz w:val="18"/>
                <w:szCs w:val="18"/>
                <w:u w:val="none"/>
              </w:rPr>
              <w:t>▲1、优质钢管纯手工焊接而成管材，床靠背横档：床头连杆100*20*1.5mm扁管，床头连杆60*20*1.5壁厚扁管，床脚：38*38*1.5mm壁厚圆管。床横架：80*30*1.5mm扁管，床副架60*20*1.5壁厚扁，床体中间方管横梁40*20*1.5mm;部分配件2.0-3.0mm，安全牢固，抗压性强。防腐防锈磷化处理，漆面经过高温烘烤定型，防刮花，防滑脚套。钢架符合国家标准，检测内容包含：表面涂层可迁移元素（锑、砷、钡、镉、铬、铅、汞、硒）、金属喷塑涂层的硬度、耐腐蚀100h内在溶液中样板上划到两侧3mm以外无鼓包产生，100h后无锈迹、剥落、起皱、变色和失光现象，附着力不低于2级、冲击强度符合标准。</w:t>
            </w:r>
            <w:r>
              <w:rPr>
                <w:rFonts w:hint="eastAsia" w:ascii="宋体" w:hAnsi="宋体" w:eastAsia="宋体" w:cs="宋体"/>
                <w:b/>
                <w:bCs/>
                <w:i w:val="0"/>
                <w:iCs w:val="0"/>
                <w:color w:val="auto"/>
                <w:sz w:val="18"/>
                <w:szCs w:val="18"/>
                <w:u w:val="none"/>
              </w:rPr>
              <w:t>提供钢架符合上述参数要求的检测报告。</w:t>
            </w:r>
          </w:p>
          <w:p w14:paraId="77782AA1">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 xml:space="preserve">2.床头靠背采用HDPE高密度聚乙烯塑料颗粒，中空吹塑成型；符合人体工效学，靠背长1000mm*中间顶部弧形造型符合头枕高度，靠枕舒适，厚度≧40mm 。靠背两侧底部插入与床脚圆管固定，插入深度不低于100mm;内侧两边设置有不少于两个预埋螺帽， 用于与床立柱连接片固定。                                                                 </w:t>
            </w:r>
          </w:p>
          <w:p w14:paraId="4ECE7AB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3、工艺：钢材均采用国家标准钢，各钢件经除油、除锈、抛丸等工序,经防锈处理,外层采用聚脂环氧粉末喷塑,焊接表面波纹均匀,焊接处无夹渣、气孔、焊瘤、焊丝头咬边飞溅，并保证无脱焊、虚焊及焊穿等现象。 环氧粉末符合《热固性和热塑性粉末涂料》标准：外观、125um筛余物、胶化时间、粒径分布、流动性、密度、涂膜外观、干附着力、沸水附着力、湿附着力、铅笔硬度(内聚破坏中擦伤)、耐冲击性(正向冲击)、杯突试验、弯曲试验、光泽、耐磨性(750g/500r)、耐酸性 [30%(质量分数)盐酸溶液]、耐碱性[40%(质量分数)氧氧化钠、2h耐沸水性、耐盐雾性、耐湿性均符合标准要求。</w:t>
            </w:r>
            <w:r>
              <w:rPr>
                <w:rFonts w:hint="eastAsia" w:ascii="宋体" w:hAnsi="宋体" w:eastAsia="宋体" w:cs="宋体"/>
                <w:b/>
                <w:bCs/>
                <w:i w:val="0"/>
                <w:iCs w:val="0"/>
                <w:color w:val="auto"/>
                <w:sz w:val="18"/>
                <w:szCs w:val="18"/>
                <w:u w:val="none"/>
              </w:rPr>
              <w:t xml:space="preserve">提供环氧粉末符合上述参数要求的检测报告。 </w:t>
            </w:r>
            <w:r>
              <w:rPr>
                <w:rFonts w:hint="eastAsia" w:ascii="宋体" w:hAnsi="宋体" w:eastAsia="宋体" w:cs="宋体"/>
                <w:i w:val="0"/>
                <w:iCs w:val="0"/>
                <w:color w:val="auto"/>
                <w:sz w:val="18"/>
                <w:szCs w:val="18"/>
                <w:u w:val="none"/>
              </w:rPr>
              <w:t xml:space="preserve">    </w:t>
            </w:r>
          </w:p>
          <w:p w14:paraId="50D4ED2F">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▲4、床铺板：规格 2000*1000mm中空吹塑一次成型床板，承重≥200Kg，符合GB/T 32487-2016标准，采用HDPE高密度聚乙烯全新料，一次中空吹塑成型。床板厚度均匀、表面光滑平整、光洁卫生、耐热性好、防腐蚀、防霉变无异味，结实耐用不会变形、防虫、防潮的特点。床板均匀分布透气孔不少于50个，整体为一次成型，重量≥9.8KG。 中空吹塑床板塑料件外观符合要求，邻苯二甲酸酯（DBP\BBP\DEHP\DNOP\DINP\DIDP)，重金属可溶性（铅、镉、铬、汞）、多环芳烃，多溴联苯，多溴二苯醚均符合标准要求，</w:t>
            </w:r>
            <w:r>
              <w:rPr>
                <w:rFonts w:hint="eastAsia" w:ascii="宋体" w:hAnsi="宋体" w:eastAsia="宋体" w:cs="宋体"/>
                <w:b/>
                <w:bCs/>
                <w:i w:val="0"/>
                <w:iCs w:val="0"/>
                <w:color w:val="auto"/>
                <w:sz w:val="18"/>
                <w:szCs w:val="18"/>
                <w:u w:val="none"/>
              </w:rPr>
              <w:t>提供中空吹塑床板符合上述参数要求的检测报告。</w:t>
            </w:r>
          </w:p>
          <w:p w14:paraId="1213DEC6">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sz w:val="18"/>
                <w:szCs w:val="18"/>
                <w:u w:val="none"/>
              </w:rPr>
              <w:t>5、钢制床脚套：立柱下端均采用PP塑料套（塞）制作的静音套塞，内外塞和床脚紧密结合,内外塞长度≥100mm。以防止脱落，脚套具有防滑、防潮、减噪、耐久等功能。                                                                                                                              6、钢制床整体符合国家标准要求，喷涂硬度、附着力达到标准要求。力学性能：床铺面均布静载荷试验、床铺面集中静载荷试验、床结构耐久性试验家具涂层可迁移元素：铅、镉、铬、汞、锑、钡、硒、砷均符合要求，甲醛释放量≤0.05 mg/m3 ，总挥发性有机化合物（TVOC) ，塑料耐盐雾300h无变色、裂纹等明显变化；</w:t>
            </w:r>
          </w:p>
        </w:tc>
      </w:tr>
    </w:tbl>
    <w:p w14:paraId="5A25204A">
      <w:pPr>
        <w:spacing w:before="156" w:beforeLines="50" w:after="156" w:afterLines="50" w:line="440" w:lineRule="exact"/>
        <w:jc w:val="both"/>
        <w:outlineLvl w:val="2"/>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2.六人间</w:t>
      </w:r>
    </w:p>
    <w:tbl>
      <w:tblPr>
        <w:tblStyle w:val="36"/>
        <w:tblW w:w="15637" w:type="dxa"/>
        <w:tblInd w:w="-98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810"/>
        <w:gridCol w:w="1365"/>
        <w:gridCol w:w="3075"/>
        <w:gridCol w:w="9667"/>
      </w:tblGrid>
      <w:tr w14:paraId="75F2E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BBB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B0B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64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9D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96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45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40828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720" w:type="dxa"/>
            <w:tcBorders>
              <w:top w:val="single" w:color="000000" w:sz="4" w:space="0"/>
              <w:left w:val="single" w:color="000000" w:sz="4" w:space="0"/>
              <w:bottom w:val="nil"/>
              <w:right w:val="single" w:color="000000" w:sz="4" w:space="0"/>
            </w:tcBorders>
            <w:shd w:val="clear" w:color="auto" w:fill="auto"/>
            <w:noWrap/>
            <w:vAlign w:val="center"/>
          </w:tcPr>
          <w:p w14:paraId="24224A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50D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衣柜A</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56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6#（2~5F）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7#（2~5F）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13#（2~6F）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14#（2~5F）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15#（2~5F）</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EE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209550</wp:posOffset>
                  </wp:positionH>
                  <wp:positionV relativeFrom="paragraph">
                    <wp:posOffset>-582930</wp:posOffset>
                  </wp:positionV>
                  <wp:extent cx="1468120" cy="2486025"/>
                  <wp:effectExtent l="0" t="0" r="0" b="0"/>
                  <wp:wrapNone/>
                  <wp:docPr id="13" name="图片_4"/>
                  <wp:cNvGraphicFramePr/>
                  <a:graphic xmlns:a="http://schemas.openxmlformats.org/drawingml/2006/main">
                    <a:graphicData uri="http://schemas.openxmlformats.org/drawingml/2006/picture">
                      <pic:pic xmlns:pic="http://schemas.openxmlformats.org/drawingml/2006/picture">
                        <pic:nvPicPr>
                          <pic:cNvPr id="13" name="图片_4"/>
                          <pic:cNvPicPr/>
                        </pic:nvPicPr>
                        <pic:blipFill>
                          <a:blip r:embed="rId13"/>
                          <a:stretch>
                            <a:fillRect/>
                          </a:stretch>
                        </pic:blipFill>
                        <pic:spPr>
                          <a:xfrm>
                            <a:off x="0" y="0"/>
                            <a:ext cx="1468120" cy="2486025"/>
                          </a:xfrm>
                          <a:prstGeom prst="rect">
                            <a:avLst/>
                          </a:prstGeom>
                          <a:noFill/>
                          <a:ln>
                            <a:noFill/>
                          </a:ln>
                        </pic:spPr>
                      </pic:pic>
                    </a:graphicData>
                  </a:graphic>
                </wp:anchor>
              </w:drawing>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378C">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、大肠杆菌(大肠埃希氏菌)等抑菌率符合要求：对黑曲霉、绳状青霉、球毛壳霉、宛氏拟青霉、长枝木霉等达到0级标准。</w:t>
            </w:r>
          </w:p>
          <w:p w14:paraId="21DD02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82DEF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78D287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4053B7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5B2C40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上门板（尺寸：1200±10mm*450±10mm），下门板尺寸为（675±10mm*450±10mm）。 </w:t>
            </w:r>
          </w:p>
          <w:p w14:paraId="23AB521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                </w:t>
            </w:r>
          </w:p>
          <w:p w14:paraId="23EA5F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9、遇框架柱、消防管道或开关插座等（以现场实际情况为准），柜体应做到贴合墙面和墙角。</w:t>
            </w:r>
          </w:p>
        </w:tc>
      </w:tr>
      <w:tr w14:paraId="2F5F7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 w:hRule="atLeast"/>
        </w:trPr>
        <w:tc>
          <w:tcPr>
            <w:tcW w:w="720" w:type="dxa"/>
            <w:tcBorders>
              <w:top w:val="single" w:color="000000" w:sz="4" w:space="0"/>
              <w:left w:val="single" w:color="000000" w:sz="4" w:space="0"/>
              <w:bottom w:val="nil"/>
              <w:right w:val="single" w:color="000000" w:sz="4" w:space="0"/>
            </w:tcBorders>
            <w:shd w:val="clear" w:color="auto" w:fill="auto"/>
            <w:noWrap/>
            <w:vAlign w:val="center"/>
          </w:tcPr>
          <w:p w14:paraId="2CA566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9D0E1">
            <w:pPr>
              <w:jc w:val="center"/>
              <w:rPr>
                <w:rFonts w:hint="eastAsia" w:ascii="宋体" w:hAnsi="宋体" w:eastAsia="宋体" w:cs="宋体"/>
                <w:i w:val="0"/>
                <w:iCs w:val="0"/>
                <w:color w:val="000000"/>
                <w:sz w:val="18"/>
                <w:szCs w:val="18"/>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0D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14#（1F）</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15#（1F）</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10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8890</wp:posOffset>
                  </wp:positionH>
                  <wp:positionV relativeFrom="paragraph">
                    <wp:posOffset>45085</wp:posOffset>
                  </wp:positionV>
                  <wp:extent cx="1467485" cy="2496185"/>
                  <wp:effectExtent l="0" t="0" r="0" b="0"/>
                  <wp:wrapNone/>
                  <wp:docPr id="8" name="图片_4_SpCnt_1"/>
                  <wp:cNvGraphicFramePr/>
                  <a:graphic xmlns:a="http://schemas.openxmlformats.org/drawingml/2006/main">
                    <a:graphicData uri="http://schemas.openxmlformats.org/drawingml/2006/picture">
                      <pic:pic xmlns:pic="http://schemas.openxmlformats.org/drawingml/2006/picture">
                        <pic:nvPicPr>
                          <pic:cNvPr id="8" name="图片_4_SpCnt_1"/>
                          <pic:cNvPicPr/>
                        </pic:nvPicPr>
                        <pic:blipFill>
                          <a:blip r:embed="rId10"/>
                          <a:stretch>
                            <a:fillRect/>
                          </a:stretch>
                        </pic:blipFill>
                        <pic:spPr>
                          <a:xfrm>
                            <a:off x="0" y="0"/>
                            <a:ext cx="1467485" cy="2496185"/>
                          </a:xfrm>
                          <a:prstGeom prst="rect">
                            <a:avLst/>
                          </a:prstGeom>
                          <a:noFill/>
                          <a:ln>
                            <a:noFill/>
                          </a:ln>
                        </pic:spPr>
                      </pic:pic>
                    </a:graphicData>
                  </a:graphic>
                </wp:anchor>
              </w:drawing>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C439">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面材：优质耐磨三聚氢胺浸渍饰面，耐磨、防污、硬度高，表面哑光效果持久，颜色及纹路接近图片色，甲醛释放量≤3mg/L。符合GB/T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对黑曲霉、绳状青霉、球毛壳霉、宛氏拟青霉、长枝木霉等达到0级标准。</w:t>
            </w:r>
          </w:p>
          <w:p w14:paraId="03C6211D">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34B76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031298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413582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35B7C6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上门板（尺寸：1200±10mm*450±10mm），下门板尺寸为（675±10mm*450±10mm）。</w:t>
            </w:r>
          </w:p>
          <w:p w14:paraId="136446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w:t>
            </w:r>
          </w:p>
          <w:p w14:paraId="41578F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                                              </w:t>
            </w:r>
          </w:p>
          <w:p w14:paraId="385BAD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29A96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720" w:type="dxa"/>
            <w:tcBorders>
              <w:top w:val="single" w:color="000000" w:sz="4" w:space="0"/>
              <w:left w:val="single" w:color="000000" w:sz="4" w:space="0"/>
              <w:bottom w:val="nil"/>
              <w:right w:val="single" w:color="000000" w:sz="4" w:space="0"/>
            </w:tcBorders>
            <w:shd w:val="clear" w:color="auto" w:fill="auto"/>
            <w:noWrap/>
            <w:vAlign w:val="center"/>
          </w:tcPr>
          <w:p w14:paraId="0A331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E683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1米单人床</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F7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7#、8#、9#、10#、11#、12#、13#、14#、15#</w:t>
            </w:r>
          </w:p>
        </w:tc>
        <w:tc>
          <w:tcPr>
            <w:tcW w:w="3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0F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445770" cy="0"/>
                  <wp:effectExtent l="0" t="0" r="0" b="0"/>
                  <wp:wrapNone/>
                  <wp:docPr id="10" name="图片_25"/>
                  <wp:cNvGraphicFramePr/>
                  <a:graphic xmlns:a="http://schemas.openxmlformats.org/drawingml/2006/main">
                    <a:graphicData uri="http://schemas.openxmlformats.org/drawingml/2006/picture">
                      <pic:pic xmlns:pic="http://schemas.openxmlformats.org/drawingml/2006/picture">
                        <pic:nvPicPr>
                          <pic:cNvPr id="10" name="图片_25"/>
                          <pic:cNvPicPr/>
                        </pic:nvPicPr>
                        <pic:blipFill>
                          <a:blip r:embed="rId9"/>
                          <a:stretch>
                            <a:fillRect/>
                          </a:stretch>
                        </pic:blipFill>
                        <pic:spPr>
                          <a:xfrm>
                            <a:off x="0" y="0"/>
                            <a:ext cx="4457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40460" cy="0"/>
                  <wp:effectExtent l="0" t="0" r="0" b="0"/>
                  <wp:wrapNone/>
                  <wp:docPr id="9" name="图片_25_SpCnt_1"/>
                  <wp:cNvGraphicFramePr/>
                  <a:graphic xmlns:a="http://schemas.openxmlformats.org/drawingml/2006/main">
                    <a:graphicData uri="http://schemas.openxmlformats.org/drawingml/2006/picture">
                      <pic:pic xmlns:pic="http://schemas.openxmlformats.org/drawingml/2006/picture">
                        <pic:nvPicPr>
                          <pic:cNvPr id="9" name="图片_25_SpCnt_1"/>
                          <pic:cNvPicPr/>
                        </pic:nvPicPr>
                        <pic:blipFill>
                          <a:blip r:embed="rId9"/>
                          <a:stretch>
                            <a:fillRect/>
                          </a:stretch>
                        </pic:blipFill>
                        <pic:spPr>
                          <a:xfrm>
                            <a:off x="0" y="0"/>
                            <a:ext cx="11404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40460" cy="0"/>
                  <wp:effectExtent l="0" t="0" r="0" b="0"/>
                  <wp:wrapNone/>
                  <wp:docPr id="15" name="图片_25_SpCnt_2"/>
                  <wp:cNvGraphicFramePr/>
                  <a:graphic xmlns:a="http://schemas.openxmlformats.org/drawingml/2006/main">
                    <a:graphicData uri="http://schemas.openxmlformats.org/drawingml/2006/picture">
                      <pic:pic xmlns:pic="http://schemas.openxmlformats.org/drawingml/2006/picture">
                        <pic:nvPicPr>
                          <pic:cNvPr id="15" name="图片_25_SpCnt_2"/>
                          <pic:cNvPicPr/>
                        </pic:nvPicPr>
                        <pic:blipFill>
                          <a:blip r:embed="rId9"/>
                          <a:stretch>
                            <a:fillRect/>
                          </a:stretch>
                        </pic:blipFill>
                        <pic:spPr>
                          <a:xfrm>
                            <a:off x="0" y="0"/>
                            <a:ext cx="11404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40460" cy="0"/>
                  <wp:effectExtent l="0" t="0" r="0" b="0"/>
                  <wp:wrapNone/>
                  <wp:docPr id="14" name="图片_25_SpCnt_3"/>
                  <wp:cNvGraphicFramePr/>
                  <a:graphic xmlns:a="http://schemas.openxmlformats.org/drawingml/2006/main">
                    <a:graphicData uri="http://schemas.openxmlformats.org/drawingml/2006/picture">
                      <pic:pic xmlns:pic="http://schemas.openxmlformats.org/drawingml/2006/picture">
                        <pic:nvPicPr>
                          <pic:cNvPr id="14" name="图片_25_SpCnt_3"/>
                          <pic:cNvPicPr/>
                        </pic:nvPicPr>
                        <pic:blipFill>
                          <a:blip r:embed="rId9"/>
                          <a:stretch>
                            <a:fillRect/>
                          </a:stretch>
                        </pic:blipFill>
                        <pic:spPr>
                          <a:xfrm>
                            <a:off x="0" y="0"/>
                            <a:ext cx="11404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40460" cy="0"/>
                  <wp:effectExtent l="0" t="0" r="0" b="0"/>
                  <wp:wrapNone/>
                  <wp:docPr id="11" name="图片_25_SpCnt_4"/>
                  <wp:cNvGraphicFramePr/>
                  <a:graphic xmlns:a="http://schemas.openxmlformats.org/drawingml/2006/main">
                    <a:graphicData uri="http://schemas.openxmlformats.org/drawingml/2006/picture">
                      <pic:pic xmlns:pic="http://schemas.openxmlformats.org/drawingml/2006/picture">
                        <pic:nvPicPr>
                          <pic:cNvPr id="11" name="图片_25_SpCnt_4"/>
                          <pic:cNvPicPr/>
                        </pic:nvPicPr>
                        <pic:blipFill>
                          <a:blip r:embed="rId9"/>
                          <a:stretch>
                            <a:fillRect/>
                          </a:stretch>
                        </pic:blipFill>
                        <pic:spPr>
                          <a:xfrm>
                            <a:off x="0" y="0"/>
                            <a:ext cx="11404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40460" cy="0"/>
                  <wp:effectExtent l="0" t="0" r="0" b="0"/>
                  <wp:wrapNone/>
                  <wp:docPr id="12" name="图片_25_SpCnt_5"/>
                  <wp:cNvGraphicFramePr/>
                  <a:graphic xmlns:a="http://schemas.openxmlformats.org/drawingml/2006/main">
                    <a:graphicData uri="http://schemas.openxmlformats.org/drawingml/2006/picture">
                      <pic:pic xmlns:pic="http://schemas.openxmlformats.org/drawingml/2006/picture">
                        <pic:nvPicPr>
                          <pic:cNvPr id="12" name="图片_25_SpCnt_5"/>
                          <pic:cNvPicPr/>
                        </pic:nvPicPr>
                        <pic:blipFill>
                          <a:blip r:embed="rId9"/>
                          <a:stretch>
                            <a:fillRect/>
                          </a:stretch>
                        </pic:blipFill>
                        <pic:spPr>
                          <a:xfrm>
                            <a:off x="0" y="0"/>
                            <a:ext cx="114046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177800</wp:posOffset>
                  </wp:positionV>
                  <wp:extent cx="1156970" cy="0"/>
                  <wp:effectExtent l="0" t="0" r="0" b="0"/>
                  <wp:wrapNone/>
                  <wp:docPr id="16" name="图片_25_SpCnt_6"/>
                  <wp:cNvGraphicFramePr/>
                  <a:graphic xmlns:a="http://schemas.openxmlformats.org/drawingml/2006/main">
                    <a:graphicData uri="http://schemas.openxmlformats.org/drawingml/2006/picture">
                      <pic:pic xmlns:pic="http://schemas.openxmlformats.org/drawingml/2006/picture">
                        <pic:nvPicPr>
                          <pic:cNvPr id="16" name="图片_25_SpCnt_6"/>
                          <pic:cNvPicPr/>
                        </pic:nvPicPr>
                        <pic:blipFill>
                          <a:blip r:embed="rId9"/>
                          <a:stretch>
                            <a:fillRect/>
                          </a:stretch>
                        </pic:blipFill>
                        <pic:spPr>
                          <a:xfrm>
                            <a:off x="0" y="0"/>
                            <a:ext cx="115697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240665</wp:posOffset>
                  </wp:positionH>
                  <wp:positionV relativeFrom="paragraph">
                    <wp:posOffset>190500</wp:posOffset>
                  </wp:positionV>
                  <wp:extent cx="1143000" cy="0"/>
                  <wp:effectExtent l="0" t="0" r="0" b="0"/>
                  <wp:wrapNone/>
                  <wp:docPr id="17" name="图片_25_SpCnt_7"/>
                  <wp:cNvGraphicFramePr/>
                  <a:graphic xmlns:a="http://schemas.openxmlformats.org/drawingml/2006/main">
                    <a:graphicData uri="http://schemas.openxmlformats.org/drawingml/2006/picture">
                      <pic:pic xmlns:pic="http://schemas.openxmlformats.org/drawingml/2006/picture">
                        <pic:nvPicPr>
                          <pic:cNvPr id="17" name="图片_25_SpCnt_7"/>
                          <pic:cNvPicPr/>
                        </pic:nvPicPr>
                        <pic:blipFill>
                          <a:blip r:embed="rId9"/>
                          <a:stretch>
                            <a:fillRect/>
                          </a:stretch>
                        </pic:blipFill>
                        <pic:spPr>
                          <a:xfrm>
                            <a:off x="0" y="0"/>
                            <a:ext cx="1143000" cy="0"/>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3360" behindDoc="0" locked="0" layoutInCell="1" allowOverlap="1">
                  <wp:simplePos x="0" y="0"/>
                  <wp:positionH relativeFrom="column">
                    <wp:posOffset>435610</wp:posOffset>
                  </wp:positionH>
                  <wp:positionV relativeFrom="paragraph">
                    <wp:posOffset>1295400</wp:posOffset>
                  </wp:positionV>
                  <wp:extent cx="1215390" cy="977900"/>
                  <wp:effectExtent l="0" t="0" r="3810" b="12700"/>
                  <wp:wrapNone/>
                  <wp:docPr id="18" name="图片_14"/>
                  <wp:cNvGraphicFramePr/>
                  <a:graphic xmlns:a="http://schemas.openxmlformats.org/drawingml/2006/main">
                    <a:graphicData uri="http://schemas.openxmlformats.org/drawingml/2006/picture">
                      <pic:pic xmlns:pic="http://schemas.openxmlformats.org/drawingml/2006/picture">
                        <pic:nvPicPr>
                          <pic:cNvPr id="18" name="图片_14"/>
                          <pic:cNvPicPr/>
                        </pic:nvPicPr>
                        <pic:blipFill>
                          <a:blip r:embed="rId14"/>
                          <a:stretch>
                            <a:fillRect/>
                          </a:stretch>
                        </pic:blipFill>
                        <pic:spPr>
                          <a:xfrm>
                            <a:off x="0" y="0"/>
                            <a:ext cx="1215390" cy="977900"/>
                          </a:xfrm>
                          <a:prstGeom prst="rect">
                            <a:avLst/>
                          </a:prstGeom>
                          <a:noFill/>
                          <a:ln>
                            <a:noFill/>
                          </a:ln>
                        </pic:spPr>
                      </pic:pic>
                    </a:graphicData>
                  </a:graphic>
                </wp:anchor>
              </w:drawing>
            </w:r>
          </w:p>
        </w:tc>
        <w:tc>
          <w:tcPr>
            <w:tcW w:w="96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DEFE">
            <w:pPr>
              <w:keepNext w:val="0"/>
              <w:keepLines w:val="0"/>
              <w:widowControl/>
              <w:numPr>
                <w:ilvl w:val="0"/>
                <w:numId w:val="9"/>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优质钢管纯手工焊接而成管材，床靠背横档：床头连杆100*20*1.5mm扁管，床头连杆60*20*1.5壁厚扁管，床脚：38*38*1.5mm壁厚圆管。床横架：80*30*1.5mm扁管，床副架60*20*1.5壁厚扁，床体中间方管横梁40*20*1.5mm;部分配件2.0-3.0mm，安全牢固，抗压性强。防腐防锈磷化处理，漆面经过高温烘烤定型，防刮花，防滑脚套。钢架符合国家标准，检测内容包含：表面涂层可迁移元素（锑、砷、钡、镉、铬、铅、汞、硒）、金属喷塑涂层的硬度、耐腐蚀100h内在溶液中样板上划到两侧3mm以外无鼓包产生，100h后无锈迹、剥落、起皱、变色和失光现象，附着力不低于2级、冲击强度符合标准。</w:t>
            </w:r>
          </w:p>
          <w:p w14:paraId="409F43AA">
            <w:pPr>
              <w:keepNext w:val="0"/>
              <w:keepLines w:val="0"/>
              <w:widowControl/>
              <w:numPr>
                <w:ilvl w:val="0"/>
                <w:numId w:val="0"/>
              </w:numPr>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2.床头靠背采用HDPE高密度聚乙烯塑料颗粒，中空吹塑成型；符合人体工效学，靠背长1000mm*中间顶部弧形造型符合头枕高度，靠枕舒适，厚度≧40mm 。靠背两侧底部插入与床脚圆管固定，插入深度不低于100mm;内侧两边设置有不少于两个预埋螺帽， 用于与床立柱连接片固定。                                                                 </w:t>
            </w:r>
          </w:p>
          <w:p w14:paraId="590879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工艺：钢材均采用国家标准钢，各钢件经除油、除锈、抛丸等工序,经防锈处理,外层采用聚脂环氧粉末喷塑,焊接表面波纹均匀,焊接处无夹渣、气孔、焊瘤、焊丝头咬边飞溅，并保证无脱焊、虚焊及焊穿等现象。 环氧粉末符合《热固性和热塑性粉末涂料》标准：外观、125um筛余物、胶化时间、粒径分布、流动性、密度、涂膜外观、干附着力、沸水附着力、湿附着力、铅笔硬度(内聚破坏中擦伤)、耐冲击性(正向冲击)、杯突试验、弯曲试验、光泽、耐磨性(750g/500r)、耐酸性 [30%(质量分数)盐酸溶液]、耐碱性[40%(质量分数)氧氧化钠、2h耐沸水性、耐盐雾性、耐湿性均符合标准要求。    </w:t>
            </w:r>
          </w:p>
          <w:p w14:paraId="2770C25E">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rPr>
              <w:t>4、床铺板：规格 2000*1000mm中空吹塑一次成型床板，承重≥200Kg，符合GB/T 32487-2016标准，采用HDPE高密度聚乙烯全新料，一次中空吹塑成型。床板厚度均匀、表面光滑平整、光洁卫生、耐热性好、防腐蚀、防霉变无异味，结实耐用不会变形、防虫、防潮的特点。床板均匀分布透气孔不少于50个，整体为一次成型，重量≥9.8KG。 中空吹塑床板塑料件外观符合要求，邻苯二甲酸酯（DBP\BBP\DEHP\DNOP\DINP\DIDP)，重金属可溶性（铅、镉、铬、汞）、多环芳烃，多溴联苯，多溴二苯醚均符合标准要求，</w:t>
            </w:r>
          </w:p>
          <w:p w14:paraId="1FAA5A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5、钢制床脚套：立柱下端均采用PP塑料套（塞）制作的静音套塞，内外塞和床脚紧密结合,内外塞长度≥100mm。以防止脱落，脚套具有防滑、防潮、减噪、耐久等功能。                                                                                                                              6、钢制床整体符合国家标准要求，喷涂硬度、附着力达到标准要求。力学性能：床铺面均布静载荷试验、床铺面集中静载荷试验、床结构耐久性试验家具涂层可迁移元素：铅、镉、铬、汞、锑、钡、硒、砷均符合要求，甲醛释放量≤0.05 mg/m3 ，总挥发性有机化合物（TVOC) ，塑料耐盐雾300h无变色、裂纹等明显变化；</w:t>
            </w:r>
          </w:p>
        </w:tc>
      </w:tr>
    </w:tbl>
    <w:p w14:paraId="413D4A19">
      <w:pPr>
        <w:spacing w:before="156" w:beforeLines="50" w:after="156" w:afterLines="50" w:line="440" w:lineRule="exact"/>
        <w:jc w:val="both"/>
        <w:outlineLvl w:val="2"/>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3.单人间</w:t>
      </w:r>
    </w:p>
    <w:tbl>
      <w:tblPr>
        <w:tblStyle w:val="36"/>
        <w:tblW w:w="15645" w:type="dxa"/>
        <w:tblInd w:w="-99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0"/>
        <w:gridCol w:w="810"/>
        <w:gridCol w:w="1275"/>
        <w:gridCol w:w="3165"/>
        <w:gridCol w:w="9645"/>
      </w:tblGrid>
      <w:tr w14:paraId="23BAE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5050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264B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5AE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6DEE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96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20FF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400E8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321D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7567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写字桌</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8B32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E7F6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-40005</wp:posOffset>
                  </wp:positionH>
                  <wp:positionV relativeFrom="paragraph">
                    <wp:posOffset>848995</wp:posOffset>
                  </wp:positionV>
                  <wp:extent cx="1903730" cy="1153795"/>
                  <wp:effectExtent l="0" t="0" r="1270" b="7620"/>
                  <wp:wrapNone/>
                  <wp:docPr id="23" name="图片_10"/>
                  <wp:cNvGraphicFramePr/>
                  <a:graphic xmlns:a="http://schemas.openxmlformats.org/drawingml/2006/main">
                    <a:graphicData uri="http://schemas.openxmlformats.org/drawingml/2006/picture">
                      <pic:pic xmlns:pic="http://schemas.openxmlformats.org/drawingml/2006/picture">
                        <pic:nvPicPr>
                          <pic:cNvPr id="23" name="图片_10"/>
                          <pic:cNvPicPr/>
                        </pic:nvPicPr>
                        <pic:blipFill>
                          <a:blip r:embed="rId15"/>
                          <a:stretch>
                            <a:fillRect/>
                          </a:stretch>
                        </pic:blipFill>
                        <pic:spPr>
                          <a:xfrm>
                            <a:off x="0" y="0"/>
                            <a:ext cx="1903730" cy="1153795"/>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5A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 优质耐磨三聚氢胺浸渍饰面，耐磨、防污、硬度高，表面哑光效果持久，颜色及纹路接近图片色，甲醛释放量≤3mg/L。符合 GB/T 28995-2022标准；                                                                                                                            </w:t>
            </w:r>
          </w:p>
          <w:p w14:paraId="37CB16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级多层板全新整芯旋皮生产，板材厚度面板≥25mm，背板≥8mm，其他板材≥18mm，经过防虫、防腐的化学处理，强度高、刚性好、不变形、比重合理，符合GB/T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w:t>
            </w:r>
          </w:p>
          <w:p w14:paraId="7A5D51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3、桌面板：采用环保等级E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级25mm厚实木多层板基材，PP（聚丙烯）材质注塑封边一次成型工艺制作。面板尺寸为1400m*550m，厚度≥25mm，外做斜口鸭嘴边设计，前口人性化圆润造型，使用舒适。</w:t>
            </w:r>
          </w:p>
          <w:p w14:paraId="30B343A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4、抽屉面板：采用18mm厚浸渍胶膜纸饰面实木多层板基材，PP（聚丙烯）材质注塑封边一次成型工艺制作。抽面板尺寸为（700±10mm*150±10mm）。</w:t>
            </w:r>
          </w:p>
          <w:p w14:paraId="118735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5、其他板材封边采用PVC封边材质，厚度不小于2.0mm，颜色和板材表面一致，符合国家标准要求，耐开裂性（耐龟裂性）、耐光色牢度、甲醛释放量、多溴联苯、多溴联苯醚均符合标准要求。</w:t>
            </w:r>
          </w:p>
          <w:p w14:paraId="6BC3D0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6、水性喷胶：符合室内装修装饰材料胶粘剂中有害物质限量检测标准要求，总挥发性有机物含量、游离甲醛、苯、甲苯+二甲苯均符合要求；</w:t>
            </w:r>
          </w:p>
          <w:p w14:paraId="1BCC4015">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sz w:val="18"/>
                <w:szCs w:val="18"/>
                <w:u w:val="none"/>
              </w:rPr>
              <w:t>▲7、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r>
              <w:rPr>
                <w:rFonts w:hint="eastAsia" w:ascii="宋体" w:hAnsi="宋体" w:eastAsia="宋体" w:cs="宋体"/>
                <w:b/>
                <w:bCs/>
                <w:i w:val="0"/>
                <w:iCs w:val="0"/>
                <w:color w:val="000000"/>
                <w:sz w:val="18"/>
                <w:szCs w:val="18"/>
                <w:u w:val="none"/>
              </w:rPr>
              <w:t>提供符合上述参数不锈钢三节导轨的检测报告。</w:t>
            </w:r>
          </w:p>
          <w:p w14:paraId="4C5579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8、写字桌整体符合《木家具通用技术条件》《绿色产品评价家具》标准：主要尺寸及其偏差，形状和位置公差，漆膜外观要求，漆膜涂层理化性能要求，桌类强度和耐久性，桌类稳定性，结构安全性等符合标准，有害物质：甲醛释放量、苯、甲苯、二甲苯，TVOC检测均符合标准要求。</w:t>
            </w:r>
            <w:r>
              <w:rPr>
                <w:rFonts w:hint="eastAsia" w:ascii="宋体" w:hAnsi="宋体" w:eastAsia="宋体" w:cs="宋体"/>
                <w:b/>
                <w:bCs/>
                <w:i w:val="0"/>
                <w:iCs w:val="0"/>
                <w:color w:val="000000"/>
                <w:sz w:val="18"/>
                <w:szCs w:val="18"/>
                <w:u w:val="none"/>
              </w:rPr>
              <w:t>提供符合上述参数的写字桌检测报告</w:t>
            </w:r>
            <w:r>
              <w:rPr>
                <w:rFonts w:hint="eastAsia" w:ascii="宋体" w:hAnsi="宋体" w:eastAsia="宋体" w:cs="宋体"/>
                <w:i w:val="0"/>
                <w:iCs w:val="0"/>
                <w:color w:val="000000"/>
                <w:sz w:val="18"/>
                <w:szCs w:val="18"/>
                <w:u w:val="none"/>
              </w:rPr>
              <w:t>。</w:t>
            </w:r>
          </w:p>
        </w:tc>
      </w:tr>
      <w:tr w14:paraId="23E72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2"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DE61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B98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写字椅</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F84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BE8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349885</wp:posOffset>
                  </wp:positionH>
                  <wp:positionV relativeFrom="paragraph">
                    <wp:posOffset>-620395</wp:posOffset>
                  </wp:positionV>
                  <wp:extent cx="1284605" cy="1536065"/>
                  <wp:effectExtent l="0" t="0" r="0" b="6985"/>
                  <wp:wrapNone/>
                  <wp:docPr id="19" name="图片_11"/>
                  <wp:cNvGraphicFramePr/>
                  <a:graphic xmlns:a="http://schemas.openxmlformats.org/drawingml/2006/main">
                    <a:graphicData uri="http://schemas.openxmlformats.org/drawingml/2006/picture">
                      <pic:pic xmlns:pic="http://schemas.openxmlformats.org/drawingml/2006/picture">
                        <pic:nvPicPr>
                          <pic:cNvPr id="19" name="图片_11"/>
                          <pic:cNvPicPr/>
                        </pic:nvPicPr>
                        <pic:blipFill>
                          <a:blip r:embed="rId16"/>
                          <a:stretch>
                            <a:fillRect/>
                          </a:stretch>
                        </pic:blipFill>
                        <pic:spPr>
                          <a:xfrm>
                            <a:off x="0" y="0"/>
                            <a:ext cx="1284605" cy="1536065"/>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D5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规格：常规</w:t>
            </w:r>
          </w:p>
          <w:p w14:paraId="7FF98C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▲1、主材：采用橡胶木自然料，木材均经过高温脱脂干燥，含水率达到国标标准。整体采用现代与传统的卯榫结合制作，严格的工序精工细作，不易变形和开裂。 橡胶木符合GB/T 17657-2022、GB/T 35607-2024等标准要求：防潮性能、甲醛释放量、总挥发性有机化合物、单体燃烧试验等均符合标准要求，</w:t>
            </w:r>
            <w:r>
              <w:rPr>
                <w:rFonts w:hint="eastAsia" w:ascii="宋体" w:hAnsi="宋体" w:eastAsia="宋体" w:cs="宋体"/>
                <w:b/>
                <w:bCs/>
                <w:i w:val="0"/>
                <w:iCs w:val="0"/>
                <w:color w:val="000000"/>
                <w:sz w:val="18"/>
                <w:szCs w:val="18"/>
                <w:u w:val="none"/>
              </w:rPr>
              <w:t xml:space="preserve">提供符合上述参数的橡胶木检测报告。  </w:t>
            </w:r>
            <w:r>
              <w:rPr>
                <w:rFonts w:hint="eastAsia" w:ascii="宋体" w:hAnsi="宋体" w:eastAsia="宋体" w:cs="宋体"/>
                <w:i w:val="0"/>
                <w:iCs w:val="0"/>
                <w:color w:val="000000"/>
                <w:sz w:val="18"/>
                <w:szCs w:val="18"/>
                <w:u w:val="none"/>
              </w:rPr>
              <w:t xml:space="preserve"> </w:t>
            </w:r>
          </w:p>
          <w:p w14:paraId="2D1502F0">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sz w:val="18"/>
                <w:szCs w:val="18"/>
                <w:u w:val="none"/>
              </w:rPr>
              <w:t>▲2、油漆：采用水性环保底漆和面漆，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r>
              <w:rPr>
                <w:rFonts w:hint="eastAsia" w:ascii="宋体" w:hAnsi="宋体" w:eastAsia="宋体" w:cs="宋体"/>
                <w:b/>
                <w:bCs/>
                <w:i w:val="0"/>
                <w:iCs w:val="0"/>
                <w:color w:val="000000"/>
                <w:sz w:val="18"/>
                <w:szCs w:val="18"/>
                <w:u w:val="none"/>
              </w:rPr>
              <w:t>提供符合上述参数要求的底漆和面漆第三方检测报告。</w:t>
            </w:r>
          </w:p>
          <w:p w14:paraId="7E5FA5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布料：采用麻绒布布料，颜色可选。布料抗污、抗菌防霉、耐磨，防褪色，手感舒适，长时间使用无皱褶，无断裂、不起球、不褪色；耐磨性高，渗透力强，吸声效果好，布料符合相关标准要求：可分解致癌芳香胺染料禁用，抗菌性对肺炎克雷伯氏菌，白色念珠菌，铜绿假单胞菌，痤疮丙酸杆菌，乙型溶血性链球菌抗菌率符合要求，防霉性对黑曲霉，桔青霉，绿色木霉达到0级标准。</w:t>
            </w:r>
            <w:r>
              <w:rPr>
                <w:rFonts w:hint="eastAsia" w:ascii="宋体" w:hAnsi="宋体" w:eastAsia="宋体" w:cs="宋体"/>
                <w:b/>
                <w:bCs/>
                <w:i w:val="0"/>
                <w:iCs w:val="0"/>
                <w:color w:val="000000"/>
                <w:sz w:val="18"/>
                <w:szCs w:val="18"/>
                <w:u w:val="none"/>
              </w:rPr>
              <w:t xml:space="preserve">提供符合上述参数要求的布料检测报告。    </w:t>
            </w:r>
            <w:r>
              <w:rPr>
                <w:rFonts w:hint="eastAsia" w:ascii="宋体" w:hAnsi="宋体" w:eastAsia="宋体" w:cs="宋体"/>
                <w:i w:val="0"/>
                <w:iCs w:val="0"/>
                <w:color w:val="000000"/>
                <w:sz w:val="18"/>
                <w:szCs w:val="18"/>
                <w:u w:val="none"/>
              </w:rPr>
              <w:t xml:space="preserve">                                                                                                              4、海绵：优选阻燃定型海绵，符合国家标准，反复坐压，不变形、抗引燃性；海绵符合国家标准要求：25%压陷硬度；65%/25%压陷比；75%压缩永久变形；回弹率；拉伸强度；撕裂强度；干热老化后拉伸强度等均需符合标准要求；海绵密度≥50kg/m³。                                                                                                                                 </w:t>
            </w:r>
          </w:p>
          <w:p w14:paraId="0E760A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5、颜色按根据业主要求整体保持一致。</w:t>
            </w:r>
          </w:p>
        </w:tc>
      </w:tr>
      <w:tr w14:paraId="50FB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BDE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D233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09961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3#（2~18F）</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3C9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261620</wp:posOffset>
                  </wp:positionH>
                  <wp:positionV relativeFrom="paragraph">
                    <wp:posOffset>445135</wp:posOffset>
                  </wp:positionV>
                  <wp:extent cx="1480185" cy="1778000"/>
                  <wp:effectExtent l="0" t="0" r="0" b="12700"/>
                  <wp:wrapNone/>
                  <wp:docPr id="20" name="图片_8"/>
                  <wp:cNvGraphicFramePr/>
                  <a:graphic xmlns:a="http://schemas.openxmlformats.org/drawingml/2006/main">
                    <a:graphicData uri="http://schemas.openxmlformats.org/drawingml/2006/picture">
                      <pic:pic xmlns:pic="http://schemas.openxmlformats.org/drawingml/2006/picture">
                        <pic:nvPicPr>
                          <pic:cNvPr id="20" name="图片_8"/>
                          <pic:cNvPicPr/>
                        </pic:nvPicPr>
                        <pic:blipFill>
                          <a:blip r:embed="rId17"/>
                          <a:stretch>
                            <a:fillRect/>
                          </a:stretch>
                        </pic:blipFill>
                        <pic:spPr>
                          <a:xfrm>
                            <a:off x="0" y="0"/>
                            <a:ext cx="1480185" cy="1778000"/>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03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 优质耐磨三聚氢胺浸渍饰面，耐磨、防污、硬度高，表面哑光效果持久，颜色及纹路接近图片色，甲醛释放量≤3mg/L。符合 GB/T 28995-2022标准；                                                                                                                           </w:t>
            </w:r>
          </w:p>
          <w:p w14:paraId="65C62F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1BC0A6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7049E2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3D288A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6E8E03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599ABE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门板（尺寸：1920±10mm*400±10mm） </w:t>
            </w:r>
          </w:p>
          <w:p w14:paraId="081A77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8、防水木质支撑脚，橡胶木实木脚柱，与柜体同色倒角形设计，高度 8-12cm，支撑脚底部加装硅胶防滑垫，防止柜体滑动、刮伤地板。                                                                                                             </w:t>
            </w:r>
          </w:p>
          <w:p w14:paraId="60C04A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铅(Pb)、汞（Hg)、硒（Se)、总挥发性有机化合物(TVOC)的释放率检测合格。提供符合的上述参数要求的衣柜检测报告。                                                </w:t>
            </w:r>
          </w:p>
          <w:p w14:paraId="68B9AF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1C40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47"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44E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BCEC35">
            <w:pPr>
              <w:jc w:val="center"/>
              <w:rPr>
                <w:rFonts w:hint="eastAsia" w:ascii="宋体" w:hAnsi="宋体" w:eastAsia="宋体" w:cs="宋体"/>
                <w:i w:val="0"/>
                <w:iCs w:val="0"/>
                <w:color w:val="000000"/>
                <w:sz w:val="18"/>
                <w:szCs w:val="18"/>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22BA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3#（1F）</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EAF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316865</wp:posOffset>
                  </wp:positionH>
                  <wp:positionV relativeFrom="paragraph">
                    <wp:posOffset>1035050</wp:posOffset>
                  </wp:positionV>
                  <wp:extent cx="1479550" cy="1781175"/>
                  <wp:effectExtent l="0" t="0" r="0" b="9525"/>
                  <wp:wrapNone/>
                  <wp:docPr id="24" name="图片_7"/>
                  <wp:cNvGraphicFramePr/>
                  <a:graphic xmlns:a="http://schemas.openxmlformats.org/drawingml/2006/main">
                    <a:graphicData uri="http://schemas.openxmlformats.org/drawingml/2006/picture">
                      <pic:pic xmlns:pic="http://schemas.openxmlformats.org/drawingml/2006/picture">
                        <pic:nvPicPr>
                          <pic:cNvPr id="24" name="图片_7"/>
                          <pic:cNvPicPr/>
                        </pic:nvPicPr>
                        <pic:blipFill>
                          <a:blip r:embed="rId17"/>
                          <a:stretch>
                            <a:fillRect/>
                          </a:stretch>
                        </pic:blipFill>
                        <pic:spPr>
                          <a:xfrm>
                            <a:off x="0" y="0"/>
                            <a:ext cx="1479550" cy="1781175"/>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33A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1、面材：优质耐磨三聚氢胺浸渍饰面，耐磨、防污、硬度高，表面哑光效果持久，颜色及纹路接近图片色，甲醛释放量≤3mg/L。符合 GB/T 28995-2022标准；                                                                                                                           </w:t>
            </w:r>
          </w:p>
          <w:p w14:paraId="684397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65EC7D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1F14C0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168D6D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200h乙酸盐雾测试、镀（涂）层本身耐腐蚀等级，镀（涂）层对基体的保护等级符合标准要求，化学成分（C/S/P/Si/Cr/Ni/Mn）、抗拉强度、180°冷弯试验均检测合格。提供符合上述参数要求的门铰的检测报告。          </w:t>
            </w:r>
          </w:p>
          <w:p w14:paraId="60227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04337D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门板（尺寸：1920±10mm*400±10mm）</w:t>
            </w:r>
          </w:p>
          <w:p w14:paraId="6B7269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w:t>
            </w:r>
          </w:p>
          <w:p w14:paraId="585801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                      </w:t>
            </w:r>
          </w:p>
          <w:p w14:paraId="080FE9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3EF9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99"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8FA6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4C3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1.5米床</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D7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6544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43815</wp:posOffset>
                  </wp:positionH>
                  <wp:positionV relativeFrom="paragraph">
                    <wp:posOffset>-370840</wp:posOffset>
                  </wp:positionV>
                  <wp:extent cx="1815465" cy="993140"/>
                  <wp:effectExtent l="0" t="0" r="13335" b="16510"/>
                  <wp:wrapNone/>
                  <wp:docPr id="22" name="图片_1"/>
                  <wp:cNvGraphicFramePr/>
                  <a:graphic xmlns:a="http://schemas.openxmlformats.org/drawingml/2006/main">
                    <a:graphicData uri="http://schemas.openxmlformats.org/drawingml/2006/picture">
                      <pic:pic xmlns:pic="http://schemas.openxmlformats.org/drawingml/2006/picture">
                        <pic:nvPicPr>
                          <pic:cNvPr id="22" name="图片_1"/>
                          <pic:cNvPicPr/>
                        </pic:nvPicPr>
                        <pic:blipFill>
                          <a:blip r:embed="rId18"/>
                          <a:stretch>
                            <a:fillRect/>
                          </a:stretch>
                        </pic:blipFill>
                        <pic:spPr>
                          <a:xfrm>
                            <a:off x="0" y="0"/>
                            <a:ext cx="1815465" cy="993140"/>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19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33FB074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3F388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4、水性喷胶：符合室内装修装饰材料胶粘剂中有害物质限量检测标准要求，总挥发性有机物含量、游离甲醛、苯、甲苯+二甲苯均符合要求；                                                </w:t>
            </w:r>
          </w:p>
          <w:p w14:paraId="22103D6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▲5、床板采用优质松木制作，所有原木加工前须经脱脂烘干处理，加工中所用胶水均采用环保胶，床板条无拼接，双面抛光；  符合GB/T35607-2024《绿色产品评价家具》、GB/T 3324-2024《木家具通用技术条件》标准要求：外观：无贯通裂缝、虫蛀、腐朽材、树脂囊、节子、死节、孔洞、夹皮和树脂道、树胶道、木工要求均符合要求，木材含水率，甲醛释放量，总挥发性有机化合物（TVOC）均符合标准要求，</w:t>
            </w:r>
            <w:r>
              <w:rPr>
                <w:rFonts w:hint="eastAsia" w:ascii="宋体" w:hAnsi="宋体" w:eastAsia="宋体" w:cs="宋体"/>
                <w:b/>
                <w:bCs/>
                <w:i w:val="0"/>
                <w:iCs w:val="0"/>
                <w:color w:val="000000"/>
                <w:sz w:val="18"/>
                <w:szCs w:val="18"/>
                <w:u w:val="none"/>
              </w:rPr>
              <w:t xml:space="preserve">提供符合的上述参数要求的床板检测报告。   </w:t>
            </w:r>
            <w:r>
              <w:rPr>
                <w:rFonts w:hint="eastAsia" w:ascii="宋体" w:hAnsi="宋体" w:eastAsia="宋体" w:cs="宋体"/>
                <w:i w:val="0"/>
                <w:iCs w:val="0"/>
                <w:color w:val="000000"/>
                <w:sz w:val="18"/>
                <w:szCs w:val="18"/>
                <w:u w:val="none"/>
              </w:rPr>
              <w:t xml:space="preserve">                                           </w:t>
            </w:r>
          </w:p>
          <w:p w14:paraId="39DC124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sz w:val="18"/>
                <w:szCs w:val="18"/>
                <w:u w:val="none"/>
              </w:rPr>
              <w:t>▲6、五金配件：选用高端优质五金连接件，安装严密、平整、端、牢固，结合处无崩茬和松动；三合一偏心连接件符合：《家具用连接件技术要求及试验方法》、《人造气氛腐蚀试验盐雾试验》：偏心体与连接螺杆的锁紧角度，偏心体抗压强度，连接件预埋螺母抗拉强度，连接螺杆螺纹与预埋螺母的抗拉强度，偏心体与连接螺杆的扭矩均符合标准要求、金属镀层抗盐雾达到国标要求。</w:t>
            </w:r>
            <w:r>
              <w:rPr>
                <w:rFonts w:hint="eastAsia" w:ascii="宋体" w:hAnsi="宋体" w:eastAsia="宋体" w:cs="宋体"/>
                <w:b/>
                <w:bCs/>
                <w:i w:val="0"/>
                <w:iCs w:val="0"/>
                <w:color w:val="000000"/>
                <w:sz w:val="18"/>
                <w:szCs w:val="18"/>
                <w:u w:val="none"/>
              </w:rPr>
              <w:t>提供符合的上述参数要求的三合一连接件检测报告。</w:t>
            </w:r>
          </w:p>
          <w:p w14:paraId="729F5E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公寓床符合国标标准：表面理化性能、外观：封边、贴面、包边、安全性、耐干热、耐湿热、耐污染、耐磨性、抗冲击、耐光色牢度（灰色样卡）、床结构耐久性均符合要求。产品有害物质-甲醛、苯、甲苯、二甲苯、总挥发性有机化合物TVOC、铅、镉、铬、汞、锑、钡、硒、砷，均符合标准；</w:t>
            </w:r>
            <w:r>
              <w:rPr>
                <w:rFonts w:hint="eastAsia" w:ascii="宋体" w:hAnsi="宋体" w:eastAsia="宋体" w:cs="宋体"/>
                <w:b/>
                <w:bCs/>
                <w:i w:val="0"/>
                <w:iCs w:val="0"/>
                <w:color w:val="000000"/>
                <w:sz w:val="18"/>
                <w:szCs w:val="18"/>
                <w:u w:val="none"/>
              </w:rPr>
              <w:t>提供符合的上述参数要求的公寓床检测报告。</w:t>
            </w:r>
          </w:p>
        </w:tc>
      </w:tr>
      <w:tr w14:paraId="2440C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E67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85FB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E2A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DEB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433705</wp:posOffset>
                  </wp:positionH>
                  <wp:positionV relativeFrom="paragraph">
                    <wp:posOffset>641350</wp:posOffset>
                  </wp:positionV>
                  <wp:extent cx="1171575" cy="1209675"/>
                  <wp:effectExtent l="0" t="0" r="9525" b="8890"/>
                  <wp:wrapNone/>
                  <wp:docPr id="21" name="图片_3"/>
                  <wp:cNvGraphicFramePr/>
                  <a:graphic xmlns:a="http://schemas.openxmlformats.org/drawingml/2006/main">
                    <a:graphicData uri="http://schemas.openxmlformats.org/drawingml/2006/picture">
                      <pic:pic xmlns:pic="http://schemas.openxmlformats.org/drawingml/2006/picture">
                        <pic:nvPicPr>
                          <pic:cNvPr id="21" name="图片_3"/>
                          <pic:cNvPicPr/>
                        </pic:nvPicPr>
                        <pic:blipFill>
                          <a:blip r:embed="rId19"/>
                          <a:stretch>
                            <a:fillRect/>
                          </a:stretch>
                        </pic:blipFill>
                        <pic:spPr>
                          <a:xfrm>
                            <a:off x="0" y="0"/>
                            <a:ext cx="1171575" cy="1209675"/>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D1B5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kern w:val="0"/>
                <w:sz w:val="18"/>
                <w:szCs w:val="18"/>
                <w:u w:val="none"/>
                <w:vertAlign w:val="subscript"/>
                <w:lang w:val="en-US" w:eastAsia="zh-CN" w:bidi="ar"/>
              </w:rPr>
              <w:t>NF</w:t>
            </w:r>
            <w:r>
              <w:rPr>
                <w:rFonts w:hint="eastAsia" w:ascii="宋体" w:hAnsi="宋体" w:eastAsia="宋体" w:cs="宋体"/>
                <w:i w:val="0"/>
                <w:iCs w:val="0"/>
                <w:color w:val="000000"/>
                <w:kern w:val="0"/>
                <w:sz w:val="18"/>
                <w:szCs w:val="18"/>
                <w:u w:val="none"/>
                <w:lang w:val="en-US" w:eastAsia="zh-CN" w:bidi="ar"/>
              </w:rPr>
              <w:t xml:space="preserve">级多层板全新整芯旋皮生产，顶板≥25mm，背板≥8mm，其他板材≥18mm，经过防虫、防腐的化学处理，强度高、刚性好、不变形、比重合理，符合GB/T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 </w:t>
            </w:r>
          </w:p>
          <w:p w14:paraId="167A090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3、封边条：采用PVC材质，厚度不小于2.0mm，颜色和板材表面一致，符合国家标准要求，耐开裂性（耐龟裂性）、耐光色牢度、甲醛释放量、多溴联苯、多溴联苯醚均符合标准要求。</w:t>
            </w:r>
          </w:p>
          <w:p w14:paraId="572F11D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4、水性喷胶：符合室内装修装饰材料胶粘剂中有害物质限量检测标准要求，总挥发性有机物含量、游离甲醛、苯、甲苯+二甲苯均符合要求；                                              </w:t>
            </w:r>
          </w:p>
          <w:p w14:paraId="45D1A3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5、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tc>
      </w:tr>
      <w:tr w14:paraId="6E634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338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EDDA1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1.5米床垫</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25C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7D8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211455</wp:posOffset>
                  </wp:positionH>
                  <wp:positionV relativeFrom="paragraph">
                    <wp:posOffset>520700</wp:posOffset>
                  </wp:positionV>
                  <wp:extent cx="1584960" cy="796290"/>
                  <wp:effectExtent l="0" t="0" r="15240" b="3175"/>
                  <wp:wrapNone/>
                  <wp:docPr id="25" name="图片_7_SpCnt_1"/>
                  <wp:cNvGraphicFramePr/>
                  <a:graphic xmlns:a="http://schemas.openxmlformats.org/drawingml/2006/main">
                    <a:graphicData uri="http://schemas.openxmlformats.org/drawingml/2006/picture">
                      <pic:pic xmlns:pic="http://schemas.openxmlformats.org/drawingml/2006/picture">
                        <pic:nvPicPr>
                          <pic:cNvPr id="25" name="图片_7_SpCnt_1"/>
                          <pic:cNvPicPr/>
                        </pic:nvPicPr>
                        <pic:blipFill>
                          <a:blip r:embed="rId20"/>
                          <a:stretch>
                            <a:fillRect/>
                          </a:stretch>
                        </pic:blipFill>
                        <pic:spPr>
                          <a:xfrm>
                            <a:off x="0" y="0"/>
                            <a:ext cx="1584960" cy="796290"/>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33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1、床垫整体厚度不小于 220mm，采用30mm乳胶（天然乳胶含量＞90Wt%）海绵厚度不小于 25mm，椰棕厚度不小于 14mm； 3D 无胶天然椰棕，三维中空聚酯纤维，天然无胶椰棕丝，均匀铺网，无杂质；                                                                                       </w:t>
            </w:r>
          </w:p>
          <w:p w14:paraId="4EF9A6D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2、2.3mm高锰碳素钢弹簧采用两实一空，无框无套全独立弹簧，心径5.3， 弹簧覆盖率达90%以上，均衡承托，不塌陷； </w:t>
            </w:r>
          </w:p>
          <w:p w14:paraId="7B7544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3、面料：提花亲肤防螨面料，符合纺织品 防螨性能的评价标准：螨虫驱避率，质地柔软，耐磨防滑不褪色，波浪围边，带排湿透气孔，面料断裂强度，耐干摩擦色牢度；甲醛、十种重金属含量、PH 值、五氯苯酚、邻苯基苯酚、氯化苯和氯化甲苯总量；辛基酚(OP)、 壬基酚(NP)、辛基酚聚氧乙烯醚(OPEO)、壬基酚聚氧乙烯醚(NPEO)总量、三丁基锡(TBT)、三苯基锡(TPhT)、二丁基锡(DBT)、二辛基锡(DOT)、富马酸二甲酯(DMF)等均需符合标准要求。                                                                                                                                                                        </w:t>
            </w:r>
          </w:p>
          <w:p w14:paraId="783B97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▲4、床垫整体应无破损，清洁、无污染，无明显色差；GB/T 5455-2014、GB/T 10802-2023、GB/T 26706-2011等标准要求：回弹率、75%压缩永久变形、拉伸强度、纺织产品的基本安全技术要求： ①可分解致癌芳香胺染料-4-氨基联苯、联苯胺 、4-氯邻甲苯胺 、2-萘胺 、邻氨基偶氮甲苯、5-硝基-邻甲苯胺 、对氯苯胺 、2,4-二氨基苯甲醚、4,4′一氨基二苯甲烷 、3,3′-二氯联苯胺 、3,3′-二甲氧基联苯胺 、3,3′-二甲基联苯胺、3,3′-基-4,4′-二氨基二苯甲烷 、2-甲氧基-5-甲基苯胺 、4,4′-亚甲-(2-氯苯基胺)、4,4′二氨基二苯醚 、4,4′二氨基二苯硫醚 、邻甲苯胺 、2,4-二氨基甲苯2,4,5-三甲基苯胺邻氨基苯甲醚、4-氨基偶氮苯、2,4-二甲基苯胺 、2,6-二甲基苯胺 均符合标准要求。甲醛释放量≤0.050mg/m²h，燃烧性能≥B1。 </w:t>
            </w:r>
            <w:r>
              <w:rPr>
                <w:rFonts w:hint="eastAsia" w:ascii="宋体" w:hAnsi="宋体" w:eastAsia="宋体" w:cs="宋体"/>
                <w:b/>
                <w:bCs/>
                <w:i w:val="0"/>
                <w:iCs w:val="0"/>
                <w:color w:val="000000"/>
                <w:sz w:val="18"/>
                <w:szCs w:val="18"/>
                <w:u w:val="none"/>
              </w:rPr>
              <w:t xml:space="preserve">提供符合上述参数要求的床垫检测报告。   </w:t>
            </w:r>
          </w:p>
        </w:tc>
      </w:tr>
      <w:tr w14:paraId="05EA1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5" w:hRule="atLeast"/>
        </w:trPr>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C4A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2E45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双人沙发</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EEB4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EB5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4384" behindDoc="0" locked="0" layoutInCell="1" allowOverlap="1">
                  <wp:simplePos x="0" y="0"/>
                  <wp:positionH relativeFrom="column">
                    <wp:posOffset>187325</wp:posOffset>
                  </wp:positionH>
                  <wp:positionV relativeFrom="paragraph">
                    <wp:posOffset>736600</wp:posOffset>
                  </wp:positionV>
                  <wp:extent cx="1732915" cy="864235"/>
                  <wp:effectExtent l="0" t="0" r="0" b="0"/>
                  <wp:wrapNone/>
                  <wp:docPr id="26" name="图片_4"/>
                  <wp:cNvGraphicFramePr/>
                  <a:graphic xmlns:a="http://schemas.openxmlformats.org/drawingml/2006/main">
                    <a:graphicData uri="http://schemas.openxmlformats.org/drawingml/2006/picture">
                      <pic:pic xmlns:pic="http://schemas.openxmlformats.org/drawingml/2006/picture">
                        <pic:nvPicPr>
                          <pic:cNvPr id="26" name="图片_4"/>
                          <pic:cNvPicPr/>
                        </pic:nvPicPr>
                        <pic:blipFill>
                          <a:blip r:embed="rId21"/>
                          <a:stretch>
                            <a:fillRect/>
                          </a:stretch>
                        </pic:blipFill>
                        <pic:spPr>
                          <a:xfrm>
                            <a:off x="0" y="0"/>
                            <a:ext cx="1732915" cy="864235"/>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FB926">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sz w:val="18"/>
                <w:szCs w:val="18"/>
                <w:u w:val="none"/>
              </w:rPr>
              <w:t>▲1、皮革：采用耐磨纳帕纹PU皮覆面，厚≥1.2mm；要求柔软细腻、无色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r>
              <w:rPr>
                <w:rFonts w:hint="eastAsia" w:ascii="宋体" w:hAnsi="宋体" w:eastAsia="宋体" w:cs="宋体"/>
                <w:b/>
                <w:bCs/>
                <w:i w:val="0"/>
                <w:iCs w:val="0"/>
                <w:color w:val="000000"/>
                <w:sz w:val="18"/>
                <w:szCs w:val="18"/>
                <w:u w:val="none"/>
              </w:rPr>
              <w:t>提供符合上述参数要求的第三方检测报告 。</w:t>
            </w:r>
          </w:p>
          <w:p w14:paraId="35C01A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海绵：优选阻燃定型海绵，反复坐压，不变形、抗引燃性；海绵符合国家标准要求：25%压陷硬度；65%/25%压陷比；75%压缩永久变形；回弹率；拉伸强度；撕裂强度；干热老化后拉伸强度等均需符合标准要求；海绵密度≥50kg/m³、阻燃I级。 </w:t>
            </w:r>
            <w:r>
              <w:rPr>
                <w:rFonts w:hint="eastAsia" w:ascii="宋体" w:hAnsi="宋体" w:eastAsia="宋体" w:cs="宋体"/>
                <w:b/>
                <w:bCs/>
                <w:i w:val="0"/>
                <w:iCs w:val="0"/>
                <w:color w:val="000000"/>
                <w:sz w:val="18"/>
                <w:szCs w:val="18"/>
                <w:u w:val="none"/>
              </w:rPr>
              <w:t xml:space="preserve">提供符合上述参数的阻燃定型海绵检测报告； </w:t>
            </w:r>
            <w:r>
              <w:rPr>
                <w:rFonts w:hint="eastAsia" w:ascii="宋体" w:hAnsi="宋体" w:eastAsia="宋体" w:cs="宋体"/>
                <w:i w:val="0"/>
                <w:iCs w:val="0"/>
                <w:color w:val="000000"/>
                <w:sz w:val="18"/>
                <w:szCs w:val="18"/>
                <w:u w:val="none"/>
              </w:rPr>
              <w:t xml:space="preserve"> </w:t>
            </w:r>
          </w:p>
          <w:p w14:paraId="785519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3、水性喷胶：符合室内装修装饰材料胶粘剂中有害物质限量检测标准要求，总挥发性有机物含量、游离甲醛、苯、甲苯+二甲苯均符合要求；</w:t>
            </w:r>
          </w:p>
          <w:p w14:paraId="3B58D4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4、框架：硬木实木方:符合GB/T 3324-2017、GB 18584-2001标准，甲醛释放量符合国家标准。</w:t>
            </w:r>
          </w:p>
          <w:p w14:paraId="472355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5、弹簧：优选耐腐蚀高回弹蛇形弹簧：符合 GB/T 3325-2017标准，金属件 抗盐雾 36h，直径 1.5mm以下锈点≤20 点/dm²,其中直径≥1.0mm 锈点不超过5点；</w:t>
            </w:r>
          </w:p>
          <w:p w14:paraId="640BD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6、金属支撑脚：外径不小于38mm，表面静电粉末喷涂，壁厚 1.8mm 空心圆管 哑光黑高度 10-15cm，轻盈通透，方便扫地机器人进出。防滑下脚垫支撑脚底部加装硅胶防滑垫，防止柜体滑动、刮伤地板。                                                                                        </w:t>
            </w:r>
          </w:p>
          <w:p w14:paraId="49F1B8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双人沙发整体符合国家标准：外观安全，木材含水率，座面表观密度为≥55kg/m3，回弹性能(除慢回弹泡沫塑料外)，压缩永久变形，纺织面料色牢度-耐干摩擦;耐酸汗渍;耐碱汗渍，沙发座、背及扶手耐久性均符合标准要求，抗引燃特性的评定第1部分:阴燃的香烟，第2部分:模拟火柴火焰符合要求。</w:t>
            </w:r>
          </w:p>
        </w:tc>
      </w:tr>
      <w:tr w14:paraId="19164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50D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8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52A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F668B">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4384" behindDoc="0" locked="0" layoutInCell="1" allowOverlap="1">
                  <wp:simplePos x="0" y="0"/>
                  <wp:positionH relativeFrom="column">
                    <wp:posOffset>220980</wp:posOffset>
                  </wp:positionH>
                  <wp:positionV relativeFrom="paragraph">
                    <wp:posOffset>515620</wp:posOffset>
                  </wp:positionV>
                  <wp:extent cx="1169670" cy="731520"/>
                  <wp:effectExtent l="0" t="0" r="11430" b="12065"/>
                  <wp:wrapNone/>
                  <wp:docPr id="27" name="图片_1_SpCnt_1"/>
                  <wp:cNvGraphicFramePr/>
                  <a:graphic xmlns:a="http://schemas.openxmlformats.org/drawingml/2006/main">
                    <a:graphicData uri="http://schemas.openxmlformats.org/drawingml/2006/picture">
                      <pic:pic xmlns:pic="http://schemas.openxmlformats.org/drawingml/2006/picture">
                        <pic:nvPicPr>
                          <pic:cNvPr id="27" name="图片_1_SpCnt_1"/>
                          <pic:cNvPicPr/>
                        </pic:nvPicPr>
                        <pic:blipFill>
                          <a:blip r:embed="rId22"/>
                          <a:stretch>
                            <a:fillRect/>
                          </a:stretch>
                        </pic:blipFill>
                        <pic:spPr>
                          <a:xfrm>
                            <a:off x="0" y="0"/>
                            <a:ext cx="1169670" cy="731520"/>
                          </a:xfrm>
                          <a:prstGeom prst="rect">
                            <a:avLst/>
                          </a:prstGeom>
                          <a:noFill/>
                          <a:ln>
                            <a:noFill/>
                          </a:ln>
                        </pic:spPr>
                      </pic:pic>
                    </a:graphicData>
                  </a:graphic>
                </wp:anchor>
              </w:drawing>
            </w:r>
          </w:p>
        </w:tc>
        <w:tc>
          <w:tcPr>
            <w:tcW w:w="9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1B7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规格：1200*600*450H</w:t>
            </w:r>
          </w:p>
          <w:p w14:paraId="2633EF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1、主材：白蜡木实木框架，配合白蜡木实木直拼板，板材厚度≥25mm，符合国家标准要求，木材含水率应为 8%-10%。甲醛释放量≤ 0.1mg/L。木材经四面刨光处理，结合部位无松动，榫卯结构，无腐朽、无裂缝、无树节、无虫蚀。整体采用现代与传统的卯榫结合制作，严格的工序精工细作，不易变形和开裂。（厚度：面板25mm,侧板18mm，背板18mm,抽面18mm，抽底板9mm)。</w:t>
            </w:r>
          </w:p>
          <w:p w14:paraId="318ED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油漆：水性环保底漆和面漆，擦色工艺，漆面为清水本色，漆膜硬度符合国标，要求美观、无气味、不变色，光滑耐磨；表面光亮平整、无颗粒、无毒害、易清洁。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p>
          <w:p w14:paraId="3AB911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3、粘胶：符合室内装修装饰材料胶粘剂中有害物质限量检测标准要求，总挥发性有机物含量、游离甲醛、苯、甲苯+二甲苯均符合要求；</w:t>
            </w:r>
          </w:p>
          <w:p w14:paraId="146268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63D0AE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5、茶几整体符合国家标准：外表应无腐朽材；木工要求；漆膜外观合格；可迁移元素铅、铬、镉、汞、锑、钡、硒、砷，甲醛释放量，苯、甲苯、二甲苯、TVOC均符合标准要求。</w:t>
            </w:r>
          </w:p>
        </w:tc>
      </w:tr>
    </w:tbl>
    <w:p w14:paraId="543A97F4">
      <w:pPr>
        <w:spacing w:before="156" w:beforeLines="50" w:after="156" w:afterLines="50" w:line="440" w:lineRule="exact"/>
        <w:jc w:val="both"/>
        <w:outlineLvl w:val="2"/>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4.双人间</w:t>
      </w:r>
    </w:p>
    <w:tbl>
      <w:tblPr>
        <w:tblStyle w:val="36"/>
        <w:tblW w:w="15675"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795"/>
        <w:gridCol w:w="1275"/>
        <w:gridCol w:w="3135"/>
        <w:gridCol w:w="9660"/>
      </w:tblGrid>
      <w:tr w14:paraId="360E3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97B9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620D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DCE2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89A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96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11F04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1C06B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5"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AA5D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C24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写字桌</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DDCF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FF"/>
                <w:kern w:val="0"/>
                <w:sz w:val="18"/>
                <w:szCs w:val="18"/>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712470</wp:posOffset>
                  </wp:positionH>
                  <wp:positionV relativeFrom="paragraph">
                    <wp:posOffset>-132080</wp:posOffset>
                  </wp:positionV>
                  <wp:extent cx="1903730" cy="1153795"/>
                  <wp:effectExtent l="0" t="0" r="1270" b="7620"/>
                  <wp:wrapNone/>
                  <wp:docPr id="29" name="图片_10"/>
                  <wp:cNvGraphicFramePr/>
                  <a:graphic xmlns:a="http://schemas.openxmlformats.org/drawingml/2006/main">
                    <a:graphicData uri="http://schemas.openxmlformats.org/drawingml/2006/picture">
                      <pic:pic xmlns:pic="http://schemas.openxmlformats.org/drawingml/2006/picture">
                        <pic:nvPicPr>
                          <pic:cNvPr id="29" name="图片_10"/>
                          <pic:cNvPicPr/>
                        </pic:nvPicPr>
                        <pic:blipFill>
                          <a:blip r:embed="rId15"/>
                          <a:stretch>
                            <a:fillRect/>
                          </a:stretch>
                        </pic:blipFill>
                        <pic:spPr>
                          <a:xfrm>
                            <a:off x="0" y="0"/>
                            <a:ext cx="1903730" cy="1153795"/>
                          </a:xfrm>
                          <a:prstGeom prst="rect">
                            <a:avLst/>
                          </a:prstGeom>
                          <a:noFill/>
                          <a:ln>
                            <a:noFill/>
                          </a:ln>
                        </pic:spPr>
                      </pic:pic>
                    </a:graphicData>
                  </a:graphic>
                </wp:anchor>
              </w:drawing>
            </w:r>
            <w:r>
              <w:rPr>
                <w:rFonts w:hint="eastAsia" w:ascii="宋体" w:hAnsi="宋体" w:eastAsia="宋体" w:cs="宋体"/>
                <w:i w:val="0"/>
                <w:iCs w:val="0"/>
                <w:color w:val="0000FF"/>
                <w:kern w:val="0"/>
                <w:sz w:val="18"/>
                <w:szCs w:val="18"/>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F92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8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 优质耐磨三聚氢胺浸渍饰面，耐磨、防污、硬度高，表面哑光效果持久，颜色及纹路接近图片色，甲醛释放量≤3mg/L。符合 GB/T 28995-2022标准；                                                                                                                            </w:t>
            </w:r>
          </w:p>
          <w:p w14:paraId="5ECCC2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级多层板全新整芯旋皮生产，板材厚度面板≥25mm，背板≥8mm，其他板材≥18mm，经过防虫、防腐的化学处理，强度高、刚性好、不变形、比重合理，符合GB/T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w:t>
            </w:r>
          </w:p>
          <w:p w14:paraId="4E15E8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3、桌面板：采用环保等级E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级25mm厚实木多层板基材，PP（聚丙烯）材质注塑封边一次成型工艺制作。面板尺寸为1400m*550m，厚度≥25mm，外做斜口鸭嘴边设计，前口人性化圆润造型，使用舒适。</w:t>
            </w:r>
          </w:p>
          <w:p w14:paraId="051A5F9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4、抽屉面板：采用18mm厚浸渍胶膜纸饰面实木多层板基材，PP（聚丙烯）材质注塑封边一次成型工艺制作。抽面板尺寸为（700±10mm*150±10mm）。</w:t>
            </w:r>
          </w:p>
          <w:p w14:paraId="352B46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5、其他板材封边采用PVC封边材质，厚度不小于2.0mm，颜色和板材表面一致，符合国家标准要求，耐开裂性（耐龟裂性）、耐光色牢度、甲醛释放量、多溴联苯、多溴联苯醚均符合标准要求。</w:t>
            </w:r>
          </w:p>
          <w:p w14:paraId="35FF35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6、水性喷胶：符合室内装修装饰材料胶粘剂中有害物质限量检测标准要求，总挥发性有机物含量、游离甲醛、苯、甲苯+二甲苯均符合要求；</w:t>
            </w:r>
          </w:p>
          <w:p w14:paraId="48F2E609">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lang w:eastAsia="zh-CN"/>
              </w:rPr>
            </w:pPr>
            <w:r>
              <w:rPr>
                <w:rFonts w:hint="eastAsia" w:ascii="宋体" w:hAnsi="宋体" w:eastAsia="宋体" w:cs="宋体"/>
                <w:i w:val="0"/>
                <w:iCs w:val="0"/>
                <w:color w:val="000000"/>
                <w:sz w:val="18"/>
                <w:szCs w:val="18"/>
                <w:u w:val="none"/>
              </w:rPr>
              <w:t xml:space="preserve">7、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r>
              <w:rPr>
                <w:rFonts w:hint="eastAsia" w:ascii="宋体" w:hAnsi="宋体" w:cs="宋体"/>
                <w:i w:val="0"/>
                <w:iCs w:val="0"/>
                <w:color w:val="000000"/>
                <w:sz w:val="18"/>
                <w:szCs w:val="18"/>
                <w:u w:val="none"/>
                <w:lang w:eastAsia="zh-CN"/>
              </w:rPr>
              <w:t>。</w:t>
            </w:r>
          </w:p>
          <w:p w14:paraId="34594D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8、写字桌整体符合《木家具通用技术条件》《绿色产品评价家具》标准：主要尺寸及其偏差，形状和位置公差，漆膜外观要求，漆膜涂层理化性能要求，桌类强度和耐久性，桌类稳定性，结构安全性等符合标准，有害物质：甲醛释放量、苯、甲苯、二甲苯，TVOC检测均符合标准要求。</w:t>
            </w:r>
          </w:p>
        </w:tc>
      </w:tr>
      <w:tr w14:paraId="5D731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8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145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BB2E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FF"/>
                <w:kern w:val="0"/>
                <w:sz w:val="18"/>
                <w:szCs w:val="18"/>
                <w:u w:val="none"/>
                <w:lang w:val="en-US" w:eastAsia="zh-CN" w:bidi="ar"/>
              </w:rPr>
              <w:t>写字</w:t>
            </w:r>
            <w:r>
              <w:rPr>
                <w:rFonts w:hint="eastAsia" w:ascii="宋体" w:hAnsi="宋体" w:eastAsia="宋体" w:cs="宋体"/>
                <w:i w:val="0"/>
                <w:iCs w:val="0"/>
                <w:color w:val="000000"/>
                <w:kern w:val="0"/>
                <w:sz w:val="18"/>
                <w:szCs w:val="18"/>
                <w:u w:val="none"/>
                <w:lang w:val="en-US" w:eastAsia="zh-CN" w:bidi="ar"/>
              </w:rPr>
              <w:t>椅</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D5BA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492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378460</wp:posOffset>
                  </wp:positionH>
                  <wp:positionV relativeFrom="paragraph">
                    <wp:posOffset>222250</wp:posOffset>
                  </wp:positionV>
                  <wp:extent cx="1284605" cy="1536065"/>
                  <wp:effectExtent l="0" t="0" r="0" b="6985"/>
                  <wp:wrapNone/>
                  <wp:docPr id="28" name="图片_11"/>
                  <wp:cNvGraphicFramePr/>
                  <a:graphic xmlns:a="http://schemas.openxmlformats.org/drawingml/2006/main">
                    <a:graphicData uri="http://schemas.openxmlformats.org/drawingml/2006/picture">
                      <pic:pic xmlns:pic="http://schemas.openxmlformats.org/drawingml/2006/picture">
                        <pic:nvPicPr>
                          <pic:cNvPr id="28" name="图片_11"/>
                          <pic:cNvPicPr/>
                        </pic:nvPicPr>
                        <pic:blipFill>
                          <a:blip r:embed="rId16"/>
                          <a:stretch>
                            <a:fillRect/>
                          </a:stretch>
                        </pic:blipFill>
                        <pic:spPr>
                          <a:xfrm>
                            <a:off x="0" y="0"/>
                            <a:ext cx="1284605" cy="1536065"/>
                          </a:xfrm>
                          <a:prstGeom prst="rect">
                            <a:avLst/>
                          </a:prstGeom>
                          <a:noFill/>
                          <a:ln>
                            <a:noFill/>
                          </a:ln>
                        </pic:spPr>
                      </pic:pic>
                    </a:graphicData>
                  </a:graphic>
                </wp:anchor>
              </w:drawing>
            </w: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8C6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规格：常规</w:t>
            </w:r>
          </w:p>
          <w:p w14:paraId="25DEF2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1、主材：采用橡胶木自然料，木材均经过高温脱脂干燥，含水率达到国标标准。整体采用现代与传统的卯榫结合制作，严格的工序精工细作，不易变形和开裂。 橡胶木符合GB/T 17657-2022、GB/T 35607-2024等标准要求：防潮性能、甲醛释放量、总挥发性有机化合物、单体燃烧试验等均符合标准要求</w:t>
            </w:r>
            <w:r>
              <w:rPr>
                <w:rFonts w:hint="eastAsia" w:ascii="宋体" w:hAnsi="宋体" w:eastAsia="宋体" w:cs="宋体"/>
                <w:b/>
                <w:bCs/>
                <w:i w:val="0"/>
                <w:iCs w:val="0"/>
                <w:color w:val="000000"/>
                <w:sz w:val="18"/>
                <w:szCs w:val="18"/>
                <w:u w:val="none"/>
              </w:rPr>
              <w:t xml:space="preserve">。  </w:t>
            </w:r>
            <w:r>
              <w:rPr>
                <w:rFonts w:hint="eastAsia" w:ascii="宋体" w:hAnsi="宋体" w:eastAsia="宋体" w:cs="宋体"/>
                <w:i w:val="0"/>
                <w:iCs w:val="0"/>
                <w:color w:val="000000"/>
                <w:sz w:val="18"/>
                <w:szCs w:val="18"/>
                <w:u w:val="none"/>
              </w:rPr>
              <w:t xml:space="preserve"> </w:t>
            </w:r>
          </w:p>
          <w:p w14:paraId="78CFD47A">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i w:val="0"/>
                <w:iCs w:val="0"/>
                <w:color w:val="000000"/>
                <w:sz w:val="18"/>
                <w:szCs w:val="18"/>
                <w:u w:val="none"/>
              </w:rPr>
              <w:t>2、油漆：采用水性环保底漆和面漆，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r>
              <w:rPr>
                <w:rFonts w:hint="eastAsia" w:ascii="宋体" w:hAnsi="宋体" w:eastAsia="宋体" w:cs="宋体"/>
                <w:b/>
                <w:bCs/>
                <w:i w:val="0"/>
                <w:iCs w:val="0"/>
                <w:color w:val="000000"/>
                <w:sz w:val="18"/>
                <w:szCs w:val="18"/>
                <w:u w:val="none"/>
              </w:rPr>
              <w:t>。</w:t>
            </w:r>
          </w:p>
          <w:p w14:paraId="06FDDCD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布料：采用麻绒布布料，颜色可选。布料抗污、抗菌防霉、耐磨，防褪色，手感舒适，长时间使用无皱褶，无断裂、不起球、不褪色；耐磨性高，渗透力强，吸声效果好，布料符合相关标准要求：可分解致癌芳香胺染料禁用，抗菌性对肺炎克雷伯氏菌，白色念珠菌，铜绿假单胞菌，痤疮丙酸杆菌，乙型溶血性链球菌抗菌率符合要求，防霉性对黑曲霉，桔青霉，绿色木霉达到0级标准。</w:t>
            </w:r>
            <w:r>
              <w:rPr>
                <w:rFonts w:hint="eastAsia" w:ascii="宋体" w:hAnsi="宋体" w:eastAsia="宋体" w:cs="宋体"/>
                <w:b/>
                <w:bCs/>
                <w:i w:val="0"/>
                <w:iCs w:val="0"/>
                <w:color w:val="000000"/>
                <w:sz w:val="18"/>
                <w:szCs w:val="18"/>
                <w:u w:val="none"/>
              </w:rPr>
              <w:t xml:space="preserve">    </w:t>
            </w:r>
            <w:r>
              <w:rPr>
                <w:rFonts w:hint="eastAsia" w:ascii="宋体" w:hAnsi="宋体" w:eastAsia="宋体" w:cs="宋体"/>
                <w:i w:val="0"/>
                <w:iCs w:val="0"/>
                <w:color w:val="000000"/>
                <w:sz w:val="18"/>
                <w:szCs w:val="18"/>
                <w:u w:val="none"/>
              </w:rPr>
              <w:t xml:space="preserve">                                                                                                              4、海绵：优选阻燃定型海绵，符合国家标准，反复坐压，不变形、抗引燃性；海绵符合国家标准要求：25%压陷硬度；65%/25%压陷比；75%压缩永久变形；回弹率；拉伸强度；撕裂强度；干热老化后拉伸强度等均需符合标准要求；海绵密度≥50kg/m³。                                                                                                                                 </w:t>
            </w:r>
          </w:p>
          <w:p w14:paraId="62CF16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5、颜色按根据业主要求整体保持一致。</w:t>
            </w:r>
          </w:p>
        </w:tc>
      </w:tr>
      <w:tr w14:paraId="0970D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481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D127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9EC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r>
              <w:rPr>
                <w:rFonts w:hint="eastAsia" w:ascii="宋体" w:hAnsi="宋体" w:eastAsia="宋体" w:cs="宋体"/>
                <w:i w:val="0"/>
                <w:iCs w:val="0"/>
                <w:color w:val="0000FF"/>
                <w:kern w:val="0"/>
                <w:sz w:val="18"/>
                <w:szCs w:val="18"/>
                <w:u w:val="none"/>
                <w:lang w:val="en-US" w:eastAsia="zh-CN" w:bidi="ar"/>
              </w:rPr>
              <w:t>（2~18F）</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48E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C44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 优质耐磨三聚氢胺浸渍饰面，耐磨、防污、硬度高，表面哑光效果持久，颜色及纹路接近图片色，甲醛释放量≤3mg/L。符合 GB/T 28995-2022标准；                                                                                                                           </w:t>
            </w:r>
          </w:p>
          <w:p w14:paraId="1FF0AE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防霉性：对黑曲霉、绳状青霉、球毛壳霉、宛氏拟青霉、长枝木霉等达到0级标准。</w:t>
            </w:r>
          </w:p>
          <w:p w14:paraId="6D0694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4C9EBC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50DC0A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9504" behindDoc="0" locked="0" layoutInCell="1" allowOverlap="1">
                  <wp:simplePos x="0" y="0"/>
                  <wp:positionH relativeFrom="column">
                    <wp:posOffset>-1852295</wp:posOffset>
                  </wp:positionH>
                  <wp:positionV relativeFrom="paragraph">
                    <wp:posOffset>47625</wp:posOffset>
                  </wp:positionV>
                  <wp:extent cx="1479550" cy="1781175"/>
                  <wp:effectExtent l="0" t="0" r="0" b="9525"/>
                  <wp:wrapNone/>
                  <wp:docPr id="31" name="图片_7"/>
                  <wp:cNvGraphicFramePr/>
                  <a:graphic xmlns:a="http://schemas.openxmlformats.org/drawingml/2006/main">
                    <a:graphicData uri="http://schemas.openxmlformats.org/drawingml/2006/picture">
                      <pic:pic xmlns:pic="http://schemas.openxmlformats.org/drawingml/2006/picture">
                        <pic:nvPicPr>
                          <pic:cNvPr id="31" name="图片_7"/>
                          <pic:cNvPicPr/>
                        </pic:nvPicPr>
                        <pic:blipFill>
                          <a:blip r:embed="rId17"/>
                          <a:stretch>
                            <a:fillRect/>
                          </a:stretch>
                        </pic:blipFill>
                        <pic:spPr>
                          <a:xfrm>
                            <a:off x="0" y="0"/>
                            <a:ext cx="1479550" cy="1781175"/>
                          </a:xfrm>
                          <a:prstGeom prst="rect">
                            <a:avLst/>
                          </a:prstGeom>
                          <a:noFill/>
                          <a:ln>
                            <a:noFill/>
                          </a:ln>
                        </pic:spPr>
                      </pic:pic>
                    </a:graphicData>
                  </a:graphic>
                </wp:anchor>
              </w:drawing>
            </w: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4CB9A0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731F83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门板（尺寸：1920±10mm*400±10mm） </w:t>
            </w:r>
          </w:p>
          <w:p w14:paraId="6DEB09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8、防水木质支撑脚，橡胶木实木脚柱，与柜体同色倒角形设计，高度 8-12cm，支撑脚底部加装硅胶防滑垫，防止柜体滑动、刮伤地板。                                                                                                             </w:t>
            </w:r>
          </w:p>
          <w:p w14:paraId="48E374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铅(Pb)、汞（Hg)、硒（Se)、总挥发性有机化合物(TVOC)的释放率检测合格。提供符合的上述参数要求的衣柜检测报告。                                                </w:t>
            </w:r>
          </w:p>
          <w:p w14:paraId="7BA287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6F0F7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BA7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E8954">
            <w:pPr>
              <w:jc w:val="center"/>
              <w:rPr>
                <w:rFonts w:hint="eastAsia" w:ascii="宋体" w:hAnsi="宋体" w:eastAsia="宋体" w:cs="宋体"/>
                <w:i w:val="0"/>
                <w:iCs w:val="0"/>
                <w:color w:val="000000"/>
                <w:sz w:val="18"/>
                <w:szCs w:val="18"/>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A0086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3#（1F）</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F2C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8480" behindDoc="0" locked="0" layoutInCell="1" allowOverlap="1">
                  <wp:simplePos x="0" y="0"/>
                  <wp:positionH relativeFrom="column">
                    <wp:posOffset>126365</wp:posOffset>
                  </wp:positionH>
                  <wp:positionV relativeFrom="paragraph">
                    <wp:posOffset>-1355090</wp:posOffset>
                  </wp:positionV>
                  <wp:extent cx="1479550" cy="1781175"/>
                  <wp:effectExtent l="0" t="0" r="0" b="9525"/>
                  <wp:wrapNone/>
                  <wp:docPr id="73" name="图片_7"/>
                  <wp:cNvGraphicFramePr/>
                  <a:graphic xmlns:a="http://schemas.openxmlformats.org/drawingml/2006/main">
                    <a:graphicData uri="http://schemas.openxmlformats.org/drawingml/2006/picture">
                      <pic:pic xmlns:pic="http://schemas.openxmlformats.org/drawingml/2006/picture">
                        <pic:nvPicPr>
                          <pic:cNvPr id="73" name="图片_7"/>
                          <pic:cNvPicPr/>
                        </pic:nvPicPr>
                        <pic:blipFill>
                          <a:blip r:embed="rId17"/>
                          <a:stretch>
                            <a:fillRect/>
                          </a:stretch>
                        </pic:blipFill>
                        <pic:spPr>
                          <a:xfrm>
                            <a:off x="0" y="0"/>
                            <a:ext cx="1479550" cy="1781175"/>
                          </a:xfrm>
                          <a:prstGeom prst="rect">
                            <a:avLst/>
                          </a:prstGeom>
                          <a:noFill/>
                          <a:ln>
                            <a:noFill/>
                          </a:ln>
                        </pic:spPr>
                      </pic:pic>
                    </a:graphicData>
                  </a:graphic>
                </wp:anchor>
              </w:drawing>
            </w: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02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1、面材：优质耐磨三聚氢胺浸渍饰面，耐磨、防污、硬度高，表面哑光效果持久，颜色及纹路接近图片色，甲醛释放量≤3mg/L。符合 GB/T 28995-2022标准；                                                                                                                           </w:t>
            </w:r>
          </w:p>
          <w:p w14:paraId="63A673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防霉性：对黑曲霉、绳状青霉、球毛壳霉、宛氏拟青霉、长枝木霉等达到0级标准。</w:t>
            </w:r>
          </w:p>
          <w:p w14:paraId="5150F0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70BA5B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1AA8E5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1A12AC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采用铝合金一体压铸成型制作，分别独立安装，方便维修，且均为暗装设计，确保无尖锐突出物，防止磕碰伤害。铝合金锁盒带有旋钮式挂锁设计，表面静电喷涂处理，挂锁不外露，并可单独配置。 </w:t>
            </w:r>
          </w:p>
          <w:p w14:paraId="2E46F7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衣柜门拉手：柜门拉手采用一次压模一体注塑成型，四周边部一次注塑成型且无接缝，上下自带内凹式整体成型拉手设计，上柜门拉手在上柜门下方正面边角部，下柜门拉手在下方柜门上方正面边角部。下柜门板带内凹成型明锁空间位置，锁具不外露，低于门板表面。门板（尺寸：1920±10mm*400±10mm）</w:t>
            </w:r>
          </w:p>
          <w:p w14:paraId="56F1EF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w:t>
            </w:r>
          </w:p>
          <w:p w14:paraId="362F91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9、衣柜符合木家具通用技术条件、绿色产品评价家具标准，检测内容包含：甲醛释放量、木制件外观、形状和位置公差、漆膜-耐液性 10%碳酸钠溶液，24h，漆膜-耐液性  10%乙酸溶液，24h、顶板和底板静载荷试验、 柜类跌落试验、拉门垂直加载试验、拉门水平加载试验、拉门猛关试验、 拉门耐久性试验以上检测项均检测合格；砷（As)、镉(Cd)、铬(Cr)、 铅(Pb)、汞（Hg)、硒（Se)、总挥发性有机化合物(TVOC)的释放率检测合格。</w:t>
            </w:r>
          </w:p>
          <w:p w14:paraId="727035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3D3F8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0"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C6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AC9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1.2米床</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23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FF"/>
                <w:kern w:val="0"/>
                <w:sz w:val="18"/>
                <w:szCs w:val="18"/>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C29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5408" behindDoc="0" locked="0" layoutInCell="1" allowOverlap="1">
                  <wp:simplePos x="0" y="0"/>
                  <wp:positionH relativeFrom="column">
                    <wp:posOffset>-53340</wp:posOffset>
                  </wp:positionH>
                  <wp:positionV relativeFrom="paragraph">
                    <wp:posOffset>1075055</wp:posOffset>
                  </wp:positionV>
                  <wp:extent cx="1815465" cy="993140"/>
                  <wp:effectExtent l="0" t="0" r="13335" b="16510"/>
                  <wp:wrapNone/>
                  <wp:docPr id="32" name="图片_1"/>
                  <wp:cNvGraphicFramePr/>
                  <a:graphic xmlns:a="http://schemas.openxmlformats.org/drawingml/2006/main">
                    <a:graphicData uri="http://schemas.openxmlformats.org/drawingml/2006/picture">
                      <pic:pic xmlns:pic="http://schemas.openxmlformats.org/drawingml/2006/picture">
                        <pic:nvPicPr>
                          <pic:cNvPr id="32" name="图片_1"/>
                          <pic:cNvPicPr/>
                        </pic:nvPicPr>
                        <pic:blipFill>
                          <a:blip r:embed="rId18"/>
                          <a:stretch>
                            <a:fillRect/>
                          </a:stretch>
                        </pic:blipFill>
                        <pic:spPr>
                          <a:xfrm>
                            <a:off x="0" y="0"/>
                            <a:ext cx="1815465" cy="993140"/>
                          </a:xfrm>
                          <a:prstGeom prst="rect">
                            <a:avLst/>
                          </a:prstGeom>
                          <a:noFill/>
                          <a:ln>
                            <a:noFill/>
                          </a:ln>
                        </pic:spPr>
                      </pic:pic>
                    </a:graphicData>
                  </a:graphic>
                </wp:anchor>
              </w:drawing>
            </w: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9E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1、面材：优质耐磨三聚氢胺浸渍饰面，耐磨、防污、硬度高，表面哑光效果持久，颜色及纹路接近图片色，甲醛释放量≤3mg/L。符合GB/T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1AB858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07DFF7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1DD30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5、床板采用优质松木制作，所有原木加工前须经脱脂烘干处理，加工中所用胶水均采用环保胶，床板条无拼接，双面抛光；符合GB/T35607-2024《绿色产品评价 家具》、GB/T 3324-2024《木家具通用技术条件》标准要求：外观：无贯通裂缝、虫蛀、腐朽材、树脂囊、节子、死节、孔洞、夹皮和树脂道、树胶道、木工要求均符合要求，木材含水率，甲醛释放量，总挥发性有机化合物（TVOC）均符合标准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w:t>
            </w:r>
          </w:p>
          <w:p w14:paraId="32A68F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6、五金配件：选用高端优质五金连接件，安装严密、平整、端、牢固，结合处无崩茬和松动；三合一偏心连接件符合：《家具用连接件技术要求及试验方法》、《人造气氛腐蚀试验 盐雾试验》：偏心体与连接螺杆的锁紧角度，偏心体抗压强度，连接件预埋螺母抗拉强度，连接螺杆螺纹与预埋螺母的抗拉强度，偏心体与连接螺杆的扭矩均符合标准要求、金属镀层抗盐雾达到国标要求。</w:t>
            </w:r>
          </w:p>
          <w:p w14:paraId="72DB4D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公寓床符合国标标准：表面理化性能、外观：封边、贴面、包边、安全性、耐干热、耐湿热、耐污染、耐磨性、抗冲击、耐光色牢度（灰色样卡）、床结构耐久性均符合要求。产品有害物质-甲醛、苯、甲苯、二甲苯、总挥发性有机化合物TVOC、铅、镉、铬、汞、锑、钡、硒、砷，均符合标准。</w:t>
            </w:r>
          </w:p>
        </w:tc>
      </w:tr>
      <w:tr w14:paraId="55027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C83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5585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5F5A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D01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433705</wp:posOffset>
                  </wp:positionH>
                  <wp:positionV relativeFrom="paragraph">
                    <wp:posOffset>641350</wp:posOffset>
                  </wp:positionV>
                  <wp:extent cx="1171575" cy="1209675"/>
                  <wp:effectExtent l="0" t="0" r="9525" b="8890"/>
                  <wp:wrapNone/>
                  <wp:docPr id="33" name="图片_3"/>
                  <wp:cNvGraphicFramePr/>
                  <a:graphic xmlns:a="http://schemas.openxmlformats.org/drawingml/2006/main">
                    <a:graphicData uri="http://schemas.openxmlformats.org/drawingml/2006/picture">
                      <pic:pic xmlns:pic="http://schemas.openxmlformats.org/drawingml/2006/picture">
                        <pic:nvPicPr>
                          <pic:cNvPr id="33" name="图片_3"/>
                          <pic:cNvPicPr/>
                        </pic:nvPicPr>
                        <pic:blipFill>
                          <a:blip r:embed="rId19"/>
                          <a:stretch>
                            <a:fillRect/>
                          </a:stretch>
                        </pic:blipFill>
                        <pic:spPr>
                          <a:xfrm>
                            <a:off x="0" y="0"/>
                            <a:ext cx="1171575" cy="1209675"/>
                          </a:xfrm>
                          <a:prstGeom prst="rect">
                            <a:avLst/>
                          </a:prstGeom>
                          <a:noFill/>
                          <a:ln>
                            <a:noFill/>
                          </a:ln>
                        </pic:spPr>
                      </pic:pic>
                    </a:graphicData>
                  </a:graphic>
                </wp:anchor>
              </w:drawing>
            </w: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B33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 xml:space="preserve">级多层板全新整芯旋皮生产，顶板≥25mm，背板≥8mm，其他板材≥18mm，经过防虫、防腐的化学处理，强度高、刚性好、不变形、比重合理，符合GB/T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 </w:t>
            </w:r>
          </w:p>
          <w:p w14:paraId="07F148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0CEBC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4、水性喷胶：符合室内装修装饰材料胶粘剂中有害物质限量检测标准要求，总挥发性有机物含量、游离甲醛、苯、甲苯+二甲苯均符合要求；                                              </w:t>
            </w:r>
          </w:p>
          <w:p w14:paraId="7B8CF2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tc>
      </w:tr>
      <w:tr w14:paraId="6DB3C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CC2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D414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1.2米床垫</w:t>
            </w:r>
          </w:p>
        </w:tc>
        <w:tc>
          <w:tcPr>
            <w:tcW w:w="127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CA89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FF"/>
                <w:kern w:val="0"/>
                <w:sz w:val="18"/>
                <w:szCs w:val="18"/>
                <w:u w:val="none"/>
                <w:lang w:val="en-US" w:eastAsia="zh-CN" w:bidi="ar"/>
              </w:rPr>
              <w:t>3#</w:t>
            </w:r>
          </w:p>
        </w:tc>
        <w:tc>
          <w:tcPr>
            <w:tcW w:w="313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5027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5408" behindDoc="0" locked="0" layoutInCell="1" allowOverlap="1">
                  <wp:simplePos x="0" y="0"/>
                  <wp:positionH relativeFrom="column">
                    <wp:posOffset>211455</wp:posOffset>
                  </wp:positionH>
                  <wp:positionV relativeFrom="paragraph">
                    <wp:posOffset>520700</wp:posOffset>
                  </wp:positionV>
                  <wp:extent cx="1584960" cy="796290"/>
                  <wp:effectExtent l="0" t="0" r="15240" b="3175"/>
                  <wp:wrapNone/>
                  <wp:docPr id="34" name="图片_7_SpCnt_1"/>
                  <wp:cNvGraphicFramePr/>
                  <a:graphic xmlns:a="http://schemas.openxmlformats.org/drawingml/2006/main">
                    <a:graphicData uri="http://schemas.openxmlformats.org/drawingml/2006/picture">
                      <pic:pic xmlns:pic="http://schemas.openxmlformats.org/drawingml/2006/picture">
                        <pic:nvPicPr>
                          <pic:cNvPr id="34" name="图片_7_SpCnt_1"/>
                          <pic:cNvPicPr/>
                        </pic:nvPicPr>
                        <pic:blipFill>
                          <a:blip r:embed="rId20"/>
                          <a:stretch>
                            <a:fillRect/>
                          </a:stretch>
                        </pic:blipFill>
                        <pic:spPr>
                          <a:xfrm>
                            <a:off x="0" y="0"/>
                            <a:ext cx="1584960" cy="796290"/>
                          </a:xfrm>
                          <a:prstGeom prst="rect">
                            <a:avLst/>
                          </a:prstGeom>
                          <a:noFill/>
                          <a:ln>
                            <a:noFill/>
                          </a:ln>
                        </pic:spPr>
                      </pic:pic>
                    </a:graphicData>
                  </a:graphic>
                </wp:anchor>
              </w:drawing>
            </w:r>
          </w:p>
        </w:tc>
        <w:tc>
          <w:tcPr>
            <w:tcW w:w="9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41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1、床垫整体厚度不小于 220mm，采用30mm乳胶（天然乳胶含量＞90Wt%）海绵厚度不小于 25mm，椰棕厚度不小于 14mm； 3D 无胶天然椰棕，三维中空聚酯纤维，天然无胶椰棕丝，均匀铺网，无杂质；                                                                                       </w:t>
            </w:r>
          </w:p>
          <w:p w14:paraId="65099C1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2、2.3mm 高锰碳素钢弹簧采用两实一空，无框无套全独立弹簧，心径5.3， 弹簧覆盖率达90%以上，均衡承托，不塌陷； </w:t>
            </w:r>
          </w:p>
          <w:p w14:paraId="0FDA15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3、面料：提花亲肤防螨面料，符合纺织品 防螨性能的评价标准：螨虫驱避率，质地柔软，耐磨防滑不褪色，波浪围边，带排湿透气孔，面料断裂强度，耐干摩擦色牢度；甲醛、十种重金属含量、PH 值、五氯苯酚、邻苯基苯酚、氯化苯和氯化甲苯总量；辛基酚(OP)、 壬基酚(NP)、辛基酚聚氧乙烯醚(OPEO)、壬基酚聚氧乙烯醚(NPEO)总量、三丁基锡(TBT)、三苯基锡(TPhT)、二丁基锡(DBT)、二辛基锡(DOT)、富马酸二甲酯(DMF)等均需符合标准要求。                                                                                                                                                                        </w:t>
            </w:r>
          </w:p>
          <w:p w14:paraId="6E1FA6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4、床垫整体应无破损，清洁、无污染，无明显色差；GB/T 5455-2014、GB/T 10802-2023、GB/T 26706-2011等标准要求：回弹率、75%压缩永久变形、拉伸强度、纺织产品的基本安全技术要求： ①可分解致癌芳香胺染料-4-氨基联苯、联苯胺 、4-氯邻甲苯胺 、2-萘胺 、邻氨基偶氮甲苯、5-硝基-邻甲苯胺 、对氯苯胺 、2,4-二氨基苯甲醚、4,4′一氨基二苯甲烷 、3,3′-二氯联苯胺 、3,3′-二甲氧基联苯胺 、3,3′-二甲基联苯胺、3,3′-基-4,4′-二氨基二苯甲烷 、2-甲氧基-5-甲基苯胺 、4,4′-亚甲-(2-氯苯基胺)、4,4′二氨基二苯醚 、4,4′二氨基二苯硫醚 、邻甲苯胺 、2,4-二氨基甲苯2,4,5-三甲基苯胺邻氨基苯甲醚、4-氨基偶氮苯、2,4-二甲基苯胺 、2,6-二甲基苯胺 均符合标准要求。甲醛释放量≤0.050mg/m²h，燃烧性能≥B1。 </w:t>
            </w:r>
          </w:p>
        </w:tc>
      </w:tr>
    </w:tbl>
    <w:p w14:paraId="46DBFB62">
      <w:pPr>
        <w:spacing w:before="156" w:beforeLines="50" w:after="156" w:afterLines="50" w:line="440" w:lineRule="exact"/>
        <w:jc w:val="both"/>
        <w:outlineLvl w:val="2"/>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5.套间（A户型）</w:t>
      </w:r>
    </w:p>
    <w:tbl>
      <w:tblPr>
        <w:tblStyle w:val="36"/>
        <w:tblW w:w="15765" w:type="dxa"/>
        <w:tblInd w:w="-10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5"/>
        <w:gridCol w:w="810"/>
        <w:gridCol w:w="919"/>
        <w:gridCol w:w="3054"/>
        <w:gridCol w:w="10157"/>
      </w:tblGrid>
      <w:tr w14:paraId="18805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3"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C4DB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E1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712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D65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10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7B41">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76281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2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FE6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D3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双人床</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E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FC4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-55880</wp:posOffset>
                  </wp:positionH>
                  <wp:positionV relativeFrom="paragraph">
                    <wp:posOffset>973455</wp:posOffset>
                  </wp:positionV>
                  <wp:extent cx="1887220" cy="1277620"/>
                  <wp:effectExtent l="0" t="0" r="17780" b="17780"/>
                  <wp:wrapNone/>
                  <wp:docPr id="42" name="图片_2"/>
                  <wp:cNvGraphicFramePr/>
                  <a:graphic xmlns:a="http://schemas.openxmlformats.org/drawingml/2006/main">
                    <a:graphicData uri="http://schemas.openxmlformats.org/drawingml/2006/picture">
                      <pic:pic xmlns:pic="http://schemas.openxmlformats.org/drawingml/2006/picture">
                        <pic:nvPicPr>
                          <pic:cNvPr id="42" name="图片_2"/>
                          <pic:cNvPicPr/>
                        </pic:nvPicPr>
                        <pic:blipFill>
                          <a:blip r:embed="rId23"/>
                          <a:stretch>
                            <a:fillRect/>
                          </a:stretch>
                        </pic:blipFill>
                        <pic:spPr>
                          <a:xfrm>
                            <a:off x="0" y="0"/>
                            <a:ext cx="1887220" cy="127762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69641">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p>
          <w:p w14:paraId="69B1B81A">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泡棉：高回弹阻燃定型海棉，外衬丝棉。海绵符合国家标准要求：25%压陷硬度；65%/25%压陷比；75%压缩永久变形；回弹率；拉伸强度；撕裂强度；干热老化后拉伸强度等均需符合标准要求；海绵密度≥50kg/m³、阻燃I级。</w:t>
            </w:r>
          </w:p>
          <w:p w14:paraId="06501EFB">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3.床头：采用优质白蜡木实木框架，配合白蜡木实木直拼板，木材含水率应为 8%-10%。甲醛释放量≤ 0.1mg/L。木材经四面刨光处理，结合部位无松动，榫卯结构，无腐朽、无裂缝、无树节、无虫蚀。</w:t>
            </w:r>
          </w:p>
          <w:p w14:paraId="6C6DE7AE">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4.框架：四周内框架立板采用东北落叶松实木框架，外嵌实木框架，厚度均≥30mm，床横档≥7 个,均匀分布,横档两边由金属托脚支撑,床横档用同材质实木方料厚度≥30mm、宽度≥60mm,长度与床宽相匹配；所有原木经去皮、烘干、防虫防腐处理，含水率≤13%。</w:t>
            </w:r>
          </w:p>
          <w:p w14:paraId="48605E3C">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油漆：水性环保底漆和面漆，擦色工艺，漆面为清水本色，漆膜硬度符合国标，要求美观、无气味、不变色，光滑耐磨；表面光亮平整、无颗粒、无毒害、易清洁。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p>
          <w:p w14:paraId="40B88C7F">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钢制排骨架：钢制排骨架结合金属支撑腿和榉木实木龙骨，承重能力强；排骨间距≤‌5cm‌，骨板宽度≥100mm，厚度≥20mm，碳钢金属横梁厚度≥1.5mm，纵向‌8根，支撑点≥10个确保承重分布均匀，避免变形。并做防锈防潮处理；连接件使用金属部件，并配备‌橡胶缓冲垫片‌，防止金属碰撞产生噪音；支撑腿底部有‌可调节旋钮‌，确保连接件牢固，减少晃动。加密排骨≥‌46根，防潮设计防止床体发霉；整体结构稳固，减少摇晃。</w:t>
            </w:r>
          </w:p>
          <w:p w14:paraId="7A0309A3">
            <w:pPr>
              <w:keepNext w:val="0"/>
              <w:keepLines w:val="0"/>
              <w:widowControl/>
              <w:suppressLineNumbers w:val="0"/>
              <w:tabs>
                <w:tab w:val="left" w:pos="2520"/>
              </w:tabs>
              <w:ind w:right="99" w:rightChars="47"/>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7.木质支撑脚，橡胶木实木脚柱，与柜体同色倒角形设计，高度 8-12cm，支撑脚底部加装硅胶防滑垫，防止柜体滑动、刮伤地板。  </w:t>
            </w:r>
          </w:p>
        </w:tc>
      </w:tr>
      <w:tr w14:paraId="47B65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A6F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91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床垫</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12E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5BFD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100965</wp:posOffset>
                  </wp:positionH>
                  <wp:positionV relativeFrom="paragraph">
                    <wp:posOffset>949325</wp:posOffset>
                  </wp:positionV>
                  <wp:extent cx="1584960" cy="789305"/>
                  <wp:effectExtent l="0" t="0" r="15240" b="12065"/>
                  <wp:wrapNone/>
                  <wp:docPr id="40" name="图片_7"/>
                  <wp:cNvGraphicFramePr/>
                  <a:graphic xmlns:a="http://schemas.openxmlformats.org/drawingml/2006/main">
                    <a:graphicData uri="http://schemas.openxmlformats.org/drawingml/2006/picture">
                      <pic:pic xmlns:pic="http://schemas.openxmlformats.org/drawingml/2006/picture">
                        <pic:nvPicPr>
                          <pic:cNvPr id="40" name="图片_7"/>
                          <pic:cNvPicPr/>
                        </pic:nvPicPr>
                        <pic:blipFill>
                          <a:blip r:embed="rId24"/>
                          <a:stretch>
                            <a:fillRect/>
                          </a:stretch>
                        </pic:blipFill>
                        <pic:spPr>
                          <a:xfrm>
                            <a:off x="0" y="0"/>
                            <a:ext cx="1584960" cy="78930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B3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1、床垫整体厚度不小于 220mm，采用30mm乳胶（天然乳胶含量＞90Wt%）海绵厚度不小于 25mm，椰棕厚度不小于 14mm； 3D 无胶天然椰棕，三维中空聚酯纤维，天然无胶椰棕丝，均匀铺网，无杂质。                                                                                       </w:t>
            </w:r>
          </w:p>
          <w:p w14:paraId="629BA3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2、2.3mm 高锰碳素钢弹簧采用两实一空，无框无套全独立弹簧，心径5.3， 弹簧覆盖率达90%以上，均衡承托，不塌陷； </w:t>
            </w:r>
          </w:p>
          <w:p w14:paraId="6823E0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3、面料：提花亲肤防螨面料，符合纺织品 防螨性能的评价标准：螨虫驱避率，质地柔软，耐磨防滑不褪色，波浪围边，带排湿透气孔，面料断裂强度，耐干摩擦色牢度；甲醛、十种重金属含量、PH 值、五氯苯酚、邻苯基苯酚、氯化苯和氯化甲苯总量；辛基酚(OP)、 壬基酚(NP)、辛基酚聚氧乙烯醚(OPEO)、壬基酚聚氧乙烯醚(NPEO)总量、三丁基锡(TBT)、三苯基锡(TPhT)、二丁基锡(DBT)、二辛基锡(DOT)、富马酸二甲酯(DMF)等均需符合标准要求，                                                                                                                                                                        </w:t>
            </w:r>
          </w:p>
          <w:p w14:paraId="0FA878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4、床垫整体应无破损，清洁、无污染，无明显色差；GB/T 5455-2014、GB/T 10802-2023、GB/T 26706-2011等标准要求：回弹率、75%压缩永久变形、拉伸强度、纺织产品的基本安全技术要求： ①可分解致癌芳香胺染料-4-氨基联苯、联苯胺 、4-氯邻甲苯胺 、2-萘胺 、邻氨基偶氮甲苯、5-硝基-邻甲苯胺 、对氯苯胺 、2,4-二氨基苯甲醚、4,4′一氨基二苯甲烷 、3,3′-二氯联苯胺 、3,3′-二甲氧基联苯胺 、3,3′-二甲基联苯胺、3,3′-基-4,4′-二氨基二苯甲烷 、2-甲氧基-5-甲基苯胺 、4,4′-亚甲-(2-氯苯基胺)、4,4′二氨基二苯醚 、4,4′二氨基二苯硫醚 、邻甲苯胺 、2,4-二氨基甲苯2,4,5-三甲基苯胺邻氨基苯甲醚、4-氨基偶氮苯、2,4-二甲基苯胺 、2,6-二甲基苯胺 均符合标准要求。甲醛释放量≤0.050mg/m²h，燃烧性能≥B1。 </w:t>
            </w:r>
          </w:p>
        </w:tc>
      </w:tr>
      <w:tr w14:paraId="23FC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63"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500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62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床头柜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94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394E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390525</wp:posOffset>
                  </wp:positionH>
                  <wp:positionV relativeFrom="paragraph">
                    <wp:posOffset>509905</wp:posOffset>
                  </wp:positionV>
                  <wp:extent cx="1334135" cy="1623695"/>
                  <wp:effectExtent l="0" t="0" r="0" b="0"/>
                  <wp:wrapNone/>
                  <wp:docPr id="39" name="图片_3"/>
                  <wp:cNvGraphicFramePr/>
                  <a:graphic xmlns:a="http://schemas.openxmlformats.org/drawingml/2006/main">
                    <a:graphicData uri="http://schemas.openxmlformats.org/drawingml/2006/picture">
                      <pic:pic xmlns:pic="http://schemas.openxmlformats.org/drawingml/2006/picture">
                        <pic:nvPicPr>
                          <pic:cNvPr id="39" name="图片_3"/>
                          <pic:cNvPicPr/>
                        </pic:nvPicPr>
                        <pic:blipFill>
                          <a:blip r:embed="rId25"/>
                          <a:stretch>
                            <a:fillRect/>
                          </a:stretch>
                        </pic:blipFill>
                        <pic:spPr>
                          <a:xfrm>
                            <a:off x="0" y="0"/>
                            <a:ext cx="1334135" cy="162369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8039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规格尺寸：400*400*450H</w:t>
            </w:r>
          </w:p>
          <w:p w14:paraId="6A4D94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级多层板全新整芯旋皮生产，甲醛释放量≤0.025mg/m3，经过防虫、防腐的化学处理，强度高、刚性好、不变形、比重合理，符合GB/T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4C4D07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AEBE2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4、水性喷胶：符合室内装修装饰材料胶粘剂中有害物质限量检测标准要求，总挥发性有机物含量、游离甲醛、苯、甲苯+二甲苯均符合要求；                                               </w:t>
            </w:r>
          </w:p>
          <w:p w14:paraId="585610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tc>
      </w:tr>
      <w:tr w14:paraId="3AF4C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1"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068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1D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衣柜（整体衣柜）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2E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4#（1F）</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5564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drawing>
                <wp:inline distT="0" distB="0" distL="114300" distR="114300">
                  <wp:extent cx="1438910" cy="1775460"/>
                  <wp:effectExtent l="0" t="0" r="8890" b="15240"/>
                  <wp:docPr id="1077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4" name="图片 4"/>
                          <pic:cNvPicPr>
                            <a:picLocks noChangeAspect="1"/>
                          </pic:cNvPicPr>
                        </pic:nvPicPr>
                        <pic:blipFill>
                          <a:blip r:embed="rId26"/>
                          <a:stretch>
                            <a:fillRect/>
                          </a:stretch>
                        </pic:blipFill>
                        <pic:spPr>
                          <a:xfrm>
                            <a:off x="0" y="0"/>
                            <a:ext cx="1438910" cy="1775460"/>
                          </a:xfrm>
                          <a:prstGeom prst="rect">
                            <a:avLst/>
                          </a:prstGeom>
                          <a:noFill/>
                          <a:ln w="9525">
                            <a:noFill/>
                          </a:ln>
                        </pic:spPr>
                      </pic:pic>
                    </a:graphicData>
                  </a:graphic>
                </wp:inline>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DA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47271A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2E4E69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296696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5、五金配件：优质五金连接件，轨道、滑轮、阻尼器、执手、铰链   均采用不锈钢或铝合金材质；滑轮采用重型专用滑轮确保滑动顺畅度和承重能力。          </w:t>
            </w:r>
          </w:p>
          <w:p w14:paraId="6F27F8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6、铝合金挂衣杆及拉手：门板拉手和锁盒均采用铝合金一体压铸成型制作，分别独立安装，方便维修，且均为暗装设计，确保无尖锐突出物，防止磕碰伤害。          </w:t>
            </w:r>
          </w:p>
          <w:p w14:paraId="56A68A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7、移门：采用优质铝合金边框，厚度≥2.0MM,芯板采 E0级 18mm 实木多层板；优质铝合金移门轨道，双向阻尼静音滑轮；颜色以招标人要求为准。  </w:t>
            </w:r>
          </w:p>
          <w:p w14:paraId="308858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9、衣柜符合木家具通用技术条件、绿色产品评价家具标准，甲醛释放量≤0.05mg/m³；木制件外观、形状和位置公差、顶板和底板静载荷试验、 柜类跌落试验、拉门垂直加载试验、拉门水平加载试验、拉门猛关试验、 拉门耐久性试验；砷（As)、镉(Cd)、铬(Cr)、 铅(Pb)、汞（Hg)、硒（Se)、总挥发性有机化合物(TVOC)的释放率均符合标准要求。                                              </w:t>
            </w:r>
          </w:p>
          <w:p w14:paraId="5964AB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2DD53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2B2B2">
            <w:pPr>
              <w:jc w:val="center"/>
              <w:rPr>
                <w:rFonts w:hint="eastAsia" w:ascii="宋体" w:hAnsi="宋体" w:eastAsia="宋体" w:cs="宋体"/>
                <w:b/>
                <w:bCs/>
                <w:i w:val="0"/>
                <w:iCs w:val="0"/>
                <w:color w:val="000000"/>
                <w:sz w:val="24"/>
                <w:szCs w:val="24"/>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5A9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衣柜（整体衣柜）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A3F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4#（2~18F）</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90A6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215265</wp:posOffset>
                  </wp:positionH>
                  <wp:positionV relativeFrom="paragraph">
                    <wp:posOffset>-835660</wp:posOffset>
                  </wp:positionV>
                  <wp:extent cx="1438910" cy="1772285"/>
                  <wp:effectExtent l="0" t="0" r="8890" b="18415"/>
                  <wp:wrapNone/>
                  <wp:docPr id="37" name="图片_4_SpCnt_1"/>
                  <wp:cNvGraphicFramePr/>
                  <a:graphic xmlns:a="http://schemas.openxmlformats.org/drawingml/2006/main">
                    <a:graphicData uri="http://schemas.openxmlformats.org/drawingml/2006/picture">
                      <pic:pic xmlns:pic="http://schemas.openxmlformats.org/drawingml/2006/picture">
                        <pic:nvPicPr>
                          <pic:cNvPr id="37" name="图片_4_SpCnt_1"/>
                          <pic:cNvPicPr/>
                        </pic:nvPicPr>
                        <pic:blipFill>
                          <a:blip r:embed="rId27"/>
                          <a:stretch>
                            <a:fillRect/>
                          </a:stretch>
                        </pic:blipFill>
                        <pic:spPr>
                          <a:xfrm>
                            <a:off x="0" y="0"/>
                            <a:ext cx="1438910" cy="177228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31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5CF0DBE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9D7D2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480E5C6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5、五金配件：优质五金连接件，轨道、滑轮、阻尼器、执手、铰链   均采用不锈钢或铝合金材质；滑轮采用重型专用滑轮确保滑动顺畅度和承重能力。          </w:t>
            </w:r>
          </w:p>
          <w:p w14:paraId="701212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6、铝合金挂衣杆及拉手：门板拉手和锁盒均采用铝合金一体压铸成型制作，分别独立安装，方便维修，且均为暗装设计，确保无尖锐突出物，防止磕碰伤害。          </w:t>
            </w:r>
          </w:p>
          <w:p w14:paraId="77E50C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7、移门：采用优质铝合金边框，厚度≥2.0MM,芯板采 E0级 18mm 实木多层板；优质铝合金移门轨道，双向阻尼静音滑轮；颜色以招标人要求为准。  </w:t>
            </w:r>
          </w:p>
          <w:p w14:paraId="3A1922B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8、衣柜符合木家具通用技术条件、绿色产品评价家具标准，甲醛释放量≤0.05mg/m³；木制件外观、形状和位置公差、顶板和底板静载荷试验、 柜类跌落试验、拉门垂直加载试验、拉门水平加载试验、拉门猛关试验、 拉门耐久性试验；砷（As)、镉(Cd)、铬(Cr)、 铅(Pb)、汞（Hg)、硒（Se)、总挥发性有机化合物(TVOC)的释放率均符合标准要求。                                              </w:t>
            </w:r>
          </w:p>
          <w:p w14:paraId="7DF744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9、遇框架柱、消防管道或开关插座等（以现场实际情况为准），柜体应做到贴合墙面和墙角。</w:t>
            </w:r>
          </w:p>
        </w:tc>
      </w:tr>
      <w:tr w14:paraId="7337F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89E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D45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单人床</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73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AF0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drawing>
                <wp:inline distT="0" distB="0" distL="114300" distR="114300">
                  <wp:extent cx="1854835" cy="999490"/>
                  <wp:effectExtent l="0" t="0" r="12065" b="10160"/>
                  <wp:docPr id="1077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5" name="图片 5"/>
                          <pic:cNvPicPr>
                            <a:picLocks noChangeAspect="1"/>
                          </pic:cNvPicPr>
                        </pic:nvPicPr>
                        <pic:blipFill>
                          <a:blip r:embed="rId28"/>
                          <a:stretch>
                            <a:fillRect/>
                          </a:stretch>
                        </pic:blipFill>
                        <pic:spPr>
                          <a:xfrm>
                            <a:off x="0" y="0"/>
                            <a:ext cx="1854835" cy="999490"/>
                          </a:xfrm>
                          <a:prstGeom prst="rect">
                            <a:avLst/>
                          </a:prstGeom>
                          <a:noFill/>
                          <a:ln w="9525">
                            <a:noFill/>
                          </a:ln>
                        </pic:spPr>
                      </pic:pic>
                    </a:graphicData>
                  </a:graphic>
                </wp:inline>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7C84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规格：1300*2000*1100                                                                                                       </w:t>
            </w:r>
          </w:p>
          <w:p w14:paraId="4938FF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1.软包框架：四周全部使用泡绵及耐磨纳帕纹PU皮覆面，内框架立板采用东北落叶松实木框架，厚度均≥30mm，床横档≥7 个,均匀分布,横档两边由金属托脚支撑,床横档用同材质实木方料厚度≥30mm、宽度≥60mm,长度与床宽相匹配；所有原木经去皮、烘干、防虫防腐处理，含水率≤13%。                                               </w:t>
            </w:r>
          </w:p>
          <w:p w14:paraId="4BDE40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2、结构：每组床含床屏、床体，床箱。主体榫结构，结合部位牢固无松动， 木制构件全部经过烘干处理，木构件四面刨光，木材含水率 8%-10%。 无腐朽和虫蛀，填充物清洁、卫生、无异味，不使用废旧和再生材料， 具体尺寸以现场实际需求为准，所有边角和外侧都经精心倒角或圆角圆滑、圆润处理。</w:t>
            </w:r>
          </w:p>
          <w:p w14:paraId="0801A2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p>
          <w:p w14:paraId="304FB4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4、衬垫层：使用环保型高回弹 PU 泡棉，无苯胶黏剂粘结；丝绵做填 充，内部衬垫物干燥卫生、环保，表面涂有防止老化变形的保护膜。 符合QB/T 2280-2016标准，回弹性≥35%，75%压缩永久变形≤10%；，文件中提供检测报告，回弹性≥35%，75%压缩永久变形≤10%；</w:t>
            </w:r>
          </w:p>
          <w:p w14:paraId="66C3A2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海绵：优选阻燃定型海绵，反复坐压，不变形、抗引燃性；海绵符合国家标准要求：25%压陷硬度；65%/25%压陷比；75%压缩永久变形；回弹率；拉伸强度；撕裂强度；干热老化后拉伸强度等均需符合标准要求；海绵密度≥50kg/m³、阻燃I级。</w:t>
            </w:r>
          </w:p>
          <w:p w14:paraId="48499E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6、水性喷胶：符合室内装修装饰材料胶粘剂中有害物质限量检测标准要求，总挥发性有机物含量、游离甲醛、苯、甲苯+二甲苯均符合要求；                                                                    </w:t>
            </w:r>
          </w:p>
          <w:p w14:paraId="6643E6E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钢制排骨架：钢制排骨架结合金属支撑腿和榉木实木龙骨，承重能力强；排骨间距≤‌5cm‌，骨板宽度≥100mm，厚度≥20mm，碳钢金属横梁厚度≥1.5mm，纵向‌8根，支撑点≥10个确保承重分布均匀，避免变形。并做防锈防潮处理；连接件使用金属部件，并配备‌橡胶缓冲垫片‌，防止金属碰撞产生噪音；支撑腿底部有‌可调节旋钮‌，确保连接件牢固，减少晃动。加密排骨≥‌46根，防潮设计防止床体发霉；整体结构稳固，减少摇晃。</w:t>
            </w:r>
          </w:p>
          <w:p w14:paraId="3FB3B2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8、金属支撑脚：外径不小于38mm，表面静电粉末喷涂，壁厚 1.8mm 空心圆管 哑光黑高度 10-15cm，轻盈通透，方便扫地机器人进出。防滑下脚垫支撑脚底部加装硅胶防滑垫，防止柜体滑动、刮伤地板。                                                                                                                     </w:t>
            </w:r>
          </w:p>
        </w:tc>
      </w:tr>
      <w:tr w14:paraId="2202F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806B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w:t>
            </w:r>
          </w:p>
        </w:tc>
        <w:tc>
          <w:tcPr>
            <w:tcW w:w="8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7901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1.3米床垫</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87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98C5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6432" behindDoc="0" locked="0" layoutInCell="1" allowOverlap="1">
                  <wp:simplePos x="0" y="0"/>
                  <wp:positionH relativeFrom="column">
                    <wp:posOffset>213995</wp:posOffset>
                  </wp:positionH>
                  <wp:positionV relativeFrom="paragraph">
                    <wp:posOffset>381635</wp:posOffset>
                  </wp:positionV>
                  <wp:extent cx="1584960" cy="796925"/>
                  <wp:effectExtent l="0" t="0" r="15240" b="2540"/>
                  <wp:wrapNone/>
                  <wp:docPr id="38" name="图片_7_SpCnt_1"/>
                  <wp:cNvGraphicFramePr/>
                  <a:graphic xmlns:a="http://schemas.openxmlformats.org/drawingml/2006/main">
                    <a:graphicData uri="http://schemas.openxmlformats.org/drawingml/2006/picture">
                      <pic:pic xmlns:pic="http://schemas.openxmlformats.org/drawingml/2006/picture">
                        <pic:nvPicPr>
                          <pic:cNvPr id="38" name="图片_7_SpCnt_1"/>
                          <pic:cNvPicPr/>
                        </pic:nvPicPr>
                        <pic:blipFill>
                          <a:blip r:embed="rId20"/>
                          <a:stretch>
                            <a:fillRect/>
                          </a:stretch>
                        </pic:blipFill>
                        <pic:spPr>
                          <a:xfrm>
                            <a:off x="0" y="0"/>
                            <a:ext cx="1584960" cy="79692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B4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1、床垫整体厚度不小于 220mm，采用30mm乳胶（天然乳胶含量＞90Wt%）海绵厚度不小于 25mm，椰棕厚度不小于 14mm； 3D 无胶天然椰棕，三维中空聚酯纤维，天然无胶椰棕丝，均匀铺网，无杂质；                                                                                       </w:t>
            </w:r>
          </w:p>
          <w:p w14:paraId="074DD9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2、2.3mm高锰碳素钢弹簧采用两实一空，无框无套全独立弹簧，心径5.3， 弹簧覆盖率达90%以上，均衡承托，不塌陷； </w:t>
            </w:r>
          </w:p>
          <w:p w14:paraId="253D4F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3、面料：提花亲肤防螨面料，符合纺织品 防螨性能的评价标准：螨虫驱避率，质地柔软，耐磨防滑不褪色，波浪围边，带排湿透气孔，面料断裂强度，耐干摩擦色牢度；甲醛、十种重金属含量、PH 值、五氯苯酚、邻苯基苯酚、氯化苯和氯化甲苯总量；辛基酚(OP)、 壬基酚(NP)、辛基酚聚氧乙烯醚(OPEO)、壬基酚聚氧乙烯醚(NPEO)总量、三丁基锡(TBT)、三苯基锡(TPhT)、二丁基锡(DBT)、二辛基锡(DOT)、富马酸二甲酯(DMF)等均需符合标准要求，                                                                                                                                                                        </w:t>
            </w:r>
          </w:p>
          <w:p w14:paraId="01653F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4、床垫整体应无破损，清洁、无污染，无明显色差；GB/T 5455-2014、GB/T 10802-2023、GB/T 26706-2011等标准要求：回弹率、75%压缩永久变形、拉伸强度、纺织产品的基本安全技术要求： ①可分解致癌芳香胺染料-4-氨基联苯、联苯胺 、4-氯邻甲苯胺 、2-萘胺 、邻氨基偶氮甲苯、5-硝基-邻甲苯胺 、对氯苯胺 、2,4-二氨基苯甲醚、4,4′一氨基二苯甲烷 、3,3′-二氯联苯胺 、3,3′-二甲氧基联苯胺 、3,3′-二甲基联苯胺、3,3′-基-4,4′-二氨基二苯甲烷 、2-甲氧基-5-甲基苯胺 、4,4′-亚甲-(2-氯苯基胺)、4,4′二氨基二苯醚 、4,4′二氨基二苯硫醚 、邻甲苯胺 、2,4-二氨基甲苯2,4,5-三甲基苯胺邻氨基苯甲醚、4-氨基偶氮苯、2,4-二甲基苯胺 、2,6-二甲基苯胺 均符合标准要求。甲醛释放量≤0.050mg/m²h，燃烧性能≥B1。 </w:t>
            </w:r>
          </w:p>
        </w:tc>
      </w:tr>
      <w:tr w14:paraId="66D1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1"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550B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23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床头柜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599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2F83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337185</wp:posOffset>
                  </wp:positionH>
                  <wp:positionV relativeFrom="paragraph">
                    <wp:posOffset>558165</wp:posOffset>
                  </wp:positionV>
                  <wp:extent cx="1169670" cy="1076960"/>
                  <wp:effectExtent l="0" t="0" r="11430" b="8890"/>
                  <wp:wrapNone/>
                  <wp:docPr id="35" name="图片_6"/>
                  <wp:cNvGraphicFramePr/>
                  <a:graphic xmlns:a="http://schemas.openxmlformats.org/drawingml/2006/main">
                    <a:graphicData uri="http://schemas.openxmlformats.org/drawingml/2006/picture">
                      <pic:pic xmlns:pic="http://schemas.openxmlformats.org/drawingml/2006/picture">
                        <pic:nvPicPr>
                          <pic:cNvPr id="35" name="图片_6"/>
                          <pic:cNvPicPr/>
                        </pic:nvPicPr>
                        <pic:blipFill>
                          <a:blip r:embed="rId29"/>
                          <a:stretch>
                            <a:fillRect/>
                          </a:stretch>
                        </pic:blipFill>
                        <pic:spPr>
                          <a:xfrm>
                            <a:off x="0" y="0"/>
                            <a:ext cx="1169670" cy="107696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03D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级多层板全新整芯旋皮生产，甲醛释放量≤0.025mg/m3，经过防虫、防腐的化学处理，强度高、刚性好、不变形、比重合理，符合GB/T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37FBFA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7BBACD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4、水性喷胶：符合室内装修装饰材料胶粘剂中有害物质限量检测标准要求，总挥发性有机物含量、游离甲醛、苯、甲苯+二甲苯均符合要求；                                               </w:t>
            </w:r>
          </w:p>
          <w:p w14:paraId="16C051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tc>
      </w:tr>
      <w:tr w14:paraId="421F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10"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E088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8128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衣柜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A3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4#（1F）</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98BB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508000</wp:posOffset>
                  </wp:positionH>
                  <wp:positionV relativeFrom="paragraph">
                    <wp:posOffset>1062355</wp:posOffset>
                  </wp:positionV>
                  <wp:extent cx="1015365" cy="1375410"/>
                  <wp:effectExtent l="0" t="0" r="13335" b="15240"/>
                  <wp:wrapNone/>
                  <wp:docPr id="43" name="图片_7_SpCnt_2"/>
                  <wp:cNvGraphicFramePr/>
                  <a:graphic xmlns:a="http://schemas.openxmlformats.org/drawingml/2006/main">
                    <a:graphicData uri="http://schemas.openxmlformats.org/drawingml/2006/picture">
                      <pic:pic xmlns:pic="http://schemas.openxmlformats.org/drawingml/2006/picture">
                        <pic:nvPicPr>
                          <pic:cNvPr id="43" name="图片_7_SpCnt_2"/>
                          <pic:cNvPicPr/>
                        </pic:nvPicPr>
                        <pic:blipFill>
                          <a:blip r:embed="rId30"/>
                          <a:stretch>
                            <a:fillRect/>
                          </a:stretch>
                        </pic:blipFill>
                        <pic:spPr>
                          <a:xfrm>
                            <a:off x="0" y="0"/>
                            <a:ext cx="1015365" cy="137541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9A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45D38C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79DC54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196EB2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5、五金配件：防水木质支撑脚，优质五金连接件，均经过酸洗、磷洗等防锈处理；门铰符合国家标准要求：过载（垂直静载荷、水平静载荷）、耐久性试验、耐腐蚀、1.5mm以下锈点不应超过20点/dm²、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497489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6、铝合金挂衣杆及拉手：门板拉手采用铝合金一体压铸成型制作，分别独立安装，方便维修，且均为暗装设计，确保无尖锐突出物，防止磕碰伤害。表面静电喷涂处理，挂锁不外露，并可单独配置。 </w:t>
            </w:r>
          </w:p>
          <w:p w14:paraId="046058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门板：采用18mm厚浸渍胶膜纸饰面实木多层板基材，门板（尺寸：1920±5mm*540±5mm），采用整体加长铝合金拉手，带成型锁扣孔，对穿一次注塑成型锁孔设计，在闭合时钢制锁片不与木板基材发生摩擦，增加使用寿命。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w:t>
            </w:r>
          </w:p>
          <w:p w14:paraId="354BB3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8、防水脚垫PP（聚丙烯）材质高新技术一次模压一体注塑成型，带调节功能，规格150*22*20mm。每组6个，具有防水、防滑、防噪音，全新料制作，外观无缺陷。PP（聚丙烯）须符合国家标准， 无开裂、粉化、变色。邻苯二甲酸酯（DBP、BBP、DEHP、DNOP、DINP、 DIDP）、苯并[a]芘、特定迁移元素：砷（As）、铬（Cr）、 钡（Ba）、硒（Se）、锑（Sb）、镉（Cd）、汞（Hg）、铅（Pb）均符合标准要求。                                                                                                                                   9、衣柜符合木家具通用技术条件、绿色产品评价家具标准，甲醛释放量≤0.05mg/m³；木制件外观、形状和位置公差、顶板和底板静载荷试验、 柜类跌落试验、拉门垂直加载试验、拉门水平加载试验、拉门猛关试验、 拉门耐久性试验；砷（As)、镉(Cd)、铬(Cr)、 铅(Pb)、汞（Hg)、硒（Se)、总挥发性有机化合物(TVOC)的释放率均符合标准要求。                                                  </w:t>
            </w:r>
          </w:p>
          <w:p w14:paraId="60F68D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10、遇框架柱、消防管道或开关插座等（以现场实际情况为准），柜体应做到贴合墙面和墙角。</w:t>
            </w:r>
          </w:p>
        </w:tc>
      </w:tr>
      <w:tr w14:paraId="519FD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5"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6CCBC">
            <w:pPr>
              <w:jc w:val="center"/>
              <w:rPr>
                <w:rFonts w:hint="eastAsia" w:ascii="宋体" w:hAnsi="宋体" w:eastAsia="宋体" w:cs="宋体"/>
                <w:b/>
                <w:bCs/>
                <w:i w:val="0"/>
                <w:iCs w:val="0"/>
                <w:color w:val="000000"/>
                <w:sz w:val="24"/>
                <w:szCs w:val="24"/>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6D1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E1B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4#（2~18F）</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28D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314325</wp:posOffset>
                  </wp:positionV>
                  <wp:extent cx="1013460" cy="1361440"/>
                  <wp:effectExtent l="0" t="0" r="15240" b="10160"/>
                  <wp:wrapNone/>
                  <wp:docPr id="44" name="图片_7_SpCnt_3"/>
                  <wp:cNvGraphicFramePr/>
                  <a:graphic xmlns:a="http://schemas.openxmlformats.org/drawingml/2006/main">
                    <a:graphicData uri="http://schemas.openxmlformats.org/drawingml/2006/picture">
                      <pic:pic xmlns:pic="http://schemas.openxmlformats.org/drawingml/2006/picture">
                        <pic:nvPicPr>
                          <pic:cNvPr id="44" name="图片_7_SpCnt_3"/>
                          <pic:cNvPicPr/>
                        </pic:nvPicPr>
                        <pic:blipFill>
                          <a:blip r:embed="rId31"/>
                          <a:stretch>
                            <a:fillRect/>
                          </a:stretch>
                        </pic:blipFill>
                        <pic:spPr>
                          <a:xfrm>
                            <a:off x="0" y="0"/>
                            <a:ext cx="1013460" cy="136144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BC5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1BD3A0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15A01A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6962F0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00F6F4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6、铝合金挂衣杆及拉手：门板拉手采用铝合金一体压铸成型制作，分别独立安装，方便维修，且均为暗装设计，确保无尖锐突出物，防止磕碰伤害。表面静电喷涂处理，挂锁不外露，并可单独配置。 </w:t>
            </w:r>
          </w:p>
          <w:p w14:paraId="6AF879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门板：采用18mm厚浸渍胶膜纸饰面实木多层板基材，门板（尺寸：1920±5mm*540±5mm），采用整体加长铝合金拉手，带成型锁扣孔，对穿一次注塑成型锁孔设计，在闭合时钢制锁片不与木板基材发生摩擦，增加使用寿命。 </w:t>
            </w:r>
          </w:p>
          <w:p w14:paraId="1EBDAC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8、衣柜符合木家具通用技术条件、绿色产品评价家具标准，甲醛释放量≤0.05mg/m³；木制件外观、形状和位置公差、顶板和底板静载荷试验、 柜类跌落试验、拉门垂直加载试验、拉门水平加载试验、拉门猛关试验、 拉门耐久性试验；砷（As)、镉(Cd)、铬(Cr)、 铅(Pb)、汞（Hg)、硒（Se)、总挥发性有机化合物(TVOC)的释放率均符合标准要求。                                                  </w:t>
            </w:r>
          </w:p>
          <w:p w14:paraId="324402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9、遇框架柱、消防管道或开关插座等（以现场实际情况为准），柜体应做到贴合墙面和墙角。</w:t>
            </w:r>
          </w:p>
        </w:tc>
      </w:tr>
      <w:tr w14:paraId="212EB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4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8E9C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B50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写字桌</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52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EC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-5080</wp:posOffset>
                  </wp:positionH>
                  <wp:positionV relativeFrom="paragraph">
                    <wp:posOffset>1029970</wp:posOffset>
                  </wp:positionV>
                  <wp:extent cx="1741170" cy="930910"/>
                  <wp:effectExtent l="0" t="0" r="11430" b="2540"/>
                  <wp:wrapNone/>
                  <wp:docPr id="50" name="图片_8"/>
                  <wp:cNvGraphicFramePr/>
                  <a:graphic xmlns:a="http://schemas.openxmlformats.org/drawingml/2006/main">
                    <a:graphicData uri="http://schemas.openxmlformats.org/drawingml/2006/picture">
                      <pic:pic xmlns:pic="http://schemas.openxmlformats.org/drawingml/2006/picture">
                        <pic:nvPicPr>
                          <pic:cNvPr id="50" name="图片_8"/>
                          <pic:cNvPicPr/>
                        </pic:nvPicPr>
                        <pic:blipFill>
                          <a:blip r:embed="rId32"/>
                          <a:stretch>
                            <a:fillRect/>
                          </a:stretch>
                        </pic:blipFill>
                        <pic:spPr>
                          <a:xfrm>
                            <a:off x="0" y="0"/>
                            <a:ext cx="1741170" cy="93091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43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级多层板全新整芯旋皮生产，板材厚度面板≥25mm，背板≥8mm，其他板材≥18mm，经过防虫、防腐的化学处理，强度高、刚性好、不变形、比重合理，符合GB/T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12156D7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3、桌面板：采用环保等级E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级25mm厚实木多层板基材，PP（聚丙烯）材质注塑封边一次成型工艺制作。面板尺寸为1400m*550m，厚度≥25mm，外做斜口鸭嘴边设计，前口人性化圆润造型，使用舒适。</w:t>
            </w:r>
          </w:p>
          <w:p w14:paraId="118A87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4、抽屉面板：采用18mm厚浸渍胶膜纸饰面实木多层板基材，PP（聚丙烯）材质注塑封边一次成型工艺制作。抽面板尺寸为（700±10mm*150±10mm）。</w:t>
            </w:r>
          </w:p>
          <w:p w14:paraId="3C3D32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其他板材封边采用PVC封边材质，厚度不小于2.0mm，颜色和板材表面一致，符合国家标准要求，耐开裂性（耐龟裂性）≥2级、甲醛释放量≤1.0mg/L、多溴联苯、多溴联苯醚未检出.耐开裂性（耐龟裂性）≥1级，耐光色牢度≥4级。</w:t>
            </w:r>
          </w:p>
          <w:p w14:paraId="0F4044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6、水性喷胶：符合室内装修装饰材料胶粘剂中有害物质限量检测标准要求，总挥发性有机物含量、游离甲醛、苯、甲苯+二甲苯均符合要求；</w:t>
            </w:r>
          </w:p>
          <w:p w14:paraId="794B19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4A42F51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8、写字桌整体符合《木家具通用技术条件》《绿色产品评价家具》标准：主要尺寸及其偏差，形状和位置公差，漆膜外观要求，漆膜涂层理化性能要求，桌类强度和耐久性，桌类稳定性，结构安全性等符合标准，有害物质：甲醛释放量、苯、甲苯、二甲苯，TVOC检测均符合标准要求。</w:t>
            </w:r>
          </w:p>
        </w:tc>
      </w:tr>
      <w:tr w14:paraId="7A086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D1E4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0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写字椅</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E5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4AB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384175</wp:posOffset>
                  </wp:positionH>
                  <wp:positionV relativeFrom="paragraph">
                    <wp:posOffset>267335</wp:posOffset>
                  </wp:positionV>
                  <wp:extent cx="1188720" cy="1596390"/>
                  <wp:effectExtent l="0" t="0" r="11430" b="3810"/>
                  <wp:wrapNone/>
                  <wp:docPr id="49" name="图片_9"/>
                  <wp:cNvGraphicFramePr/>
                  <a:graphic xmlns:a="http://schemas.openxmlformats.org/drawingml/2006/main">
                    <a:graphicData uri="http://schemas.openxmlformats.org/drawingml/2006/picture">
                      <pic:pic xmlns:pic="http://schemas.openxmlformats.org/drawingml/2006/picture">
                        <pic:nvPicPr>
                          <pic:cNvPr id="49" name="图片_9"/>
                          <pic:cNvPicPr/>
                        </pic:nvPicPr>
                        <pic:blipFill>
                          <a:blip r:embed="rId33"/>
                          <a:stretch>
                            <a:fillRect/>
                          </a:stretch>
                        </pic:blipFill>
                        <pic:spPr>
                          <a:xfrm>
                            <a:off x="0" y="0"/>
                            <a:ext cx="1188720" cy="159639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921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1、规格：常规</w:t>
            </w:r>
          </w:p>
          <w:p w14:paraId="1A2C76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1、主材：采用橡胶木自然料，木材均经过高温脱脂干燥，含水率达到国标标准。整体采用现代与传统的卯榫结合制作，严格的工序精工细作，不易变形和开裂。 橡胶木符合GB/T 17657-2022、GB/T 35607-2024等标准要求：防潮性能、甲醛释放量、总挥发性有机化合物、单体燃烧试验等均符合标准要求。   </w:t>
            </w:r>
          </w:p>
          <w:p w14:paraId="5AB76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油漆：采用水性环保底漆和面漆，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p>
          <w:p w14:paraId="574EF6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布料：采用麻绒布布料，颜色可选。布料抗污、抗菌防霉、耐磨，防褪色，手感舒适，长时间使用无皱褶，无断裂、不起球、不褪色；耐磨性高，渗透力强，吸声效果好，布料符合相关标准要求：可分解致癌芳香胺染料禁用，抗菌性对肺炎克雷伯氏菌，白色念珠菌，铜绿假单胞菌，痤疮丙酸杆菌，乙型溶血性链球菌抗菌率符合要求，防霉性对黑曲霉，桔青霉，绿色木霉达到0级标准。                                                                                                                 </w:t>
            </w:r>
          </w:p>
          <w:p w14:paraId="4F133A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海绵：优选阻燃定型海绵，符合国家标准，反复坐压，不变形、抗引燃性；25%压陷硬度≥154.0N；65%/25%压陷比≥4.0；75%压缩永久变形≤5%；回弹率≥50%；拉伸强度≥180kPa；撕裂强度≥6.0N/cm；干热老化后拉伸强度≥150kPa；海绵密度≥55kg/m³高密度、高回弹、高效阻燃，抗变形。                                                                                                                                  </w:t>
            </w:r>
          </w:p>
          <w:p w14:paraId="638030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5、颜色按根据业主要求整体保持一致。</w:t>
            </w:r>
          </w:p>
        </w:tc>
      </w:tr>
      <w:tr w14:paraId="57514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5"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AE62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11</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459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双人沙发</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3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59F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-16510</wp:posOffset>
                  </wp:positionH>
                  <wp:positionV relativeFrom="paragraph">
                    <wp:posOffset>783590</wp:posOffset>
                  </wp:positionV>
                  <wp:extent cx="1807210" cy="838835"/>
                  <wp:effectExtent l="0" t="0" r="2540" b="18415"/>
                  <wp:wrapNone/>
                  <wp:docPr id="45" name="图片_14"/>
                  <wp:cNvGraphicFramePr/>
                  <a:graphic xmlns:a="http://schemas.openxmlformats.org/drawingml/2006/main">
                    <a:graphicData uri="http://schemas.openxmlformats.org/drawingml/2006/picture">
                      <pic:pic xmlns:pic="http://schemas.openxmlformats.org/drawingml/2006/picture">
                        <pic:nvPicPr>
                          <pic:cNvPr id="45" name="图片_14"/>
                          <pic:cNvPicPr/>
                        </pic:nvPicPr>
                        <pic:blipFill>
                          <a:blip r:embed="rId34"/>
                          <a:stretch>
                            <a:fillRect/>
                          </a:stretch>
                        </pic:blipFill>
                        <pic:spPr>
                          <a:xfrm>
                            <a:off x="0" y="0"/>
                            <a:ext cx="1807210" cy="83883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06D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p>
          <w:p w14:paraId="590312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海绵：优选阻燃定型海绵，反复坐压，不变形、抗引燃性；海绵符合国家标准要求：25%压陷硬度；65%/25%压陷比；75%压缩永久变形；回弹率；拉伸强度；撕裂强度；干热老化后拉伸强度等均需符合标准要求；海绵密度≥50kg/m³、阻燃I级。  </w:t>
            </w:r>
          </w:p>
          <w:p w14:paraId="10DB05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3、水性喷胶：符合室内装修装饰材料胶粘剂中有害物质限量检测标准要求，总挥发性有机物含量、游离甲醛、苯、甲苯+二甲苯均符合要求；</w:t>
            </w:r>
          </w:p>
          <w:p w14:paraId="74628A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4、框架：硬木实木方:符合GB/T 3324-2017、GB 18584-2001标准，甲醛释放量≤ 0.1mg/L。</w:t>
            </w:r>
          </w:p>
          <w:p w14:paraId="3205F0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5、弹簧：优选耐腐蚀高回弹蛇形弹簧蛇形弹簧：符合 GB/T 3325-2017标准，金属件 抗盐雾 36h，直径 1.5mm以下锈点≤20 点/dm²,其中直径≥1.0mm 锈点不超过 5 点；</w:t>
            </w:r>
          </w:p>
          <w:p w14:paraId="56F3F5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6、金属支撑脚：外径不小于38mm，表面静电粉末喷涂，壁厚 1.8mm 空心圆管 哑光黑高度 10-15cm，轻盈通透，方便扫地机器人进出。防滑下脚垫支撑脚底部加装硅胶防滑垫，防止柜体滑动、刮伤地板。                                                                                        </w:t>
            </w:r>
          </w:p>
          <w:p w14:paraId="004683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7、双人沙发整体符合QB/T 1952.1-2023、GB/T39223.6-2020、GB17927标准：外观安全，木材含水率:8-14%，座面表观密度为≥55kg/m3，回弹性能(除慢回弹泡沫塑料外):≥55%，压缩永久变形:≤5.8%，纺织面料色牢度-耐干摩擦4-5级;耐酸汗渍4-5级;耐碱汗渍4-5级，沙发座、背及扶手耐久性:(60000次)，抗引燃特性的评定第1部分:阴燃的香烟，第2部分:模拟火柴火焰符合要求。</w:t>
            </w:r>
          </w:p>
        </w:tc>
      </w:tr>
      <w:tr w14:paraId="4C70B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5"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317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12</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3AD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5C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716F">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491490</wp:posOffset>
                  </wp:positionH>
                  <wp:positionV relativeFrom="paragraph">
                    <wp:posOffset>654685</wp:posOffset>
                  </wp:positionV>
                  <wp:extent cx="1169670" cy="711835"/>
                  <wp:effectExtent l="0" t="0" r="11430" b="12700"/>
                  <wp:wrapNone/>
                  <wp:docPr id="47" name="图片_3_SpCnt_1"/>
                  <wp:cNvGraphicFramePr/>
                  <a:graphic xmlns:a="http://schemas.openxmlformats.org/drawingml/2006/main">
                    <a:graphicData uri="http://schemas.openxmlformats.org/drawingml/2006/picture">
                      <pic:pic xmlns:pic="http://schemas.openxmlformats.org/drawingml/2006/picture">
                        <pic:nvPicPr>
                          <pic:cNvPr id="47" name="图片_3_SpCnt_1"/>
                          <pic:cNvPicPr/>
                        </pic:nvPicPr>
                        <pic:blipFill>
                          <a:blip r:embed="rId35"/>
                          <a:stretch>
                            <a:fillRect/>
                          </a:stretch>
                        </pic:blipFill>
                        <pic:spPr>
                          <a:xfrm>
                            <a:off x="0" y="0"/>
                            <a:ext cx="1169670" cy="71183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3E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规格：1200*600*450H</w:t>
            </w:r>
          </w:p>
          <w:p w14:paraId="7F6C39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1、主材：白蜡木实木框架，配合白蜡木实木直拼板，板材厚度≥25mm，符合国家标准要求，木材含水率应为 8%-10%。甲醛释放量≤ 0.1mg/L。木材经四面刨光处理，结合部位无松动，榫卯结构，无腐朽、无裂缝、无树节、无虫蚀。整体采用现代与传统的卯榫结合制作，严格的工序精工细作，不易变形和开裂。</w:t>
            </w:r>
          </w:p>
          <w:p w14:paraId="48FD7D5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油漆：水性环保底漆和面漆，擦色工艺，漆面为清水本色，漆膜硬度符合国标，要求美观、无气味、不变色，光滑耐磨；表面光亮平整、无颗粒、无毒害、易清洁。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p>
          <w:p w14:paraId="6ABAB8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3、粘胶：水性喷胶总挥发性有机物含量≤25g/L，且游离甲醛、苯、甲苯+二甲苯均无；</w:t>
            </w:r>
          </w:p>
          <w:p w14:paraId="7285506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4、五金件：选用高端优质五金连接件，安装严密、平整、端、牢固，结合处无崩茬和松动；                                                                                     </w:t>
            </w:r>
          </w:p>
          <w:p w14:paraId="07A1E6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5、茶几整体符合国家标准：外表应无腐朽材；木工要求；漆膜外观合格；可迁移元素铅、铬、镉、汞、锑、钡、硒、砷，甲醛释放量，苯、甲苯、二甲苯、TVOC均符合标准要求。</w:t>
            </w:r>
          </w:p>
        </w:tc>
      </w:tr>
      <w:tr w14:paraId="64139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1E9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13</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C6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电视柜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0A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BBE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-26035</wp:posOffset>
                  </wp:positionH>
                  <wp:positionV relativeFrom="paragraph">
                    <wp:posOffset>627380</wp:posOffset>
                  </wp:positionV>
                  <wp:extent cx="1633855" cy="671195"/>
                  <wp:effectExtent l="0" t="0" r="4445" b="15240"/>
                  <wp:wrapNone/>
                  <wp:docPr id="46" name="图片_17"/>
                  <wp:cNvGraphicFramePr/>
                  <a:graphic xmlns:a="http://schemas.openxmlformats.org/drawingml/2006/main">
                    <a:graphicData uri="http://schemas.openxmlformats.org/drawingml/2006/picture">
                      <pic:pic xmlns:pic="http://schemas.openxmlformats.org/drawingml/2006/picture">
                        <pic:nvPicPr>
                          <pic:cNvPr id="46" name="图片_17"/>
                          <pic:cNvPicPr/>
                        </pic:nvPicPr>
                        <pic:blipFill>
                          <a:blip r:embed="rId36"/>
                          <a:stretch>
                            <a:fillRect/>
                          </a:stretch>
                        </pic:blipFill>
                        <pic:spPr>
                          <a:xfrm>
                            <a:off x="0" y="0"/>
                            <a:ext cx="1633855" cy="67119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D49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规格尺寸：1600*400*420H    </w:t>
            </w:r>
          </w:p>
          <w:p w14:paraId="3CC851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台面：复合亚克力人造石台面，手感细腻，润滑舒适，石材厚度为15mm±0.3mm；边缘28道手工打磨，圆角防撞设计，台面颜色雪山白（或另行确定）；复合亚克力人造石台面符合国家标准要求：巴氏硬度，耐磨性，耐化学药品性、耐污染均需符合标准要求，对大ENF肠杆菌、铜绿假单胞菌、金黄色葡萄球菌等的抗菌率符合标准要求；对黑曲霉，绳状青霉，宛氏拟青霉防霉性达到0级；                                                                                                                             </w:t>
            </w:r>
          </w:p>
          <w:p w14:paraId="56FCBA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2、基材：优质级多层板全新整芯旋皮生产，经过防虫、防腐的化学处理，强度高、刚性好、不变形、比重合理，符合GB/T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 </w:t>
            </w:r>
          </w:p>
          <w:p w14:paraId="33B872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78DBD1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0F9D6B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04D683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6.钢制下脚： 钢制斜七字型冷轧钢脚，壁厚≥2.0mm，表面静电粉末喷涂，附着力≥2 级，符合 GB/T 35607-2024 及 GB/T 3325-2024 标准。  </w:t>
            </w:r>
          </w:p>
        </w:tc>
      </w:tr>
      <w:tr w14:paraId="28F8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6752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14</w:t>
            </w:r>
          </w:p>
        </w:tc>
        <w:tc>
          <w:tcPr>
            <w:tcW w:w="810" w:type="dxa"/>
            <w:tcBorders>
              <w:top w:val="nil"/>
              <w:left w:val="single" w:color="000000" w:sz="4" w:space="0"/>
              <w:bottom w:val="single" w:color="000000" w:sz="4" w:space="0"/>
              <w:right w:val="single" w:color="000000" w:sz="4" w:space="0"/>
            </w:tcBorders>
            <w:shd w:val="clear" w:color="auto" w:fill="auto"/>
            <w:vAlign w:val="center"/>
          </w:tcPr>
          <w:p w14:paraId="5BB143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鞋柜</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BC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nil"/>
              <w:right w:val="single" w:color="000000" w:sz="4" w:space="0"/>
            </w:tcBorders>
            <w:shd w:val="clear" w:color="auto" w:fill="auto"/>
            <w:noWrap/>
            <w:vAlign w:val="center"/>
          </w:tcPr>
          <w:p w14:paraId="6E8E41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542925</wp:posOffset>
                  </wp:positionH>
                  <wp:positionV relativeFrom="paragraph">
                    <wp:posOffset>416560</wp:posOffset>
                  </wp:positionV>
                  <wp:extent cx="980440" cy="1560195"/>
                  <wp:effectExtent l="0" t="0" r="10795" b="1905"/>
                  <wp:wrapNone/>
                  <wp:docPr id="48" name="图片_18"/>
                  <wp:cNvGraphicFramePr/>
                  <a:graphic xmlns:a="http://schemas.openxmlformats.org/drawingml/2006/main">
                    <a:graphicData uri="http://schemas.openxmlformats.org/drawingml/2006/picture">
                      <pic:pic xmlns:pic="http://schemas.openxmlformats.org/drawingml/2006/picture">
                        <pic:nvPicPr>
                          <pic:cNvPr id="48" name="图片_18"/>
                          <pic:cNvPicPr/>
                        </pic:nvPicPr>
                        <pic:blipFill>
                          <a:blip r:embed="rId37"/>
                          <a:stretch>
                            <a:fillRect/>
                          </a:stretch>
                        </pic:blipFill>
                        <pic:spPr>
                          <a:xfrm>
                            <a:off x="0" y="0"/>
                            <a:ext cx="980440" cy="156019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AB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531304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前沿正面边沿采用45°弧度斜角处理，面板于立板对沿，环保耐用油漆封边，其他板材采用PVC材质，厚度不小于2.0mm，颜色和板材表面一致，符合国家标准要求，耐开裂性（耐龟裂性）、耐光色牢度、甲醛释放量、多溴联苯、多溴联苯醚均符合标准要求。</w:t>
            </w:r>
          </w:p>
          <w:p w14:paraId="39C1A3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4B6821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4A402C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6.钢制下脚： 钢制斜七字型冷轧钢脚，壁厚≥2.0mm，表面静电粉末喷涂，附着力≥2 级，符合 GB/T 35607-2024 及 GB/T 3325-2024 标准。</w:t>
            </w:r>
          </w:p>
        </w:tc>
      </w:tr>
      <w:tr w14:paraId="39B8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91AF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33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B2D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nil"/>
              <w:right w:val="single" w:color="000000" w:sz="4" w:space="0"/>
            </w:tcBorders>
            <w:shd w:val="clear" w:color="auto" w:fill="auto"/>
            <w:noWrap/>
            <w:vAlign w:val="center"/>
          </w:tcPr>
          <w:p w14:paraId="5F2082E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55245</wp:posOffset>
                  </wp:positionH>
                  <wp:positionV relativeFrom="paragraph">
                    <wp:posOffset>776605</wp:posOffset>
                  </wp:positionV>
                  <wp:extent cx="1782445" cy="889000"/>
                  <wp:effectExtent l="0" t="0" r="8255" b="0"/>
                  <wp:wrapNone/>
                  <wp:docPr id="51" name="图片_19"/>
                  <wp:cNvGraphicFramePr/>
                  <a:graphic xmlns:a="http://schemas.openxmlformats.org/drawingml/2006/main">
                    <a:graphicData uri="http://schemas.openxmlformats.org/drawingml/2006/picture">
                      <pic:pic xmlns:pic="http://schemas.openxmlformats.org/drawingml/2006/picture">
                        <pic:nvPicPr>
                          <pic:cNvPr id="51" name="图片_19"/>
                          <pic:cNvPicPr/>
                        </pic:nvPicPr>
                        <pic:blipFill>
                          <a:blip r:embed="rId38"/>
                          <a:stretch>
                            <a:fillRect/>
                          </a:stretch>
                        </pic:blipFill>
                        <pic:spPr>
                          <a:xfrm>
                            <a:off x="0" y="0"/>
                            <a:ext cx="1782445" cy="889000"/>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89C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复合亚克力人造石台面，手感细腻，润滑舒适，石材厚度为15mm±0.3mm；边缘28道手工打磨，圆角防撞设计，台面颜色雪山白（或另行确定）；复合亚克力人造石台面符合国家标准要求：巴氏硬度，耐磨性，耐化学药品性、耐污染均需符合标准要求，对大肠杆菌、铜绿假单胞菌、金黄色葡萄球菌等的抗菌率符合标准要求；对黑曲霉，绳状青霉，宛氏拟青霉防霉性达到0级；</w:t>
            </w:r>
            <w:r>
              <w:rPr>
                <w:rFonts w:hint="eastAsia" w:ascii="宋体" w:hAnsi="宋体" w:eastAsia="宋体" w:cs="宋体"/>
                <w:b/>
                <w:bCs/>
                <w:i w:val="0"/>
                <w:iCs w:val="0"/>
                <w:color w:val="000000"/>
                <w:sz w:val="18"/>
                <w:szCs w:val="18"/>
                <w:u w:val="none"/>
              </w:rPr>
              <w:t xml:space="preserve">提供符合上述要求的复合亚克力人造石台面检测报告。 </w:t>
            </w:r>
            <w:r>
              <w:rPr>
                <w:rFonts w:hint="eastAsia" w:ascii="宋体" w:hAnsi="宋体" w:eastAsia="宋体" w:cs="宋体"/>
                <w:i w:val="0"/>
                <w:iCs w:val="0"/>
                <w:color w:val="000000"/>
                <w:sz w:val="18"/>
                <w:szCs w:val="18"/>
                <w:u w:val="none"/>
              </w:rPr>
              <w:t xml:space="preserve">                                                                                                                           </w:t>
            </w:r>
          </w:p>
          <w:p w14:paraId="54A958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2、钢架：哑光黑钢管支架圆角设计防磕碰，采用60*30*1.2mm高频焊管焊接成框，底部配有防水、防滑、防噪音的PP（聚丙烯）软塑胶脚套。</w:t>
            </w:r>
          </w:p>
          <w:p w14:paraId="02B21EC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3、所有钢材均采用国家标准钢，各钢件经除油、防锈、水基脱脂等工序处理,外层采用聚脂环氧粉末喷塑,焊接表面波纹均匀,焊接处无夹渣、气孔、焊瘤、焊丝头咬边飞溅，无脱焊、虚焊及焊穿等现象。 环氧粉末符合《热固性和热塑性粉末涂料》标准：外观、125um筛余物、胶化时间、粒径分布、流动性、密度、涂膜外观、干附着力、沸水附着力、湿附着力、铅笔硬度(内聚破坏中擦伤)、耐冲击性(正向冲击)、杯突试验、弯曲试验、光泽、耐磨性(750g/500r)、耐酸性 [3%(质量分数)盐酸溶液]、耐碱性[5%(质量分数)氧氧化钠、2h耐沸水性、耐盐雾性、耐湿性符合要求。</w:t>
            </w:r>
          </w:p>
          <w:p w14:paraId="2DA16C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4、五金配置：优质五金配件。固定部位无松动，无漏钉、无透钉。</w:t>
            </w:r>
          </w:p>
        </w:tc>
      </w:tr>
      <w:tr w14:paraId="04F82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0"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A9C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16</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E4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86A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4B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6432" behindDoc="0" locked="0" layoutInCell="1" allowOverlap="1">
                  <wp:simplePos x="0" y="0"/>
                  <wp:positionH relativeFrom="column">
                    <wp:posOffset>365760</wp:posOffset>
                  </wp:positionH>
                  <wp:positionV relativeFrom="paragraph">
                    <wp:posOffset>364490</wp:posOffset>
                  </wp:positionV>
                  <wp:extent cx="1285240" cy="1557655"/>
                  <wp:effectExtent l="0" t="0" r="0" b="4445"/>
                  <wp:wrapNone/>
                  <wp:docPr id="52" name="图片_20"/>
                  <wp:cNvGraphicFramePr/>
                  <a:graphic xmlns:a="http://schemas.openxmlformats.org/drawingml/2006/main">
                    <a:graphicData uri="http://schemas.openxmlformats.org/drawingml/2006/picture">
                      <pic:pic xmlns:pic="http://schemas.openxmlformats.org/drawingml/2006/picture">
                        <pic:nvPicPr>
                          <pic:cNvPr id="52" name="图片_20"/>
                          <pic:cNvPicPr/>
                        </pic:nvPicPr>
                        <pic:blipFill>
                          <a:blip r:embed="rId39"/>
                          <a:stretch>
                            <a:fillRect/>
                          </a:stretch>
                        </pic:blipFill>
                        <pic:spPr>
                          <a:xfrm>
                            <a:off x="0" y="0"/>
                            <a:ext cx="1285240" cy="1557655"/>
                          </a:xfrm>
                          <a:prstGeom prst="rect">
                            <a:avLst/>
                          </a:prstGeom>
                          <a:noFill/>
                          <a:ln>
                            <a:noFill/>
                          </a:ln>
                        </pic:spPr>
                      </pic:pic>
                    </a:graphicData>
                  </a:graphic>
                </wp:anchor>
              </w:drawing>
            </w:r>
          </w:p>
        </w:tc>
        <w:tc>
          <w:tcPr>
            <w:tcW w:w="10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1E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主体采用优质进口白蜡木原木，含水率≤12%，外观无腐朽、虫眼、裂纹等缺陷，纹理清晰均匀,不易变形和开裂，木材经四面刨光处理，整体采用现代与传统的卯榫结合制作，榫卯结构,结合部位无松动，严格的工序精工细作,甲醛释放量≤ 0.1mg/L。</w:t>
            </w:r>
          </w:p>
          <w:p w14:paraId="433DF7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水性环保底漆和面漆，擦色工艺，漆面为清水本色，漆膜硬度符合国标，要求美观、无气味、不变色，光滑耐磨；表面光亮平整、无颗粒、无毒害、易清洁。水性环保底漆和面漆符合GB18581-2020木器涂料中有害物质限量检测标准，VOC含量≤110 g/L，甲醛含量≤30 mg/kg, 乙二醇醚及醚酯总和含量（mg/kg）(乙二醇甲醚、乙二醇甲醚醋酸酯、乙二醇乙醚、乙二醇乙醚醋酸酯、乙二醇二甲醚、乙二醇二乙醚、二乙二醇二甲醚、三乙二醇二甲醚)苯系物总和含量 mg/kg（限苯、甲苯、二甲苯（含乙苯）未检出。油漆表面硬度可达2H级，透明度高，附着力强，色泽美观，不变色，光滑耐磨，手感好。                                                                              </w:t>
            </w:r>
          </w:p>
          <w:p w14:paraId="0524A1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                                                                                                                </w:t>
            </w:r>
          </w:p>
          <w:p w14:paraId="016412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阻燃定型海绵：优选阻燃定型海绵，反复坐压，不变形、抗引燃性；海绵符合国家标准要求：25%压陷硬度；65%/25%压陷比；75%压缩永久变形；回弹率；拉伸强度；撕裂强度；干热老化后拉伸强度等均需符合标准要求；海绵密度≥50kg/m³、阻燃I级。                                                                                                                                 5、颜色按根据业主要求整体保持一致。</w:t>
            </w:r>
          </w:p>
        </w:tc>
      </w:tr>
    </w:tbl>
    <w:p w14:paraId="788A215A">
      <w:pPr>
        <w:spacing w:before="156" w:beforeLines="50" w:after="156" w:afterLines="50" w:line="440" w:lineRule="exact"/>
        <w:jc w:val="both"/>
        <w:outlineLvl w:val="2"/>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6.套间（B户型）</w:t>
      </w:r>
    </w:p>
    <w:tbl>
      <w:tblPr>
        <w:tblStyle w:val="36"/>
        <w:tblW w:w="16057" w:type="dxa"/>
        <w:tblInd w:w="-10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825"/>
        <w:gridCol w:w="952"/>
        <w:gridCol w:w="3023"/>
        <w:gridCol w:w="10477"/>
      </w:tblGrid>
      <w:tr w14:paraId="1E325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2DB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806B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85D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区域</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471B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104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0779">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0507F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1B16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F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双人软床</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49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0F0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-10795</wp:posOffset>
                  </wp:positionH>
                  <wp:positionV relativeFrom="paragraph">
                    <wp:posOffset>169545</wp:posOffset>
                  </wp:positionV>
                  <wp:extent cx="1692910" cy="1219200"/>
                  <wp:effectExtent l="0" t="0" r="2540" b="0"/>
                  <wp:wrapNone/>
                  <wp:docPr id="53" name="图片_1"/>
                  <wp:cNvGraphicFramePr/>
                  <a:graphic xmlns:a="http://schemas.openxmlformats.org/drawingml/2006/main">
                    <a:graphicData uri="http://schemas.openxmlformats.org/drawingml/2006/picture">
                      <pic:pic xmlns:pic="http://schemas.openxmlformats.org/drawingml/2006/picture">
                        <pic:nvPicPr>
                          <pic:cNvPr id="53" name="图片_1"/>
                          <pic:cNvPicPr/>
                        </pic:nvPicPr>
                        <pic:blipFill>
                          <a:blip r:embed="rId40"/>
                          <a:stretch>
                            <a:fillRect/>
                          </a:stretch>
                        </pic:blipFill>
                        <pic:spPr>
                          <a:xfrm>
                            <a:off x="0" y="0"/>
                            <a:ext cx="1692910" cy="1219200"/>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23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规格：1500*2180*1100                                                                                                             </w:t>
            </w:r>
          </w:p>
          <w:p w14:paraId="084E6F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1.软包框架：四周全部使用泡绵及耐磨纳帕纹西皮覆面，内框架立板采用东北落叶松实木框架，厚度均≥30mm，床横档≥7 个,均匀分布,横档两边由金属托脚支撑,床横档用同材质实木方料厚度≥30mm、宽度≥60mm,长度与床宽相匹配；所有原木经去皮、烘干、防虫防腐处理，含水率≤13%。                                               </w:t>
            </w:r>
          </w:p>
          <w:p w14:paraId="547EA3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2、结构：每组床含床屏、床体，床箱。主体榫结构，结合部位牢固无松动， 木制构件全部经过烘干处理，木构件四面刨光，木材含水率 8%-10%。 无腐朽和虫蛀，填充物清洁、卫生、无异味，不使用废旧和再生材料， 具体尺寸以现场实际需求为准，所有边角和外侧都经精心倒角或圆角圆滑、圆润处理。</w:t>
            </w:r>
          </w:p>
          <w:p w14:paraId="08A4C1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p>
          <w:p w14:paraId="2FF030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4、衬垫层：使用环保型高回弹 PU 泡棉，无苯胶黏剂粘结；丝绵做填 充，内部衬垫物干燥卫生、环保，表面涂有防止老化变形的保护膜。 符合QB/T 2280-2016标准，回弹性≥35%，75%压缩永久变形≤10%；，文件中提供检测报告，回弹性≥35%，75%压缩永久变形≤10%；</w:t>
            </w:r>
          </w:p>
          <w:p w14:paraId="6E9068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海绵：优选阻燃定型海绵，反复坐压，不变形、抗引燃性；海绵符合国家标准要求：25%压陷硬度；65%/25%压陷比；75%压缩永久变形；回弹率；拉伸强度；撕裂强度；干热老化后拉伸强度等均需符合标准要求；海绵密度≥50kg/m³、阻燃I级。</w:t>
            </w:r>
          </w:p>
          <w:p w14:paraId="2B34E2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6、水性喷胶：符合室内装修装饰材料胶粘剂中有害物质限量检测标准要求，总挥发性有机物含量、游离甲醛、苯、甲苯+二甲苯均符合要求；                                                                     </w:t>
            </w:r>
          </w:p>
          <w:p w14:paraId="71C88E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钢制排骨架：钢制排骨架结合金属支撑腿和榉木实木龙骨，承重能力强；排骨间距≤‌5cm‌，骨板宽度≥100mm，厚度≥20mm，碳钢金属横梁厚度≥1.5mm，纵向‌8根，支撑点≥10个确保承重分布均匀，避免变形。并做防锈防潮处理；连接件使用金属部件，并配备‌橡胶缓冲垫片‌，防止金属碰撞产生噪音；支撑腿底部有‌可调节旋钮‌，确保连接件牢固，减少晃动。加密排骨≥‌46根，防潮设计防止床体发霉；整体结构稳固，减少摇晃。</w:t>
            </w:r>
          </w:p>
          <w:p w14:paraId="5B37F5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8、金属支撑脚：外径不小于38mm，表面静电粉末喷涂，壁厚 1.8mm 空心圆管 哑光黑高度 10-15cm，轻盈通透，方便扫地机器人进出。防滑下脚垫支撑脚底部加装硅胶防滑垫，防止柜体滑动、刮伤地板。    </w:t>
            </w:r>
          </w:p>
        </w:tc>
      </w:tr>
      <w:tr w14:paraId="39D78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EC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5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床垫</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0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FBC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7456" behindDoc="0" locked="0" layoutInCell="1" allowOverlap="1">
                  <wp:simplePos x="0" y="0"/>
                  <wp:positionH relativeFrom="column">
                    <wp:posOffset>210185</wp:posOffset>
                  </wp:positionH>
                  <wp:positionV relativeFrom="paragraph">
                    <wp:posOffset>515620</wp:posOffset>
                  </wp:positionV>
                  <wp:extent cx="1586865" cy="806450"/>
                  <wp:effectExtent l="0" t="0" r="13335" b="13970"/>
                  <wp:wrapNone/>
                  <wp:docPr id="54" name="图片_7"/>
                  <wp:cNvGraphicFramePr/>
                  <a:graphic xmlns:a="http://schemas.openxmlformats.org/drawingml/2006/main">
                    <a:graphicData uri="http://schemas.openxmlformats.org/drawingml/2006/picture">
                      <pic:pic xmlns:pic="http://schemas.openxmlformats.org/drawingml/2006/picture">
                        <pic:nvPicPr>
                          <pic:cNvPr id="54" name="图片_7"/>
                          <pic:cNvPicPr/>
                        </pic:nvPicPr>
                        <pic:blipFill>
                          <a:blip r:embed="rId41"/>
                          <a:stretch>
                            <a:fillRect/>
                          </a:stretch>
                        </pic:blipFill>
                        <pic:spPr>
                          <a:xfrm>
                            <a:off x="0" y="0"/>
                            <a:ext cx="1586865" cy="806450"/>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A8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1、床垫整体厚度不小于 220mm，采用30mm乳胶（天然乳胶含量＞90Wt%）海绵厚度不小于 25mm，椰棕厚度不小于 14mm； 3D 无胶天然椰棕，三维中空聚酯纤维，天然无胶椰棕丝，均匀铺网，无杂质。                                                                                       </w:t>
            </w:r>
          </w:p>
          <w:p w14:paraId="7D58F0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2、2.3mm高锰碳素钢弹簧采用两实一空，无框无套全独立弹簧，心径5.3， 弹簧覆盖率达90%以上，均衡承托，不塌陷； </w:t>
            </w:r>
          </w:p>
          <w:p w14:paraId="501012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3、面料：提花亲肤防螨面料，符合纺织品 防螨性能的评价标准：螨虫驱避率，质地柔软，耐磨防滑不褪色，波浪围边，带排湿透气孔，面料断裂强度，耐干摩擦色牢度；甲醛、十种重金属含量、PH 值、五氯苯酚、邻苯基苯酚、氯化苯和氯化甲苯总量；辛基酚(OP)、 壬基酚(NP)、辛基酚聚氧乙烯醚(OPEO)、壬基酚聚氧乙烯醚(NPEO)总量、三丁基锡(TBT)、三苯基锡(TPhT)、二丁基锡(DBT)、二辛基锡(DOT)、富马酸二甲酯(DMF)等均需符合标准要求，                                                                                                                                                                     </w:t>
            </w:r>
          </w:p>
          <w:p w14:paraId="56BC55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4、床垫整体应无破损，清洁、无污染，无明显色差；GB/T 5455-2014、GB/T 10802-2023、GB/T 26706-2011等标准要求：回弹率、75%压缩永久变形、拉伸强度、纺织产品的基本安全技术要求： ①可分解致癌芳香胺染料-4-氨基联苯、联苯胺 、4-氯邻甲苯胺 、2-萘胺 、邻氨基偶氮甲苯、5-硝基-邻甲苯胺 、对氯苯胺 、2,4-二氨基苯甲醚、4,4′一氨基二苯甲烷 、3,3′-二氯联苯胺 、3,3′-二甲氧基联苯胺 、3,3′-二甲基联苯胺、3,3′-基-4,4′-二氨基二苯甲烷 、2-甲氧基-5-甲基苯胺 、4,4′-亚甲-(2-氯苯基胺)、4,4′二氨基二苯醚 、4,4′二氨基二苯硫醚 、邻甲苯胺 、2,4-二氨基甲苯2,4,5-三甲基苯胺邻氨基苯甲醚、4-氨基偶氮苯、2,4-二甲基苯胺 、2,6-二甲基苯胺 均符合标准要求。甲醛释放量≤0.050mg/m²h，燃烧性能≥B1。</w:t>
            </w:r>
          </w:p>
        </w:tc>
      </w:tr>
      <w:tr w14:paraId="035C8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0EB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A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床头柜</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A02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239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308610</wp:posOffset>
                  </wp:positionH>
                  <wp:positionV relativeFrom="paragraph">
                    <wp:posOffset>654685</wp:posOffset>
                  </wp:positionV>
                  <wp:extent cx="1304290" cy="1358900"/>
                  <wp:effectExtent l="0" t="0" r="10160" b="12700"/>
                  <wp:wrapNone/>
                  <wp:docPr id="55" name="图片_4"/>
                  <wp:cNvGraphicFramePr/>
                  <a:graphic xmlns:a="http://schemas.openxmlformats.org/drawingml/2006/main">
                    <a:graphicData uri="http://schemas.openxmlformats.org/drawingml/2006/picture">
                      <pic:pic xmlns:pic="http://schemas.openxmlformats.org/drawingml/2006/picture">
                        <pic:nvPicPr>
                          <pic:cNvPr id="55" name="图片_4"/>
                          <pic:cNvPicPr/>
                        </pic:nvPicPr>
                        <pic:blipFill>
                          <a:blip r:embed="rId42"/>
                          <a:stretch>
                            <a:fillRect/>
                          </a:stretch>
                        </pic:blipFill>
                        <pic:spPr>
                          <a:xfrm>
                            <a:off x="0" y="0"/>
                            <a:ext cx="1304290" cy="1358900"/>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57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规格尺寸：400*400*450H</w:t>
            </w:r>
          </w:p>
          <w:p w14:paraId="2E88E0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 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225FF7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304F1C2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4、水性喷胶：符合室内装修装饰材料胶粘剂中有害物质限量检测标准要求，总挥发性有机物含量、游离甲醛、苯、甲苯+二甲苯均符合要求；                                            </w:t>
            </w:r>
          </w:p>
          <w:p w14:paraId="1FC8E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p w14:paraId="709CD1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6.钢制下脚： 钢制斜七字型冷轧钢脚，壁厚≥2.0mm，表面静电粉末喷涂，附着力≥2 级，符合 GB/T 35607-2024 及 GB/T 3325-2024 标准。   </w:t>
            </w:r>
          </w:p>
        </w:tc>
      </w:tr>
      <w:tr w14:paraId="791CC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35"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152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9E7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衣柜</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1F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4#（2-18F）</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86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drawing>
                <wp:inline distT="0" distB="0" distL="114300" distR="114300">
                  <wp:extent cx="1118235" cy="1514475"/>
                  <wp:effectExtent l="0" t="0" r="5715" b="9525"/>
                  <wp:docPr id="1041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0" name="图片 7"/>
                          <pic:cNvPicPr>
                            <a:picLocks noChangeAspect="1"/>
                          </pic:cNvPicPr>
                        </pic:nvPicPr>
                        <pic:blipFill>
                          <a:blip r:embed="rId43"/>
                          <a:stretch>
                            <a:fillRect/>
                          </a:stretch>
                        </pic:blipFill>
                        <pic:spPr>
                          <a:xfrm>
                            <a:off x="0" y="0"/>
                            <a:ext cx="1118235" cy="1514475"/>
                          </a:xfrm>
                          <a:prstGeom prst="rect">
                            <a:avLst/>
                          </a:prstGeom>
                          <a:noFill/>
                          <a:ln w="9525">
                            <a:noFill/>
                          </a:ln>
                        </pic:spPr>
                      </pic:pic>
                    </a:graphicData>
                  </a:graphic>
                </wp:inline>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B4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52D825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52D29B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74E781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4359AA1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6、铝合金挂衣杆及拉手：门板拉手采用铝合金一体压铸成型制作，分别独立安装，方便维修，且均为暗装设计，确保无尖锐突出物，防止磕碰伤害。表面静电喷涂处理，挂锁不外露，并可单独配置。 </w:t>
            </w:r>
          </w:p>
          <w:p w14:paraId="4B6A82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门板：采用18mm厚浸渍胶膜纸饰面实木多层板基材，门板（尺寸：1920±5mm*540±5mm），采用整体加长铝合金拉手，带成型锁扣孔，对穿一次注塑成型锁孔设计，在闭合时钢制锁片不与木板基材发生摩擦，增加使用寿命。 </w:t>
            </w:r>
          </w:p>
          <w:p w14:paraId="00A0CC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8、衣柜符合木家具通用技术条件、绿色产品评价家具标准，甲醛释放量≤0.05mg/m³；木制件外观、形状和位置公差、漆膜-耐液性 10%碳酸钠溶液，24h，1级、漆膜-耐液性  10%乙酸溶液，24h，1级、顶板和底板静载荷试验、 柜类跌落试验、拉门垂直加载试验、拉门水平加载试验、拉门猛关试验、 拉门耐久性试验以上检测项均检测合格；砷（As)、镉(Cd)、铬(Cr)、 铅(Pb)、汞（Hg)、硒（Se)、总挥发性有机化合物(TVOC)的释放率检测合格。                                                </w:t>
            </w:r>
          </w:p>
          <w:p w14:paraId="4677D36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9、遇框架柱、消防管道或开关插座等（以现场实际情况为准），柜体应做到贴合墙面和墙角。</w:t>
            </w:r>
          </w:p>
        </w:tc>
      </w:tr>
      <w:tr w14:paraId="40C0F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03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462DF">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2E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4#（1F）</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1F3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288290</wp:posOffset>
                  </wp:positionH>
                  <wp:positionV relativeFrom="paragraph">
                    <wp:posOffset>-430530</wp:posOffset>
                  </wp:positionV>
                  <wp:extent cx="1099820" cy="1477645"/>
                  <wp:effectExtent l="0" t="0" r="5080" b="8255"/>
                  <wp:wrapNone/>
                  <wp:docPr id="58" name="图片_8_SpCnt_1"/>
                  <wp:cNvGraphicFramePr/>
                  <a:graphic xmlns:a="http://schemas.openxmlformats.org/drawingml/2006/main">
                    <a:graphicData uri="http://schemas.openxmlformats.org/drawingml/2006/picture">
                      <pic:pic xmlns:pic="http://schemas.openxmlformats.org/drawingml/2006/picture">
                        <pic:nvPicPr>
                          <pic:cNvPr id="58" name="图片_8_SpCnt_1"/>
                          <pic:cNvPicPr/>
                        </pic:nvPicPr>
                        <pic:blipFill>
                          <a:blip r:embed="rId44"/>
                          <a:stretch>
                            <a:fillRect/>
                          </a:stretch>
                        </pic:blipFill>
                        <pic:spPr>
                          <a:xfrm>
                            <a:off x="0" y="0"/>
                            <a:ext cx="1099820" cy="147764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0C362">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rPr>
              <w:t>1、面材：优质耐磨三聚氢胺浸渍饰面，耐磨、防污、硬度高，表面哑光效果持久，颜色及纹路接近图片色，甲醛释放量≤3mg/L。符合 GB/T 28995-2022标准；                                                                                                                          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级多层板全新整芯旋皮生产，厚度门板≥20mm，其他板材≥18mm，经过防虫、防腐的化学处理，强度高、刚性好、不变形、比重合理，符合GB/T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w:t>
            </w:r>
            <w:r>
              <w:rPr>
                <w:rFonts w:hint="eastAsia" w:ascii="宋体" w:hAnsi="宋体" w:cs="宋体"/>
                <w:i w:val="0"/>
                <w:iCs w:val="0"/>
                <w:color w:val="000000"/>
                <w:sz w:val="18"/>
                <w:szCs w:val="18"/>
                <w:u w:val="none"/>
                <w:lang w:eastAsia="zh-CN"/>
              </w:rPr>
              <w:t>；</w:t>
            </w:r>
            <w:r>
              <w:rPr>
                <w:rFonts w:hint="eastAsia" w:ascii="宋体" w:hAnsi="宋体" w:eastAsia="宋体" w:cs="宋体"/>
                <w:i w:val="0"/>
                <w:iCs w:val="0"/>
                <w:color w:val="000000"/>
                <w:sz w:val="18"/>
                <w:szCs w:val="18"/>
                <w:u w:val="none"/>
              </w:rPr>
              <w:t xml:space="preserve"> 防霉性：对黑曲霉、绳状青霉、球毛壳霉、宛氏拟青霉、长枝木霉等达到0级标准。</w:t>
            </w:r>
          </w:p>
          <w:p w14:paraId="6E7C39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0E09E5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410CB7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p w14:paraId="209FF5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6、铝合金挂衣杆及拉手：门板拉手采用铝合金一体压铸成型制作，分别独立安装，方便维修，且均为暗装设计，确保无尖锐突出物，防止磕碰伤害。表面静电喷涂处理，挂锁不外露，并可单独配置。 </w:t>
            </w:r>
          </w:p>
          <w:p w14:paraId="77F17E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7、门板：采用18mm厚浸渍胶膜纸饰面实木多层板基材，门板（尺寸：1920±5mm*540±5mm），采用整体加长铝合金拉手，带成型锁扣孔，对穿一次注塑成型锁孔设计，在闭合时钢制锁片不与木板基材发生摩擦，增加使用寿命。 </w:t>
            </w:r>
          </w:p>
          <w:p w14:paraId="32E44C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8、衣柜符合木家具通用技术条件、绿色产品评价家具标准，甲醛释放量≤0.05mg/m³；木制件外观、形状和位置公差、漆膜-耐液性 10%碳酸钠溶液，24h，1级、漆膜-耐液性  10%乙酸溶液，24h，1级、顶板和底板静载荷试验、 柜类跌落试验、拉门垂直加载试验、拉门水平加载试验、拉门猛关试验、 拉门耐久性试验以上检测项均检测合格；砷（As)、镉(Cd)、铬(Cr)、 铅(Pb)、汞（Hg)、硒（Se)、总挥发性有机化合物(TVOC)的释放率检测合格。                                                </w:t>
            </w:r>
          </w:p>
          <w:p w14:paraId="5EF420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9、遇框架柱、消防管道或开关插座等（以现场实际情况为准），柜体应做到贴合墙面和墙角。</w:t>
            </w:r>
          </w:p>
        </w:tc>
      </w:tr>
      <w:tr w14:paraId="5BDBF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01C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15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双人沙发</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7AE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AAC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39370</wp:posOffset>
                  </wp:positionH>
                  <wp:positionV relativeFrom="paragraph">
                    <wp:posOffset>767715</wp:posOffset>
                  </wp:positionV>
                  <wp:extent cx="1807845" cy="842645"/>
                  <wp:effectExtent l="0" t="0" r="1905" b="14605"/>
                  <wp:wrapNone/>
                  <wp:docPr id="62" name="图片_12"/>
                  <wp:cNvGraphicFramePr/>
                  <a:graphic xmlns:a="http://schemas.openxmlformats.org/drawingml/2006/main">
                    <a:graphicData uri="http://schemas.openxmlformats.org/drawingml/2006/picture">
                      <pic:pic xmlns:pic="http://schemas.openxmlformats.org/drawingml/2006/picture">
                        <pic:nvPicPr>
                          <pic:cNvPr id="62" name="图片_12"/>
                          <pic:cNvPicPr/>
                        </pic:nvPicPr>
                        <pic:blipFill>
                          <a:blip r:embed="rId34"/>
                          <a:stretch>
                            <a:fillRect/>
                          </a:stretch>
                        </pic:blipFill>
                        <pic:spPr>
                          <a:xfrm>
                            <a:off x="0" y="0"/>
                            <a:ext cx="1807845" cy="84264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1EE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1、皮革：采用耐磨纳帕纹PU皮覆面，厚≥1.2mm；要求柔软细腻、无色 差，透气性强、弹性好、肌理清晰，健康环保，经久耐用。 柔软细腻、无色差、不起球，防污处理、 经久耐用。符合GB/T 16799-2018、GB/T 22808-2021等标准，理化性能：摩擦色牢度干擦、湿擦、碱性汗液、涂层粘着牢度、撕裂力、气味 干态、湿态，禁用偶氮染料、 阻燃，通过香烟抗引燃特性试验，含氯苯酚含量 五氯苯酚(PCP)，游离甲醛均需符合标准要求。</w:t>
            </w:r>
          </w:p>
          <w:p w14:paraId="2B6A61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海绵：优选阻燃定型海绵，反复坐压，不变形、抗引燃性；海绵符合国家标准要求：25%压陷硬度；65%/25%压陷比；75%压缩永久变形；回弹率；拉伸强度；撕裂强度；干热老化后拉伸强度等均需符合标准要求；海绵密度≥50kg/m³、阻燃I级。  </w:t>
            </w:r>
          </w:p>
          <w:p w14:paraId="5D3593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3、水性喷胶：符合室内装修装饰材料胶粘剂中有害物质限量检测标准要求，总挥发性有机物含量、游离甲醛、苯、甲苯+二甲苯均符合要求；</w:t>
            </w:r>
          </w:p>
          <w:p w14:paraId="6AEB8E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4、框架：硬木实木方:符合GB/T 3324-2017、GB 18584-2001标准，甲醛释放量≤ 0.1mg/L。</w:t>
            </w:r>
          </w:p>
          <w:p w14:paraId="53CBCF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5、弹簧：优选耐腐蚀高回弹蛇形弹簧蛇形弹簧：符合 GB/T 3325-2017标准，金属件 抗盐雾 36h，直径 1.5mm以下锈点≤20 点/dm²,其中直径≥1.0mm 锈点不超过 5 点；</w:t>
            </w:r>
          </w:p>
          <w:p w14:paraId="6629E4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6、金属支撑脚：外径不小于38mm，表面静电粉末喷涂，壁厚 1.8mm 空心圆管 哑光黑高度 10-15cm，轻盈通透，方便扫地机器人进出。防滑下脚垫支撑脚底部加装硅胶防滑垫，防止柜体滑动、刮伤地板。                                                                                        </w:t>
            </w:r>
          </w:p>
          <w:p w14:paraId="54BEB2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7、双人沙发整体符合国家标准：外观安全，木材含水率，座面表观密度为≥55kg/m3，回弹性能(除慢回弹泡沫塑料外)，压缩永久变形，纺织面料色牢度-耐干摩擦;耐酸汗渍;耐碱汗渍，沙发座、背及扶手耐久性均符合标准要求，抗引燃特性的评定第1部分:阴燃的香烟，第2部分:模拟火柴火焰符合要求。</w:t>
            </w:r>
          </w:p>
        </w:tc>
      </w:tr>
      <w:tr w14:paraId="30199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F0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4D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茶几</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BDB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A60D">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374015</wp:posOffset>
                  </wp:positionH>
                  <wp:positionV relativeFrom="paragraph">
                    <wp:posOffset>619125</wp:posOffset>
                  </wp:positionV>
                  <wp:extent cx="1168400" cy="729615"/>
                  <wp:effectExtent l="0" t="0" r="12700" b="13970"/>
                  <wp:wrapNone/>
                  <wp:docPr id="59" name="图片_1_SpCnt_1"/>
                  <wp:cNvGraphicFramePr/>
                  <a:graphic xmlns:a="http://schemas.openxmlformats.org/drawingml/2006/main">
                    <a:graphicData uri="http://schemas.openxmlformats.org/drawingml/2006/picture">
                      <pic:pic xmlns:pic="http://schemas.openxmlformats.org/drawingml/2006/picture">
                        <pic:nvPicPr>
                          <pic:cNvPr id="59" name="图片_1_SpCnt_1"/>
                          <pic:cNvPicPr/>
                        </pic:nvPicPr>
                        <pic:blipFill>
                          <a:blip r:embed="rId22"/>
                          <a:stretch>
                            <a:fillRect/>
                          </a:stretch>
                        </pic:blipFill>
                        <pic:spPr>
                          <a:xfrm>
                            <a:off x="0" y="0"/>
                            <a:ext cx="1168400" cy="72961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21C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规格：1200*600*450H</w:t>
            </w:r>
          </w:p>
          <w:p w14:paraId="4E6EAB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1、主材：白蜡木实木框架，配合白蜡木实木直拼板，板材厚度≥25mm，符合国家标准要求，木材含水率应为 8%-10%。甲醛释放量≤ 0.1mg/L。木材经四面刨光处理，结合部位无松动，榫卯结构，无腐朽、无裂缝、无树节、无虫蚀。整体采用现代与传统的卯榫结合制作，严格的工序精工细作，不易变形和开裂。</w:t>
            </w:r>
          </w:p>
          <w:p w14:paraId="4F3F13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油漆：水性环保底漆和面漆，擦色工艺，漆面为清水本色，漆膜硬度符合国标，要求美观、无气味、不变色，光滑耐磨；表面光亮平整、无颗粒、无毒害、易清洁。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w:t>
            </w:r>
          </w:p>
          <w:p w14:paraId="146774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3、粘胶：符合室内装修装饰材料胶粘剂中有害物质限量检测标准要求，总挥发性有机物含量、游离甲醛、苯、甲苯+二甲苯均符合要求；</w:t>
            </w:r>
          </w:p>
          <w:p w14:paraId="7B90B5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p w14:paraId="2EFC356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5、茶几整体符合国家标准：外表应无腐朽材；木工要求；漆膜外观合格；可迁移元素铅、铬、镉、汞、锑、钡、硒、砷，甲醛释放量，苯、甲苯、二甲苯、TVOC均符合标准要求。</w:t>
            </w:r>
          </w:p>
        </w:tc>
      </w:tr>
      <w:tr w14:paraId="423B1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7"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657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8C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电视柜</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F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553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92710</wp:posOffset>
                  </wp:positionH>
                  <wp:positionV relativeFrom="paragraph">
                    <wp:posOffset>957580</wp:posOffset>
                  </wp:positionV>
                  <wp:extent cx="1633855" cy="664210"/>
                  <wp:effectExtent l="0" t="0" r="4445" b="2540"/>
                  <wp:wrapNone/>
                  <wp:docPr id="60" name="图片_15"/>
                  <wp:cNvGraphicFramePr/>
                  <a:graphic xmlns:a="http://schemas.openxmlformats.org/drawingml/2006/main">
                    <a:graphicData uri="http://schemas.openxmlformats.org/drawingml/2006/picture">
                      <pic:pic xmlns:pic="http://schemas.openxmlformats.org/drawingml/2006/picture">
                        <pic:nvPicPr>
                          <pic:cNvPr id="60" name="图片_15"/>
                          <pic:cNvPicPr/>
                        </pic:nvPicPr>
                        <pic:blipFill>
                          <a:blip r:embed="rId45"/>
                          <a:stretch>
                            <a:fillRect/>
                          </a:stretch>
                        </pic:blipFill>
                        <pic:spPr>
                          <a:xfrm>
                            <a:off x="0" y="0"/>
                            <a:ext cx="1633855" cy="664210"/>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B8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规格尺寸：1600*400*420H    </w:t>
            </w:r>
          </w:p>
          <w:p w14:paraId="35082A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台面：复合亚克力人造石台面，手感细腻，润滑舒适，石材厚度为15mm±0.3mm；边缘28道手工打磨，圆角防撞设计，台面颜色雪山白（或另行确定）；复合亚克力人造石台面符合国家标准要求：巴氏硬度，耐磨性，耐化学药品性、耐污染均需符合标准要求，对大肠杆菌、铜绿假单胞菌、金黄色葡萄球菌等的抗菌率符合标准要求；对黑曲霉，绳状青霉，宛氏拟青霉防霉性达到0级；                                                                                                                             </w:t>
            </w:r>
          </w:p>
          <w:p w14:paraId="06C886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 xml:space="preserve">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 </w:t>
            </w:r>
          </w:p>
          <w:p w14:paraId="1A6B8E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2DAB0E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28D952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  </w:t>
            </w:r>
          </w:p>
          <w:p w14:paraId="61437F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6.钢制下脚： 钢制斜七字型冷轧钢脚，壁厚≥2.0mm，表面静电粉末喷涂，附着力≥2 级，符合 GB/T 35607-2024 及 GB/T 3325-2024 标准。 </w:t>
            </w:r>
          </w:p>
        </w:tc>
      </w:tr>
      <w:tr w14:paraId="12369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0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C9F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825" w:type="dxa"/>
            <w:tcBorders>
              <w:top w:val="nil"/>
              <w:left w:val="single" w:color="000000" w:sz="4" w:space="0"/>
              <w:bottom w:val="single" w:color="000000" w:sz="4" w:space="0"/>
              <w:right w:val="single" w:color="000000" w:sz="4" w:space="0"/>
            </w:tcBorders>
            <w:shd w:val="clear" w:color="auto" w:fill="auto"/>
            <w:vAlign w:val="center"/>
          </w:tcPr>
          <w:p w14:paraId="006078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鞋柜</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CA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nil"/>
              <w:right w:val="single" w:color="000000" w:sz="4" w:space="0"/>
            </w:tcBorders>
            <w:shd w:val="clear" w:color="auto" w:fill="auto"/>
            <w:noWrap/>
            <w:vAlign w:val="center"/>
          </w:tcPr>
          <w:p w14:paraId="27EDEA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541655</wp:posOffset>
                  </wp:positionH>
                  <wp:positionV relativeFrom="paragraph">
                    <wp:posOffset>415925</wp:posOffset>
                  </wp:positionV>
                  <wp:extent cx="981710" cy="1567815"/>
                  <wp:effectExtent l="0" t="0" r="8255" b="13335"/>
                  <wp:wrapNone/>
                  <wp:docPr id="61" name="图片_16"/>
                  <wp:cNvGraphicFramePr/>
                  <a:graphic xmlns:a="http://schemas.openxmlformats.org/drawingml/2006/main">
                    <a:graphicData uri="http://schemas.openxmlformats.org/drawingml/2006/picture">
                      <pic:pic xmlns:pic="http://schemas.openxmlformats.org/drawingml/2006/picture">
                        <pic:nvPicPr>
                          <pic:cNvPr id="61" name="图片_16"/>
                          <pic:cNvPicPr/>
                        </pic:nvPicPr>
                        <pic:blipFill>
                          <a:blip r:embed="rId46"/>
                          <a:stretch>
                            <a:fillRect/>
                          </a:stretch>
                        </pic:blipFill>
                        <pic:spPr>
                          <a:xfrm>
                            <a:off x="0" y="0"/>
                            <a:ext cx="981710" cy="156781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76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1、面材： 优质耐磨三聚氢胺浸渍饰面，耐磨、防污、硬度高，表面哑光效果持久，颜色及纹路接近图片色，甲醛释放量≤3mg/L。符合 GB/T 28995-2022标准；                                                                                                                      2、基材： 优质E</w:t>
            </w:r>
            <w:r>
              <w:rPr>
                <w:rFonts w:hint="eastAsia" w:ascii="宋体" w:hAnsi="宋体" w:eastAsia="宋体" w:cs="宋体"/>
                <w:i w:val="0"/>
                <w:iCs w:val="0"/>
                <w:color w:val="000000"/>
                <w:sz w:val="18"/>
                <w:szCs w:val="18"/>
                <w:u w:val="none"/>
                <w:vertAlign w:val="subscript"/>
              </w:rPr>
              <w:t>NF</w:t>
            </w:r>
            <w:r>
              <w:rPr>
                <w:rFonts w:hint="eastAsia" w:ascii="宋体" w:hAnsi="宋体" w:eastAsia="宋体" w:cs="宋体"/>
                <w:i w:val="0"/>
                <w:iCs w:val="0"/>
                <w:color w:val="000000"/>
                <w:sz w:val="18"/>
                <w:szCs w:val="18"/>
                <w:u w:val="none"/>
              </w:rPr>
              <w:t>级多层板全新整芯旋皮生产，经过防虫、防腐的化学处理，强度高、刚性好、不变形、比重合理，符合GB/T 39600-2021、GB/T 9846-2015等标准， 甲醛释放量≤0.025mg/m3、胶合强度、静曲强度（顺纹、横纹）弹性模量（顺纹、横纹）等符合标准要求、 阻燃性燃烧性能等级达到B1级、对金黄色葡萄球菌 、大肠杆菌(大肠埃希氏菌)等抑菌率符合要求、 防霉性：对黑曲霉、绳状青霉、球毛壳霉、宛氏拟青霉、长枝木霉等达到0级标准要求。</w:t>
            </w:r>
          </w:p>
          <w:p w14:paraId="4EA868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前沿正面边沿采用45°弧度斜角处理，面板于立板对沿，环保耐用油漆封边，其他板材采用PVC材质，厚度不小于2.0mm，颜色和板材表面一致，符合国家标准要求，耐开裂性（耐龟裂性）、耐光色牢度、甲醛释放量、多溴联苯、多溴联苯醚均符合标准要求。</w:t>
            </w:r>
          </w:p>
          <w:p w14:paraId="6D4F47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p>
          <w:p w14:paraId="2623CD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五金件：选用高端优质五金连接件，安装严密、平整、端、牢固，结合处无崩茬和松动；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280133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6.钢制下脚： 钢制斜七字型冷轧钢脚，壁厚≥2.0mm，表面静电粉末喷涂，附着力≥2 级，符合 GB/T 35607-2024 及 GB/T 3325-2024 标准。</w:t>
            </w:r>
          </w:p>
        </w:tc>
      </w:tr>
      <w:tr w14:paraId="05EB0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62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EF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餐桌</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13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nil"/>
              <w:right w:val="single" w:color="000000" w:sz="4" w:space="0"/>
            </w:tcBorders>
            <w:shd w:val="clear" w:color="auto" w:fill="auto"/>
            <w:noWrap/>
            <w:vAlign w:val="center"/>
          </w:tcPr>
          <w:p w14:paraId="046EFF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70485</wp:posOffset>
                  </wp:positionH>
                  <wp:positionV relativeFrom="paragraph">
                    <wp:posOffset>447675</wp:posOffset>
                  </wp:positionV>
                  <wp:extent cx="1782445" cy="888365"/>
                  <wp:effectExtent l="0" t="0" r="8255" b="0"/>
                  <wp:wrapNone/>
                  <wp:docPr id="63" name="图片_17"/>
                  <wp:cNvGraphicFramePr/>
                  <a:graphic xmlns:a="http://schemas.openxmlformats.org/drawingml/2006/main">
                    <a:graphicData uri="http://schemas.openxmlformats.org/drawingml/2006/picture">
                      <pic:pic xmlns:pic="http://schemas.openxmlformats.org/drawingml/2006/picture">
                        <pic:nvPicPr>
                          <pic:cNvPr id="63" name="图片_17"/>
                          <pic:cNvPicPr/>
                        </pic:nvPicPr>
                        <pic:blipFill>
                          <a:blip r:embed="rId38"/>
                          <a:stretch>
                            <a:fillRect/>
                          </a:stretch>
                        </pic:blipFill>
                        <pic:spPr>
                          <a:xfrm>
                            <a:off x="0" y="0"/>
                            <a:ext cx="1782445" cy="88836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D8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复合亚克力人造石台面，手感细腻，润滑舒适，石材厚度为15mm±0.3mm；边缘28道手工打磨，圆角防撞设计，台面颜色雪山白（或另行确定）；复合亚克力人造石台面符合国家标准要求：巴氏硬度，耐磨性，耐化学药品性、耐污染均需符合标准要求，对大肠杆菌、铜绿假单胞菌、金黄色葡萄球菌等的抗菌率符合标准要求；对黑曲霉，绳状青霉，宛氏拟青霉防霉性达到0级；                                                                                                                            </w:t>
            </w:r>
          </w:p>
          <w:p w14:paraId="543AF8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2、钢架：哑光黑钢管支架圆角设计防磕碰，采用60*30*1.2mm高频焊管焊接成框，底部配有防水、防滑、防噪音的PP（聚丙烯）软塑胶脚套。</w:t>
            </w:r>
          </w:p>
          <w:p w14:paraId="1E6F95E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3、所有钢材均采用国家标准钢，各钢件经除油、防锈、水基脱脂等工序处理,外层采用聚脂环氧粉末喷塑,焊接表面波纹均匀,焊接处无夹渣、气孔、焊瘤、焊丝头咬边飞溅，无脱焊、虚焊及焊穿等现象。 环氧粉末符合《热固性和热塑性粉末涂料》标准：外观、125um筛余物、胶化时间、粒径分布、流动性、密度、涂膜外观、干附着力、沸水附着力、湿附着力、铅笔硬度(内聚破坏中擦伤)、耐冲击性(正向冲击)、杯突试验、弯曲试验、光泽、耐磨性(750g/500r)、耐酸性 [3%(质量分数)盐酸溶液]、耐碱性[5%(质量分数)氧氧化钠、2h耐沸水性、耐盐雾性、耐湿性符合要求。</w:t>
            </w:r>
          </w:p>
          <w:p w14:paraId="26B43C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4、五金配置：优质五金配件。固定部位无松动，无漏钉、无透钉。</w:t>
            </w:r>
          </w:p>
        </w:tc>
      </w:tr>
      <w:tr w14:paraId="31A8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BF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F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餐椅</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4F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BD4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lang w:val="en-US" w:eastAsia="zh-CN" w:bidi="ar"/>
              </w:rPr>
              <w:drawing>
                <wp:anchor distT="0" distB="0" distL="114300" distR="114300" simplePos="0" relativeHeight="251667456" behindDoc="0" locked="0" layoutInCell="1" allowOverlap="1">
                  <wp:simplePos x="0" y="0"/>
                  <wp:positionH relativeFrom="column">
                    <wp:posOffset>329565</wp:posOffset>
                  </wp:positionH>
                  <wp:positionV relativeFrom="paragraph">
                    <wp:posOffset>276860</wp:posOffset>
                  </wp:positionV>
                  <wp:extent cx="1287145" cy="1558925"/>
                  <wp:effectExtent l="0" t="0" r="0" b="3175"/>
                  <wp:wrapNone/>
                  <wp:docPr id="64" name="图片_18"/>
                  <wp:cNvGraphicFramePr/>
                  <a:graphic xmlns:a="http://schemas.openxmlformats.org/drawingml/2006/main">
                    <a:graphicData uri="http://schemas.openxmlformats.org/drawingml/2006/picture">
                      <pic:pic xmlns:pic="http://schemas.openxmlformats.org/drawingml/2006/picture">
                        <pic:nvPicPr>
                          <pic:cNvPr id="64" name="图片_18"/>
                          <pic:cNvPicPr/>
                        </pic:nvPicPr>
                        <pic:blipFill>
                          <a:blip r:embed="rId47"/>
                          <a:stretch>
                            <a:fillRect/>
                          </a:stretch>
                        </pic:blipFill>
                        <pic:spPr>
                          <a:xfrm>
                            <a:off x="0" y="0"/>
                            <a:ext cx="1287145" cy="1558925"/>
                          </a:xfrm>
                          <a:prstGeom prst="rect">
                            <a:avLst/>
                          </a:prstGeom>
                          <a:noFill/>
                          <a:ln>
                            <a:noFill/>
                          </a:ln>
                        </pic:spPr>
                      </pic:pic>
                    </a:graphicData>
                  </a:graphic>
                </wp:anchor>
              </w:drawing>
            </w:r>
          </w:p>
        </w:tc>
        <w:tc>
          <w:tcPr>
            <w:tcW w:w="10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F1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主材：主体采用优质进口白蜡木原木，含水率≤12%，外观无腐朽、虫眼、裂纹等缺陷，纹理清晰均匀,不易变形和开裂，木材经四面刨光处理，整体采用现代与传统的卯榫结合制作，榫卯结构,结合部位无松动，严格的工序精工细作,甲醛释放量≤ 0.1mg/L。</w:t>
            </w:r>
          </w:p>
          <w:p w14:paraId="1C13A8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水性环保底漆和面漆，擦色工艺，漆面为清水本色，漆膜硬度符合国标，要求美观、无气味、不变色，光滑耐磨；表面光亮平整、无颗粒、无毒害、易清洁。水性环保底漆和面漆符合GB/T23999-2009、HJ2537-2014等标准：VOC含量、甲醛含量、总铅含量、苯系物总和含量、游离二异氰酸酯总和含量、烷基酚聚氧乙烯醚总和含量、挥发性有机化合物（VOC)、苯、甲苯、二甲苯、乙苯的总量，易打磨性、附着力，耐水性、耐沸水性、耐醇性均符合标准要求；                                                                                </w:t>
            </w:r>
          </w:p>
          <w:p w14:paraId="556DF4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3、皮革：优质皮革符合GB/T 16799-2018、GB/T 22808-2021等标准，理化性能：摩擦色牢度干擦、湿擦、碱性汗液、涂层粘着牢度、撕裂力、气味 干态、湿态，禁用偶氮染料、 阻燃，通过香烟抗引燃特性试验，含氯苯酚含量 五氯苯酚(PCP)，游离甲醛均需符合标准要求。                                                                                                            </w:t>
            </w:r>
          </w:p>
          <w:p w14:paraId="0AC872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阻燃定型海绵：优选阻燃定型海绵，反复坐压，不变形、抗引燃性；海绵符合国家标准要求：25%压陷硬度；65%/25%压陷比；75%压缩永久变形；回弹率；拉伸强度；撕裂强度；干热老化后拉伸强度等均需符合标准要求；海绵密度≥50kg/m³、阻燃I级。                                                                                                                               5、颜色按根据业主要求整体保持一致。  </w:t>
            </w:r>
          </w:p>
        </w:tc>
      </w:tr>
    </w:tbl>
    <w:p w14:paraId="328A06EC">
      <w:pPr>
        <w:numPr>
          <w:ilvl w:val="0"/>
          <w:numId w:val="10"/>
        </w:numPr>
        <w:spacing w:before="156" w:beforeLines="50" w:after="156" w:afterLines="50" w:line="440" w:lineRule="exact"/>
        <w:jc w:val="both"/>
        <w:outlineLvl w:val="2"/>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一楼商务接待区</w:t>
      </w:r>
      <w:r>
        <w:rPr>
          <w:rFonts w:hint="eastAsia" w:ascii="宋体" w:hAnsi="宋体" w:cs="宋体"/>
          <w:b/>
          <w:color w:val="auto"/>
          <w:sz w:val="28"/>
          <w:szCs w:val="28"/>
          <w:highlight w:val="none"/>
          <w:lang w:val="en-US" w:eastAsia="zh-CN"/>
        </w:rPr>
        <w:t>（10#楼栋）</w:t>
      </w:r>
    </w:p>
    <w:tbl>
      <w:tblPr>
        <w:tblStyle w:val="36"/>
        <w:tblW w:w="15990"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0"/>
        <w:gridCol w:w="795"/>
        <w:gridCol w:w="3045"/>
        <w:gridCol w:w="11340"/>
      </w:tblGrid>
      <w:tr w14:paraId="447D4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9"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C69B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6FE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2C9E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图片</w:t>
            </w:r>
          </w:p>
        </w:tc>
        <w:tc>
          <w:tcPr>
            <w:tcW w:w="1134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AA9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材质</w:t>
            </w:r>
          </w:p>
        </w:tc>
      </w:tr>
      <w:tr w14:paraId="045D8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0A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D033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L型屏风工作位</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08C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98425</wp:posOffset>
                  </wp:positionH>
                  <wp:positionV relativeFrom="paragraph">
                    <wp:posOffset>1243965</wp:posOffset>
                  </wp:positionV>
                  <wp:extent cx="1718945" cy="1191895"/>
                  <wp:effectExtent l="0" t="0" r="14605" b="0"/>
                  <wp:wrapNone/>
                  <wp:docPr id="70" name="图片_1"/>
                  <wp:cNvGraphicFramePr/>
                  <a:graphic xmlns:a="http://schemas.openxmlformats.org/drawingml/2006/main">
                    <a:graphicData uri="http://schemas.openxmlformats.org/drawingml/2006/picture">
                      <pic:pic xmlns:pic="http://schemas.openxmlformats.org/drawingml/2006/picture">
                        <pic:nvPicPr>
                          <pic:cNvPr id="70" name="图片_1"/>
                          <pic:cNvPicPr/>
                        </pic:nvPicPr>
                        <pic:blipFill>
                          <a:blip r:embed="rId48"/>
                          <a:stretch>
                            <a:fillRect/>
                          </a:stretch>
                        </pic:blipFill>
                        <pic:spPr>
                          <a:xfrm>
                            <a:off x="0" y="0"/>
                            <a:ext cx="1718945" cy="1191895"/>
                          </a:xfrm>
                          <a:prstGeom prst="rect">
                            <a:avLst/>
                          </a:prstGeom>
                          <a:noFill/>
                          <a:ln>
                            <a:noFill/>
                          </a:ln>
                        </pic:spPr>
                      </pic:pic>
                    </a:graphicData>
                  </a:graphic>
                </wp:anchor>
              </w:drawing>
            </w:r>
          </w:p>
        </w:tc>
        <w:tc>
          <w:tcPr>
            <w:tcW w:w="1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F2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规格：1500*1500*1100H                                                                                                                           ▲1、基材：桌板1500W*1500D*25H 面板站板选用25mm厚三聚氰胺饰面刨花板，板材具有耐磨、抗刻划、易清洁；台面板、三抽活动柜：刨花板符合国家标准要求。检测内容包含：静曲强度；弹性模量；内胶合强度；表面胶合强度；握螺钉力（板面≥1250N，板边≥850N）；苯、甲苯、二甲苯；TVOC；甲醛释放量均符合标准要求，</w:t>
            </w:r>
            <w:r>
              <w:rPr>
                <w:rFonts w:hint="eastAsia" w:ascii="宋体" w:hAnsi="宋体" w:eastAsia="宋体" w:cs="宋体"/>
                <w:b/>
                <w:bCs/>
                <w:i w:val="0"/>
                <w:iCs w:val="0"/>
                <w:color w:val="000000"/>
                <w:sz w:val="18"/>
                <w:szCs w:val="18"/>
                <w:u w:val="none"/>
              </w:rPr>
              <w:t xml:space="preserve">提供符合上述参数要求的刨花板检测报告。 </w:t>
            </w:r>
          </w:p>
          <w:p w14:paraId="782F9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屏风：1500*1500*40mm屏风厚度为40款，方形氧化铝边框，壁厚≥1.2mm，铝的含量大于95%，装饰面上涂层平滑、均匀、不允许有皱纹、流痕、鼓泡、裂纹、发粘等影响使用的缺陷：最大局部厚度小于120UM，最小部厚度小于40UM,附着力应达到2级，金属抗盐雾测试18h，直径1.5mm以下锈点≤20点/dm²，其中直径1.0mm锈点不超过5点。屏风结构表面分级如下:0 到 750mm 高度为优质三聚氰胺饰面板。750mm 到 900mm 高度为优质三聚氰胺饰面刨花板。900mm 到1100mm 高度为优质磨砂玻璃。</w:t>
            </w:r>
          </w:p>
          <w:p w14:paraId="1056B4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418B4C4A">
            <w:pPr>
              <w:keepNext w:val="0"/>
              <w:keepLines w:val="0"/>
              <w:widowControl/>
              <w:suppressLineNumbers w:val="0"/>
              <w:jc w:val="left"/>
              <w:textAlignment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rPr>
              <w:t>4、水性喷胶：符合室内装修装饰材料胶粘剂中有害物质限量检测标准要求，总挥发性有机物含量、游离甲醛、苯、甲苯+二甲苯均符合要求</w:t>
            </w:r>
            <w:r>
              <w:rPr>
                <w:rFonts w:hint="eastAsia" w:ascii="宋体" w:hAnsi="宋体" w:cs="宋体"/>
                <w:i w:val="0"/>
                <w:iCs w:val="0"/>
                <w:color w:val="000000"/>
                <w:sz w:val="18"/>
                <w:szCs w:val="18"/>
                <w:u w:val="none"/>
                <w:lang w:eastAsia="zh-CN"/>
              </w:rPr>
              <w:t>；</w:t>
            </w:r>
          </w:p>
          <w:p w14:paraId="794565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5、五金配件：采用优质五金件，均经过酸洗、磷洗等防锈处理；不锈钢三节导轨：符合国家标准：过载（垂直静载荷、水平静载荷、猛关或猛开）垂直向下静载荷达到300N、水平侧向静载荷达到150N、猛关或猛开达到10次、下沉量、耐久性：200h 乙酸盐雾测试（ASS 试验）镀（涂）层本身耐腐蚀等级 、镀（涂）层对基体的保护等级、耐腐蚀性、化学成分（C/S/P/Si/Mn）、抗拉强度等均符合国家标准要求；                                                                               </w:t>
            </w:r>
          </w:p>
          <w:p w14:paraId="68ED244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6、三抽活动柜.500*500*600mm，万向轮带脚刹。</w:t>
            </w:r>
          </w:p>
        </w:tc>
      </w:tr>
      <w:tr w14:paraId="14394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8D5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23AA3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办公椅</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D46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80010</wp:posOffset>
                  </wp:positionH>
                  <wp:positionV relativeFrom="paragraph">
                    <wp:posOffset>702310</wp:posOffset>
                  </wp:positionV>
                  <wp:extent cx="909955" cy="1205865"/>
                  <wp:effectExtent l="0" t="0" r="4445" b="13335"/>
                  <wp:wrapNone/>
                  <wp:docPr id="66" name="图片_2"/>
                  <wp:cNvGraphicFramePr/>
                  <a:graphic xmlns:a="http://schemas.openxmlformats.org/drawingml/2006/main">
                    <a:graphicData uri="http://schemas.openxmlformats.org/drawingml/2006/picture">
                      <pic:pic xmlns:pic="http://schemas.openxmlformats.org/drawingml/2006/picture">
                        <pic:nvPicPr>
                          <pic:cNvPr id="66" name="图片_2"/>
                          <pic:cNvPicPr/>
                        </pic:nvPicPr>
                        <pic:blipFill>
                          <a:blip r:embed="rId49"/>
                          <a:stretch>
                            <a:fillRect/>
                          </a:stretch>
                        </pic:blipFill>
                        <pic:spPr>
                          <a:xfrm>
                            <a:off x="0" y="0"/>
                            <a:ext cx="909955" cy="120586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1032510</wp:posOffset>
                  </wp:positionH>
                  <wp:positionV relativeFrom="paragraph">
                    <wp:posOffset>667385</wp:posOffset>
                  </wp:positionV>
                  <wp:extent cx="850265" cy="1229360"/>
                  <wp:effectExtent l="0" t="0" r="0" b="0"/>
                  <wp:wrapNone/>
                  <wp:docPr id="65" name="图片_90"/>
                  <wp:cNvGraphicFramePr/>
                  <a:graphic xmlns:a="http://schemas.openxmlformats.org/drawingml/2006/main">
                    <a:graphicData uri="http://schemas.openxmlformats.org/drawingml/2006/picture">
                      <pic:pic xmlns:pic="http://schemas.openxmlformats.org/drawingml/2006/picture">
                        <pic:nvPicPr>
                          <pic:cNvPr id="65" name="图片_90"/>
                          <pic:cNvPicPr/>
                        </pic:nvPicPr>
                        <pic:blipFill>
                          <a:blip r:embed="rId50"/>
                          <a:stretch>
                            <a:fillRect/>
                          </a:stretch>
                        </pic:blipFill>
                        <pic:spPr>
                          <a:xfrm>
                            <a:off x="0" y="0"/>
                            <a:ext cx="850265" cy="1229360"/>
                          </a:xfrm>
                          <a:prstGeom prst="rect">
                            <a:avLst/>
                          </a:prstGeom>
                          <a:noFill/>
                          <a:ln>
                            <a:noFill/>
                          </a:ln>
                        </pic:spPr>
                      </pic:pic>
                    </a:graphicData>
                  </a:graphic>
                </wp:anchor>
              </w:drawing>
            </w:r>
          </w:p>
        </w:tc>
        <w:tc>
          <w:tcPr>
            <w:tcW w:w="1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CD0A">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1、麻绒：采用麻绒布布料，颜色可选。采用高档衬布拉条不易风化，经久耐用。布料抗污、抗菌防霉、耐磨，防褪色，手感舒适，长时间使用无皱褶，无断裂、不起球、不褪色；耐磨性高，渗透力强，吸声效果好，面料可分解致癌芳香胺染料禁用（限量值 ≤20mg/kg）符合 国家纺织产品基本安全技术规范相关标准要求。）面料抗菌性能（抑菌率）对肺炎克雷伯氏菌，白色念珠菌，铜绿假单胞菌，痤疮丙酸杆菌，乙型溶血性链球菌达到95%以上，耐霉菌性（对黑曲霉，桔青霉，绿色木霉达到0级）</w:t>
            </w:r>
          </w:p>
          <w:p w14:paraId="5CAD5E59">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2、海棉：优选阻燃定型海绵，反复坐压，不变形、抗引燃性；海绵符合国家标准要求：25%压陷硬度；65%/25%压陷比；75%压缩永久变形；回弹率；拉伸强度；撕裂强度；干热老化后拉伸强度等均需符合标准要求；海绵密度≥50kg/m³、阻燃I级。</w:t>
            </w:r>
          </w:p>
          <w:p w14:paraId="27F4944C">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 xml:space="preserve">3、座板：采用曲木板，甲醛释放量≤0.124mg/m³，TVOC 未检出，根据人体工程学原理高频热压成型设计，具有防水、耐污、不易开裂性能，四周倒圆角防撞处理。 </w:t>
            </w:r>
          </w:p>
          <w:p w14:paraId="0442E252">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 xml:space="preserve">4、扶手：pp塑料经模具一体成型，3D造型，符合人体工程学， </w:t>
            </w:r>
          </w:p>
          <w:p w14:paraId="0EB0988A">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5、气压棒：金属外观件及涂层、镀层无缺陷，安全性耐高低温性能≤3%，循环寿命≤3%。安全性（循环寿命50000实验、耐高低温性能、基本安全、密封性能）符合办公家具办公椅检测标准；</w:t>
            </w:r>
          </w:p>
          <w:p w14:paraId="0B37374C">
            <w:pPr>
              <w:keepNext w:val="0"/>
              <w:keepLines w:val="0"/>
              <w:widowControl/>
              <w:suppressLineNumbers w:val="0"/>
              <w:jc w:val="left"/>
              <w:textAlignment w:val="center"/>
              <w:rPr>
                <w:rFonts w:hint="default" w:ascii="宋体" w:hAnsi="宋体" w:eastAsia="宋体" w:cs="宋体"/>
                <w:i w:val="0"/>
                <w:iCs w:val="0"/>
                <w:color w:val="000000"/>
                <w:sz w:val="18"/>
                <w:szCs w:val="18"/>
                <w:u w:val="none"/>
                <w:lang w:val="en-US"/>
              </w:rPr>
            </w:pPr>
            <w:r>
              <w:rPr>
                <w:rFonts w:hint="default" w:ascii="宋体" w:hAnsi="宋体" w:eastAsia="宋体" w:cs="宋体"/>
                <w:i w:val="0"/>
                <w:iCs w:val="0"/>
                <w:color w:val="000000"/>
                <w:sz w:val="18"/>
                <w:szCs w:val="18"/>
                <w:u w:val="none"/>
                <w:lang w:val="en-US"/>
              </w:rPr>
              <w:t>▲6、办公椅，检测内容包含：甲醛释放量，TVOC，其安全性经过耐高温性能，再经过50000次循坏寿命试验，气弹簧公称力总衰量，阻燃性</w:t>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-1788160</wp:posOffset>
                  </wp:positionH>
                  <wp:positionV relativeFrom="paragraph">
                    <wp:posOffset>147955</wp:posOffset>
                  </wp:positionV>
                  <wp:extent cx="1579245" cy="2200910"/>
                  <wp:effectExtent l="0" t="0" r="0" b="0"/>
                  <wp:wrapNone/>
                  <wp:docPr id="71" name="图片_4"/>
                  <wp:cNvGraphicFramePr/>
                  <a:graphic xmlns:a="http://schemas.openxmlformats.org/drawingml/2006/main">
                    <a:graphicData uri="http://schemas.openxmlformats.org/drawingml/2006/picture">
                      <pic:pic xmlns:pic="http://schemas.openxmlformats.org/drawingml/2006/picture">
                        <pic:nvPicPr>
                          <pic:cNvPr id="71" name="图片_4"/>
                          <pic:cNvPicPr/>
                        </pic:nvPicPr>
                        <pic:blipFill>
                          <a:blip r:embed="rId51"/>
                          <a:stretch>
                            <a:fillRect/>
                          </a:stretch>
                        </pic:blipFill>
                        <pic:spPr>
                          <a:xfrm>
                            <a:off x="0" y="0"/>
                            <a:ext cx="1579245" cy="2200910"/>
                          </a:xfrm>
                          <a:prstGeom prst="rect">
                            <a:avLst/>
                          </a:prstGeom>
                          <a:noFill/>
                          <a:ln>
                            <a:noFill/>
                          </a:ln>
                        </pic:spPr>
                      </pic:pic>
                    </a:graphicData>
                  </a:graphic>
                </wp:anchor>
              </w:drawing>
            </w:r>
            <w:r>
              <w:rPr>
                <w:rFonts w:hint="default" w:ascii="宋体" w:hAnsi="宋体" w:eastAsia="宋体" w:cs="宋体"/>
                <w:i w:val="0"/>
                <w:iCs w:val="0"/>
                <w:color w:val="000000"/>
                <w:sz w:val="18"/>
                <w:szCs w:val="18"/>
                <w:u w:val="none"/>
                <w:lang w:val="en-US"/>
              </w:rPr>
              <w:t>符合要求。</w:t>
            </w:r>
            <w:r>
              <w:rPr>
                <w:rFonts w:hint="default" w:ascii="宋体" w:hAnsi="宋体" w:eastAsia="宋体" w:cs="宋体"/>
                <w:b/>
                <w:bCs/>
                <w:i w:val="0"/>
                <w:iCs w:val="0"/>
                <w:color w:val="000000"/>
                <w:sz w:val="18"/>
                <w:szCs w:val="18"/>
                <w:u w:val="none"/>
                <w:lang w:val="en-US"/>
              </w:rPr>
              <w:t>提供符合上述参数的办公椅检测报告</w:t>
            </w:r>
          </w:p>
        </w:tc>
      </w:tr>
      <w:tr w14:paraId="5087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8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3A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5312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文件柜</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F4B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B4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1、贴面板材：优质三聚氰胺饰面刨花板 ,甲醛释放限量＜0.05mg/L，                                       </w:t>
            </w:r>
          </w:p>
          <w:p w14:paraId="40DFA20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基材：板材选用18mm厚三聚氰胺饰面刨花板，板材具有耐磨、抗刻划、易清洁；文件柜板材：刨花板符合国家标准要求。静曲强度≥40MPa；弹性模量≥3900MPa；内胶合强度≥1.2MPa；表面胶合强度≥2.2MPa；握螺钉力（板面≥1250N，板边≥850N）；苯、甲苯、二甲苯不得检出；TVOC≤0.06mg/m²·h；甲醛释放量≤0.05mg/m³。</w:t>
            </w:r>
          </w:p>
          <w:p w14:paraId="58D426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3、封边条：采用PVC材质，厚度不小于2.0mm，颜色和板材表面一致，符合国家标准要求，耐开裂性（耐龟裂性）、耐光色牢度、甲醛释放量、多溴联苯、多溴联苯醚均符合标准要求。                             </w:t>
            </w:r>
          </w:p>
          <w:p w14:paraId="59D779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4、粘合剂：符合室内装修装饰材料胶粘剂中有害物质限量检测标准要求，总挥发性有机物含量、游离甲醛、苯、甲苯+二甲苯均符合要求；                                                                                                                                     5、配件：选用优质五金连接件，均经过酸洗、磷洗等防锈处理；门铰符合国家标准要求：过载（垂直静载荷、水平静载荷）、耐久性试验、耐腐蚀、1.5mm以下锈点不应超过20点/dm²、 200h乙酸盐雾测试、镀（涂）层本身耐腐蚀等级，镀（涂）层对基体的保护等级符合标准要求，化学成分（C/S/P/Si/Cr/Ni/Mn）、抗拉强度、180°冷弯试验均检测合格。  </w:t>
            </w:r>
          </w:p>
        </w:tc>
      </w:tr>
      <w:tr w14:paraId="7A52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5D28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05F5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会议桌</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2D0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24765</wp:posOffset>
                  </wp:positionH>
                  <wp:positionV relativeFrom="paragraph">
                    <wp:posOffset>137795</wp:posOffset>
                  </wp:positionV>
                  <wp:extent cx="1715135" cy="867410"/>
                  <wp:effectExtent l="0" t="0" r="18415" b="8890"/>
                  <wp:wrapNone/>
                  <wp:docPr id="67" name="图片_5"/>
                  <wp:cNvGraphicFramePr/>
                  <a:graphic xmlns:a="http://schemas.openxmlformats.org/drawingml/2006/main">
                    <a:graphicData uri="http://schemas.openxmlformats.org/drawingml/2006/picture">
                      <pic:pic xmlns:pic="http://schemas.openxmlformats.org/drawingml/2006/picture">
                        <pic:nvPicPr>
                          <pic:cNvPr id="67" name="图片_5"/>
                          <pic:cNvPicPr/>
                        </pic:nvPicPr>
                        <pic:blipFill>
                          <a:blip r:embed="rId52"/>
                          <a:stretch>
                            <a:fillRect/>
                          </a:stretch>
                        </pic:blipFill>
                        <pic:spPr>
                          <a:xfrm>
                            <a:off x="0" y="0"/>
                            <a:ext cx="1715135" cy="867410"/>
                          </a:xfrm>
                          <a:prstGeom prst="rect">
                            <a:avLst/>
                          </a:prstGeom>
                          <a:noFill/>
                          <a:ln>
                            <a:noFill/>
                          </a:ln>
                        </pic:spPr>
                      </pic:pic>
                    </a:graphicData>
                  </a:graphic>
                </wp:anchor>
              </w:drawing>
            </w:r>
          </w:p>
        </w:tc>
        <w:tc>
          <w:tcPr>
            <w:tcW w:w="1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61C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1、面材：优质耐磨三聚氢胺浸渍饰面，耐磨、防污、硬度高，表面哑光效果持久，颜色及纹路接近图片色，甲醛释放量≤3mg/L。符合 GB/T 28995-2022标准； </w:t>
            </w:r>
          </w:p>
          <w:p w14:paraId="723FB8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2、基材：采用环保生态木工板E级，甲醛释放量≤0.025mg/m³。达到国家环保标准GB/T39600-2021，并经过防虫、防腐等化学处理。 </w:t>
            </w:r>
          </w:p>
          <w:p w14:paraId="0395E1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3、封边条：采用PVC材质，厚度不小于2.0mm，颜色和板材表面一致，符合国家标准要求，耐开裂性（耐龟裂性）、耐光色牢度、甲醛释放量、多溴联苯、多溴联苯醚均符合标准要求。</w:t>
            </w:r>
          </w:p>
          <w:p w14:paraId="0C0BE6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4.架脚 ：立柱采用高精度冷轧管，管材形状为30*60MM 旦形管净壁厚1.2MM，底脚采用30*60 蛋形冷轧钢管壁厚1.5MM， 脚跨尺寸为500MM。 横梁 ：采用φ50MM 圆形冷轧钢管，壁厚1.2MM。 </w:t>
            </w:r>
          </w:p>
          <w:p w14:paraId="660180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5、五金配件：采用五金连接件，永不生锈腐蚀，拼装紧凑牢固。所有 五金配件做防锈、防腐处理。</w:t>
            </w:r>
          </w:p>
        </w:tc>
      </w:tr>
      <w:tr w14:paraId="47D57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0"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006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95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会议椅</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7E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80010</wp:posOffset>
                  </wp:positionH>
                  <wp:positionV relativeFrom="paragraph">
                    <wp:posOffset>702310</wp:posOffset>
                  </wp:positionV>
                  <wp:extent cx="909955" cy="1205865"/>
                  <wp:effectExtent l="0" t="0" r="4445" b="13335"/>
                  <wp:wrapNone/>
                  <wp:docPr id="68" name="图片_6"/>
                  <wp:cNvGraphicFramePr/>
                  <a:graphic xmlns:a="http://schemas.openxmlformats.org/drawingml/2006/main">
                    <a:graphicData uri="http://schemas.openxmlformats.org/drawingml/2006/picture">
                      <pic:pic xmlns:pic="http://schemas.openxmlformats.org/drawingml/2006/picture">
                        <pic:nvPicPr>
                          <pic:cNvPr id="68" name="图片_6"/>
                          <pic:cNvPicPr/>
                        </pic:nvPicPr>
                        <pic:blipFill>
                          <a:blip r:embed="rId49"/>
                          <a:stretch>
                            <a:fillRect/>
                          </a:stretch>
                        </pic:blipFill>
                        <pic:spPr>
                          <a:xfrm>
                            <a:off x="0" y="0"/>
                            <a:ext cx="909955" cy="1205865"/>
                          </a:xfrm>
                          <a:prstGeom prst="rect">
                            <a:avLst/>
                          </a:prstGeom>
                          <a:noFill/>
                          <a:ln>
                            <a:noFill/>
                          </a:ln>
                        </pic:spPr>
                      </pic:pic>
                    </a:graphicData>
                  </a:graphic>
                </wp:anchor>
              </w:drawing>
            </w: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1032510</wp:posOffset>
                  </wp:positionH>
                  <wp:positionV relativeFrom="paragraph">
                    <wp:posOffset>667385</wp:posOffset>
                  </wp:positionV>
                  <wp:extent cx="850265" cy="1229360"/>
                  <wp:effectExtent l="0" t="0" r="0" b="0"/>
                  <wp:wrapNone/>
                  <wp:docPr id="69" name="图片_90_SpCnt_1"/>
                  <wp:cNvGraphicFramePr/>
                  <a:graphic xmlns:a="http://schemas.openxmlformats.org/drawingml/2006/main">
                    <a:graphicData uri="http://schemas.openxmlformats.org/drawingml/2006/picture">
                      <pic:pic xmlns:pic="http://schemas.openxmlformats.org/drawingml/2006/picture">
                        <pic:nvPicPr>
                          <pic:cNvPr id="69" name="图片_90_SpCnt_1"/>
                          <pic:cNvPicPr/>
                        </pic:nvPicPr>
                        <pic:blipFill>
                          <a:blip r:embed="rId50"/>
                          <a:stretch>
                            <a:fillRect/>
                          </a:stretch>
                        </pic:blipFill>
                        <pic:spPr>
                          <a:xfrm>
                            <a:off x="0" y="0"/>
                            <a:ext cx="850265" cy="1229360"/>
                          </a:xfrm>
                          <a:prstGeom prst="rect">
                            <a:avLst/>
                          </a:prstGeom>
                          <a:noFill/>
                          <a:ln>
                            <a:noFill/>
                          </a:ln>
                        </pic:spPr>
                      </pic:pic>
                    </a:graphicData>
                  </a:graphic>
                </wp:anchor>
              </w:drawing>
            </w:r>
          </w:p>
        </w:tc>
        <w:tc>
          <w:tcPr>
            <w:tcW w:w="1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A3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1、麻绒：采用麻绒布布料，颜色可选。采用高档衬布拉条不易风化，经久耐用。布料抗污、抗菌防霉、耐磨，防褪色，手感舒适，长时间使用无皱褶，无断裂、不起球、不褪色；耐磨性高，渗透力强，吸声效果好，面料可分解致癌芳香胺染料禁用（限量值 ≤20mg/kg）符合 国家纺织产品基本安全技术规范相关标准要求。）面料抗菌性能（抑菌率）对肺炎克雷伯氏菌，白色念珠菌，铜绿假单胞菌，痤疮丙酸杆菌，乙型溶血性链球菌达到95%以上，耐霉菌性（对黑曲霉，桔青霉，绿色木霉达到0级）</w:t>
            </w:r>
          </w:p>
          <w:p w14:paraId="7A3849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2、海棉：优选阻燃定型海绵，反复坐压，不变形、抗引燃性；海绵符合国家标准要求：25%压陷硬度；65%/25%压陷比；75%压缩永久变形；回弹率；拉伸强度；撕裂强度；干热老化后拉伸强度等均需符合标准要求；海绵密度≥50kg/m³、阻燃I级。</w:t>
            </w:r>
          </w:p>
          <w:p w14:paraId="15E7FA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3、座板：采用曲木板，甲醛释放量≤0.124mg/m³，TVOC 未检出，根据人体工程学原理高频热压成型设计，具有防水、耐污、不易开裂性能，四周倒圆角防撞处理。 </w:t>
            </w:r>
          </w:p>
          <w:p w14:paraId="75BFBA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 xml:space="preserve">4、扶手：pp塑料经模具一体成型，3D造型，符合人体工程学， </w:t>
            </w:r>
          </w:p>
          <w:p w14:paraId="15FB7AC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5、气压棒：金属外观件及涂层、镀层无缺陷，安全性耐高低温性能≤3%，循环寿命≤3%。安全性（循环寿命50000实验、耐高低温性能、基本安全、密封性能）符合办公家具办公椅检测标准；</w:t>
            </w:r>
          </w:p>
          <w:p w14:paraId="514B461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6、办公椅，甲醛释放量≤0.053mg/㎡h，TVOC≤0.11mg/㎡h，其安全性经过耐高温性能，再经过50000次循坏寿命试验，气弹簧公称力总衰量≤8.2%，阻燃性符合要求。</w:t>
            </w:r>
          </w:p>
        </w:tc>
      </w:tr>
      <w:tr w14:paraId="57EFA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5"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1A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9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F69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钢制文件柜</w:t>
            </w:r>
          </w:p>
        </w:tc>
        <w:tc>
          <w:tcPr>
            <w:tcW w:w="304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1BD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single" w:color="000000" w:sz="4" w:space="0"/>
                <w:shd w:val="clear" w:fill="FFFFFF"/>
                <w:lang w:val="en-US" w:eastAsia="zh-CN" w:bidi="ar"/>
              </w:rPr>
              <w:drawing>
                <wp:anchor distT="0" distB="0" distL="114300" distR="114300" simplePos="0" relativeHeight="251660288" behindDoc="0" locked="0" layoutInCell="1" allowOverlap="1">
                  <wp:simplePos x="0" y="0"/>
                  <wp:positionH relativeFrom="column">
                    <wp:posOffset>263525</wp:posOffset>
                  </wp:positionH>
                  <wp:positionV relativeFrom="paragraph">
                    <wp:posOffset>29845</wp:posOffset>
                  </wp:positionV>
                  <wp:extent cx="1315085" cy="2318385"/>
                  <wp:effectExtent l="0" t="0" r="18415" b="5715"/>
                  <wp:wrapNone/>
                  <wp:docPr id="72" name="图片_8"/>
                  <wp:cNvGraphicFramePr/>
                  <a:graphic xmlns:a="http://schemas.openxmlformats.org/drawingml/2006/main">
                    <a:graphicData uri="http://schemas.openxmlformats.org/drawingml/2006/picture">
                      <pic:pic xmlns:pic="http://schemas.openxmlformats.org/drawingml/2006/picture">
                        <pic:nvPicPr>
                          <pic:cNvPr id="72" name="图片_8"/>
                          <pic:cNvPicPr/>
                        </pic:nvPicPr>
                        <pic:blipFill>
                          <a:blip r:embed="rId53"/>
                          <a:stretch>
                            <a:fillRect/>
                          </a:stretch>
                        </pic:blipFill>
                        <pic:spPr>
                          <a:xfrm>
                            <a:off x="0" y="0"/>
                            <a:ext cx="1315085" cy="2318385"/>
                          </a:xfrm>
                          <a:prstGeom prst="rect">
                            <a:avLst/>
                          </a:prstGeom>
                          <a:noFill/>
                          <a:ln>
                            <a:noFill/>
                          </a:ln>
                        </pic:spPr>
                      </pic:pic>
                    </a:graphicData>
                  </a:graphic>
                </wp:anchor>
              </w:drawing>
            </w:r>
          </w:p>
        </w:tc>
        <w:tc>
          <w:tcPr>
            <w:tcW w:w="113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C39E4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一级冷扎钢板，0.8mm厚，静电粉末喷涂。导轨均为三级复式导轨。</w:t>
            </w:r>
          </w:p>
          <w:p w14:paraId="406C5F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采用优质钢板，双面象牙白色喷朔</w:t>
            </w:r>
          </w:p>
          <w:p w14:paraId="64FC052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主体采用0.8mm特制冷轧钢板，</w:t>
            </w:r>
          </w:p>
          <w:p w14:paraId="390AEC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稳重、坚固。使用进口数控冲床冲压而成 ，连接处</w:t>
            </w:r>
          </w:p>
          <w:p w14:paraId="5A247A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精密度高、折边挺括，采用点焊、碰焊工艺，焊接点</w:t>
            </w:r>
          </w:p>
          <w:p w14:paraId="146497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z w:val="18"/>
                <w:szCs w:val="18"/>
                <w:u w:val="none"/>
              </w:rPr>
              <w:t>较少疤痕。涂层选用特具保护视力的浅亚光色。带防滑脚钉</w:t>
            </w:r>
          </w:p>
          <w:p w14:paraId="71C281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p w14:paraId="6B60291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p>
        </w:tc>
      </w:tr>
    </w:tbl>
    <w:p w14:paraId="2292B471">
      <w:pPr>
        <w:spacing w:before="156" w:beforeLines="50" w:after="156" w:afterLines="50" w:line="440" w:lineRule="exact"/>
        <w:jc w:val="left"/>
        <w:outlineLvl w:val="2"/>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注：提供的样式图片仅供参考，招标人可要求中标人进行样式优化设计，中标人无条件配合，费用不予增加。</w:t>
      </w:r>
    </w:p>
    <w:p w14:paraId="799D17E7">
      <w:pPr>
        <w:spacing w:before="156" w:beforeLines="50" w:after="156" w:afterLines="50" w:line="440" w:lineRule="exact"/>
        <w:jc w:val="left"/>
        <w:outlineLvl w:val="2"/>
        <w:rPr>
          <w:rFonts w:hint="default" w:ascii="宋体" w:hAnsi="宋体" w:cs="宋体"/>
          <w:b/>
          <w:color w:val="auto"/>
          <w:sz w:val="24"/>
          <w:szCs w:val="24"/>
          <w:highlight w:val="none"/>
          <w:lang w:val="en-US" w:eastAsia="zh-CN"/>
        </w:rPr>
        <w:sectPr>
          <w:pgSz w:w="16838" w:h="11906" w:orient="landscape"/>
          <w:pgMar w:top="1417" w:right="1440" w:bottom="1417" w:left="1417" w:header="851" w:footer="992" w:gutter="0"/>
          <w:pgNumType w:fmt="numberInDash"/>
          <w:cols w:space="0" w:num="1"/>
          <w:rtlGutter w:val="0"/>
          <w:docGrid w:type="lines" w:linePitch="312" w:charSpace="0"/>
        </w:sectPr>
      </w:pPr>
    </w:p>
    <w:p w14:paraId="237E2C22">
      <w:pPr>
        <w:spacing w:before="156" w:beforeLines="50" w:after="156" w:afterLines="50" w:line="440" w:lineRule="exact"/>
        <w:jc w:val="center"/>
        <w:outlineLvl w:val="2"/>
        <w:rPr>
          <w:rFonts w:hint="eastAsia" w:ascii="宋体" w:hAnsi="宋体" w:cs="宋体"/>
          <w:b/>
          <w:color w:val="auto"/>
          <w:sz w:val="28"/>
          <w:szCs w:val="28"/>
          <w:highlight w:val="none"/>
        </w:rPr>
      </w:pPr>
      <w:r>
        <w:rPr>
          <w:rFonts w:hint="eastAsia" w:ascii="宋体" w:hAnsi="宋体" w:cs="宋体"/>
          <w:b/>
          <w:color w:val="auto"/>
          <w:sz w:val="28"/>
          <w:szCs w:val="28"/>
          <w:highlight w:val="none"/>
          <w:lang w:val="en-US" w:eastAsia="zh-CN"/>
        </w:rPr>
        <w:t>三、技术规范及要求</w:t>
      </w:r>
    </w:p>
    <w:p w14:paraId="574D7F2E">
      <w:pPr>
        <w:keepNext w:val="0"/>
        <w:keepLines w:val="0"/>
        <w:pageBreakBefore w:val="0"/>
        <w:widowControl w:val="0"/>
        <w:kinsoku/>
        <w:wordWrap/>
        <w:overflowPunct/>
        <w:topLinePunct w:val="0"/>
        <w:autoSpaceDE/>
        <w:autoSpaceDN/>
        <w:bidi w:val="0"/>
        <w:adjustRightInd/>
        <w:snapToGrid/>
        <w:spacing w:line="500" w:lineRule="exact"/>
        <w:ind w:left="422" w:hanging="422" w:hangingChars="200"/>
        <w:jc w:val="center"/>
        <w:textAlignment w:val="auto"/>
        <w:outlineLvl w:val="2"/>
        <w:rPr>
          <w:rFonts w:hint="eastAsia" w:ascii="宋体" w:hAnsi="宋体" w:eastAsia="宋体" w:cs="宋体"/>
          <w:b/>
          <w:sz w:val="21"/>
          <w:szCs w:val="21"/>
        </w:rPr>
      </w:pPr>
      <w:r>
        <w:rPr>
          <w:rFonts w:hint="eastAsia" w:ascii="宋体" w:hAnsi="宋体" w:eastAsia="宋体" w:cs="宋体"/>
          <w:b/>
          <w:sz w:val="21"/>
          <w:szCs w:val="21"/>
        </w:rPr>
        <w:t>第一部分 技术规范</w:t>
      </w:r>
    </w:p>
    <w:p w14:paraId="5AB62EB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本招标工程项目的材料、生产加工、验收须达到包括但不限于下列现行中华人民共和国以及省、自治区、直辖市或行业的标准、规范的要求。</w:t>
      </w:r>
    </w:p>
    <w:p w14:paraId="62D4786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《室内空气质量标准》GB/T18883-</w:t>
      </w:r>
      <w:r>
        <w:rPr>
          <w:rFonts w:hint="eastAsia" w:ascii="宋体" w:hAnsi="宋体" w:eastAsia="宋体" w:cs="宋体"/>
          <w:sz w:val="21"/>
          <w:szCs w:val="21"/>
          <w:lang w:val="en-US" w:eastAsia="zh-CN"/>
        </w:rPr>
        <w:t>2022</w:t>
      </w:r>
      <w:r>
        <w:rPr>
          <w:rFonts w:hint="eastAsia" w:ascii="宋体" w:hAnsi="宋体" w:eastAsia="宋体" w:cs="宋体"/>
          <w:sz w:val="21"/>
          <w:szCs w:val="21"/>
        </w:rPr>
        <w:t>；</w:t>
      </w:r>
    </w:p>
    <w:p w14:paraId="4A1F0ADB">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1.2</w:t>
      </w:r>
      <w:r>
        <w:rPr>
          <w:rFonts w:hint="eastAsia" w:ascii="宋体" w:hAnsi="宋体" w:eastAsia="宋体" w:cs="宋体"/>
          <w:sz w:val="21"/>
          <w:szCs w:val="21"/>
        </w:rPr>
        <w:t>《民用建筑工程室内环境污染控制规范》 GB50325-</w:t>
      </w:r>
      <w:r>
        <w:rPr>
          <w:rFonts w:hint="eastAsia" w:ascii="宋体" w:hAnsi="宋体" w:eastAsia="宋体" w:cs="宋体"/>
          <w:sz w:val="21"/>
          <w:szCs w:val="21"/>
          <w:lang w:val="en-US" w:eastAsia="zh-CN"/>
        </w:rPr>
        <w:t>2020</w:t>
      </w:r>
      <w:r>
        <w:rPr>
          <w:rFonts w:hint="eastAsia" w:ascii="宋体" w:hAnsi="宋体" w:eastAsia="宋体" w:cs="宋体"/>
          <w:sz w:val="21"/>
          <w:szCs w:val="21"/>
        </w:rPr>
        <w:t>；</w:t>
      </w:r>
    </w:p>
    <w:p w14:paraId="527063D2">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1.3</w:t>
      </w:r>
      <w:r>
        <w:rPr>
          <w:rFonts w:hint="eastAsia" w:ascii="宋体" w:hAnsi="宋体" w:eastAsia="宋体" w:cs="宋体"/>
          <w:sz w:val="21"/>
          <w:szCs w:val="21"/>
        </w:rPr>
        <w:t>《人造板及饰面人造板理化性能试验方法》（GB/T17657-</w:t>
      </w:r>
      <w:r>
        <w:rPr>
          <w:rFonts w:hint="eastAsia" w:ascii="宋体" w:hAnsi="宋体" w:eastAsia="宋体" w:cs="宋体"/>
          <w:sz w:val="21"/>
          <w:szCs w:val="21"/>
          <w:lang w:val="en-US" w:eastAsia="zh-CN"/>
        </w:rPr>
        <w:t>2022</w:t>
      </w:r>
      <w:r>
        <w:rPr>
          <w:rFonts w:hint="eastAsia" w:ascii="宋体" w:hAnsi="宋体" w:eastAsia="宋体" w:cs="宋体"/>
          <w:sz w:val="21"/>
          <w:szCs w:val="21"/>
        </w:rPr>
        <w:t>）；</w:t>
      </w:r>
    </w:p>
    <w:p w14:paraId="17890C71">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1.4</w:t>
      </w:r>
      <w:r>
        <w:rPr>
          <w:rFonts w:hint="eastAsia" w:ascii="宋体" w:hAnsi="宋体" w:eastAsia="宋体" w:cs="宋体"/>
          <w:sz w:val="21"/>
          <w:szCs w:val="21"/>
        </w:rPr>
        <w:t>《室内装饰装修材料人造板及其制品中甲醛释放限量》（GB18580-20</w:t>
      </w:r>
      <w:r>
        <w:rPr>
          <w:rFonts w:hint="eastAsia" w:ascii="宋体" w:hAnsi="宋体" w:eastAsia="宋体" w:cs="宋体"/>
          <w:sz w:val="21"/>
          <w:szCs w:val="21"/>
          <w:lang w:val="en-US" w:eastAsia="zh-CN"/>
        </w:rPr>
        <w:t>25</w:t>
      </w:r>
      <w:r>
        <w:rPr>
          <w:rFonts w:hint="eastAsia" w:ascii="宋体" w:hAnsi="宋体" w:eastAsia="宋体" w:cs="宋体"/>
          <w:sz w:val="21"/>
          <w:szCs w:val="21"/>
        </w:rPr>
        <w:t>）；</w:t>
      </w:r>
    </w:p>
    <w:p w14:paraId="24733E6A">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本次招标的所有家具的原材料、生产加工、运输、安装及验收均须按照设计图纸上的说明及现行国家有关部门所批准可发布的规范和标准执行。如规范与设计图纸上的说明、特殊技术要求有矛盾和分歧或另有说明和要求，中标人须以三者间较优者为准执行，并须经招标人确认。</w:t>
      </w:r>
    </w:p>
    <w:p w14:paraId="7ADFFCA8">
      <w:pPr>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中标人不得擅自使用未经招标人书面认可之物料于本工程。</w:t>
      </w:r>
    </w:p>
    <w:p w14:paraId="76531D60">
      <w:pPr>
        <w:keepNext w:val="0"/>
        <w:keepLines w:val="0"/>
        <w:pageBreakBefore w:val="0"/>
        <w:widowControl w:val="0"/>
        <w:kinsoku/>
        <w:wordWrap/>
        <w:overflowPunct/>
        <w:topLinePunct w:val="0"/>
        <w:autoSpaceDE/>
        <w:autoSpaceDN/>
        <w:bidi w:val="0"/>
        <w:adjustRightInd/>
        <w:snapToGrid/>
        <w:spacing w:line="500" w:lineRule="exact"/>
        <w:ind w:left="422" w:hanging="422" w:hangingChars="200"/>
        <w:jc w:val="center"/>
        <w:textAlignment w:val="auto"/>
        <w:outlineLvl w:val="2"/>
        <w:rPr>
          <w:rFonts w:hint="eastAsia" w:ascii="宋体" w:hAnsi="宋体" w:eastAsia="宋体" w:cs="宋体"/>
          <w:b/>
          <w:sz w:val="21"/>
          <w:szCs w:val="21"/>
        </w:rPr>
      </w:pPr>
      <w:bookmarkStart w:id="82" w:name="_Toc177119504"/>
      <w:r>
        <w:rPr>
          <w:rFonts w:hint="eastAsia" w:ascii="宋体" w:hAnsi="宋体" w:eastAsia="宋体" w:cs="宋体"/>
          <w:b/>
          <w:sz w:val="21"/>
          <w:szCs w:val="21"/>
        </w:rPr>
        <w:t>第二部分 特殊技术要求</w:t>
      </w:r>
      <w:bookmarkEnd w:id="82"/>
    </w:p>
    <w:p w14:paraId="5C503E03">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 xml:space="preserve">中标人中标后必须先对户型做出样板房内家具并安装到位，样板房验收合格后，方可供货。中标人供货时所供产品必须经招标人认可，必须按照招标人及相关要求进行供货，如达不到招标人要求，招标人有权取消其中标资格，并没收其履约保证金。 </w:t>
      </w:r>
    </w:p>
    <w:p w14:paraId="02DEBF8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中标结果公示后 ，招标人可以对中标产品的生产商进行考察，如发现拟供货产品与本次招标的产品不符或无生产能力的，招标人有权取消其中标候选人资格。中标人需要按照招标人要求货物数量进行供货。 </w:t>
      </w:r>
    </w:p>
    <w:p w14:paraId="70C74A3A">
      <w:pPr>
        <w:keepNext w:val="0"/>
        <w:keepLines w:val="0"/>
        <w:pageBreakBefore w:val="0"/>
        <w:widowControl w:val="0"/>
        <w:kinsoku/>
        <w:wordWrap/>
        <w:overflowPunct/>
        <w:topLinePunct w:val="0"/>
        <w:autoSpaceDE/>
        <w:autoSpaceDN/>
        <w:bidi w:val="0"/>
        <w:adjustRightInd/>
        <w:snapToGrid/>
        <w:spacing w:line="500" w:lineRule="exact"/>
        <w:ind w:left="0" w:firstLine="422" w:firstLineChars="200"/>
        <w:jc w:val="left"/>
        <w:textAlignment w:val="auto"/>
        <w:outlineLvl w:val="2"/>
        <w:rPr>
          <w:rFonts w:hint="eastAsia" w:ascii="宋体" w:hAnsi="宋体" w:eastAsia="宋体" w:cs="宋体"/>
          <w:b/>
          <w:color w:val="auto"/>
          <w:sz w:val="21"/>
          <w:szCs w:val="21"/>
          <w:highlight w:val="none"/>
          <w:lang w:val="en-US"/>
        </w:rPr>
      </w:pPr>
      <w:r>
        <w:rPr>
          <w:rFonts w:hint="eastAsia" w:ascii="宋体" w:hAnsi="宋体" w:eastAsia="宋体" w:cs="宋体"/>
          <w:b/>
          <w:sz w:val="21"/>
          <w:szCs w:val="21"/>
          <w:highlight w:val="none"/>
          <w:lang w:val="en-US" w:eastAsia="zh-CN"/>
        </w:rPr>
        <w:t>3.</w:t>
      </w:r>
      <w:r>
        <w:rPr>
          <w:rFonts w:hint="eastAsia" w:ascii="宋体" w:hAnsi="宋体" w:eastAsia="宋体" w:cs="宋体"/>
          <w:b/>
          <w:sz w:val="21"/>
          <w:szCs w:val="21"/>
          <w:highlight w:val="none"/>
        </w:rPr>
        <w:t>中标人在接到</w:t>
      </w:r>
      <w:r>
        <w:rPr>
          <w:rFonts w:hint="eastAsia" w:ascii="宋体" w:hAnsi="宋体" w:eastAsia="宋体" w:cs="宋体"/>
          <w:b/>
          <w:color w:val="auto"/>
          <w:sz w:val="21"/>
          <w:szCs w:val="21"/>
          <w:highlight w:val="none"/>
        </w:rPr>
        <w:t>招标人</w:t>
      </w:r>
      <w:r>
        <w:rPr>
          <w:rFonts w:hint="eastAsia" w:ascii="宋体" w:hAnsi="宋体" w:cs="宋体"/>
          <w:b/>
          <w:color w:val="auto"/>
          <w:sz w:val="21"/>
          <w:szCs w:val="21"/>
          <w:highlight w:val="none"/>
          <w:lang w:val="en-US" w:eastAsia="zh-CN"/>
        </w:rPr>
        <w:t>供货</w:t>
      </w:r>
      <w:r>
        <w:rPr>
          <w:rFonts w:hint="eastAsia" w:ascii="宋体" w:hAnsi="宋体" w:eastAsia="宋体" w:cs="宋体"/>
          <w:b/>
          <w:color w:val="auto"/>
          <w:sz w:val="21"/>
          <w:szCs w:val="21"/>
          <w:highlight w:val="none"/>
        </w:rPr>
        <w:t>通知后，</w:t>
      </w:r>
      <w:r>
        <w:rPr>
          <w:rFonts w:hint="eastAsia" w:ascii="宋体" w:hAnsi="宋体" w:eastAsia="宋体" w:cs="宋体"/>
          <w:b/>
          <w:color w:val="auto"/>
          <w:sz w:val="21"/>
          <w:szCs w:val="21"/>
          <w:highlight w:val="none"/>
          <w:lang w:val="en-US" w:eastAsia="zh-CN"/>
        </w:rPr>
        <w:t>提供样品</w:t>
      </w:r>
      <w:r>
        <w:rPr>
          <w:rFonts w:hint="eastAsia" w:ascii="宋体" w:hAnsi="宋体" w:cs="宋体"/>
          <w:b/>
          <w:color w:val="auto"/>
          <w:sz w:val="21"/>
          <w:szCs w:val="21"/>
          <w:highlight w:val="none"/>
          <w:lang w:val="en-US" w:eastAsia="zh-CN"/>
        </w:rPr>
        <w:t>及样品检测报告原件</w:t>
      </w:r>
      <w:r>
        <w:rPr>
          <w:rFonts w:hint="eastAsia" w:ascii="宋体" w:hAnsi="宋体" w:eastAsia="宋体" w:cs="宋体"/>
          <w:b/>
          <w:color w:val="auto"/>
          <w:sz w:val="21"/>
          <w:szCs w:val="21"/>
          <w:highlight w:val="none"/>
          <w:lang w:val="en-US" w:eastAsia="zh-CN"/>
        </w:rPr>
        <w:t>，样品合格后</w:t>
      </w:r>
      <w:r>
        <w:rPr>
          <w:rFonts w:hint="eastAsia" w:ascii="宋体" w:hAnsi="宋体" w:eastAsia="宋体" w:cs="宋体"/>
          <w:b/>
          <w:color w:val="auto"/>
          <w:sz w:val="21"/>
          <w:szCs w:val="21"/>
          <w:highlight w:val="none"/>
        </w:rPr>
        <w:t>应于</w:t>
      </w:r>
      <w:r>
        <w:rPr>
          <w:rFonts w:hint="eastAsia" w:ascii="宋体" w:hAnsi="宋体" w:cs="宋体"/>
          <w:b/>
          <w:color w:val="auto"/>
          <w:sz w:val="21"/>
          <w:szCs w:val="21"/>
          <w:highlight w:val="none"/>
          <w:lang w:val="en-US" w:eastAsia="zh-CN"/>
        </w:rPr>
        <w:t>规定时间</w:t>
      </w:r>
      <w:r>
        <w:rPr>
          <w:rFonts w:hint="eastAsia" w:ascii="宋体" w:hAnsi="宋体" w:eastAsia="宋体" w:cs="宋体"/>
          <w:b/>
          <w:color w:val="auto"/>
          <w:sz w:val="21"/>
          <w:szCs w:val="21"/>
          <w:highlight w:val="none"/>
        </w:rPr>
        <w:t>内完成家具材料备货、生产加工、包装等工作，中标人须自行考虑已完工的半成品、成品家具的仓储费用，相关费用包含在投标报价内。</w:t>
      </w:r>
      <w:r>
        <w:rPr>
          <w:rFonts w:hint="eastAsia" w:ascii="宋体" w:hAnsi="宋体" w:eastAsia="宋体" w:cs="宋体"/>
          <w:b/>
          <w:color w:val="auto"/>
          <w:sz w:val="21"/>
          <w:szCs w:val="21"/>
          <w:highlight w:val="none"/>
          <w:lang w:val="en-US" w:eastAsia="zh-CN"/>
        </w:rPr>
        <w:t>若样品提供不合格三次，招标人有权取消其中标资格</w:t>
      </w:r>
      <w:r>
        <w:rPr>
          <w:rFonts w:hint="eastAsia" w:ascii="宋体" w:hAnsi="宋体" w:cs="宋体"/>
          <w:b/>
          <w:color w:val="auto"/>
          <w:sz w:val="21"/>
          <w:szCs w:val="21"/>
          <w:highlight w:val="none"/>
          <w:lang w:val="en-US" w:eastAsia="zh-CN"/>
        </w:rPr>
        <w:t>。</w:t>
      </w:r>
    </w:p>
    <w:p w14:paraId="6689674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安装前由本项目物业公司移交工作面</w:t>
      </w:r>
      <w:r>
        <w:rPr>
          <w:rFonts w:hint="eastAsia" w:ascii="宋体" w:hAnsi="宋体" w:eastAsia="宋体" w:cs="宋体"/>
          <w:sz w:val="21"/>
          <w:szCs w:val="21"/>
        </w:rPr>
        <w:t>给中标人，移交时中标人须与精装修单位做好工作面移交确认手续，后期家具安装过程中发生的一切的损坏及室内产品丢失由家具单位承担，并在投标报价中考虑上述风险，费用不予增加；</w:t>
      </w:r>
    </w:p>
    <w:p w14:paraId="66B2EF6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关于家具进场安装的垂直运输事宜</w:t>
      </w:r>
    </w:p>
    <w:p w14:paraId="518D24ED">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5.1</w:t>
      </w:r>
      <w:r>
        <w:rPr>
          <w:rFonts w:hint="eastAsia" w:ascii="宋体" w:hAnsi="宋体" w:eastAsia="宋体" w:cs="宋体"/>
          <w:sz w:val="21"/>
          <w:szCs w:val="21"/>
        </w:rPr>
        <w:t>本次招标的1</w:t>
      </w:r>
      <w:r>
        <w:rPr>
          <w:rFonts w:hint="eastAsia" w:ascii="宋体" w:hAnsi="宋体" w:eastAsia="宋体" w:cs="宋体"/>
          <w:sz w:val="21"/>
          <w:szCs w:val="21"/>
          <w:lang w:val="en-US" w:eastAsia="zh-CN"/>
        </w:rPr>
        <w:t>5</w:t>
      </w:r>
      <w:r>
        <w:rPr>
          <w:rFonts w:hint="eastAsia" w:ascii="宋体" w:hAnsi="宋体" w:eastAsia="宋体" w:cs="宋体"/>
          <w:sz w:val="21"/>
          <w:szCs w:val="21"/>
        </w:rPr>
        <w:t>栋楼</w:t>
      </w:r>
      <w:r>
        <w:rPr>
          <w:rFonts w:hint="eastAsia" w:ascii="宋体" w:hAnsi="宋体" w:eastAsia="宋体" w:cs="宋体"/>
          <w:sz w:val="21"/>
          <w:szCs w:val="21"/>
          <w:lang w:val="en-US" w:eastAsia="zh-CN"/>
        </w:rPr>
        <w:t>均</w:t>
      </w:r>
      <w:r>
        <w:rPr>
          <w:rFonts w:hint="eastAsia" w:ascii="宋体" w:hAnsi="宋体" w:eastAsia="宋体" w:cs="宋体"/>
          <w:sz w:val="21"/>
          <w:szCs w:val="21"/>
        </w:rPr>
        <w:t>有电梯，若中标人考虑使用此电梯，中标人应提前做好电梯轿厢的成品保护，成品保护符合招标人要求，费用含在投标报价中。中标人使用电梯应符合规范要求，且使用过程中应服从业主、监理、物业的管理。家具在运输、安装过程中，投标人应做好户内已完工项目的成品保护工作，如造成损坏应及时修复到位，相关费用含在投标总价中。</w:t>
      </w:r>
    </w:p>
    <w:p w14:paraId="00C95586">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5.2</w:t>
      </w:r>
      <w:r>
        <w:rPr>
          <w:rFonts w:hint="eastAsia" w:ascii="宋体" w:hAnsi="宋体" w:eastAsia="宋体" w:cs="宋体"/>
          <w:sz w:val="21"/>
          <w:szCs w:val="21"/>
        </w:rPr>
        <w:t>中标人的家具成品、半成品上楼的垂直运输由中标人自行考虑，并做好运输过程的安全技术措施，费用含在投标报价内，结算不予调整。</w:t>
      </w:r>
    </w:p>
    <w:p w14:paraId="7ABB1A0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关于驻厂检查及检验检测事宜</w:t>
      </w:r>
    </w:p>
    <w:p w14:paraId="6F4D95D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6.1</w:t>
      </w:r>
      <w:r>
        <w:rPr>
          <w:rFonts w:hint="eastAsia" w:ascii="宋体" w:hAnsi="宋体" w:eastAsia="宋体" w:cs="宋体"/>
          <w:sz w:val="21"/>
          <w:szCs w:val="21"/>
        </w:rPr>
        <w:t>中标人在接到招标人开始生产的通知后，招标人将安排1名或多名（根据中标人加工本项目家具的加工厂数量确定）专业人员驻厂并对中标人用于本项目的原材料、加工过程进行检查、抽样检测、监督，中标人应按照设计图纸、封样样板、合同要求、国家规范进行生产加工。专业人员驻厂的费用（包含差旅费、住宿费、伙食费等相关费用）含在投标报价内。</w:t>
      </w:r>
    </w:p>
    <w:p w14:paraId="164BA873">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6.2</w:t>
      </w:r>
      <w:r>
        <w:rPr>
          <w:rFonts w:hint="eastAsia" w:ascii="宋体" w:hAnsi="宋体" w:eastAsia="宋体" w:cs="宋体"/>
          <w:sz w:val="21"/>
          <w:szCs w:val="21"/>
        </w:rPr>
        <w:t>家具成品或半成品进场验收过程中，若招标人或现场监理工程师对进场的家具产品质量有疑义，招标人及现场监理工程有权抽样进行破坏性检测检验、委托第三方有资质的检测机构对材料进行检测，检测结果必须符合国家规范要求，若检测结果不合格，则检测费用由中标人承担，该批次家具退场重新制作安装，直至进场的家具检测结果合格。工期延误造成的损失由中标人承担。</w:t>
      </w:r>
    </w:p>
    <w:p w14:paraId="1A7669E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6.3</w:t>
      </w:r>
      <w:r>
        <w:rPr>
          <w:rFonts w:hint="eastAsia" w:ascii="宋体" w:hAnsi="宋体" w:eastAsia="宋体" w:cs="宋体"/>
          <w:sz w:val="21"/>
          <w:szCs w:val="21"/>
        </w:rPr>
        <w:t>中标人将建筑户内家具安装到位后，中标人应按照《民用建筑工程室内环境污染控制规范》 GB50325-</w:t>
      </w:r>
      <w:r>
        <w:rPr>
          <w:rFonts w:hint="eastAsia" w:ascii="宋体" w:hAnsi="宋体" w:eastAsia="宋体" w:cs="宋体"/>
          <w:sz w:val="21"/>
          <w:szCs w:val="21"/>
          <w:lang w:val="en-US" w:eastAsia="zh-CN"/>
        </w:rPr>
        <w:t>2020</w:t>
      </w:r>
      <w:r>
        <w:rPr>
          <w:rFonts w:hint="eastAsia" w:ascii="宋体" w:hAnsi="宋体" w:eastAsia="宋体" w:cs="宋体"/>
          <w:sz w:val="21"/>
          <w:szCs w:val="21"/>
        </w:rPr>
        <w:t>进行室内环境检测且必须合格，其中氨、苯、甲醛、总挥发性有机物TVOC的检测结果除了需要满足《民用建筑工程室内环境污染控制规范》 GB50325-</w:t>
      </w:r>
      <w:r>
        <w:rPr>
          <w:rFonts w:hint="eastAsia" w:ascii="宋体" w:hAnsi="宋体" w:eastAsia="宋体" w:cs="宋体"/>
          <w:sz w:val="21"/>
          <w:szCs w:val="21"/>
          <w:lang w:val="en-US" w:eastAsia="zh-CN"/>
        </w:rPr>
        <w:t>2020</w:t>
      </w:r>
      <w:r>
        <w:rPr>
          <w:rFonts w:hint="eastAsia" w:ascii="宋体" w:hAnsi="宋体" w:eastAsia="宋体" w:cs="宋体"/>
          <w:sz w:val="21"/>
          <w:szCs w:val="21"/>
        </w:rPr>
        <w:t>外，还需要按照《室内空气质量标准》GB/T18883-</w:t>
      </w:r>
      <w:r>
        <w:rPr>
          <w:rFonts w:hint="eastAsia" w:ascii="宋体" w:hAnsi="宋体" w:eastAsia="宋体" w:cs="宋体"/>
          <w:sz w:val="21"/>
          <w:szCs w:val="21"/>
          <w:lang w:val="en-US" w:eastAsia="zh-CN"/>
        </w:rPr>
        <w:t>2022</w:t>
      </w:r>
      <w:r>
        <w:rPr>
          <w:rFonts w:hint="eastAsia" w:ascii="宋体" w:hAnsi="宋体" w:eastAsia="宋体" w:cs="宋体"/>
          <w:sz w:val="21"/>
          <w:szCs w:val="21"/>
        </w:rPr>
        <w:t>的要求进行室内环境检测，并检测合格，检测数量应符合要求。中标人的室内环境监测应取得合格的检测报告，作为竣工验收资料提交业主方，同时业主方有权委托有资质的第三方检测机构进行抽检；若抽检检测结果不合格，检测费用由家具单位承担，该批次家具退场重新制作安装，直至检测结果合格。因投标人检测不合格或发包人抽检不合格造成的工期延误及相关损失（如无法及时交付造成招标人租金及违约损失）由投标人承担。</w:t>
      </w:r>
    </w:p>
    <w:p w14:paraId="6FF02FD1">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家具使用说明书</w:t>
      </w:r>
    </w:p>
    <w:p w14:paraId="05F2031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color w:val="434343"/>
          <w:kern w:val="0"/>
          <w:sz w:val="21"/>
          <w:szCs w:val="21"/>
        </w:rPr>
      </w:pPr>
      <w:r>
        <w:rPr>
          <w:rFonts w:hint="eastAsia" w:ascii="宋体" w:hAnsi="宋体" w:eastAsia="宋体" w:cs="宋体"/>
          <w:sz w:val="21"/>
          <w:szCs w:val="21"/>
        </w:rPr>
        <w:t>中标人制作、安装用于本工程的所有户内家具必须附有</w:t>
      </w:r>
      <w:r>
        <w:rPr>
          <w:rFonts w:hint="eastAsia" w:ascii="宋体" w:hAnsi="宋体" w:eastAsia="宋体" w:cs="宋体"/>
          <w:color w:val="434343"/>
          <w:kern w:val="0"/>
          <w:sz w:val="21"/>
          <w:szCs w:val="21"/>
        </w:rPr>
        <w:t>《家具使用说明书》，家具使用说明书可按户编制，并包含所有户内供货的家具，使用说明书要标明户内家具名称、用途及适用范围、品种规格、型号、使用环境条件、安全、尺寸、材料、安装及调整、使用方法、保养方法、搬运等注意事项。家具说明书还需对所用材料、涂料实际含有的甲醛、铅等有害物资释放量或放射性控制指标做明确说明并符合国家规范。若家具使用说明书中表明的数据与国家规范或合同要求有冲突的，三者相比最严格的执行。家具使用说明书须加盖中标人单位公章后作为竣工资料移交给招标人。</w:t>
      </w:r>
    </w:p>
    <w:p w14:paraId="2AA7ABE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color w:val="434343"/>
          <w:kern w:val="0"/>
          <w:sz w:val="21"/>
          <w:szCs w:val="21"/>
        </w:rPr>
      </w:pPr>
      <w:r>
        <w:rPr>
          <w:rFonts w:hint="eastAsia" w:ascii="宋体" w:hAnsi="宋体" w:eastAsia="宋体" w:cs="宋体"/>
          <w:color w:val="434343"/>
          <w:kern w:val="0"/>
          <w:sz w:val="21"/>
          <w:szCs w:val="21"/>
          <w:lang w:val="en-US" w:eastAsia="zh-CN"/>
        </w:rPr>
        <w:t>8.</w:t>
      </w:r>
      <w:r>
        <w:rPr>
          <w:rFonts w:hint="eastAsia" w:ascii="宋体" w:hAnsi="宋体" w:eastAsia="宋体" w:cs="宋体"/>
          <w:color w:val="434343"/>
          <w:kern w:val="0"/>
          <w:sz w:val="21"/>
          <w:szCs w:val="21"/>
        </w:rPr>
        <w:t>家具加工、包装及安装要求</w:t>
      </w:r>
    </w:p>
    <w:p w14:paraId="61473B7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color w:val="434343"/>
          <w:kern w:val="0"/>
          <w:sz w:val="21"/>
          <w:szCs w:val="21"/>
          <w:lang w:val="en-US" w:eastAsia="zh-CN"/>
        </w:rPr>
        <w:t>8.1</w:t>
      </w:r>
      <w:r>
        <w:rPr>
          <w:rFonts w:hint="eastAsia" w:ascii="宋体" w:hAnsi="宋体" w:eastAsia="宋体" w:cs="宋体"/>
          <w:sz w:val="21"/>
          <w:szCs w:val="21"/>
        </w:rPr>
        <w:t>下料加工标准和要求：</w:t>
      </w:r>
    </w:p>
    <w:p w14:paraId="56D9231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每批开料时，要每件检查，对照图纸工艺规格尺寸是否一致，所开料切割面是否垂直，光滑并与板面成直角，有无里边爆边现象。线板的木纹意向根据板件部位是否与设计要求相符。加工净尺寸1米以内误差≦0.5㎜，对角线误差≦0.5㎜。</w:t>
      </w:r>
    </w:p>
    <w:p w14:paraId="39C78067">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 xml:space="preserve">2.检查板面有无明显划伤、划痕、破损、空心松散、发霉现象。 </w:t>
      </w:r>
    </w:p>
    <w:p w14:paraId="1D9B0100">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 xml:space="preserve">3.开斜配料3㎝的宽长尺寸公差不超过0.5㎜，两端裁锯时必须保持直角。 </w:t>
      </w:r>
    </w:p>
    <w:p w14:paraId="748FCBD6">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4.开出的板件锯口平整无破边、崩口、黑边，板面无划伤。</w:t>
      </w:r>
    </w:p>
    <w:p w14:paraId="6424D1D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5.开出的配料无心衬、无严重开裂、腐朽，所有工件无明显的崩缺（0.3mm内)、锯痕等现象。</w:t>
      </w:r>
    </w:p>
    <w:p w14:paraId="2E96852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8.2</w:t>
      </w:r>
      <w:r>
        <w:rPr>
          <w:rFonts w:hint="eastAsia" w:ascii="宋体" w:hAnsi="宋体" w:eastAsia="宋体" w:cs="宋体"/>
          <w:sz w:val="21"/>
          <w:szCs w:val="21"/>
        </w:rPr>
        <w:t>木工开槽标准和要求：</w:t>
      </w:r>
    </w:p>
    <w:p w14:paraId="7F4E9627">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1.开槽的位置、方向、深度、宽度符合图纸要求。</w:t>
      </w:r>
    </w:p>
    <w:p w14:paraId="09B56BC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2.槽口平直、整齐、无损伤，不可有爆边和弯曲，槽内无木销。</w:t>
      </w:r>
    </w:p>
    <w:p w14:paraId="281738B3">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3.磨边（角）槽口，磨砂一致，无不平滑现象，不可有缺口和弯曲，槽宽、槽深按工艺图纸要求。</w:t>
      </w:r>
    </w:p>
    <w:p w14:paraId="5C5F6C49">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4.操作前检查工件数量，是否有不合格板件，加工过程中出现废品要及时处理。</w:t>
      </w:r>
    </w:p>
    <w:p w14:paraId="50B4FC9E">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8.3</w:t>
      </w:r>
      <w:r>
        <w:rPr>
          <w:rFonts w:hint="eastAsia" w:ascii="宋体" w:hAnsi="宋体" w:eastAsia="宋体" w:cs="宋体"/>
          <w:sz w:val="21"/>
          <w:szCs w:val="21"/>
        </w:rPr>
        <w:t>封边质量标准和要求：</w:t>
      </w:r>
    </w:p>
    <w:p w14:paraId="5E2EF49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1.封边前，检查封边带的型号、颜色是否符合要求，相邻封边带无色差。每加工一种部件，必须进行首检，封边后的产品边角平整光滑、无灰尘、修边补色一致。</w:t>
      </w:r>
    </w:p>
    <w:p w14:paraId="3884FB5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2.封边条粘接牢固、无翘边、无脱胶、无凹凸不平，与水平面平整。</w:t>
      </w:r>
    </w:p>
    <w:p w14:paraId="476ED2B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3.异型部件封边前，先用180#砂纸抹去毛刺，封边时要注意用力均匀。板面无划伤、破边、无过量胶液、不露材质。</w:t>
      </w:r>
    </w:p>
    <w:p w14:paraId="4C4BBCC5">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4.封边后的部件，不允许开胶，刮伤板材面和空板面。</w:t>
      </w:r>
    </w:p>
    <w:p w14:paraId="289E7AD4">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8.4</w:t>
      </w:r>
      <w:r>
        <w:rPr>
          <w:rFonts w:hint="eastAsia" w:ascii="宋体" w:hAnsi="宋体" w:eastAsia="宋体" w:cs="宋体"/>
          <w:sz w:val="21"/>
          <w:szCs w:val="21"/>
        </w:rPr>
        <w:t>排孔标准和要求：</w:t>
      </w:r>
    </w:p>
    <w:p w14:paraId="48DAF68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1.孔位偏差应小于0.5㎜，孔径孔深符合要求，孔深在板件原料允许的情况下允许大于0.5㎜。木销孔定位孔，塑料预埋件孔允许偏深1㎜，但必须保证孔位背面不凸不破为准。</w:t>
      </w:r>
    </w:p>
    <w:p w14:paraId="4F066E5D">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2.圆孔须与板面垂直（除特殊工件），孔边不准崩烂、发黑，孔槽内不能有木屑，工件表面干净无压痕、划痕、破损、边角损伤。</w:t>
      </w:r>
    </w:p>
    <w:p w14:paraId="6572138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3.分前后左右与正反面的板件，必须分类堆放，堆放必须按“十”字堆放，不准上下，左右搞错，一律孔向上统一分类堆放整齐。</w:t>
      </w:r>
    </w:p>
    <w:p w14:paraId="3F760E35">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4.排孔作业时，必须作首检，每种规格工件检查首件，对照图纸或工艺要求，孔位正确，所造钻头符合规格要求，孔径大小、孔深与图纸要求一致。</w:t>
      </w:r>
    </w:p>
    <w:p w14:paraId="5083B16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5.加工过程中，随机抽查，成批量必须按规定抽检，加工完毕要随机抽检。</w:t>
      </w:r>
    </w:p>
    <w:p w14:paraId="724A1EB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8.5</w:t>
      </w:r>
      <w:r>
        <w:rPr>
          <w:rFonts w:hint="eastAsia" w:ascii="宋体" w:hAnsi="宋体" w:eastAsia="宋体" w:cs="宋体"/>
          <w:sz w:val="21"/>
          <w:szCs w:val="21"/>
        </w:rPr>
        <w:t>安装标准和要求：</w:t>
      </w:r>
    </w:p>
    <w:p w14:paraId="6824C30D">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1.散装产品的安装，配件及板件必须安装到位、完整。</w:t>
      </w:r>
    </w:p>
    <w:p w14:paraId="675A98A6">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2.整装产品的安装要求五金件、配件位置正确无误，接头严密牢固无松动现象。</w:t>
      </w:r>
    </w:p>
    <w:p w14:paraId="43B14FD1">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3.五金配件表面无划伤，镀（涂）层牢固、无脱落、生锈现象，成品表面无明显划落刮（碰）伤。</w:t>
      </w:r>
    </w:p>
    <w:p w14:paraId="123CD2AE">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4.成品整体尺寸符合图纸要求（误差±0.5㎜）。</w:t>
      </w:r>
    </w:p>
    <w:p w14:paraId="5ADD9C8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5.产品整体结构牢固，落地平衡，摇动时组件无松动，接缝严密，无明显缝隙±0.5㎜。</w:t>
      </w:r>
    </w:p>
    <w:p w14:paraId="75AA0E0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6.抽屉、柜门推拉顺畅、松紧合适，周边缝隙保持均匀。</w:t>
      </w:r>
    </w:p>
    <w:p w14:paraId="446AB029">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7.玻璃柜门，清洁无胶痕，胶合、接头严密牢固。</w:t>
      </w:r>
    </w:p>
    <w:p w14:paraId="51A89B0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8.五金配件位置正确，安装平整、牢固，所在位置无锤印。</w:t>
      </w:r>
    </w:p>
    <w:p w14:paraId="44F56364">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8.6</w:t>
      </w:r>
      <w:r>
        <w:rPr>
          <w:rFonts w:hint="eastAsia" w:ascii="宋体" w:hAnsi="宋体" w:eastAsia="宋体" w:cs="宋体"/>
          <w:sz w:val="21"/>
          <w:szCs w:val="21"/>
        </w:rPr>
        <w:t>包装标准和要求：</w:t>
      </w:r>
    </w:p>
    <w:p w14:paraId="6EA89793">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对所有家具包装前应做全面的质量检查。所有产品表面整洁，颜色一致。油漆涂饰效果好，板面无划痕、损伤、边角无异常。整装件结构严紧、牢固、接口、接缝处符合要求，所有隐蔽处清洁、光滑、无尘、无污迹。</w:t>
      </w:r>
    </w:p>
    <w:p w14:paraId="7DA98F4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2.产品组件、五金配件齐全，不能漏包、错包。</w:t>
      </w:r>
    </w:p>
    <w:p w14:paraId="6CFD3F5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3.封箱胶平整、牢固，纸箱规格符合设计要求，外表光滑、平整，无污渍，纸箱内容无误，字迹清晰，易碎品包装纸箱有明显标识，合格证填写规范，字迹工整。</w:t>
      </w:r>
    </w:p>
    <w:p w14:paraId="55978A1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4.成品堆放方式应正确，不能超过安全高度（2米-3米），且要符合防潮要求。</w:t>
      </w:r>
    </w:p>
    <w:p w14:paraId="341EFB33">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5.成品包装要求和包装图纸一致。商标是否印在指定位置，图案是否清晰。成品包装是否有批号、型号、操作员。</w:t>
      </w:r>
    </w:p>
    <w:p w14:paraId="7006C30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关于质保及售后服务</w:t>
      </w:r>
    </w:p>
    <w:p w14:paraId="4B9FA20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9.1</w:t>
      </w:r>
      <w:r>
        <w:rPr>
          <w:rFonts w:hint="eastAsia" w:ascii="宋体" w:hAnsi="宋体" w:eastAsia="宋体" w:cs="宋体"/>
          <w:sz w:val="21"/>
          <w:szCs w:val="21"/>
        </w:rPr>
        <w:t>质保范围为全部产品，具体要求详合同附件“工程质量保修协议”；</w:t>
      </w:r>
    </w:p>
    <w:p w14:paraId="3416286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9.2</w:t>
      </w:r>
      <w:r>
        <w:rPr>
          <w:rFonts w:hint="eastAsia" w:ascii="宋体" w:hAnsi="宋体" w:eastAsia="宋体" w:cs="宋体"/>
          <w:sz w:val="21"/>
          <w:szCs w:val="21"/>
        </w:rPr>
        <w:t>服务期内安排人员定期巡检，每个月一次，巡检内容包括清洁、保养、维护；</w:t>
      </w:r>
    </w:p>
    <w:p w14:paraId="21030AB0">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9.3</w:t>
      </w:r>
      <w:r>
        <w:rPr>
          <w:rFonts w:hint="eastAsia" w:ascii="宋体" w:hAnsi="宋体" w:eastAsia="宋体" w:cs="宋体"/>
          <w:sz w:val="21"/>
          <w:szCs w:val="21"/>
        </w:rPr>
        <w:t>保修期内，家具出现质量问题（人为损坏除外）免费维修，免费更换零配件、专用耗材；保修期外，除人工及材料成本外，提供终身免费维护；</w:t>
      </w:r>
    </w:p>
    <w:p w14:paraId="5C42151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9.4</w:t>
      </w:r>
      <w:r>
        <w:rPr>
          <w:rFonts w:hint="eastAsia" w:ascii="宋体" w:hAnsi="宋体" w:eastAsia="宋体" w:cs="宋体"/>
          <w:sz w:val="21"/>
          <w:szCs w:val="21"/>
        </w:rPr>
        <w:t>提供24小时电话咨询服务，在收到发包人有关售后服务的要求、电话或传真后，30分钟内响应并安排专人2小时内赶到现场进行处理，不得影响发包人的正常工作；</w:t>
      </w:r>
    </w:p>
    <w:p w14:paraId="6F133A15">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9.5</w:t>
      </w:r>
      <w:r>
        <w:rPr>
          <w:rFonts w:hint="eastAsia" w:ascii="宋体" w:hAnsi="宋体" w:eastAsia="宋体" w:cs="宋体"/>
          <w:sz w:val="21"/>
          <w:szCs w:val="21"/>
        </w:rPr>
        <w:t>交付使用后服务：一、产品使用初期，派人进行服务指导，解释产品的使用功能及保养细则；在出现问题时一天内答复，并争取在最短时间内解决问题；二、如出现布局调整或搬迁，提供设计指导及拆装的指导性服务；三、对因外来意外因素或使用不当而造成的产品或零配件损坏，应提供维修服务，酌情收取维修或更换的成本费用。</w:t>
      </w:r>
    </w:p>
    <w:p w14:paraId="1FCDFF7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关于原材料（如板材、五金件等）的使用必须为国内知名品牌，材料检测报告应合格， 并作为竣工验收资料移交给建设单位。</w:t>
      </w:r>
    </w:p>
    <w:p w14:paraId="34EEAD8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outlineLvl w:val="2"/>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w:t>
      </w:r>
      <w:r>
        <w:rPr>
          <w:rFonts w:hint="eastAsia" w:ascii="宋体" w:hAnsi="宋体" w:eastAsia="宋体" w:cs="宋体"/>
          <w:sz w:val="21"/>
          <w:szCs w:val="21"/>
        </w:rPr>
        <w:t>其他要求</w:t>
      </w:r>
    </w:p>
    <w:p w14:paraId="5BE666B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（一）货物的生产、维修、检验、验收等按照以下原则执行：有国家标准的执行国家标准；无国家标准的执行行业标准；无行业标准的执行地方标准；无地方标准的执行企业标准。</w:t>
      </w:r>
    </w:p>
    <w:p w14:paraId="07D2E8DE">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rPr>
        <w:t>（二）如果在技术参数或配置中标明了品牌或产地，则仅供参考，并非指定，但投标人提供的货物必须满足主要技术参数及配置要求，投标人可以选用替代的方案，但这种替代整体上要优于或相当于交易文件的相关要求。</w:t>
      </w:r>
    </w:p>
    <w:p w14:paraId="570C3C20">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b/>
          <w:sz w:val="21"/>
          <w:szCs w:val="21"/>
        </w:rPr>
      </w:pPr>
      <w:r>
        <w:rPr>
          <w:rFonts w:hint="eastAsia" w:ascii="宋体" w:hAnsi="宋体" w:eastAsia="宋体" w:cs="宋体"/>
          <w:sz w:val="21"/>
          <w:szCs w:val="21"/>
        </w:rPr>
        <w:t>（三）</w:t>
      </w:r>
      <w:r>
        <w:rPr>
          <w:rFonts w:hint="eastAsia" w:ascii="宋体" w:hAnsi="宋体" w:eastAsia="宋体" w:cs="宋体"/>
          <w:bCs/>
          <w:sz w:val="21"/>
          <w:szCs w:val="21"/>
        </w:rPr>
        <w:t>供货时所有货物</w:t>
      </w:r>
      <w:r>
        <w:rPr>
          <w:rFonts w:hint="eastAsia" w:ascii="宋体" w:hAnsi="宋体" w:eastAsia="宋体" w:cs="宋体"/>
          <w:sz w:val="21"/>
          <w:szCs w:val="21"/>
        </w:rPr>
        <w:t>（包括零部件）</w:t>
      </w:r>
      <w:r>
        <w:rPr>
          <w:rFonts w:hint="eastAsia" w:ascii="宋体" w:hAnsi="宋体" w:eastAsia="宋体" w:cs="宋体"/>
          <w:bCs/>
          <w:sz w:val="21"/>
          <w:szCs w:val="21"/>
        </w:rPr>
        <w:t>须为</w:t>
      </w:r>
      <w:r>
        <w:rPr>
          <w:rFonts w:hint="eastAsia" w:ascii="宋体" w:hAnsi="宋体" w:eastAsia="宋体" w:cs="宋体"/>
          <w:sz w:val="21"/>
          <w:szCs w:val="21"/>
        </w:rPr>
        <w:t>全新的、未使用过的</w:t>
      </w:r>
      <w:r>
        <w:rPr>
          <w:rFonts w:hint="eastAsia" w:ascii="宋体" w:hAnsi="宋体" w:eastAsia="宋体" w:cs="宋体"/>
          <w:bCs/>
          <w:sz w:val="21"/>
          <w:szCs w:val="21"/>
        </w:rPr>
        <w:t>原装正品，</w:t>
      </w:r>
      <w:r>
        <w:rPr>
          <w:rFonts w:hint="eastAsia" w:ascii="宋体" w:hAnsi="宋体" w:eastAsia="宋体" w:cs="宋体"/>
          <w:sz w:val="21"/>
          <w:szCs w:val="21"/>
        </w:rPr>
        <w:t>并完全符合国家质量标准，</w:t>
      </w:r>
      <w:r>
        <w:rPr>
          <w:rFonts w:hint="eastAsia" w:ascii="宋体" w:hAnsi="宋体" w:eastAsia="宋体" w:cs="宋体"/>
          <w:bCs/>
          <w:sz w:val="21"/>
          <w:szCs w:val="21"/>
        </w:rPr>
        <w:t>提供厂家出具的合格证书、有国家强制性认证要求的产品须提供相应证书，</w:t>
      </w:r>
      <w:r>
        <w:rPr>
          <w:rFonts w:hint="eastAsia" w:ascii="宋体" w:hAnsi="宋体" w:eastAsia="宋体" w:cs="宋体"/>
          <w:sz w:val="21"/>
          <w:szCs w:val="21"/>
        </w:rPr>
        <w:t xml:space="preserve">货物的技术参数及配置情况必须由投标人提供国家相关检测机构出具的检验报告、生产厂家公开发布的印刷资料等技术资料予以支持。没有技术资料支持的技术参数及配置不能视为响应。 </w:t>
      </w:r>
    </w:p>
    <w:p w14:paraId="54BFE6D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（四）技术支持</w:t>
      </w:r>
    </w:p>
    <w:p w14:paraId="1DFB779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w:t>
      </w:r>
      <w:r>
        <w:rPr>
          <w:rFonts w:hint="eastAsia" w:ascii="宋体" w:hAnsi="宋体" w:eastAsia="宋体" w:cs="宋体"/>
          <w:sz w:val="21"/>
          <w:szCs w:val="21"/>
        </w:rPr>
        <w:t>中标人应向招标人提供全方位、及时而有效的技术支持和服务。</w:t>
      </w:r>
    </w:p>
    <w:p w14:paraId="59F467E1">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w:t>
      </w:r>
      <w:r>
        <w:rPr>
          <w:rFonts w:hint="eastAsia" w:ascii="宋体" w:hAnsi="宋体" w:eastAsia="宋体" w:cs="宋体"/>
          <w:sz w:val="21"/>
          <w:szCs w:val="21"/>
        </w:rPr>
        <w:t>中标人负责供货、调试等。</w:t>
      </w:r>
    </w:p>
    <w:p w14:paraId="5859E56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w:t>
      </w:r>
      <w:r>
        <w:rPr>
          <w:rFonts w:hint="eastAsia" w:ascii="宋体" w:hAnsi="宋体" w:eastAsia="宋体" w:cs="宋体"/>
          <w:sz w:val="21"/>
          <w:szCs w:val="21"/>
        </w:rPr>
        <w:t>中标人负责将货物的全部有关技术文件（外文应提供中文翻译资料，下同）、施工图纸、资料、测试、验收报告等汇集成册交付招标人，涉及进口的产品或部件配件软件等须提供中国海关进口货物报关单、完税证明及商检证明等材料。</w:t>
      </w:r>
    </w:p>
    <w:p w14:paraId="7C29C461">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（五）培训：中标人负责为招标方操作人员提供操作及维护培训，直至其能熟练独立操作及日常维护与保养，简单故障诊断与排除。</w:t>
      </w:r>
    </w:p>
    <w:p w14:paraId="78CBC7E5">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bCs/>
          <w:sz w:val="21"/>
          <w:szCs w:val="21"/>
        </w:rPr>
      </w:pPr>
      <w:r>
        <w:rPr>
          <w:rFonts w:hint="eastAsia" w:ascii="宋体" w:hAnsi="宋体" w:eastAsia="宋体" w:cs="宋体"/>
          <w:bCs/>
          <w:sz w:val="21"/>
          <w:szCs w:val="21"/>
          <w:lang w:val="en-US" w:eastAsia="zh-CN"/>
        </w:rPr>
        <w:t>13.</w:t>
      </w:r>
      <w:r>
        <w:rPr>
          <w:rFonts w:hint="eastAsia" w:ascii="宋体" w:hAnsi="宋体" w:eastAsia="宋体" w:cs="宋体"/>
          <w:bCs/>
          <w:sz w:val="21"/>
          <w:szCs w:val="21"/>
        </w:rPr>
        <w:t>验收标准</w:t>
      </w:r>
    </w:p>
    <w:p w14:paraId="4329E971">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生产技术标准，质量标准，检测依据：产品的数量、质量验收由招标人、中标人共同检验确认。具体的款式按双方签字确认施工图纸验收，具体数量以现场实际发生为准、单价按报价清单执行。所有五金产品品牌严格按照清单执行。</w:t>
      </w:r>
    </w:p>
    <w:p w14:paraId="73EF3E9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13.1</w:t>
      </w:r>
      <w:r>
        <w:rPr>
          <w:rFonts w:hint="eastAsia" w:ascii="宋体" w:hAnsi="宋体" w:eastAsia="宋体" w:cs="宋体"/>
          <w:sz w:val="21"/>
          <w:szCs w:val="21"/>
        </w:rPr>
        <w:t>验收标准：</w:t>
      </w:r>
    </w:p>
    <w:p w14:paraId="24170072">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（1）按照报价清单明确的材质、款式、图片进行验收。</w:t>
      </w:r>
    </w:p>
    <w:p w14:paraId="04A9CBB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（2）按照双方共同确认的施工图纸进行验收。</w:t>
      </w:r>
    </w:p>
    <w:p w14:paraId="50AD4D8A">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（3）家具环保需要符合国家行业标准及相关规定。</w:t>
      </w:r>
    </w:p>
    <w:p w14:paraId="4B8C9C8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（4）该批货物均按国家技术标准验收；</w:t>
      </w:r>
    </w:p>
    <w:p w14:paraId="29DD043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val="en-US" w:eastAsia="zh-CN"/>
        </w:rPr>
        <w:t>.</w:t>
      </w:r>
      <w:r>
        <w:rPr>
          <w:rFonts w:hint="eastAsia" w:ascii="宋体" w:hAnsi="宋体" w:eastAsia="宋体" w:cs="宋体"/>
          <w:sz w:val="21"/>
          <w:szCs w:val="21"/>
        </w:rPr>
        <w:t>产品白坯完工</w:t>
      </w:r>
    </w:p>
    <w:p w14:paraId="00937B7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z w:val="21"/>
          <w:szCs w:val="21"/>
          <w:lang w:val="en-US" w:eastAsia="zh-CN"/>
        </w:rPr>
        <w:t>.</w:t>
      </w:r>
      <w:r>
        <w:rPr>
          <w:rFonts w:hint="eastAsia" w:ascii="宋体" w:hAnsi="宋体" w:eastAsia="宋体" w:cs="宋体"/>
          <w:sz w:val="21"/>
          <w:szCs w:val="21"/>
        </w:rPr>
        <w:t>油漆完工</w:t>
      </w:r>
    </w:p>
    <w:p w14:paraId="0B7A96A5">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val="en-US" w:eastAsia="zh-CN"/>
        </w:rPr>
        <w:t>.</w:t>
      </w:r>
      <w:r>
        <w:rPr>
          <w:rFonts w:hint="eastAsia" w:ascii="宋体" w:hAnsi="宋体" w:eastAsia="宋体" w:cs="宋体"/>
          <w:sz w:val="21"/>
          <w:szCs w:val="21"/>
        </w:rPr>
        <w:t>产品完工</w:t>
      </w:r>
    </w:p>
    <w:p w14:paraId="640D15BD">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由中标人通知招标人验收，招标人在接到中标人通知后，3日内到中标人现场验收（说明：产品外购件无白坯验收）</w:t>
      </w:r>
    </w:p>
    <w:p w14:paraId="09420F2F">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13.2</w:t>
      </w:r>
      <w:r>
        <w:rPr>
          <w:rFonts w:hint="eastAsia" w:ascii="宋体" w:hAnsi="宋体" w:eastAsia="宋体" w:cs="宋体"/>
          <w:sz w:val="21"/>
          <w:szCs w:val="21"/>
        </w:rPr>
        <w:t>外观验收：</w:t>
      </w:r>
    </w:p>
    <w:p w14:paraId="17AABEF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造型应</w:t>
      </w:r>
      <w:r>
        <w:rPr>
          <w:rFonts w:hint="eastAsia" w:ascii="宋体" w:hAnsi="宋体" w:eastAsia="宋体" w:cs="宋体"/>
          <w:color w:val="auto"/>
          <w:sz w:val="21"/>
          <w:szCs w:val="21"/>
        </w:rPr>
        <w:t>与图纸相符，要求弧形均匀、光滑、平整、对称。木皮完整干净、无腐料，颜色均匀平整。油漆采用全封闭涂装，符合国家环保要求。流平性、附着力、透明度好、硬度高、耐磨性好；色泽柔和持久耐腐蚀手感良好。正</w:t>
      </w:r>
      <w:r>
        <w:rPr>
          <w:rFonts w:hint="eastAsia" w:ascii="宋体" w:hAnsi="宋体" w:eastAsia="宋体" w:cs="宋体"/>
          <w:sz w:val="21"/>
          <w:szCs w:val="21"/>
        </w:rPr>
        <w:t>视面（包括面板）覆面层、涂层光滑平整、无皱皮、开裂现象，无明显加工痕迹、划痕等缺陷。封边条不允许有透胶、鼓泡等现象。所有活动家具安装摆放到位。</w:t>
      </w:r>
    </w:p>
    <w:p w14:paraId="3B8A6D50">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13.3</w:t>
      </w:r>
      <w:r>
        <w:rPr>
          <w:rFonts w:hint="eastAsia" w:ascii="宋体" w:hAnsi="宋体" w:eastAsia="宋体" w:cs="宋体"/>
          <w:sz w:val="21"/>
          <w:szCs w:val="21"/>
        </w:rPr>
        <w:t>外观工艺：</w:t>
      </w:r>
    </w:p>
    <w:p w14:paraId="53A449DC">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外表的倒棱、圆角、线形均匀一致，板面平整光滑。</w:t>
      </w:r>
    </w:p>
    <w:p w14:paraId="5AD78AB7">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各种配件安装严密、平整、端正、牢固，结合处无崩茬或松动，不得有少件、漏、透钉；启闭灵活顺畅，地脚落地平稳。</w:t>
      </w:r>
    </w:p>
    <w:p w14:paraId="20207084">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涂饰部件的粗糙度要求精光，内部不涂饰部位细光，隐蔽处粗光。</w:t>
      </w:r>
    </w:p>
    <w:p w14:paraId="5FF70E14">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家具</w:t>
      </w:r>
      <w:r>
        <w:rPr>
          <w:rFonts w:hint="eastAsia" w:ascii="宋体" w:hAnsi="宋体" w:cs="宋体"/>
          <w:sz w:val="21"/>
          <w:szCs w:val="21"/>
          <w:lang w:val="en-US" w:eastAsia="zh-CN"/>
        </w:rPr>
        <w:t>靠</w:t>
      </w:r>
      <w:r>
        <w:rPr>
          <w:rFonts w:hint="eastAsia" w:ascii="宋体" w:hAnsi="宋体" w:eastAsia="宋体" w:cs="宋体"/>
          <w:sz w:val="21"/>
          <w:szCs w:val="21"/>
        </w:rPr>
        <w:t>墙背板、抽屉内侧等隐蔽部位的油漆工艺要求与外露部分一致。</w:t>
      </w:r>
    </w:p>
    <w:p w14:paraId="69590D77">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家具台面如有玻璃，玻璃要求钢化并磨边处理。</w:t>
      </w:r>
    </w:p>
    <w:p w14:paraId="221C0A28">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13.4</w:t>
      </w:r>
      <w:r>
        <w:rPr>
          <w:rFonts w:hint="eastAsia" w:ascii="宋体" w:hAnsi="宋体" w:eastAsia="宋体" w:cs="宋体"/>
          <w:sz w:val="21"/>
          <w:szCs w:val="21"/>
        </w:rPr>
        <w:t>力学性能：</w:t>
      </w:r>
    </w:p>
    <w:p w14:paraId="3A51334D">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零部件不得有断裂或豁裂。</w:t>
      </w:r>
    </w:p>
    <w:p w14:paraId="2B77B17B">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用手揿压某些应为固定的部件不能出现永久性松动。</w:t>
      </w:r>
    </w:p>
    <w:p w14:paraId="41DF6B79">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零部件不能出现严重影响使用功能得磨损和变形。</w:t>
      </w:r>
    </w:p>
    <w:p w14:paraId="206D14B6">
      <w:pPr>
        <w:keepNext w:val="0"/>
        <w:keepLines w:val="0"/>
        <w:pageBreakBefore w:val="0"/>
        <w:widowControl w:val="0"/>
        <w:kinsoku/>
        <w:wordWrap/>
        <w:overflowPunct/>
        <w:topLinePunct w:val="0"/>
        <w:autoSpaceDE/>
        <w:autoSpaceDN/>
        <w:bidi w:val="0"/>
        <w:adjustRightInd/>
        <w:snapToGrid/>
        <w:spacing w:line="500" w:lineRule="exact"/>
        <w:ind w:left="0"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五金件不能松动。</w:t>
      </w:r>
    </w:p>
    <w:p w14:paraId="6659B7BD">
      <w:pPr>
        <w:rPr>
          <w:rFonts w:ascii="宋体"/>
          <w:b/>
          <w:bCs/>
          <w:color w:val="auto"/>
          <w:sz w:val="36"/>
          <w:szCs w:val="52"/>
          <w:highlight w:val="none"/>
        </w:rPr>
      </w:pPr>
    </w:p>
    <w:p w14:paraId="592A3E8D">
      <w:pPr>
        <w:rPr>
          <w:rFonts w:hint="eastAsia" w:ascii="宋体"/>
          <w:b/>
          <w:bCs/>
          <w:color w:val="auto"/>
          <w:sz w:val="36"/>
          <w:szCs w:val="52"/>
          <w:highlight w:val="none"/>
        </w:rPr>
      </w:pPr>
      <w:r>
        <w:rPr>
          <w:rFonts w:hint="eastAsia" w:ascii="宋体"/>
          <w:b/>
          <w:bCs/>
          <w:color w:val="auto"/>
          <w:sz w:val="36"/>
          <w:szCs w:val="52"/>
          <w:highlight w:val="none"/>
        </w:rPr>
        <w:br w:type="page"/>
      </w:r>
    </w:p>
    <w:p w14:paraId="4214E302">
      <w:pPr>
        <w:spacing w:line="440" w:lineRule="exact"/>
        <w:ind w:firstLine="542" w:firstLineChars="150"/>
        <w:jc w:val="center"/>
        <w:rPr>
          <w:rFonts w:ascii="宋体"/>
          <w:color w:val="auto"/>
          <w:szCs w:val="32"/>
          <w:highlight w:val="none"/>
        </w:rPr>
      </w:pPr>
      <w:r>
        <w:rPr>
          <w:rFonts w:hint="eastAsia" w:ascii="宋体"/>
          <w:b/>
          <w:bCs/>
          <w:color w:val="auto"/>
          <w:sz w:val="36"/>
          <w:szCs w:val="52"/>
          <w:highlight w:val="none"/>
        </w:rPr>
        <w:t>第五章  合同条款及格式</w:t>
      </w:r>
      <w:bookmarkEnd w:id="80"/>
      <w:bookmarkEnd w:id="81"/>
    </w:p>
    <w:p w14:paraId="55AADF6D">
      <w:pPr>
        <w:pStyle w:val="17"/>
        <w:spacing w:after="0" w:line="360" w:lineRule="auto"/>
        <w:rPr>
          <w:rFonts w:hint="eastAsia" w:ascii="宋体" w:hAnsi="宋体" w:eastAsia="宋体" w:cs="宋体"/>
          <w:b/>
          <w:bCs/>
          <w:color w:val="auto"/>
          <w:spacing w:val="-20"/>
          <w:kern w:val="44"/>
          <w:sz w:val="24"/>
          <w:highlight w:val="none"/>
        </w:rPr>
      </w:pPr>
      <w:bookmarkStart w:id="83" w:name="_Toc11690"/>
      <w:bookmarkStart w:id="84" w:name="_Toc4982"/>
      <w:bookmarkStart w:id="85" w:name="_Toc29433"/>
      <w:bookmarkStart w:id="86" w:name="_Toc449028948"/>
    </w:p>
    <w:p w14:paraId="3EC80E27">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第一部分 合同书</w:t>
      </w:r>
    </w:p>
    <w:p w14:paraId="0355F14C">
      <w:pPr>
        <w:spacing w:line="480" w:lineRule="auto"/>
        <w:jc w:val="center"/>
        <w:rPr>
          <w:rFonts w:ascii="宋体" w:hAnsi="宋体" w:eastAsia="宋体" w:cs="Times New Roman"/>
          <w:b/>
          <w:color w:val="auto"/>
          <w:sz w:val="24"/>
          <w:szCs w:val="24"/>
          <w:highlight w:val="none"/>
        </w:rPr>
      </w:pPr>
    </w:p>
    <w:p w14:paraId="0A061369">
      <w:pPr>
        <w:spacing w:line="480" w:lineRule="auto"/>
        <w:jc w:val="center"/>
        <w:rPr>
          <w:rFonts w:ascii="宋体" w:hAnsi="宋体" w:eastAsia="宋体" w:cs="Times New Roman"/>
          <w:b/>
          <w:color w:val="auto"/>
          <w:sz w:val="24"/>
          <w:szCs w:val="24"/>
          <w:highlight w:val="none"/>
        </w:rPr>
      </w:pPr>
    </w:p>
    <w:p w14:paraId="3040DDEC">
      <w:pPr>
        <w:spacing w:line="480" w:lineRule="auto"/>
        <w:jc w:val="center"/>
        <w:rPr>
          <w:rFonts w:ascii="宋体" w:hAnsi="宋体" w:eastAsia="宋体" w:cs="Times New Roman"/>
          <w:b/>
          <w:color w:val="auto"/>
          <w:sz w:val="24"/>
          <w:szCs w:val="24"/>
          <w:highlight w:val="none"/>
        </w:rPr>
      </w:pPr>
    </w:p>
    <w:p w14:paraId="026A62E0">
      <w:pPr>
        <w:spacing w:before="120" w:line="480" w:lineRule="auto"/>
        <w:ind w:left="960"/>
        <w:rPr>
          <w:rFonts w:hint="eastAsia" w:ascii="宋体" w:hAnsi="宋体" w:eastAsia="宋体" w:cs="Times New Roman"/>
          <w:color w:val="auto"/>
          <w:sz w:val="24"/>
          <w:szCs w:val="24"/>
          <w:highlight w:val="none"/>
          <w:u w:val="single"/>
          <w:lang w:val="en-US" w:eastAsia="zh-CN"/>
        </w:rPr>
      </w:pPr>
      <w:r>
        <w:rPr>
          <w:rFonts w:hint="eastAsia" w:ascii="宋体" w:hAnsi="宋体" w:eastAsia="宋体" w:cs="Times New Roman"/>
          <w:color w:val="auto"/>
          <w:sz w:val="24"/>
          <w:szCs w:val="24"/>
          <w:highlight w:val="none"/>
        </w:rPr>
        <w:t>项目名称：</w:t>
      </w:r>
      <w:r>
        <w:rPr>
          <w:rFonts w:hint="eastAsia" w:ascii="宋体" w:hAnsi="宋体" w:eastAsia="宋体" w:cs="Times New Roman"/>
          <w:color w:val="auto"/>
          <w:sz w:val="24"/>
          <w:szCs w:val="24"/>
          <w:highlight w:val="none"/>
          <w:u w:val="single"/>
          <w:lang w:val="en-US" w:eastAsia="zh-CN"/>
        </w:rPr>
        <w:t xml:space="preserve">                                     </w:t>
      </w:r>
    </w:p>
    <w:p w14:paraId="1CDFFBB7">
      <w:pPr>
        <w:spacing w:before="120" w:line="480" w:lineRule="auto"/>
        <w:ind w:left="960"/>
        <w:rPr>
          <w:rFonts w:hint="eastAsia" w:ascii="宋体" w:hAnsi="宋体" w:eastAsia="宋体" w:cs="Times New Roman"/>
          <w:color w:val="auto"/>
          <w:sz w:val="24"/>
          <w:szCs w:val="24"/>
          <w:highlight w:val="none"/>
          <w:u w:val="single"/>
          <w:lang w:val="en-US" w:eastAsia="zh-CN"/>
        </w:rPr>
      </w:pPr>
      <w:r>
        <w:rPr>
          <w:rFonts w:hint="eastAsia" w:ascii="宋体" w:hAnsi="宋体" w:eastAsia="宋体" w:cs="Times New Roman"/>
          <w:color w:val="auto"/>
          <w:sz w:val="24"/>
          <w:szCs w:val="24"/>
          <w:highlight w:val="none"/>
        </w:rPr>
        <w:t>项目编号：</w:t>
      </w:r>
      <w:r>
        <w:rPr>
          <w:rFonts w:hint="eastAsia" w:ascii="宋体" w:hAnsi="宋体" w:eastAsia="宋体" w:cs="Times New Roman"/>
          <w:color w:val="auto"/>
          <w:sz w:val="24"/>
          <w:szCs w:val="24"/>
          <w:highlight w:val="none"/>
          <w:u w:val="single"/>
          <w:lang w:val="en-US" w:eastAsia="zh-CN"/>
        </w:rPr>
        <w:t xml:space="preserve">                                 </w:t>
      </w:r>
    </w:p>
    <w:p w14:paraId="3745648A">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甲方（采购人）：</w:t>
      </w:r>
      <w:r>
        <w:rPr>
          <w:rFonts w:hint="eastAsia" w:ascii="宋体" w:hAnsi="宋体" w:eastAsia="宋体" w:cs="Times New Roman"/>
          <w:color w:val="auto"/>
          <w:sz w:val="24"/>
          <w:szCs w:val="24"/>
          <w:highlight w:val="none"/>
          <w:u w:val="single"/>
        </w:rPr>
        <w:t xml:space="preserve">                              </w:t>
      </w:r>
    </w:p>
    <w:p w14:paraId="78C5593A">
      <w:pPr>
        <w:spacing w:before="120" w:line="480" w:lineRule="auto"/>
        <w:ind w:left="96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乙方（中标人）：</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rPr>
        <w:t xml:space="preserve">                  </w:t>
      </w:r>
    </w:p>
    <w:p w14:paraId="2CD2FFA6">
      <w:pPr>
        <w:spacing w:before="120" w:line="480" w:lineRule="auto"/>
        <w:ind w:firstLine="960" w:firstLineChars="400"/>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签订地：</w:t>
      </w:r>
      <w:r>
        <w:rPr>
          <w:rFonts w:hint="eastAsia" w:ascii="宋体" w:hAnsi="宋体" w:eastAsia="宋体" w:cs="Times New Roman"/>
          <w:color w:val="auto"/>
          <w:sz w:val="24"/>
          <w:szCs w:val="24"/>
          <w:highlight w:val="none"/>
          <w:u w:val="single"/>
        </w:rPr>
        <w:t xml:space="preserve">                                     </w:t>
      </w:r>
    </w:p>
    <w:p w14:paraId="0E23A603">
      <w:pPr>
        <w:spacing w:before="120" w:line="480" w:lineRule="auto"/>
        <w:ind w:firstLine="960" w:firstLineChars="400"/>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签订日期：</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年</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月</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日</w:t>
      </w:r>
    </w:p>
    <w:p w14:paraId="3A7B2D8F">
      <w:pPr>
        <w:widowControl/>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br w:type="page"/>
      </w:r>
    </w:p>
    <w:p w14:paraId="11E71B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以下简称：甲方</w:t>
      </w:r>
      <w:r>
        <w:rPr>
          <w:rFonts w:hint="eastAsia" w:ascii="宋体" w:hAnsi="宋体" w:eastAsia="宋体"/>
          <w:color w:val="auto"/>
          <w:sz w:val="24"/>
          <w:highlight w:val="none"/>
        </w:rPr>
        <w:t>）通过</w:t>
      </w:r>
      <w:r>
        <w:rPr>
          <w:rFonts w:hint="eastAsia" w:ascii="宋体" w:hAnsi="宋体" w:eastAsia="宋体"/>
          <w:color w:val="auto"/>
          <w:sz w:val="24"/>
          <w:highlight w:val="none"/>
          <w:u w:val="single"/>
          <w:lang w:val="en-US" w:eastAsia="zh-CN"/>
        </w:rPr>
        <w:t xml:space="preserve"> </w:t>
      </w:r>
      <w:r>
        <w:rPr>
          <w:rFonts w:hint="eastAsia" w:ascii="宋体" w:hAnsi="宋体" w:eastAsia="宋体"/>
          <w:color w:val="auto"/>
          <w:sz w:val="24"/>
          <w:highlight w:val="none"/>
          <w:u w:val="single"/>
        </w:rPr>
        <w:t>公开招标</w:t>
      </w:r>
      <w:r>
        <w:rPr>
          <w:rFonts w:hint="eastAsia" w:ascii="宋体" w:hAnsi="宋体" w:eastAsia="宋体"/>
          <w:color w:val="auto"/>
          <w:sz w:val="24"/>
          <w:highlight w:val="none"/>
        </w:rPr>
        <w:t>方式采购活动，经</w:t>
      </w:r>
      <w:r>
        <w:rPr>
          <w:rFonts w:hint="eastAsia" w:ascii="宋体" w:hAnsi="宋体" w:eastAsia="宋体"/>
          <w:color w:val="auto"/>
          <w:sz w:val="24"/>
          <w:highlight w:val="none"/>
          <w:u w:val="single"/>
        </w:rPr>
        <w:t>评标委员会</w:t>
      </w:r>
      <w:r>
        <w:rPr>
          <w:rFonts w:hint="eastAsia" w:ascii="宋体" w:hAnsi="宋体" w:eastAsia="宋体"/>
          <w:color w:val="auto"/>
          <w:sz w:val="24"/>
          <w:highlight w:val="none"/>
        </w:rPr>
        <w:t>评定，</w:t>
      </w:r>
      <w:r>
        <w:rPr>
          <w:rFonts w:hint="eastAsia" w:ascii="宋体" w:hAnsi="宋体" w:eastAsia="宋体" w:cs="Times New Roman"/>
          <w:i/>
          <w:iCs/>
          <w:color w:val="auto"/>
          <w:sz w:val="24"/>
          <w:szCs w:val="24"/>
          <w:highlight w:val="none"/>
          <w:u w:val="single"/>
          <w:lang w:val="en-US" w:eastAsia="zh-CN"/>
        </w:rPr>
        <w:t xml:space="preserve">        （</w:t>
      </w:r>
      <w:r>
        <w:rPr>
          <w:rFonts w:hint="eastAsia" w:ascii="宋体" w:hAnsi="宋体" w:eastAsia="宋体" w:cs="Times New Roman"/>
          <w:i/>
          <w:iCs/>
          <w:color w:val="auto"/>
          <w:sz w:val="24"/>
          <w:szCs w:val="24"/>
          <w:highlight w:val="none"/>
          <w:u w:val="single"/>
        </w:rPr>
        <w:t>中标人名称）</w:t>
      </w:r>
      <w:r>
        <w:rPr>
          <w:rFonts w:hint="eastAsia" w:ascii="宋体" w:hAnsi="宋体" w:eastAsia="宋体"/>
          <w:color w:val="auto"/>
          <w:sz w:val="24"/>
          <w:highlight w:val="none"/>
        </w:rPr>
        <w:t>（</w:t>
      </w:r>
      <w:r>
        <w:rPr>
          <w:rFonts w:hint="eastAsia" w:ascii="宋体" w:hAnsi="宋体" w:eastAsia="宋体" w:cs="Times New Roman"/>
          <w:color w:val="auto"/>
          <w:sz w:val="24"/>
          <w:szCs w:val="24"/>
          <w:highlight w:val="none"/>
          <w:lang w:val="zh-CN"/>
        </w:rPr>
        <w:t>以下简称：乙方</w:t>
      </w:r>
      <w:r>
        <w:rPr>
          <w:rFonts w:hint="eastAsia" w:ascii="宋体" w:hAnsi="宋体" w:eastAsia="宋体"/>
          <w:color w:val="auto"/>
          <w:sz w:val="24"/>
          <w:highlight w:val="none"/>
        </w:rPr>
        <w:t>）为本项目中标人，现</w:t>
      </w:r>
      <w:r>
        <w:rPr>
          <w:rFonts w:hint="eastAsia" w:ascii="宋体" w:hAnsi="宋体" w:eastAsia="宋体" w:cs="Times New Roman"/>
          <w:color w:val="auto"/>
          <w:sz w:val="24"/>
          <w:szCs w:val="24"/>
          <w:highlight w:val="none"/>
        </w:rPr>
        <w:t>按照</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文件确定的事项签订本合同。</w:t>
      </w:r>
    </w:p>
    <w:p w14:paraId="1F0DC887">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olor w:val="auto"/>
          <w:sz w:val="24"/>
          <w:highlight w:val="none"/>
        </w:rPr>
        <w:t>根据《中华人民共和国民法典》、《中华人民共和国</w:t>
      </w:r>
      <w:r>
        <w:rPr>
          <w:rFonts w:hint="eastAsia" w:ascii="宋体" w:hAnsi="宋体" w:eastAsia="宋体"/>
          <w:color w:val="auto"/>
          <w:sz w:val="24"/>
          <w:highlight w:val="none"/>
          <w:lang w:val="en-US" w:eastAsia="zh-CN"/>
        </w:rPr>
        <w:t>招标投标</w:t>
      </w:r>
      <w:r>
        <w:rPr>
          <w:rFonts w:hint="eastAsia" w:ascii="宋体" w:hAnsi="宋体" w:eastAsia="宋体"/>
          <w:color w:val="auto"/>
          <w:sz w:val="24"/>
          <w:highlight w:val="none"/>
        </w:rPr>
        <w:t>法》等相关法律法规之规定，按照平等、自愿、公平和诚实信用的原则，经甲方和乙方协商一致，约定以下合同条款，以兹共同遵守、全面履行。</w:t>
      </w:r>
    </w:p>
    <w:p w14:paraId="1C76B9C5">
      <w:pPr>
        <w:spacing w:line="360" w:lineRule="auto"/>
        <w:ind w:firstLine="437"/>
        <w:outlineLvl w:val="2"/>
        <w:rPr>
          <w:rFonts w:ascii="宋体" w:hAnsi="宋体" w:eastAsia="宋体" w:cs="Times New Roman"/>
          <w:b/>
          <w:bCs/>
          <w:color w:val="auto"/>
          <w:sz w:val="24"/>
          <w:szCs w:val="24"/>
          <w:highlight w:val="none"/>
          <w:lang w:val="zh-CN"/>
        </w:rPr>
      </w:pPr>
      <w:bookmarkStart w:id="87" w:name="_Toc24059"/>
      <w:bookmarkStart w:id="88" w:name="_Toc2232"/>
      <w:bookmarkStart w:id="89" w:name="_Toc3029"/>
      <w:r>
        <w:rPr>
          <w:rFonts w:hint="eastAsia" w:ascii="宋体" w:hAnsi="宋体" w:eastAsia="宋体" w:cs="Times New Roman"/>
          <w:b/>
          <w:bCs/>
          <w:color w:val="auto"/>
          <w:sz w:val="24"/>
          <w:szCs w:val="24"/>
          <w:highlight w:val="none"/>
          <w:lang w:val="zh-CN"/>
        </w:rPr>
        <w:t>1.1</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合同组成部分</w:t>
      </w:r>
      <w:bookmarkEnd w:id="87"/>
      <w:bookmarkEnd w:id="88"/>
      <w:bookmarkEnd w:id="89"/>
    </w:p>
    <w:p w14:paraId="7F81F4BC">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下列文件为本合同的组成部分，并构成一个整体，需综合解释、相互补充。如果下列文件内容出现不一致的情形，那么在保证按照</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lang w:val="zh-CN"/>
        </w:rPr>
        <w:t>文件确定的事项前提下，组成本合同的多个文件的优先适用顺序如下：</w:t>
      </w:r>
    </w:p>
    <w:p w14:paraId="2C12802D">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1.1.1本合同及其补充合同、变更协议；</w:t>
      </w:r>
    </w:p>
    <w:p w14:paraId="64621C53">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1.1.2中标通知书；</w:t>
      </w:r>
    </w:p>
    <w:p w14:paraId="134F14A6">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1.1.3投标文件（含澄清或者说明文件）；</w:t>
      </w:r>
    </w:p>
    <w:p w14:paraId="4ADD4095">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1.1.4招标文件（含澄清或者修改文件）；</w:t>
      </w:r>
    </w:p>
    <w:p w14:paraId="150AFB77">
      <w:pPr>
        <w:spacing w:line="360" w:lineRule="auto"/>
        <w:ind w:firstLine="435"/>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1.1.5其他相关采购文件。</w:t>
      </w:r>
    </w:p>
    <w:p w14:paraId="6A69438C">
      <w:pPr>
        <w:spacing w:line="360" w:lineRule="auto"/>
        <w:ind w:firstLine="437"/>
        <w:outlineLvl w:val="2"/>
        <w:rPr>
          <w:rFonts w:ascii="宋体" w:hAnsi="宋体" w:eastAsia="宋体" w:cs="Times New Roman"/>
          <w:b/>
          <w:bCs/>
          <w:color w:val="auto"/>
          <w:sz w:val="24"/>
          <w:szCs w:val="24"/>
          <w:highlight w:val="none"/>
          <w:lang w:val="zh-CN"/>
        </w:rPr>
      </w:pPr>
      <w:bookmarkStart w:id="90" w:name="_Toc21295"/>
      <w:bookmarkStart w:id="91" w:name="_Toc27126"/>
      <w:bookmarkStart w:id="92" w:name="_Toc24300"/>
      <w:r>
        <w:rPr>
          <w:rFonts w:hint="eastAsia" w:ascii="宋体" w:hAnsi="宋体" w:eastAsia="宋体" w:cs="Times New Roman"/>
          <w:b/>
          <w:bCs/>
          <w:color w:val="auto"/>
          <w:sz w:val="24"/>
          <w:szCs w:val="24"/>
          <w:highlight w:val="none"/>
          <w:lang w:val="zh-CN"/>
        </w:rPr>
        <w:t>1.2</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货物</w:t>
      </w:r>
      <w:bookmarkEnd w:id="90"/>
      <w:bookmarkEnd w:id="91"/>
      <w:bookmarkEnd w:id="92"/>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515"/>
        <w:gridCol w:w="1515"/>
        <w:gridCol w:w="1512"/>
        <w:gridCol w:w="1512"/>
        <w:gridCol w:w="1508"/>
      </w:tblGrid>
      <w:tr w14:paraId="63C1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5753C4B2">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序号</w:t>
            </w:r>
          </w:p>
        </w:tc>
        <w:tc>
          <w:tcPr>
            <w:tcW w:w="1515" w:type="dxa"/>
            <w:noWrap w:val="0"/>
            <w:vAlign w:val="center"/>
          </w:tcPr>
          <w:p w14:paraId="01411DBF">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货物名称</w:t>
            </w:r>
          </w:p>
        </w:tc>
        <w:tc>
          <w:tcPr>
            <w:tcW w:w="1515" w:type="dxa"/>
            <w:noWrap w:val="0"/>
            <w:vAlign w:val="center"/>
          </w:tcPr>
          <w:p w14:paraId="2949E363">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规格型号</w:t>
            </w:r>
          </w:p>
        </w:tc>
        <w:tc>
          <w:tcPr>
            <w:tcW w:w="1512" w:type="dxa"/>
            <w:noWrap w:val="0"/>
            <w:vAlign w:val="center"/>
          </w:tcPr>
          <w:p w14:paraId="17772E41">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单位</w:t>
            </w:r>
          </w:p>
        </w:tc>
        <w:tc>
          <w:tcPr>
            <w:tcW w:w="1512" w:type="dxa"/>
            <w:noWrap w:val="0"/>
            <w:vAlign w:val="center"/>
          </w:tcPr>
          <w:p w14:paraId="16E5AFC5">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数量</w:t>
            </w:r>
          </w:p>
        </w:tc>
        <w:tc>
          <w:tcPr>
            <w:tcW w:w="1508" w:type="dxa"/>
            <w:noWrap w:val="0"/>
            <w:vAlign w:val="center"/>
          </w:tcPr>
          <w:p w14:paraId="48E42AD2">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生产厂商</w:t>
            </w:r>
          </w:p>
        </w:tc>
      </w:tr>
      <w:tr w14:paraId="716C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1E91F05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1515" w:type="dxa"/>
            <w:noWrap w:val="0"/>
            <w:vAlign w:val="center"/>
          </w:tcPr>
          <w:p w14:paraId="2403C901">
            <w:pPr>
              <w:jc w:val="center"/>
              <w:rPr>
                <w:rFonts w:ascii="宋体" w:hAnsi="宋体" w:eastAsia="宋体" w:cs="Times New Roman"/>
                <w:color w:val="auto"/>
                <w:sz w:val="24"/>
                <w:szCs w:val="24"/>
                <w:highlight w:val="none"/>
                <w:lang w:val="zh-CN"/>
              </w:rPr>
            </w:pPr>
          </w:p>
        </w:tc>
        <w:tc>
          <w:tcPr>
            <w:tcW w:w="1515" w:type="dxa"/>
            <w:noWrap w:val="0"/>
            <w:vAlign w:val="center"/>
          </w:tcPr>
          <w:p w14:paraId="73B34ABC">
            <w:pPr>
              <w:jc w:val="center"/>
              <w:rPr>
                <w:rFonts w:ascii="宋体" w:hAnsi="宋体" w:eastAsia="宋体" w:cs="Times New Roman"/>
                <w:color w:val="auto"/>
                <w:sz w:val="24"/>
                <w:szCs w:val="24"/>
                <w:highlight w:val="none"/>
                <w:lang w:val="zh-CN"/>
              </w:rPr>
            </w:pPr>
          </w:p>
        </w:tc>
        <w:tc>
          <w:tcPr>
            <w:tcW w:w="1512" w:type="dxa"/>
            <w:noWrap w:val="0"/>
            <w:vAlign w:val="center"/>
          </w:tcPr>
          <w:p w14:paraId="44945E24">
            <w:pPr>
              <w:jc w:val="center"/>
              <w:rPr>
                <w:rFonts w:ascii="宋体" w:hAnsi="宋体" w:eastAsia="宋体" w:cs="Times New Roman"/>
                <w:color w:val="auto"/>
                <w:sz w:val="24"/>
                <w:szCs w:val="24"/>
                <w:highlight w:val="none"/>
                <w:lang w:val="zh-CN"/>
              </w:rPr>
            </w:pPr>
          </w:p>
        </w:tc>
        <w:tc>
          <w:tcPr>
            <w:tcW w:w="1512" w:type="dxa"/>
            <w:noWrap w:val="0"/>
            <w:vAlign w:val="center"/>
          </w:tcPr>
          <w:p w14:paraId="319AAE8D">
            <w:pPr>
              <w:jc w:val="center"/>
              <w:rPr>
                <w:rFonts w:ascii="宋体" w:hAnsi="宋体" w:eastAsia="宋体" w:cs="Times New Roman"/>
                <w:color w:val="auto"/>
                <w:sz w:val="24"/>
                <w:szCs w:val="24"/>
                <w:highlight w:val="none"/>
                <w:lang w:val="zh-CN"/>
              </w:rPr>
            </w:pPr>
          </w:p>
        </w:tc>
        <w:tc>
          <w:tcPr>
            <w:tcW w:w="1508" w:type="dxa"/>
            <w:noWrap w:val="0"/>
            <w:vAlign w:val="center"/>
          </w:tcPr>
          <w:p w14:paraId="5268303C">
            <w:pPr>
              <w:jc w:val="center"/>
              <w:rPr>
                <w:rFonts w:ascii="宋体" w:hAnsi="宋体" w:eastAsia="宋体" w:cs="Times New Roman"/>
                <w:color w:val="auto"/>
                <w:sz w:val="24"/>
                <w:szCs w:val="24"/>
                <w:highlight w:val="none"/>
                <w:lang w:val="zh-CN"/>
              </w:rPr>
            </w:pPr>
          </w:p>
        </w:tc>
      </w:tr>
      <w:tr w14:paraId="25DF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4961ADFB">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1515" w:type="dxa"/>
            <w:noWrap w:val="0"/>
            <w:vAlign w:val="center"/>
          </w:tcPr>
          <w:p w14:paraId="37A58006">
            <w:pPr>
              <w:jc w:val="center"/>
              <w:rPr>
                <w:rFonts w:ascii="宋体" w:hAnsi="宋体" w:eastAsia="宋体" w:cs="Times New Roman"/>
                <w:color w:val="auto"/>
                <w:sz w:val="24"/>
                <w:szCs w:val="24"/>
                <w:highlight w:val="none"/>
                <w:lang w:val="zh-CN"/>
              </w:rPr>
            </w:pPr>
          </w:p>
        </w:tc>
        <w:tc>
          <w:tcPr>
            <w:tcW w:w="1515" w:type="dxa"/>
            <w:noWrap w:val="0"/>
            <w:vAlign w:val="center"/>
          </w:tcPr>
          <w:p w14:paraId="15F446A4">
            <w:pPr>
              <w:jc w:val="center"/>
              <w:rPr>
                <w:rFonts w:ascii="宋体" w:hAnsi="宋体" w:eastAsia="宋体" w:cs="Times New Roman"/>
                <w:color w:val="auto"/>
                <w:sz w:val="24"/>
                <w:szCs w:val="24"/>
                <w:highlight w:val="none"/>
                <w:lang w:val="zh-CN"/>
              </w:rPr>
            </w:pPr>
          </w:p>
        </w:tc>
        <w:tc>
          <w:tcPr>
            <w:tcW w:w="1512" w:type="dxa"/>
            <w:noWrap w:val="0"/>
            <w:vAlign w:val="center"/>
          </w:tcPr>
          <w:p w14:paraId="00932A8C">
            <w:pPr>
              <w:jc w:val="center"/>
              <w:rPr>
                <w:rFonts w:ascii="宋体" w:hAnsi="宋体" w:eastAsia="宋体" w:cs="Times New Roman"/>
                <w:color w:val="auto"/>
                <w:sz w:val="24"/>
                <w:szCs w:val="24"/>
                <w:highlight w:val="none"/>
                <w:lang w:val="zh-CN"/>
              </w:rPr>
            </w:pPr>
          </w:p>
        </w:tc>
        <w:tc>
          <w:tcPr>
            <w:tcW w:w="1512" w:type="dxa"/>
            <w:noWrap w:val="0"/>
            <w:vAlign w:val="center"/>
          </w:tcPr>
          <w:p w14:paraId="11139D76">
            <w:pPr>
              <w:jc w:val="center"/>
              <w:rPr>
                <w:rFonts w:ascii="宋体" w:hAnsi="宋体" w:eastAsia="宋体" w:cs="Times New Roman"/>
                <w:color w:val="auto"/>
                <w:sz w:val="24"/>
                <w:szCs w:val="24"/>
                <w:highlight w:val="none"/>
                <w:lang w:val="zh-CN"/>
              </w:rPr>
            </w:pPr>
          </w:p>
        </w:tc>
        <w:tc>
          <w:tcPr>
            <w:tcW w:w="1508" w:type="dxa"/>
            <w:noWrap w:val="0"/>
            <w:vAlign w:val="center"/>
          </w:tcPr>
          <w:p w14:paraId="2F7C1702">
            <w:pPr>
              <w:jc w:val="center"/>
              <w:rPr>
                <w:rFonts w:ascii="宋体" w:hAnsi="宋体" w:eastAsia="宋体" w:cs="Times New Roman"/>
                <w:color w:val="auto"/>
                <w:sz w:val="24"/>
                <w:szCs w:val="24"/>
                <w:highlight w:val="none"/>
                <w:lang w:val="zh-CN"/>
              </w:rPr>
            </w:pPr>
          </w:p>
        </w:tc>
      </w:tr>
      <w:tr w14:paraId="330F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573AD7D7">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1515" w:type="dxa"/>
            <w:noWrap w:val="0"/>
            <w:vAlign w:val="center"/>
          </w:tcPr>
          <w:p w14:paraId="37F2B6F8">
            <w:pPr>
              <w:jc w:val="center"/>
              <w:rPr>
                <w:rFonts w:ascii="宋体" w:hAnsi="宋体" w:eastAsia="宋体" w:cs="Times New Roman"/>
                <w:color w:val="auto"/>
                <w:sz w:val="24"/>
                <w:szCs w:val="24"/>
                <w:highlight w:val="none"/>
                <w:lang w:val="zh-CN"/>
              </w:rPr>
            </w:pPr>
          </w:p>
        </w:tc>
        <w:tc>
          <w:tcPr>
            <w:tcW w:w="1515" w:type="dxa"/>
            <w:noWrap w:val="0"/>
            <w:vAlign w:val="center"/>
          </w:tcPr>
          <w:p w14:paraId="3F37A697">
            <w:pPr>
              <w:jc w:val="center"/>
              <w:rPr>
                <w:rFonts w:ascii="宋体" w:hAnsi="宋体" w:eastAsia="宋体" w:cs="Times New Roman"/>
                <w:color w:val="auto"/>
                <w:sz w:val="24"/>
                <w:szCs w:val="24"/>
                <w:highlight w:val="none"/>
                <w:lang w:val="zh-CN"/>
              </w:rPr>
            </w:pPr>
          </w:p>
        </w:tc>
        <w:tc>
          <w:tcPr>
            <w:tcW w:w="1512" w:type="dxa"/>
            <w:noWrap w:val="0"/>
            <w:vAlign w:val="center"/>
          </w:tcPr>
          <w:p w14:paraId="023E9C56">
            <w:pPr>
              <w:jc w:val="center"/>
              <w:rPr>
                <w:rFonts w:ascii="宋体" w:hAnsi="宋体" w:eastAsia="宋体" w:cs="Times New Roman"/>
                <w:color w:val="auto"/>
                <w:sz w:val="24"/>
                <w:szCs w:val="24"/>
                <w:highlight w:val="none"/>
                <w:lang w:val="zh-CN"/>
              </w:rPr>
            </w:pPr>
          </w:p>
        </w:tc>
        <w:tc>
          <w:tcPr>
            <w:tcW w:w="1512" w:type="dxa"/>
            <w:noWrap w:val="0"/>
            <w:vAlign w:val="center"/>
          </w:tcPr>
          <w:p w14:paraId="404FFBA2">
            <w:pPr>
              <w:jc w:val="center"/>
              <w:rPr>
                <w:rFonts w:ascii="宋体" w:hAnsi="宋体" w:eastAsia="宋体" w:cs="Times New Roman"/>
                <w:color w:val="auto"/>
                <w:sz w:val="24"/>
                <w:szCs w:val="24"/>
                <w:highlight w:val="none"/>
                <w:lang w:val="zh-CN"/>
              </w:rPr>
            </w:pPr>
          </w:p>
        </w:tc>
        <w:tc>
          <w:tcPr>
            <w:tcW w:w="1508" w:type="dxa"/>
            <w:noWrap w:val="0"/>
            <w:vAlign w:val="center"/>
          </w:tcPr>
          <w:p w14:paraId="1874C866">
            <w:pPr>
              <w:jc w:val="center"/>
              <w:rPr>
                <w:rFonts w:ascii="宋体" w:hAnsi="宋体" w:eastAsia="宋体" w:cs="Times New Roman"/>
                <w:color w:val="auto"/>
                <w:sz w:val="24"/>
                <w:szCs w:val="24"/>
                <w:highlight w:val="none"/>
                <w:lang w:val="zh-CN"/>
              </w:rPr>
            </w:pPr>
          </w:p>
        </w:tc>
      </w:tr>
      <w:tr w14:paraId="11018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noWrap w:val="0"/>
            <w:vAlign w:val="top"/>
          </w:tcPr>
          <w:p w14:paraId="2113F447">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1515" w:type="dxa"/>
            <w:noWrap w:val="0"/>
            <w:vAlign w:val="center"/>
          </w:tcPr>
          <w:p w14:paraId="7BA8C853">
            <w:pPr>
              <w:jc w:val="center"/>
              <w:rPr>
                <w:rFonts w:ascii="宋体" w:hAnsi="宋体" w:eastAsia="宋体" w:cs="Times New Roman"/>
                <w:color w:val="auto"/>
                <w:sz w:val="24"/>
                <w:szCs w:val="24"/>
                <w:highlight w:val="none"/>
                <w:lang w:val="zh-CN"/>
              </w:rPr>
            </w:pPr>
          </w:p>
        </w:tc>
        <w:tc>
          <w:tcPr>
            <w:tcW w:w="1515" w:type="dxa"/>
            <w:noWrap w:val="0"/>
            <w:vAlign w:val="center"/>
          </w:tcPr>
          <w:p w14:paraId="1AFA4032">
            <w:pPr>
              <w:jc w:val="center"/>
              <w:rPr>
                <w:rFonts w:ascii="宋体" w:hAnsi="宋体" w:eastAsia="宋体" w:cs="Times New Roman"/>
                <w:color w:val="auto"/>
                <w:sz w:val="24"/>
                <w:szCs w:val="24"/>
                <w:highlight w:val="none"/>
                <w:lang w:val="zh-CN"/>
              </w:rPr>
            </w:pPr>
          </w:p>
        </w:tc>
        <w:tc>
          <w:tcPr>
            <w:tcW w:w="1512" w:type="dxa"/>
            <w:noWrap w:val="0"/>
            <w:vAlign w:val="center"/>
          </w:tcPr>
          <w:p w14:paraId="0C040477">
            <w:pPr>
              <w:jc w:val="center"/>
              <w:rPr>
                <w:rFonts w:ascii="宋体" w:hAnsi="宋体" w:eastAsia="宋体" w:cs="Times New Roman"/>
                <w:color w:val="auto"/>
                <w:sz w:val="24"/>
                <w:szCs w:val="24"/>
                <w:highlight w:val="none"/>
                <w:lang w:val="zh-CN"/>
              </w:rPr>
            </w:pPr>
          </w:p>
        </w:tc>
        <w:tc>
          <w:tcPr>
            <w:tcW w:w="1512" w:type="dxa"/>
            <w:noWrap w:val="0"/>
            <w:vAlign w:val="center"/>
          </w:tcPr>
          <w:p w14:paraId="5332D078">
            <w:pPr>
              <w:jc w:val="center"/>
              <w:rPr>
                <w:rFonts w:ascii="宋体" w:hAnsi="宋体" w:eastAsia="宋体" w:cs="Times New Roman"/>
                <w:color w:val="auto"/>
                <w:sz w:val="24"/>
                <w:szCs w:val="24"/>
                <w:highlight w:val="none"/>
                <w:lang w:val="zh-CN"/>
              </w:rPr>
            </w:pPr>
          </w:p>
        </w:tc>
        <w:tc>
          <w:tcPr>
            <w:tcW w:w="1508" w:type="dxa"/>
            <w:noWrap w:val="0"/>
            <w:vAlign w:val="center"/>
          </w:tcPr>
          <w:p w14:paraId="46D1DA99">
            <w:pPr>
              <w:jc w:val="center"/>
              <w:rPr>
                <w:rFonts w:ascii="宋体" w:hAnsi="宋体" w:eastAsia="宋体" w:cs="Times New Roman"/>
                <w:color w:val="auto"/>
                <w:sz w:val="24"/>
                <w:szCs w:val="24"/>
                <w:highlight w:val="none"/>
                <w:lang w:val="zh-CN"/>
              </w:rPr>
            </w:pPr>
          </w:p>
        </w:tc>
      </w:tr>
    </w:tbl>
    <w:p w14:paraId="787484C3">
      <w:pPr>
        <w:spacing w:line="360" w:lineRule="auto"/>
        <w:ind w:firstLine="437"/>
        <w:outlineLvl w:val="2"/>
        <w:rPr>
          <w:rFonts w:hint="default" w:ascii="宋体" w:hAnsi="宋体" w:eastAsia="宋体" w:cs="Times New Roman"/>
          <w:b/>
          <w:bCs/>
          <w:color w:val="auto"/>
          <w:sz w:val="24"/>
          <w:szCs w:val="24"/>
          <w:highlight w:val="none"/>
          <w:lang w:val="en-US" w:eastAsia="zh-CN"/>
        </w:rPr>
      </w:pPr>
      <w:bookmarkStart w:id="93" w:name="_Toc21631"/>
      <w:bookmarkStart w:id="94" w:name="_Toc23292"/>
      <w:bookmarkStart w:id="95" w:name="_Toc21551"/>
      <w:r>
        <w:rPr>
          <w:rFonts w:hint="eastAsia" w:ascii="宋体" w:hAnsi="宋体" w:eastAsia="宋体" w:cs="Times New Roman"/>
          <w:b/>
          <w:bCs/>
          <w:color w:val="auto"/>
          <w:sz w:val="24"/>
          <w:szCs w:val="24"/>
          <w:highlight w:val="none"/>
          <w:lang w:val="en-US" w:eastAsia="zh-CN"/>
        </w:rPr>
        <w:t>注：本项目为</w:t>
      </w:r>
      <w:r>
        <w:rPr>
          <w:rFonts w:hint="eastAsia" w:ascii="宋体" w:hAnsi="宋体" w:cs="Times New Roman"/>
          <w:b/>
          <w:bCs/>
          <w:color w:val="auto"/>
          <w:sz w:val="24"/>
          <w:szCs w:val="24"/>
          <w:highlight w:val="none"/>
          <w:lang w:val="en-US" w:eastAsia="zh-CN"/>
        </w:rPr>
        <w:t>固定</w:t>
      </w:r>
      <w:r>
        <w:rPr>
          <w:rFonts w:hint="eastAsia" w:ascii="宋体" w:hAnsi="宋体" w:eastAsia="宋体" w:cs="Times New Roman"/>
          <w:b/>
          <w:bCs/>
          <w:color w:val="auto"/>
          <w:sz w:val="24"/>
          <w:szCs w:val="24"/>
          <w:highlight w:val="none"/>
          <w:lang w:val="en-US" w:eastAsia="zh-CN"/>
        </w:rPr>
        <w:t>单价合同，结算时以实际供货数量为准，中标综合单价不予调整。</w:t>
      </w:r>
    </w:p>
    <w:p w14:paraId="347C5076">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 xml:space="preserve">3 </w:t>
      </w:r>
      <w:r>
        <w:rPr>
          <w:rFonts w:hint="eastAsia" w:ascii="宋体" w:hAnsi="宋体" w:eastAsia="宋体" w:cs="Times New Roman"/>
          <w:b/>
          <w:bCs/>
          <w:color w:val="auto"/>
          <w:sz w:val="24"/>
          <w:szCs w:val="24"/>
          <w:highlight w:val="none"/>
          <w:lang w:val="zh-CN"/>
        </w:rPr>
        <w:t>价款</w:t>
      </w:r>
      <w:bookmarkEnd w:id="93"/>
      <w:bookmarkEnd w:id="94"/>
      <w:bookmarkEnd w:id="95"/>
    </w:p>
    <w:p w14:paraId="3555D0E3">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本合同总价为</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w:t>
      </w:r>
      <w:r>
        <w:rPr>
          <w:rFonts w:ascii="宋体" w:hAnsi="宋体" w:eastAsia="宋体" w:cs="Times New Roman"/>
          <w:color w:val="auto"/>
          <w:sz w:val="24"/>
          <w:szCs w:val="24"/>
          <w:highlight w:val="none"/>
        </w:rPr>
        <w:t>元</w:t>
      </w:r>
      <w:r>
        <w:rPr>
          <w:rFonts w:hint="eastAsia" w:ascii="宋体" w:hAnsi="宋体" w:eastAsia="宋体" w:cs="Times New Roman"/>
          <w:color w:val="auto"/>
          <w:sz w:val="24"/>
          <w:szCs w:val="24"/>
          <w:highlight w:val="none"/>
        </w:rPr>
        <w:t>（大写：人民币</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元）</w:t>
      </w:r>
      <w:r>
        <w:rPr>
          <w:rFonts w:ascii="宋体" w:hAnsi="宋体" w:eastAsia="宋体" w:cs="Times New Roman"/>
          <w:color w:val="auto"/>
          <w:sz w:val="24"/>
          <w:szCs w:val="24"/>
          <w:highlight w:val="none"/>
        </w:rPr>
        <w:t>。</w:t>
      </w:r>
    </w:p>
    <w:p w14:paraId="7E49AF47">
      <w:pPr>
        <w:spacing w:line="360" w:lineRule="auto"/>
        <w:ind w:firstLine="435"/>
        <w:rPr>
          <w:rFonts w:ascii="宋体" w:hAnsi="宋体" w:eastAsia="宋体" w:cs="Times New Roman"/>
          <w:color w:val="auto"/>
          <w:sz w:val="24"/>
          <w:szCs w:val="24"/>
          <w:highlight w:val="none"/>
          <w:u w:val="single"/>
        </w:rPr>
      </w:pPr>
      <w:r>
        <w:rPr>
          <w:rFonts w:ascii="宋体" w:hAnsi="宋体" w:eastAsia="宋体" w:cs="Times New Roman"/>
          <w:color w:val="auto"/>
          <w:sz w:val="24"/>
          <w:szCs w:val="24"/>
          <w:highlight w:val="none"/>
        </w:rPr>
        <w:t>分项价格：</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12"/>
        <w:gridCol w:w="3225"/>
        <w:gridCol w:w="12"/>
      </w:tblGrid>
      <w:tr w14:paraId="1B42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center"/>
          </w:tcPr>
          <w:p w14:paraId="1CA3AFD8">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序号</w:t>
            </w:r>
          </w:p>
        </w:tc>
        <w:tc>
          <w:tcPr>
            <w:tcW w:w="4316" w:type="dxa"/>
            <w:noWrap w:val="0"/>
            <w:vAlign w:val="center"/>
          </w:tcPr>
          <w:p w14:paraId="786289DE">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分项名称</w:t>
            </w:r>
          </w:p>
        </w:tc>
        <w:tc>
          <w:tcPr>
            <w:tcW w:w="3237" w:type="dxa"/>
            <w:gridSpan w:val="2"/>
            <w:noWrap w:val="0"/>
            <w:vAlign w:val="center"/>
          </w:tcPr>
          <w:p w14:paraId="6D63A126">
            <w:pPr>
              <w:jc w:val="center"/>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分项价格</w:t>
            </w:r>
          </w:p>
        </w:tc>
      </w:tr>
      <w:tr w14:paraId="3F02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1270EF7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1</w:t>
            </w:r>
          </w:p>
        </w:tc>
        <w:tc>
          <w:tcPr>
            <w:tcW w:w="4316" w:type="dxa"/>
            <w:noWrap w:val="0"/>
            <w:vAlign w:val="center"/>
          </w:tcPr>
          <w:p w14:paraId="706550F1">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3313E905">
            <w:pPr>
              <w:ind w:firstLine="200"/>
              <w:jc w:val="center"/>
              <w:rPr>
                <w:rFonts w:ascii="宋体" w:hAnsi="宋体" w:eastAsia="宋体" w:cs="Times New Roman"/>
                <w:color w:val="auto"/>
                <w:sz w:val="24"/>
                <w:szCs w:val="24"/>
                <w:highlight w:val="none"/>
              </w:rPr>
            </w:pPr>
          </w:p>
        </w:tc>
      </w:tr>
      <w:tr w14:paraId="076E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4D62AAC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2</w:t>
            </w:r>
          </w:p>
        </w:tc>
        <w:tc>
          <w:tcPr>
            <w:tcW w:w="4316" w:type="dxa"/>
            <w:noWrap w:val="0"/>
            <w:vAlign w:val="center"/>
          </w:tcPr>
          <w:p w14:paraId="50FD54D6">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63150650">
            <w:pPr>
              <w:ind w:firstLine="200"/>
              <w:jc w:val="center"/>
              <w:rPr>
                <w:rFonts w:ascii="宋体" w:hAnsi="宋体" w:eastAsia="宋体" w:cs="Times New Roman"/>
                <w:color w:val="auto"/>
                <w:sz w:val="24"/>
                <w:szCs w:val="24"/>
                <w:highlight w:val="none"/>
              </w:rPr>
            </w:pPr>
          </w:p>
        </w:tc>
      </w:tr>
      <w:tr w14:paraId="41520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7FF5F302">
            <w:pPr>
              <w:jc w:val="center"/>
              <w:rPr>
                <w:rFonts w:ascii="宋体" w:hAnsi="宋体" w:eastAsia="宋体" w:cs="Times New Roman"/>
                <w:color w:val="auto"/>
                <w:sz w:val="24"/>
                <w:szCs w:val="24"/>
                <w:highlight w:val="none"/>
                <w:lang w:val="zh-CN"/>
              </w:rPr>
            </w:pPr>
            <w:r>
              <w:rPr>
                <w:rFonts w:ascii="宋体" w:hAnsi="宋体" w:eastAsia="宋体" w:cs="Times New Roman"/>
                <w:color w:val="auto"/>
                <w:sz w:val="24"/>
                <w:szCs w:val="24"/>
                <w:highlight w:val="none"/>
                <w:lang w:val="zh-CN"/>
              </w:rPr>
              <w:t>3</w:t>
            </w:r>
          </w:p>
        </w:tc>
        <w:tc>
          <w:tcPr>
            <w:tcW w:w="4316" w:type="dxa"/>
            <w:noWrap w:val="0"/>
            <w:vAlign w:val="center"/>
          </w:tcPr>
          <w:p w14:paraId="722587C4">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16DB74A6">
            <w:pPr>
              <w:ind w:firstLine="200"/>
              <w:jc w:val="center"/>
              <w:rPr>
                <w:rFonts w:ascii="宋体" w:hAnsi="宋体" w:eastAsia="宋体" w:cs="Times New Roman"/>
                <w:color w:val="auto"/>
                <w:sz w:val="24"/>
                <w:szCs w:val="24"/>
                <w:highlight w:val="none"/>
              </w:rPr>
            </w:pPr>
          </w:p>
        </w:tc>
      </w:tr>
      <w:tr w14:paraId="57B8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 w:type="dxa"/>
          <w:trHeight w:val="369" w:hRule="atLeast"/>
          <w:jc w:val="center"/>
        </w:trPr>
        <w:tc>
          <w:tcPr>
            <w:tcW w:w="957" w:type="dxa"/>
            <w:noWrap w:val="0"/>
            <w:vAlign w:val="top"/>
          </w:tcPr>
          <w:p w14:paraId="7592E95A">
            <w:pPr>
              <w:jc w:val="center"/>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w:t>
            </w:r>
          </w:p>
        </w:tc>
        <w:tc>
          <w:tcPr>
            <w:tcW w:w="4316" w:type="dxa"/>
            <w:noWrap w:val="0"/>
            <w:vAlign w:val="center"/>
          </w:tcPr>
          <w:p w14:paraId="47BCDECA">
            <w:pPr>
              <w:ind w:firstLine="200"/>
              <w:jc w:val="center"/>
              <w:rPr>
                <w:rFonts w:ascii="宋体" w:hAnsi="宋体" w:eastAsia="宋体" w:cs="Times New Roman"/>
                <w:color w:val="auto"/>
                <w:sz w:val="24"/>
                <w:szCs w:val="24"/>
                <w:highlight w:val="none"/>
              </w:rPr>
            </w:pPr>
          </w:p>
        </w:tc>
        <w:tc>
          <w:tcPr>
            <w:tcW w:w="3237" w:type="dxa"/>
            <w:gridSpan w:val="2"/>
            <w:noWrap w:val="0"/>
            <w:vAlign w:val="center"/>
          </w:tcPr>
          <w:p w14:paraId="15FEBEB1">
            <w:pPr>
              <w:ind w:firstLine="200"/>
              <w:jc w:val="center"/>
              <w:rPr>
                <w:rFonts w:ascii="宋体" w:hAnsi="宋体" w:eastAsia="宋体" w:cs="Times New Roman"/>
                <w:color w:val="auto"/>
                <w:sz w:val="24"/>
                <w:szCs w:val="24"/>
                <w:highlight w:val="none"/>
              </w:rPr>
            </w:pPr>
          </w:p>
        </w:tc>
      </w:tr>
      <w:tr w14:paraId="2B0E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85" w:type="dxa"/>
            <w:gridSpan w:val="3"/>
            <w:noWrap w:val="0"/>
            <w:vAlign w:val="center"/>
          </w:tcPr>
          <w:p w14:paraId="26838368">
            <w:pPr>
              <w:ind w:firstLine="200"/>
              <w:jc w:val="center"/>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总价</w:t>
            </w:r>
          </w:p>
        </w:tc>
        <w:tc>
          <w:tcPr>
            <w:tcW w:w="3237" w:type="dxa"/>
            <w:gridSpan w:val="2"/>
            <w:noWrap w:val="0"/>
            <w:vAlign w:val="center"/>
          </w:tcPr>
          <w:p w14:paraId="5410D2CE">
            <w:pPr>
              <w:ind w:firstLine="200"/>
              <w:jc w:val="center"/>
              <w:rPr>
                <w:rFonts w:ascii="宋体" w:hAnsi="宋体" w:eastAsia="宋体" w:cs="Times New Roman"/>
                <w:color w:val="auto"/>
                <w:sz w:val="24"/>
                <w:szCs w:val="24"/>
                <w:highlight w:val="none"/>
              </w:rPr>
            </w:pPr>
          </w:p>
        </w:tc>
      </w:tr>
    </w:tbl>
    <w:p w14:paraId="7D8154E4">
      <w:pPr>
        <w:spacing w:line="360" w:lineRule="auto"/>
        <w:ind w:firstLine="437"/>
        <w:outlineLvl w:val="2"/>
        <w:rPr>
          <w:rFonts w:ascii="宋体" w:hAnsi="宋体" w:eastAsia="宋体" w:cs="Times New Roman"/>
          <w:b/>
          <w:bCs/>
          <w:color w:val="auto"/>
          <w:sz w:val="24"/>
          <w:szCs w:val="24"/>
          <w:highlight w:val="none"/>
          <w:lang w:val="zh-CN"/>
        </w:rPr>
      </w:pPr>
      <w:bookmarkStart w:id="96" w:name="_Toc22618"/>
      <w:bookmarkStart w:id="97" w:name="_Toc10340"/>
      <w:bookmarkStart w:id="98" w:name="_Toc1814"/>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4 付款方式和发票开具方式</w:t>
      </w:r>
      <w:bookmarkEnd w:id="96"/>
      <w:bookmarkEnd w:id="97"/>
      <w:bookmarkEnd w:id="98"/>
    </w:p>
    <w:p w14:paraId="765AD7A0">
      <w:pPr>
        <w:pStyle w:val="133"/>
        <w:widowControl w:val="0"/>
        <w:spacing w:before="0" w:beforeAutospacing="0" w:after="0" w:afterAutospacing="0" w:line="360" w:lineRule="auto"/>
        <w:ind w:firstLine="482" w:firstLineChars="200"/>
        <w:jc w:val="both"/>
        <w:rPr>
          <w:rFonts w:hint="eastAsia" w:ascii="宋体" w:hAnsi="宋体" w:eastAsia="宋体" w:cs="Times New Roman"/>
          <w:b w:val="0"/>
          <w:bCs w:val="0"/>
          <w:color w:val="auto"/>
          <w:kern w:val="2"/>
          <w:sz w:val="24"/>
          <w:szCs w:val="24"/>
          <w:highlight w:val="none"/>
          <w:u w:val="single"/>
          <w:lang w:val="en-US" w:eastAsia="zh-CN" w:bidi="ar-SA"/>
        </w:rPr>
      </w:pPr>
      <w:bookmarkStart w:id="99" w:name="_Toc32071"/>
      <w:bookmarkStart w:id="100" w:name="_Toc19304"/>
      <w:bookmarkStart w:id="101" w:name="_Toc2846"/>
      <w:bookmarkStart w:id="102" w:name="_Toc27250"/>
      <w:bookmarkStart w:id="103" w:name="_Toc21423"/>
      <w:bookmarkStart w:id="104" w:name="_Toc19554"/>
      <w:r>
        <w:rPr>
          <w:rFonts w:hint="eastAsia" w:ascii="宋体" w:hAnsi="宋体" w:eastAsia="宋体" w:cs="Times New Roman"/>
          <w:color w:val="auto"/>
          <w:sz w:val="24"/>
          <w:szCs w:val="24"/>
          <w:highlight w:val="none"/>
        </w:rPr>
        <w:t>1.4.1</w:t>
      </w:r>
      <w:r>
        <w:rPr>
          <w:rFonts w:hint="eastAsia" w:ascii="宋体" w:hAnsi="宋体" w:eastAsia="宋体" w:cs="Times New Roman"/>
          <w:b w:val="0"/>
          <w:bCs w:val="0"/>
          <w:color w:val="auto"/>
          <w:kern w:val="2"/>
          <w:sz w:val="24"/>
          <w:szCs w:val="24"/>
          <w:highlight w:val="none"/>
          <w:lang w:val="en-US" w:eastAsia="zh-CN" w:bidi="ar-SA"/>
        </w:rPr>
        <w:t>付款方式：</w:t>
      </w:r>
      <w:r>
        <w:rPr>
          <w:rFonts w:hint="eastAsia" w:ascii="宋体" w:hAnsi="宋体" w:eastAsia="宋体" w:cs="Times New Roman"/>
          <w:b w:val="0"/>
          <w:bCs w:val="0"/>
          <w:color w:val="auto"/>
          <w:kern w:val="2"/>
          <w:sz w:val="24"/>
          <w:szCs w:val="24"/>
          <w:highlight w:val="none"/>
          <w:u w:val="single"/>
          <w:lang w:val="en-US" w:eastAsia="zh-CN" w:bidi="ar-SA"/>
        </w:rPr>
        <w:t>本项目分批供货、分批验收、分批付款。每批次完成供货安装调试及验收后付至已成合格供货数量价款（即∑合格数量*对应中标综合单价）的80%；项目审计备案完成付至备案价的90%，项目审计备案完成且项目整体验收合格满2年付至备案价的95%，剩余5%待项目审计备案完成且项目整体验收合格满5年后一次性付清。</w:t>
      </w:r>
    </w:p>
    <w:p w14:paraId="6A62DA92">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1.4.2发票开具方式：</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u w:val="single"/>
          <w:lang w:val="en-US" w:eastAsia="zh-CN"/>
        </w:rPr>
        <w:t xml:space="preserve"> </w:t>
      </w:r>
      <w:r>
        <w:rPr>
          <w:rFonts w:hint="eastAsia" w:ascii="宋体" w:hAnsi="宋体" w:cs="Times New Roman"/>
          <w:color w:val="auto"/>
          <w:sz w:val="24"/>
          <w:szCs w:val="24"/>
          <w:highlight w:val="none"/>
          <w:u w:val="single"/>
          <w:lang w:val="en-US" w:eastAsia="zh-CN"/>
        </w:rPr>
        <w:t>满足招标人要求的发票</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2D5D299B">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w:t>
      </w:r>
      <w:r>
        <w:rPr>
          <w:rFonts w:ascii="宋体" w:hAnsi="宋体" w:eastAsia="宋体" w:cs="Times New Roman"/>
          <w:b/>
          <w:bCs/>
          <w:color w:val="auto"/>
          <w:sz w:val="24"/>
          <w:szCs w:val="24"/>
          <w:highlight w:val="none"/>
          <w:lang w:val="zh-CN"/>
        </w:rPr>
        <w:t>5 货物交付期限</w:t>
      </w:r>
      <w:r>
        <w:rPr>
          <w:rFonts w:hint="eastAsia" w:ascii="宋体" w:hAnsi="宋体" w:eastAsia="宋体" w:cs="Times New Roman"/>
          <w:b/>
          <w:bCs/>
          <w:color w:val="auto"/>
          <w:sz w:val="24"/>
          <w:szCs w:val="24"/>
          <w:highlight w:val="none"/>
          <w:lang w:val="zh-CN"/>
        </w:rPr>
        <w:t>、地点和方式</w:t>
      </w:r>
      <w:bookmarkEnd w:id="99"/>
      <w:bookmarkEnd w:id="100"/>
      <w:bookmarkEnd w:id="101"/>
    </w:p>
    <w:p w14:paraId="20FF2B9C">
      <w:pPr>
        <w:spacing w:line="360" w:lineRule="auto"/>
        <w:ind w:firstLine="435"/>
        <w:rPr>
          <w:rFonts w:hint="default" w:ascii="宋体" w:hAnsi="宋体" w:cs="Times New Roman"/>
          <w:b w:val="0"/>
          <w:bCs w:val="0"/>
          <w:color w:val="auto"/>
          <w:sz w:val="24"/>
          <w:szCs w:val="24"/>
          <w:highlight w:val="none"/>
          <w:u w:val="single"/>
          <w:lang w:val="en-US" w:eastAsia="zh-CN"/>
        </w:rPr>
      </w:pPr>
      <w:r>
        <w:rPr>
          <w:rFonts w:hint="eastAsia" w:ascii="宋体" w:hAnsi="宋体" w:eastAsia="宋体" w:cs="Times New Roman"/>
          <w:color w:val="auto"/>
          <w:sz w:val="24"/>
          <w:szCs w:val="24"/>
          <w:highlight w:val="none"/>
          <w:lang w:val="en-US" w:eastAsia="zh-CN"/>
        </w:rPr>
        <w:t>1.5.1交付期限</w:t>
      </w:r>
      <w:r>
        <w:rPr>
          <w:rFonts w:hint="eastAsia" w:ascii="宋体" w:hAnsi="宋体" w:cs="Times New Roman"/>
          <w:color w:val="auto"/>
          <w:sz w:val="24"/>
          <w:szCs w:val="24"/>
          <w:highlight w:val="none"/>
          <w:lang w:val="en-US" w:eastAsia="zh-CN"/>
        </w:rPr>
        <w:t>：</w:t>
      </w:r>
      <w:r>
        <w:rPr>
          <w:rFonts w:hint="eastAsia" w:ascii="宋体" w:hAnsi="宋体" w:cs="Times New Roman"/>
          <w:b w:val="0"/>
          <w:bCs w:val="0"/>
          <w:color w:val="auto"/>
          <w:sz w:val="24"/>
          <w:szCs w:val="24"/>
          <w:highlight w:val="none"/>
          <w:u w:val="single"/>
          <w:lang w:val="en-US" w:eastAsia="zh-CN"/>
        </w:rPr>
        <w:t>本项目分批次供货，自首次接到招标人供货通知之日起120个日历天内完成采购范围内所有内容的供货、安装、调试及验收</w:t>
      </w:r>
      <w:r>
        <w:rPr>
          <w:rFonts w:hint="eastAsia" w:ascii="宋体" w:hAnsi="宋体" w:eastAsia="宋体" w:cs="Times New Roman"/>
          <w:b w:val="0"/>
          <w:bCs w:val="0"/>
          <w:color w:val="auto"/>
          <w:sz w:val="24"/>
          <w:szCs w:val="24"/>
          <w:highlight w:val="none"/>
          <w:u w:val="single"/>
          <w:lang w:val="en-US" w:eastAsia="zh-CN"/>
        </w:rPr>
        <w:t>。</w:t>
      </w:r>
      <w:r>
        <w:rPr>
          <w:rFonts w:hint="eastAsia" w:ascii="宋体" w:hAnsi="宋体" w:cs="Times New Roman"/>
          <w:b w:val="0"/>
          <w:bCs w:val="0"/>
          <w:color w:val="auto"/>
          <w:sz w:val="24"/>
          <w:szCs w:val="24"/>
          <w:highlight w:val="none"/>
          <w:u w:val="single"/>
          <w:lang w:val="en-US" w:eastAsia="zh-CN"/>
        </w:rPr>
        <w:t>每延期一天缴纳3000元违约金。</w:t>
      </w:r>
    </w:p>
    <w:p w14:paraId="2C117F3C">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1.5.2交付地点</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u w:val="single"/>
        </w:rPr>
        <w:t xml:space="preserve"> 滁州市内</w:t>
      </w:r>
      <w:r>
        <w:rPr>
          <w:rFonts w:hint="eastAsia" w:ascii="宋体" w:hAnsi="宋体" w:eastAsia="宋体" w:cs="Times New Roman"/>
          <w:color w:val="auto"/>
          <w:sz w:val="24"/>
          <w:szCs w:val="24"/>
          <w:highlight w:val="none"/>
          <w:u w:val="single"/>
          <w:lang w:eastAsia="zh-CN"/>
        </w:rPr>
        <w:t>，</w:t>
      </w:r>
      <w:r>
        <w:rPr>
          <w:rFonts w:hint="eastAsia" w:ascii="宋体" w:hAnsi="宋体" w:eastAsia="宋体" w:cs="Times New Roman"/>
          <w:color w:val="auto"/>
          <w:sz w:val="24"/>
          <w:szCs w:val="24"/>
          <w:highlight w:val="none"/>
          <w:u w:val="single"/>
          <w:lang w:val="en-US" w:eastAsia="zh-CN"/>
        </w:rPr>
        <w:t>货物运至招标人指定地点。</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w:t>
      </w:r>
    </w:p>
    <w:p w14:paraId="75204455">
      <w:pPr>
        <w:spacing w:line="360" w:lineRule="auto"/>
        <w:ind w:firstLine="435"/>
        <w:jc w:val="left"/>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1.5.3交付方式：</w:t>
      </w:r>
      <w:r>
        <w:rPr>
          <w:rFonts w:hint="eastAsia" w:ascii="宋体" w:hAnsi="宋体" w:eastAsia="宋体" w:cs="Times New Roman"/>
          <w:color w:val="auto"/>
          <w:sz w:val="24"/>
          <w:szCs w:val="24"/>
          <w:highlight w:val="none"/>
          <w:u w:val="single"/>
        </w:rPr>
        <w:t xml:space="preserve"> 现</w:t>
      </w:r>
      <w:r>
        <w:rPr>
          <w:rFonts w:hint="eastAsia" w:ascii="宋体" w:hAnsi="宋体" w:eastAsia="宋体" w:cs="Times New Roman"/>
          <w:color w:val="auto"/>
          <w:sz w:val="24"/>
          <w:szCs w:val="24"/>
          <w:highlight w:val="none"/>
          <w:u w:val="single"/>
          <w:lang w:val="en-US" w:eastAsia="zh-CN"/>
        </w:rPr>
        <w:t>场</w:t>
      </w:r>
      <w:r>
        <w:rPr>
          <w:rFonts w:hint="eastAsia" w:ascii="宋体" w:hAnsi="宋体" w:eastAsia="宋体" w:cs="Times New Roman"/>
          <w:color w:val="auto"/>
          <w:sz w:val="24"/>
          <w:szCs w:val="24"/>
          <w:highlight w:val="none"/>
          <w:u w:val="single"/>
        </w:rPr>
        <w:t xml:space="preserve">交付                                     </w:t>
      </w:r>
      <w:r>
        <w:rPr>
          <w:rFonts w:hint="eastAsia" w:ascii="宋体" w:hAnsi="宋体" w:eastAsia="宋体" w:cs="Times New Roman"/>
          <w:color w:val="auto"/>
          <w:sz w:val="24"/>
          <w:szCs w:val="24"/>
          <w:highlight w:val="none"/>
        </w:rPr>
        <w:t>；</w:t>
      </w:r>
    </w:p>
    <w:p w14:paraId="7B7176C0">
      <w:pPr>
        <w:spacing w:line="360" w:lineRule="auto"/>
        <w:ind w:firstLine="437"/>
        <w:outlineLvl w:val="2"/>
        <w:rPr>
          <w:rFonts w:ascii="宋体" w:hAnsi="宋体" w:eastAsia="宋体" w:cs="Times New Roman"/>
          <w:color w:val="auto"/>
          <w:sz w:val="24"/>
          <w:szCs w:val="24"/>
          <w:highlight w:val="none"/>
          <w:u w:val="single"/>
        </w:rPr>
      </w:pPr>
      <w:r>
        <w:rPr>
          <w:rFonts w:hint="eastAsia" w:ascii="宋体" w:hAnsi="宋体" w:eastAsia="宋体" w:cs="Times New Roman"/>
          <w:color w:val="auto"/>
          <w:sz w:val="24"/>
          <w:szCs w:val="24"/>
          <w:highlight w:val="none"/>
        </w:rPr>
        <w:t>1.5.4免费质保期：</w:t>
      </w:r>
      <w:r>
        <w:rPr>
          <w:rFonts w:hint="eastAsia" w:ascii="宋体" w:hAnsi="宋体" w:cs="Times New Roman"/>
          <w:color w:val="auto"/>
          <w:sz w:val="24"/>
          <w:szCs w:val="24"/>
          <w:highlight w:val="none"/>
          <w:u w:val="single"/>
          <w:lang w:val="en-US" w:eastAsia="zh-CN"/>
        </w:rPr>
        <w:t>整体</w:t>
      </w:r>
      <w:r>
        <w:rPr>
          <w:rFonts w:hint="eastAsia" w:ascii="宋体" w:hAnsi="宋体" w:eastAsia="宋体" w:cs="Times New Roman"/>
          <w:color w:val="auto"/>
          <w:sz w:val="24"/>
          <w:szCs w:val="24"/>
          <w:highlight w:val="none"/>
          <w:u w:val="single"/>
        </w:rPr>
        <w:t>验收合格之日起      年的免费质保服务。</w:t>
      </w:r>
    </w:p>
    <w:p w14:paraId="25909526">
      <w:pPr>
        <w:spacing w:line="360" w:lineRule="auto"/>
        <w:ind w:firstLine="437"/>
        <w:outlineLvl w:val="2"/>
        <w:rPr>
          <w:rFonts w:ascii="宋体" w:hAnsi="宋体" w:eastAsia="宋体" w:cs="Times New Roman"/>
          <w:b/>
          <w:bCs/>
          <w:color w:val="auto"/>
          <w:sz w:val="24"/>
          <w:szCs w:val="24"/>
          <w:highlight w:val="none"/>
          <w:lang w:val="zh-CN"/>
        </w:rPr>
      </w:pPr>
      <w:r>
        <w:rPr>
          <w:rFonts w:hint="eastAsia" w:ascii="宋体" w:hAnsi="宋体" w:eastAsia="宋体" w:cs="Times New Roman"/>
          <w:b/>
          <w:bCs/>
          <w:color w:val="auto"/>
          <w:sz w:val="24"/>
          <w:szCs w:val="24"/>
          <w:highlight w:val="none"/>
          <w:lang w:val="zh-CN"/>
        </w:rPr>
        <w:t>1.6 违约责任</w:t>
      </w:r>
      <w:bookmarkEnd w:id="102"/>
      <w:bookmarkEnd w:id="103"/>
      <w:bookmarkEnd w:id="104"/>
    </w:p>
    <w:p w14:paraId="2E365B45">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1.6.1</w:t>
      </w:r>
      <w:r>
        <w:rPr>
          <w:rFonts w:ascii="宋体" w:hAnsi="宋体" w:eastAsia="宋体" w:cs="Times New Roman"/>
          <w:color w:val="auto"/>
          <w:sz w:val="24"/>
          <w:szCs w:val="24"/>
          <w:highlight w:val="none"/>
        </w:rPr>
        <w:t>除不可抗力外，如果乙方没有按照本合同约定的期限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地点和方式交付货物，那么甲方可要求乙方支付违约金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违约金按每迟延交付货物一日的应交付而未交付货物价格的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 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迟延交付货物的违约金计算数额达到前述最高限额之日起</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甲方有权在要求乙方支付违约金的同时</w:t>
      </w:r>
      <w:r>
        <w:rPr>
          <w:rFonts w:hint="eastAsia" w:ascii="宋体" w:hAnsi="宋体" w:eastAsia="宋体" w:cs="Times New Roman"/>
          <w:color w:val="auto"/>
          <w:sz w:val="24"/>
          <w:szCs w:val="24"/>
          <w:highlight w:val="none"/>
        </w:rPr>
        <w:t>，书面通知乙方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26250DD8">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1.6.2</w:t>
      </w:r>
      <w:r>
        <w:rPr>
          <w:rFonts w:ascii="宋体" w:hAnsi="宋体" w:eastAsia="宋体" w:cs="Times New Roman"/>
          <w:color w:val="auto"/>
          <w:sz w:val="24"/>
          <w:szCs w:val="24"/>
          <w:highlight w:val="none"/>
        </w:rPr>
        <w:t>除不可抗力外，如果甲方没有按照本合同约定的付款方式付款，那么乙方可要求甲方支付违约金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违约金按每迟延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一日的应付而未付款的</w:t>
      </w:r>
      <w:r>
        <w:rPr>
          <w:rFonts w:hint="eastAsia" w:ascii="宋体" w:hAnsi="宋体" w:eastAsia="宋体" w:cs="Times New Roman"/>
          <w:color w:val="auto"/>
          <w:sz w:val="24"/>
          <w:szCs w:val="24"/>
          <w:highlight w:val="none"/>
          <w:u w:val="single"/>
        </w:rPr>
        <w:t xml:space="preserve">  0.1  </w:t>
      </w:r>
      <w:r>
        <w:rPr>
          <w:rFonts w:ascii="宋体" w:hAnsi="宋体" w:eastAsia="宋体" w:cs="Times New Roman"/>
          <w:color w:val="auto"/>
          <w:sz w:val="24"/>
          <w:szCs w:val="24"/>
          <w:highlight w:val="none"/>
        </w:rPr>
        <w:t>%计算</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最高限额为</w:t>
      </w:r>
      <w:r>
        <w:rPr>
          <w:rFonts w:hint="eastAsia" w:ascii="宋体" w:hAnsi="宋体" w:eastAsia="宋体" w:cs="Times New Roman"/>
          <w:color w:val="auto"/>
          <w:sz w:val="24"/>
          <w:szCs w:val="24"/>
          <w:highlight w:val="none"/>
        </w:rPr>
        <w:t>本</w:t>
      </w:r>
      <w:r>
        <w:rPr>
          <w:rFonts w:ascii="宋体" w:hAnsi="宋体" w:eastAsia="宋体" w:cs="Times New Roman"/>
          <w:color w:val="auto"/>
          <w:sz w:val="24"/>
          <w:szCs w:val="24"/>
          <w:highlight w:val="none"/>
        </w:rPr>
        <w:t>合同总价的</w:t>
      </w:r>
      <w:r>
        <w:rPr>
          <w:rFonts w:hint="eastAsia" w:ascii="宋体" w:hAnsi="宋体" w:eastAsia="宋体" w:cs="Times New Roman"/>
          <w:color w:val="auto"/>
          <w:sz w:val="24"/>
          <w:szCs w:val="24"/>
          <w:highlight w:val="none"/>
          <w:u w:val="single"/>
        </w:rPr>
        <w:t xml:space="preserve">5 </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迟延</w:t>
      </w:r>
      <w:r>
        <w:rPr>
          <w:rFonts w:hint="eastAsia" w:ascii="宋体" w:hAnsi="宋体" w:eastAsia="宋体" w:cs="Times New Roman"/>
          <w:color w:val="auto"/>
          <w:sz w:val="24"/>
          <w:szCs w:val="24"/>
          <w:highlight w:val="none"/>
        </w:rPr>
        <w:t>付款</w:t>
      </w:r>
      <w:r>
        <w:rPr>
          <w:rFonts w:ascii="宋体" w:hAnsi="宋体" w:eastAsia="宋体" w:cs="Times New Roman"/>
          <w:color w:val="auto"/>
          <w:sz w:val="24"/>
          <w:szCs w:val="24"/>
          <w:highlight w:val="none"/>
        </w:rPr>
        <w:t>的违约金计算数额达到前述最高限额之日起</w:t>
      </w:r>
      <w:r>
        <w:rPr>
          <w:rFonts w:hint="eastAsia" w:ascii="宋体" w:hAnsi="宋体" w:eastAsia="宋体" w:cs="Times New Roman"/>
          <w:color w:val="auto"/>
          <w:sz w:val="24"/>
          <w:szCs w:val="24"/>
          <w:highlight w:val="none"/>
        </w:rPr>
        <w:t>，乙</w:t>
      </w:r>
      <w:r>
        <w:rPr>
          <w:rFonts w:ascii="宋体" w:hAnsi="宋体" w:eastAsia="宋体" w:cs="Times New Roman"/>
          <w:color w:val="auto"/>
          <w:sz w:val="24"/>
          <w:szCs w:val="24"/>
          <w:highlight w:val="none"/>
        </w:rPr>
        <w:t>方有权在要求甲方支付违约金的同时</w:t>
      </w:r>
      <w:r>
        <w:rPr>
          <w:rFonts w:hint="eastAsia" w:ascii="宋体" w:hAnsi="宋体" w:eastAsia="宋体" w:cs="Times New Roman"/>
          <w:color w:val="auto"/>
          <w:sz w:val="24"/>
          <w:szCs w:val="24"/>
          <w:highlight w:val="none"/>
        </w:rPr>
        <w:t>，书面通知甲方</w:t>
      </w:r>
      <w:r>
        <w:rPr>
          <w:rFonts w:ascii="宋体" w:hAnsi="宋体" w:eastAsia="宋体" w:cs="Times New Roman"/>
          <w:color w:val="auto"/>
          <w:sz w:val="24"/>
          <w:szCs w:val="24"/>
          <w:highlight w:val="none"/>
        </w:rPr>
        <w:t>解除本合同</w:t>
      </w:r>
      <w:r>
        <w:rPr>
          <w:rFonts w:hint="eastAsia" w:ascii="宋体" w:hAnsi="宋体" w:eastAsia="宋体" w:cs="Times New Roman"/>
          <w:color w:val="auto"/>
          <w:sz w:val="24"/>
          <w:szCs w:val="24"/>
          <w:highlight w:val="none"/>
        </w:rPr>
        <w:t>；</w:t>
      </w:r>
    </w:p>
    <w:p w14:paraId="1470F28B">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4587E10">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7EDD2C8">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9A50177">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1.6.6如果出现</w:t>
      </w:r>
      <w:r>
        <w:rPr>
          <w:rFonts w:hint="eastAsia" w:ascii="宋体" w:hAnsi="宋体" w:eastAsia="宋体" w:cs="Times New Roman"/>
          <w:color w:val="auto"/>
          <w:sz w:val="24"/>
          <w:szCs w:val="24"/>
          <w:highlight w:val="none"/>
          <w:lang w:val="en-US" w:eastAsia="zh-CN"/>
        </w:rPr>
        <w:t>招投标</w:t>
      </w:r>
      <w:r>
        <w:rPr>
          <w:rFonts w:hint="eastAsia" w:ascii="宋体" w:hAnsi="宋体" w:eastAsia="宋体" w:cs="Times New Roman"/>
          <w:color w:val="auto"/>
          <w:sz w:val="24"/>
          <w:szCs w:val="24"/>
          <w:highlight w:val="none"/>
        </w:rPr>
        <w:t>监督管理部门在处理投诉事项期间，书面通知甲方暂停采购活动的情形，或者询问或质疑事项可能影响中标结果的，导致甲方中止履行合同的情形，均不视为甲方违约。</w:t>
      </w:r>
    </w:p>
    <w:p w14:paraId="3137817D">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1.6.7因甲方未按合同约定支付价款、未按合同约定受领标的物、擅自解除合同导致乙方遭受的直接损失，乙方可向甲方申请赔偿，赔偿金额由双方协商一致；</w:t>
      </w:r>
      <w:r>
        <w:rPr>
          <w:rFonts w:hint="eastAsia" w:ascii="宋体" w:hAnsi="宋体" w:eastAsia="宋体" w:cs="Times New Roman"/>
          <w:color w:val="auto"/>
          <w:sz w:val="24"/>
          <w:szCs w:val="24"/>
          <w:highlight w:val="none"/>
        </w:rPr>
        <w:t>针对因政策变化等原因不能签订合同或解除合同时，造成乙方合法利益受损的情形，可以给予乙方合理补偿，补偿金额不得超过乙方的直接损失。</w:t>
      </w:r>
    </w:p>
    <w:p w14:paraId="25EF2F49">
      <w:pPr>
        <w:spacing w:line="360" w:lineRule="auto"/>
        <w:ind w:firstLine="437"/>
        <w:outlineLvl w:val="2"/>
        <w:rPr>
          <w:rFonts w:ascii="宋体" w:hAnsi="宋体" w:eastAsia="宋体" w:cs="Times New Roman"/>
          <w:b/>
          <w:bCs/>
          <w:color w:val="auto"/>
          <w:sz w:val="24"/>
          <w:szCs w:val="24"/>
          <w:highlight w:val="none"/>
          <w:lang w:val="zh-CN"/>
        </w:rPr>
      </w:pPr>
      <w:bookmarkStart w:id="105" w:name="_Toc16021"/>
      <w:bookmarkStart w:id="106" w:name="_Toc28375"/>
      <w:bookmarkStart w:id="107" w:name="_Toc15583"/>
      <w:r>
        <w:rPr>
          <w:rFonts w:hint="eastAsia" w:ascii="宋体" w:hAnsi="宋体" w:eastAsia="宋体" w:cs="Times New Roman"/>
          <w:b/>
          <w:bCs/>
          <w:color w:val="auto"/>
          <w:sz w:val="24"/>
          <w:szCs w:val="24"/>
          <w:highlight w:val="none"/>
          <w:lang w:val="zh-CN"/>
        </w:rPr>
        <w:t>1.7</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合同</w:t>
      </w:r>
      <w:r>
        <w:rPr>
          <w:rFonts w:ascii="宋体" w:hAnsi="宋体" w:eastAsia="宋体" w:cs="Times New Roman"/>
          <w:b/>
          <w:bCs/>
          <w:color w:val="auto"/>
          <w:sz w:val="24"/>
          <w:szCs w:val="24"/>
          <w:highlight w:val="none"/>
          <w:lang w:val="zh-CN"/>
        </w:rPr>
        <w:t>争议的解决</w:t>
      </w:r>
      <w:bookmarkEnd w:id="105"/>
      <w:bookmarkEnd w:id="106"/>
      <w:bookmarkEnd w:id="107"/>
    </w:p>
    <w:p w14:paraId="0781BC44">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本合</w:t>
      </w:r>
      <w:r>
        <w:rPr>
          <w:rFonts w:ascii="宋体" w:hAnsi="宋体" w:eastAsia="宋体" w:cs="Times New Roman"/>
          <w:color w:val="auto"/>
          <w:sz w:val="24"/>
          <w:szCs w:val="24"/>
          <w:highlight w:val="none"/>
        </w:rPr>
        <w:t>同履行过程中发生的任何争议，双方当事人均可</w:t>
      </w:r>
      <w:r>
        <w:rPr>
          <w:rFonts w:hint="eastAsia" w:ascii="宋体" w:hAnsi="宋体" w:eastAsia="宋体" w:cs="Times New Roman"/>
          <w:color w:val="auto"/>
          <w:sz w:val="24"/>
          <w:szCs w:val="24"/>
          <w:highlight w:val="none"/>
        </w:rPr>
        <w:t>通过和解或者调解解决；不愿和解、调解或者和解、调解不成的，可以选择下列第</w:t>
      </w:r>
      <w:r>
        <w:rPr>
          <w:rFonts w:hint="eastAsia" w:ascii="宋体" w:hAnsi="宋体" w:eastAsia="宋体" w:cs="Times New Roman"/>
          <w:color w:val="auto"/>
          <w:sz w:val="24"/>
          <w:szCs w:val="24"/>
          <w:highlight w:val="none"/>
          <w:u w:val="single"/>
        </w:rPr>
        <w:t xml:space="preserve"> 1.7.2 </w:t>
      </w:r>
      <w:r>
        <w:rPr>
          <w:rFonts w:hint="eastAsia" w:ascii="宋体" w:hAnsi="宋体" w:eastAsia="宋体" w:cs="Times New Roman"/>
          <w:color w:val="auto"/>
          <w:sz w:val="24"/>
          <w:szCs w:val="24"/>
          <w:highlight w:val="none"/>
        </w:rPr>
        <w:t>种方式解决：</w:t>
      </w:r>
    </w:p>
    <w:p w14:paraId="00DB9F39">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1.7.1将争议提交</w:t>
      </w:r>
      <w:r>
        <w:rPr>
          <w:rFonts w:hint="eastAsia" w:ascii="宋体" w:hAnsi="宋体" w:eastAsia="宋体" w:cs="Times New Roman"/>
          <w:color w:val="auto"/>
          <w:sz w:val="24"/>
          <w:szCs w:val="24"/>
          <w:highlight w:val="none"/>
          <w:u w:val="single"/>
        </w:rPr>
        <w:t xml:space="preserve"> 滁州 </w:t>
      </w:r>
      <w:r>
        <w:rPr>
          <w:rFonts w:hint="eastAsia" w:ascii="宋体" w:hAnsi="宋体" w:eastAsia="宋体" w:cs="Times New Roman"/>
          <w:color w:val="auto"/>
          <w:sz w:val="24"/>
          <w:szCs w:val="24"/>
          <w:highlight w:val="none"/>
        </w:rPr>
        <w:t>仲裁委员会依申请仲裁时其现行有效的仲裁规则裁决；</w:t>
      </w:r>
    </w:p>
    <w:p w14:paraId="05AE43C8">
      <w:pPr>
        <w:spacing w:line="360" w:lineRule="auto"/>
        <w:ind w:firstLine="435"/>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1.7.2向</w:t>
      </w:r>
      <w:r>
        <w:rPr>
          <w:rFonts w:hint="eastAsia" w:ascii="宋体" w:hAnsi="宋体" w:eastAsia="宋体" w:cs="Times New Roman"/>
          <w:color w:val="auto"/>
          <w:sz w:val="24"/>
          <w:szCs w:val="24"/>
          <w:highlight w:val="none"/>
          <w:u w:val="single"/>
        </w:rPr>
        <w:t xml:space="preserve">  滁州</w:t>
      </w:r>
      <w:r>
        <w:rPr>
          <w:rFonts w:hint="eastAsia" w:ascii="宋体" w:hAnsi="宋体" w:cs="Times New Roman"/>
          <w:color w:val="auto"/>
          <w:sz w:val="24"/>
          <w:szCs w:val="24"/>
          <w:highlight w:val="none"/>
          <w:u w:val="single"/>
          <w:lang w:val="en-US" w:eastAsia="zh-CN"/>
        </w:rPr>
        <w:t>市南谯区</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人民法院起诉。</w:t>
      </w:r>
    </w:p>
    <w:p w14:paraId="7AABDFC9">
      <w:pPr>
        <w:spacing w:line="360" w:lineRule="auto"/>
        <w:ind w:firstLine="437"/>
        <w:outlineLvl w:val="2"/>
        <w:rPr>
          <w:rFonts w:ascii="宋体" w:hAnsi="宋体" w:eastAsia="宋体" w:cs="Times New Roman"/>
          <w:b/>
          <w:bCs/>
          <w:color w:val="auto"/>
          <w:sz w:val="24"/>
          <w:szCs w:val="24"/>
          <w:highlight w:val="none"/>
          <w:lang w:val="zh-CN"/>
        </w:rPr>
      </w:pPr>
      <w:bookmarkStart w:id="108" w:name="_Toc7245"/>
      <w:bookmarkStart w:id="109" w:name="_Toc11173"/>
      <w:bookmarkStart w:id="110" w:name="_Toc15322"/>
      <w:r>
        <w:rPr>
          <w:rFonts w:hint="eastAsia" w:ascii="宋体" w:hAnsi="宋体" w:eastAsia="宋体" w:cs="Times New Roman"/>
          <w:b/>
          <w:bCs/>
          <w:color w:val="auto"/>
          <w:sz w:val="24"/>
          <w:szCs w:val="24"/>
          <w:highlight w:val="none"/>
          <w:lang w:val="zh-CN"/>
        </w:rPr>
        <w:t>1.8</w:t>
      </w:r>
      <w:r>
        <w:rPr>
          <w:rFonts w:ascii="宋体" w:hAnsi="宋体" w:eastAsia="宋体" w:cs="Times New Roman"/>
          <w:b/>
          <w:bCs/>
          <w:color w:val="auto"/>
          <w:sz w:val="24"/>
          <w:szCs w:val="24"/>
          <w:highlight w:val="none"/>
          <w:lang w:val="zh-CN"/>
        </w:rPr>
        <w:t xml:space="preserve"> 合同生效</w:t>
      </w:r>
      <w:bookmarkEnd w:id="108"/>
      <w:bookmarkEnd w:id="109"/>
      <w:bookmarkEnd w:id="110"/>
    </w:p>
    <w:p w14:paraId="69271C30">
      <w:pPr>
        <w:spacing w:line="360" w:lineRule="auto"/>
        <w:ind w:firstLine="435"/>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本合同自</w:t>
      </w:r>
      <w:r>
        <w:rPr>
          <w:rFonts w:hint="eastAsia" w:ascii="宋体" w:hAnsi="宋体" w:eastAsia="宋体" w:cs="Times New Roman"/>
          <w:color w:val="auto"/>
          <w:sz w:val="24"/>
          <w:szCs w:val="24"/>
          <w:highlight w:val="none"/>
        </w:rPr>
        <w:t>双方当事人盖章时</w:t>
      </w:r>
      <w:r>
        <w:rPr>
          <w:rFonts w:ascii="宋体" w:hAnsi="宋体" w:eastAsia="宋体" w:cs="Times New Roman"/>
          <w:color w:val="auto"/>
          <w:sz w:val="24"/>
          <w:szCs w:val="24"/>
          <w:highlight w:val="none"/>
        </w:rPr>
        <w:t>生效。</w:t>
      </w:r>
    </w:p>
    <w:p w14:paraId="77016495">
      <w:pPr>
        <w:autoSpaceDE w:val="0"/>
        <w:autoSpaceDN w:val="0"/>
        <w:adjustRightInd w:val="0"/>
        <w:spacing w:line="560" w:lineRule="exact"/>
        <w:rPr>
          <w:rFonts w:ascii="宋体" w:hAnsi="宋体" w:eastAsia="宋体" w:cs="Times New Roman"/>
          <w:color w:val="auto"/>
          <w:sz w:val="24"/>
          <w:szCs w:val="24"/>
          <w:highlight w:val="none"/>
          <w:lang w:val="zh-CN"/>
        </w:rPr>
      </w:pPr>
    </w:p>
    <w:p w14:paraId="764348CD">
      <w:pPr>
        <w:autoSpaceDE w:val="0"/>
        <w:autoSpaceDN w:val="0"/>
        <w:adjustRightInd w:val="0"/>
        <w:spacing w:line="560" w:lineRule="exact"/>
        <w:rPr>
          <w:rFonts w:ascii="宋体" w:hAnsi="宋体" w:eastAsia="宋体" w:cs="Times New Roman"/>
          <w:bCs/>
          <w:color w:val="auto"/>
          <w:sz w:val="24"/>
          <w:szCs w:val="24"/>
          <w:highlight w:val="none"/>
          <w:lang w:val="zh-CN"/>
        </w:rPr>
      </w:pPr>
      <w:r>
        <w:rPr>
          <w:rFonts w:hint="eastAsia" w:ascii="宋体" w:hAnsi="宋体" w:eastAsia="宋体" w:cs="Times New Roman"/>
          <w:bCs/>
          <w:color w:val="auto"/>
          <w:sz w:val="24"/>
          <w:szCs w:val="24"/>
          <w:highlight w:val="none"/>
          <w:lang w:val="zh-CN"/>
        </w:rPr>
        <w:t xml:space="preserve">甲 </w:t>
      </w:r>
      <w:r>
        <w:rPr>
          <w:rFonts w:ascii="宋体" w:hAnsi="宋体" w:eastAsia="宋体" w:cs="Times New Roman"/>
          <w:bCs/>
          <w:color w:val="auto"/>
          <w:sz w:val="24"/>
          <w:szCs w:val="24"/>
          <w:highlight w:val="none"/>
          <w:lang w:val="zh-CN"/>
        </w:rPr>
        <w:t xml:space="preserve">   </w:t>
      </w:r>
      <w:r>
        <w:rPr>
          <w:rFonts w:hint="eastAsia" w:ascii="宋体" w:hAnsi="宋体" w:eastAsia="宋体" w:cs="Times New Roman"/>
          <w:bCs/>
          <w:color w:val="auto"/>
          <w:sz w:val="24"/>
          <w:szCs w:val="24"/>
          <w:highlight w:val="none"/>
          <w:lang w:val="zh-CN"/>
        </w:rPr>
        <w:t>方：</w:t>
      </w:r>
      <w:r>
        <w:rPr>
          <w:rFonts w:hint="eastAsia" w:ascii="宋体" w:hAnsi="宋体" w:eastAsia="宋体" w:cs="Times New Roman"/>
          <w:bCs/>
          <w:color w:val="auto"/>
          <w:sz w:val="24"/>
          <w:szCs w:val="24"/>
          <w:highlight w:val="none"/>
          <w:u w:val="single"/>
          <w:lang w:val="zh-CN"/>
        </w:rPr>
        <w:t xml:space="preserve">    （单位盖章）     </w:t>
      </w:r>
      <w:r>
        <w:rPr>
          <w:rFonts w:hint="eastAsia" w:ascii="宋体" w:hAnsi="宋体" w:eastAsia="宋体" w:cs="Times New Roman"/>
          <w:bCs/>
          <w:color w:val="auto"/>
          <w:sz w:val="24"/>
          <w:szCs w:val="24"/>
          <w:highlight w:val="none"/>
          <w:lang w:val="zh-CN"/>
        </w:rPr>
        <w:t xml:space="preserve">          乙方：</w:t>
      </w:r>
      <w:r>
        <w:rPr>
          <w:rFonts w:hint="eastAsia" w:ascii="宋体" w:hAnsi="宋体" w:eastAsia="宋体" w:cs="Times New Roman"/>
          <w:bCs/>
          <w:color w:val="auto"/>
          <w:sz w:val="24"/>
          <w:szCs w:val="24"/>
          <w:highlight w:val="none"/>
          <w:u w:val="single"/>
          <w:lang w:val="zh-CN"/>
        </w:rPr>
        <w:t xml:space="preserve">    （单位盖章）     </w:t>
      </w:r>
    </w:p>
    <w:p w14:paraId="183B89E1">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 xml:space="preserve">法定代表人                             </w:t>
      </w:r>
      <w:r>
        <w:rPr>
          <w:rFonts w:ascii="宋体" w:hAnsi="宋体" w:eastAsia="宋体" w:cs="Times New Roman"/>
          <w:color w:val="auto"/>
          <w:sz w:val="24"/>
          <w:szCs w:val="24"/>
          <w:highlight w:val="none"/>
          <w:lang w:val="zh-CN"/>
        </w:rPr>
        <w:t xml:space="preserve">  </w:t>
      </w:r>
      <w:r>
        <w:rPr>
          <w:rFonts w:hint="eastAsia" w:ascii="宋体" w:hAnsi="宋体" w:eastAsia="宋体" w:cs="Times New Roman"/>
          <w:color w:val="auto"/>
          <w:sz w:val="24"/>
          <w:szCs w:val="24"/>
          <w:highlight w:val="none"/>
          <w:lang w:val="zh-CN"/>
        </w:rPr>
        <w:t>法定代表人</w:t>
      </w:r>
    </w:p>
    <w:p w14:paraId="37EBF874">
      <w:pPr>
        <w:autoSpaceDE w:val="0"/>
        <w:autoSpaceDN w:val="0"/>
        <w:adjustRightInd w:val="0"/>
        <w:spacing w:line="560" w:lineRule="exact"/>
        <w:rPr>
          <w:rFonts w:ascii="宋体" w:hAnsi="宋体" w:eastAsia="宋体" w:cs="Times New Roman"/>
          <w:color w:val="auto"/>
          <w:sz w:val="24"/>
          <w:szCs w:val="24"/>
          <w:highlight w:val="none"/>
          <w:lang w:val="zh-CN"/>
        </w:rPr>
      </w:pPr>
      <w:r>
        <w:rPr>
          <w:rFonts w:hint="eastAsia" w:ascii="宋体" w:hAnsi="宋体" w:eastAsia="宋体" w:cs="Times New Roman"/>
          <w:color w:val="auto"/>
          <w:sz w:val="24"/>
          <w:szCs w:val="24"/>
          <w:highlight w:val="none"/>
          <w:lang w:val="zh-CN"/>
        </w:rPr>
        <w:t>或授权代表（签字）：                      或授权代表（签字）：</w:t>
      </w:r>
    </w:p>
    <w:p w14:paraId="04D4F940">
      <w:pPr>
        <w:widowControl/>
        <w:spacing w:line="560" w:lineRule="exact"/>
        <w:jc w:val="left"/>
        <w:rPr>
          <w:rFonts w:ascii="宋体" w:hAnsi="宋体" w:eastAsia="宋体" w:cs="Times New Roman"/>
          <w:bCs/>
          <w:color w:val="auto"/>
          <w:sz w:val="24"/>
          <w:szCs w:val="24"/>
          <w:highlight w:val="none"/>
        </w:rPr>
      </w:pPr>
      <w:bookmarkStart w:id="111" w:name="_Toc331685783"/>
      <w:r>
        <w:rPr>
          <w:rFonts w:hint="eastAsia" w:ascii="宋体" w:hAnsi="宋体" w:eastAsia="宋体" w:cs="Times New Roman"/>
          <w:bCs/>
          <w:color w:val="auto"/>
          <w:sz w:val="24"/>
          <w:szCs w:val="24"/>
          <w:highlight w:val="none"/>
        </w:rPr>
        <w:t>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               时间：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年</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月</w:t>
      </w:r>
      <w:r>
        <w:rPr>
          <w:rFonts w:hint="eastAsia" w:ascii="宋体" w:hAnsi="宋体" w:eastAsia="宋体" w:cs="Times New Roman"/>
          <w:bCs/>
          <w:color w:val="auto"/>
          <w:sz w:val="24"/>
          <w:szCs w:val="24"/>
          <w:highlight w:val="none"/>
          <w:u w:val="single"/>
        </w:rPr>
        <w:t xml:space="preserve"> </w:t>
      </w:r>
      <w:r>
        <w:rPr>
          <w:rFonts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u w:val="single"/>
        </w:rPr>
        <w:t xml:space="preserve">  </w:t>
      </w:r>
      <w:r>
        <w:rPr>
          <w:rFonts w:hint="eastAsia" w:ascii="宋体" w:hAnsi="宋体" w:eastAsia="宋体" w:cs="Times New Roman"/>
          <w:bCs/>
          <w:color w:val="auto"/>
          <w:sz w:val="24"/>
          <w:szCs w:val="24"/>
          <w:highlight w:val="none"/>
        </w:rPr>
        <w:t>日</w:t>
      </w:r>
    </w:p>
    <w:p w14:paraId="198DA5E1">
      <w:pPr>
        <w:widowControl/>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 xml:space="preserve">           </w:t>
      </w:r>
    </w:p>
    <w:p w14:paraId="658AAF25">
      <w:pPr>
        <w:rPr>
          <w:rFonts w:hint="eastAsia" w:ascii="宋体" w:hAnsi="宋体" w:eastAsia="宋体"/>
          <w:color w:val="auto"/>
          <w:sz w:val="24"/>
          <w:szCs w:val="24"/>
          <w:highlight w:val="none"/>
        </w:rPr>
      </w:pPr>
      <w:r>
        <w:rPr>
          <w:rFonts w:hint="eastAsia" w:ascii="宋体" w:hAnsi="宋体" w:eastAsia="宋体"/>
          <w:color w:val="auto"/>
          <w:sz w:val="24"/>
          <w:szCs w:val="24"/>
          <w:highlight w:val="none"/>
        </w:rPr>
        <w:br w:type="page"/>
      </w:r>
    </w:p>
    <w:p w14:paraId="4692BDB3">
      <w:pPr>
        <w:spacing w:line="360" w:lineRule="auto"/>
        <w:jc w:val="center"/>
        <w:outlineLvl w:val="1"/>
        <w:rPr>
          <w:rFonts w:ascii="宋体" w:hAnsi="宋体" w:eastAsia="宋体"/>
          <w:b/>
          <w:color w:val="auto"/>
          <w:sz w:val="24"/>
          <w:highlight w:val="none"/>
        </w:rPr>
      </w:pPr>
      <w:r>
        <w:rPr>
          <w:rFonts w:hint="eastAsia" w:ascii="宋体" w:hAnsi="宋体" w:eastAsia="宋体"/>
          <w:b/>
          <w:color w:val="auto"/>
          <w:sz w:val="24"/>
          <w:highlight w:val="none"/>
        </w:rPr>
        <w:t>第二部分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合同一般条款</w:t>
      </w:r>
      <w:bookmarkEnd w:id="111"/>
    </w:p>
    <w:p w14:paraId="1065CF1D">
      <w:pPr>
        <w:spacing w:line="500" w:lineRule="exact"/>
        <w:ind w:firstLine="437"/>
        <w:jc w:val="left"/>
        <w:outlineLvl w:val="2"/>
        <w:rPr>
          <w:rFonts w:ascii="宋体" w:hAnsi="宋体" w:eastAsia="宋体" w:cs="Times New Roman"/>
          <w:b/>
          <w:bCs/>
          <w:color w:val="auto"/>
          <w:sz w:val="24"/>
          <w:szCs w:val="24"/>
          <w:highlight w:val="none"/>
          <w:lang w:val="zh-CN"/>
        </w:rPr>
      </w:pPr>
      <w:bookmarkStart w:id="112" w:name="_Toc487900349"/>
      <w:bookmarkStart w:id="113" w:name="_Toc28763"/>
      <w:bookmarkStart w:id="114" w:name="_Ref467379101"/>
      <w:bookmarkStart w:id="115" w:name="_Toc16917"/>
      <w:bookmarkStart w:id="116" w:name="_Toc259093669"/>
      <w:bookmarkStart w:id="117" w:name="_Toc279701240"/>
      <w:bookmarkStart w:id="118" w:name="_Ref467379205"/>
      <w:bookmarkStart w:id="119" w:name="_Ref467378404"/>
      <w:bookmarkStart w:id="120" w:name="_Ref467379225"/>
      <w:bookmarkStart w:id="121" w:name="_Ref467379109"/>
      <w:bookmarkStart w:id="122" w:name="_Ref467379214"/>
      <w:bookmarkStart w:id="123" w:name="_Ref467379195"/>
      <w:bookmarkStart w:id="124" w:name="_Ref467378463"/>
      <w:bookmarkStart w:id="125" w:name="_Ref467379094"/>
      <w:bookmarkStart w:id="126" w:name="_Toc19614"/>
      <w:bookmarkStart w:id="127" w:name="_Ref467378499"/>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 xml:space="preserve"> 定义</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50CF181">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本合同中的下列</w:t>
      </w:r>
      <w:r>
        <w:rPr>
          <w:rFonts w:hint="eastAsia" w:ascii="宋体" w:hAnsi="宋体" w:eastAsia="宋体" w:cs="Times New Roman"/>
          <w:color w:val="auto"/>
          <w:sz w:val="24"/>
          <w:szCs w:val="24"/>
          <w:highlight w:val="none"/>
        </w:rPr>
        <w:t>词</w:t>
      </w:r>
      <w:r>
        <w:rPr>
          <w:rFonts w:ascii="宋体" w:hAnsi="宋体" w:eastAsia="宋体" w:cs="Times New Roman"/>
          <w:color w:val="auto"/>
          <w:sz w:val="24"/>
          <w:szCs w:val="24"/>
          <w:highlight w:val="none"/>
        </w:rPr>
        <w:t>语应</w:t>
      </w:r>
      <w:r>
        <w:rPr>
          <w:rFonts w:hint="eastAsia" w:ascii="宋体" w:hAnsi="宋体" w:eastAsia="宋体" w:cs="Times New Roman"/>
          <w:color w:val="auto"/>
          <w:sz w:val="24"/>
          <w:szCs w:val="24"/>
          <w:highlight w:val="none"/>
        </w:rPr>
        <w:t>按以下内容进行</w:t>
      </w:r>
      <w:r>
        <w:rPr>
          <w:rFonts w:ascii="宋体" w:hAnsi="宋体" w:eastAsia="宋体" w:cs="Times New Roman"/>
          <w:color w:val="auto"/>
          <w:sz w:val="24"/>
          <w:szCs w:val="24"/>
          <w:highlight w:val="none"/>
        </w:rPr>
        <w:t>解释：</w:t>
      </w:r>
    </w:p>
    <w:p w14:paraId="184B15D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.1</w:t>
      </w:r>
      <w:r>
        <w:rPr>
          <w:rFonts w:ascii="宋体" w:hAnsi="宋体" w:eastAsia="宋体" w:cs="Times New Roman"/>
          <w:color w:val="auto"/>
          <w:sz w:val="24"/>
          <w:szCs w:val="24"/>
          <w:highlight w:val="none"/>
        </w:rPr>
        <w:t>“合同”系指</w:t>
      </w:r>
      <w:r>
        <w:rPr>
          <w:rFonts w:hint="eastAsia" w:ascii="宋体" w:hAnsi="宋体" w:eastAsia="宋体" w:cs="Times New Roman"/>
          <w:color w:val="auto"/>
          <w:sz w:val="24"/>
          <w:szCs w:val="24"/>
          <w:highlight w:val="none"/>
          <w:lang w:val="en-US" w:eastAsia="zh-CN"/>
        </w:rPr>
        <w:t>招标人</w:t>
      </w:r>
      <w:r>
        <w:rPr>
          <w:rFonts w:ascii="宋体" w:hAnsi="宋体" w:eastAsia="宋体" w:cs="Times New Roman"/>
          <w:color w:val="auto"/>
          <w:sz w:val="24"/>
          <w:szCs w:val="24"/>
          <w:highlight w:val="none"/>
        </w:rPr>
        <w:t>和中标人签订的载明双方当事人所达成的协议，并包括所有的附件、附录和构成合同的其他文件。</w:t>
      </w:r>
    </w:p>
    <w:p w14:paraId="0100CA0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1.2“合同价”系指根据合同约定，中标人在完全履行合同义务后</w:t>
      </w:r>
      <w:r>
        <w:rPr>
          <w:rFonts w:hint="eastAsia"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lang w:val="en-US" w:eastAsia="zh-CN"/>
        </w:rPr>
        <w:t>招标人</w:t>
      </w:r>
      <w:r>
        <w:rPr>
          <w:rFonts w:ascii="宋体" w:hAnsi="宋体" w:eastAsia="宋体" w:cs="Times New Roman"/>
          <w:color w:val="auto"/>
          <w:sz w:val="24"/>
          <w:szCs w:val="24"/>
          <w:highlight w:val="none"/>
        </w:rPr>
        <w:t>应支付给中标人的价格。</w:t>
      </w:r>
    </w:p>
    <w:p w14:paraId="7BF60BA1">
      <w:pPr>
        <w:spacing w:line="500" w:lineRule="exact"/>
        <w:ind w:firstLine="435"/>
        <w:jc w:val="left"/>
        <w:rPr>
          <w:rFonts w:hint="default"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注：本项目采用单价合同，结算时以实际供货数量为准，中标综合单价不予调整。</w:t>
      </w:r>
    </w:p>
    <w:p w14:paraId="4A47932B">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1.3“货物”系指</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根据合同约定应向</w:t>
      </w:r>
      <w:r>
        <w:rPr>
          <w:rFonts w:hint="eastAsia" w:ascii="宋体" w:hAnsi="宋体" w:eastAsia="宋体" w:cs="Times New Roman"/>
          <w:color w:val="auto"/>
          <w:sz w:val="24"/>
          <w:szCs w:val="24"/>
          <w:highlight w:val="none"/>
          <w:lang w:val="en-US" w:eastAsia="zh-CN"/>
        </w:rPr>
        <w:t>招标人</w:t>
      </w:r>
      <w:r>
        <w:rPr>
          <w:rFonts w:ascii="宋体" w:hAnsi="宋体" w:eastAsia="宋体" w:cs="Times New Roman"/>
          <w:color w:val="auto"/>
          <w:sz w:val="24"/>
          <w:szCs w:val="24"/>
          <w:highlight w:val="none"/>
        </w:rPr>
        <w:t>交付的一切</w:t>
      </w:r>
      <w:r>
        <w:rPr>
          <w:rFonts w:hint="eastAsia" w:ascii="宋体" w:hAnsi="宋体" w:eastAsia="宋体" w:cs="Times New Roman"/>
          <w:color w:val="auto"/>
          <w:sz w:val="24"/>
          <w:szCs w:val="24"/>
          <w:highlight w:val="none"/>
        </w:rPr>
        <w:t>各种形态和种类的物品，包括原材料、燃料、设备、</w:t>
      </w:r>
      <w:r>
        <w:rPr>
          <w:rFonts w:ascii="宋体" w:hAnsi="宋体" w:eastAsia="宋体" w:cs="Times New Roman"/>
          <w:color w:val="auto"/>
          <w:sz w:val="24"/>
          <w:szCs w:val="24"/>
          <w:highlight w:val="none"/>
        </w:rPr>
        <w:t>机械、仪表、备件</w:t>
      </w:r>
      <w:r>
        <w:rPr>
          <w:rFonts w:hint="eastAsia" w:ascii="宋体" w:hAnsi="宋体" w:eastAsia="宋体" w:cs="Times New Roman"/>
          <w:color w:val="auto"/>
          <w:sz w:val="24"/>
          <w:szCs w:val="24"/>
          <w:highlight w:val="none"/>
        </w:rPr>
        <w:t>、计算机软件、产品等</w:t>
      </w:r>
      <w:r>
        <w:rPr>
          <w:rFonts w:ascii="宋体" w:hAnsi="宋体" w:eastAsia="宋体" w:cs="Times New Roman"/>
          <w:color w:val="auto"/>
          <w:sz w:val="24"/>
          <w:szCs w:val="24"/>
          <w:highlight w:val="none"/>
        </w:rPr>
        <w:t>，并包括工具、手册等其他相关资料。</w:t>
      </w:r>
    </w:p>
    <w:p w14:paraId="122401A9">
      <w:pPr>
        <w:spacing w:line="500" w:lineRule="exact"/>
        <w:ind w:firstLine="435"/>
        <w:jc w:val="left"/>
        <w:rPr>
          <w:rFonts w:ascii="宋体" w:hAnsi="宋体" w:eastAsia="宋体" w:cs="Times New Roman"/>
          <w:color w:val="auto"/>
          <w:sz w:val="24"/>
          <w:szCs w:val="24"/>
          <w:highlight w:val="none"/>
        </w:rPr>
      </w:pPr>
      <w:bookmarkStart w:id="128" w:name="_Ref46737884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甲方</w:t>
      </w:r>
      <w:r>
        <w:rPr>
          <w:rFonts w:ascii="宋体" w:hAnsi="宋体" w:eastAsia="宋体" w:cs="Times New Roman"/>
          <w:color w:val="auto"/>
          <w:sz w:val="24"/>
          <w:szCs w:val="24"/>
          <w:highlight w:val="none"/>
        </w:rPr>
        <w:t>”系指与</w:t>
      </w:r>
      <w:r>
        <w:rPr>
          <w:rFonts w:hint="eastAsia" w:ascii="宋体" w:hAnsi="宋体" w:eastAsia="宋体" w:cs="Times New Roman"/>
          <w:color w:val="auto"/>
          <w:sz w:val="24"/>
          <w:szCs w:val="24"/>
          <w:highlight w:val="none"/>
        </w:rPr>
        <w:t>中标人</w:t>
      </w:r>
      <w:r>
        <w:rPr>
          <w:rFonts w:ascii="宋体" w:hAnsi="宋体" w:eastAsia="宋体" w:cs="Times New Roman"/>
          <w:color w:val="auto"/>
          <w:sz w:val="24"/>
          <w:szCs w:val="24"/>
          <w:highlight w:val="none"/>
        </w:rPr>
        <w:t>签署合同的采购人</w:t>
      </w:r>
      <w:bookmarkEnd w:id="128"/>
      <w:r>
        <w:rPr>
          <w:rFonts w:hint="eastAsia" w:ascii="宋体" w:hAnsi="宋体" w:eastAsia="宋体" w:cs="Times New Roman"/>
          <w:color w:val="auto"/>
          <w:sz w:val="24"/>
          <w:szCs w:val="24"/>
          <w:highlight w:val="none"/>
        </w:rPr>
        <w:t>；采购人委托采购代理机构代表其与乙方签订合同的，采购人的授权委托书作为合同附件。</w:t>
      </w:r>
    </w:p>
    <w:p w14:paraId="72A27314">
      <w:pPr>
        <w:spacing w:line="500" w:lineRule="exact"/>
        <w:ind w:firstLine="435"/>
        <w:jc w:val="left"/>
        <w:rPr>
          <w:rFonts w:ascii="宋体" w:hAnsi="宋体" w:eastAsia="宋体" w:cs="Times New Roman"/>
          <w:color w:val="auto"/>
          <w:sz w:val="24"/>
          <w:szCs w:val="24"/>
          <w:highlight w:val="none"/>
        </w:rPr>
      </w:pPr>
      <w:bookmarkStart w:id="129" w:name="_Ref467379400"/>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5</w:t>
      </w:r>
      <w:r>
        <w:rPr>
          <w:rFonts w:ascii="宋体" w:hAnsi="宋体" w:eastAsia="宋体" w:cs="Times New Roman"/>
          <w:color w:val="auto"/>
          <w:sz w:val="24"/>
          <w:szCs w:val="24"/>
          <w:highlight w:val="none"/>
        </w:rPr>
        <w:t>“乙方”系指根据合同约定交付货物的中标人</w:t>
      </w:r>
      <w:bookmarkEnd w:id="129"/>
      <w:r>
        <w:rPr>
          <w:rFonts w:hint="eastAsia" w:ascii="宋体" w:hAnsi="宋体" w:eastAsia="宋体" w:cs="Times New Roman"/>
          <w:color w:val="auto"/>
          <w:sz w:val="24"/>
          <w:szCs w:val="24"/>
          <w:highlight w:val="none"/>
        </w:rPr>
        <w:t>；两个以上的自然人、法人或者其他组织组成一个联合体，以一个供应商的身份共同参加采购的，联合体各方均应为乙方或者与乙方相同地位的合同当事人，并就合同约定的事项对甲方承担连带责任。</w:t>
      </w:r>
    </w:p>
    <w:p w14:paraId="391EA7D3">
      <w:pPr>
        <w:spacing w:line="500" w:lineRule="exact"/>
        <w:ind w:firstLine="435"/>
        <w:jc w:val="left"/>
        <w:rPr>
          <w:rFonts w:ascii="宋体" w:hAnsi="宋体" w:eastAsia="宋体" w:cs="Times New Roman"/>
          <w:color w:val="auto"/>
          <w:sz w:val="24"/>
          <w:szCs w:val="24"/>
          <w:highlight w:val="none"/>
        </w:rPr>
      </w:pPr>
      <w:bookmarkStart w:id="130" w:name="_Ref467379436"/>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6</w:t>
      </w:r>
      <w:r>
        <w:rPr>
          <w:rFonts w:ascii="宋体" w:hAnsi="宋体" w:eastAsia="宋体" w:cs="Times New Roman"/>
          <w:color w:val="auto"/>
          <w:sz w:val="24"/>
          <w:szCs w:val="24"/>
          <w:highlight w:val="none"/>
        </w:rPr>
        <w:t>“现场”系指合同约定货物将要运至</w:t>
      </w:r>
      <w:r>
        <w:rPr>
          <w:rFonts w:hint="eastAsia" w:ascii="宋体" w:hAnsi="宋体" w:eastAsia="宋体" w:cs="Times New Roman"/>
          <w:color w:val="auto"/>
          <w:sz w:val="24"/>
          <w:szCs w:val="24"/>
          <w:highlight w:val="none"/>
        </w:rPr>
        <w:t>或者</w:t>
      </w:r>
      <w:r>
        <w:rPr>
          <w:rFonts w:ascii="宋体" w:hAnsi="宋体" w:eastAsia="宋体" w:cs="Times New Roman"/>
          <w:color w:val="auto"/>
          <w:sz w:val="24"/>
          <w:szCs w:val="24"/>
          <w:highlight w:val="none"/>
        </w:rPr>
        <w:t>安装的地点。</w:t>
      </w:r>
      <w:bookmarkEnd w:id="130"/>
    </w:p>
    <w:p w14:paraId="31CA085E">
      <w:pPr>
        <w:spacing w:line="500" w:lineRule="exact"/>
        <w:ind w:firstLine="437"/>
        <w:jc w:val="left"/>
        <w:outlineLvl w:val="2"/>
        <w:rPr>
          <w:rFonts w:ascii="宋体" w:hAnsi="宋体" w:eastAsia="宋体" w:cs="Times New Roman"/>
          <w:b/>
          <w:bCs/>
          <w:color w:val="auto"/>
          <w:sz w:val="24"/>
          <w:szCs w:val="24"/>
          <w:highlight w:val="none"/>
          <w:lang w:val="zh-CN"/>
        </w:rPr>
      </w:pPr>
      <w:bookmarkStart w:id="131" w:name="_Toc32504"/>
      <w:bookmarkStart w:id="132" w:name="_Toc259093670"/>
      <w:bookmarkStart w:id="133" w:name="_Toc279701241"/>
      <w:bookmarkStart w:id="134" w:name="_Toc487900350"/>
      <w:bookmarkStart w:id="135" w:name="_Toc27635"/>
      <w:bookmarkStart w:id="136" w:name="_Toc13336"/>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2 技术规范</w:t>
      </w:r>
      <w:bookmarkEnd w:id="131"/>
      <w:bookmarkEnd w:id="132"/>
      <w:bookmarkEnd w:id="133"/>
      <w:bookmarkEnd w:id="134"/>
      <w:bookmarkEnd w:id="135"/>
      <w:bookmarkEnd w:id="136"/>
    </w:p>
    <w:p w14:paraId="6890D7CE">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货物所应遵守的技术规范应与采购文件规定的技术规范和技术规范附件(如果有的话)及其技术规范偏差表(如果被甲方接受的话)相一致</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如果采购文件中没有技术规范的相应说明，那么应以国家有关部门最新颁布的相应标准</w:t>
      </w:r>
      <w:r>
        <w:rPr>
          <w:rFonts w:hint="eastAsia" w:ascii="宋体" w:hAnsi="宋体" w:eastAsia="宋体" w:cs="Times New Roman"/>
          <w:color w:val="auto"/>
          <w:sz w:val="24"/>
          <w:szCs w:val="24"/>
          <w:highlight w:val="none"/>
        </w:rPr>
        <w:t>和</w:t>
      </w:r>
      <w:r>
        <w:rPr>
          <w:rFonts w:ascii="宋体" w:hAnsi="宋体" w:eastAsia="宋体" w:cs="Times New Roman"/>
          <w:color w:val="auto"/>
          <w:sz w:val="24"/>
          <w:szCs w:val="24"/>
          <w:highlight w:val="none"/>
        </w:rPr>
        <w:t>规范为准。</w:t>
      </w:r>
    </w:p>
    <w:p w14:paraId="37CFE59B">
      <w:pPr>
        <w:spacing w:line="500" w:lineRule="exact"/>
        <w:ind w:firstLine="437"/>
        <w:jc w:val="left"/>
        <w:outlineLvl w:val="2"/>
        <w:rPr>
          <w:rFonts w:ascii="宋体" w:hAnsi="宋体" w:eastAsia="宋体" w:cs="Times New Roman"/>
          <w:b/>
          <w:bCs/>
          <w:color w:val="auto"/>
          <w:sz w:val="24"/>
          <w:szCs w:val="24"/>
          <w:highlight w:val="none"/>
          <w:lang w:val="zh-CN"/>
        </w:rPr>
      </w:pPr>
      <w:bookmarkStart w:id="137" w:name="_Toc279701242"/>
      <w:bookmarkStart w:id="138" w:name="_Toc31634"/>
      <w:bookmarkStart w:id="139" w:name="_Toc9829"/>
      <w:bookmarkStart w:id="140" w:name="_Toc27853"/>
      <w:bookmarkStart w:id="141" w:name="_Toc259093671"/>
      <w:bookmarkStart w:id="142" w:name="_Toc487900351"/>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3 知识产权</w:t>
      </w:r>
      <w:bookmarkEnd w:id="137"/>
      <w:bookmarkEnd w:id="138"/>
      <w:bookmarkEnd w:id="139"/>
      <w:bookmarkEnd w:id="140"/>
      <w:bookmarkEnd w:id="141"/>
      <w:bookmarkEnd w:id="142"/>
    </w:p>
    <w:p w14:paraId="4D062FF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2.3.1乙</w:t>
      </w:r>
      <w:r>
        <w:rPr>
          <w:rFonts w:ascii="宋体" w:hAnsi="宋体" w:eastAsia="宋体" w:cs="Times New Roman"/>
          <w:color w:val="auto"/>
          <w:sz w:val="24"/>
          <w:szCs w:val="24"/>
          <w:highlight w:val="none"/>
        </w:rPr>
        <w:t>方应保证甲方在使用该货物或其任何一部分时不受任何第三方提出的侵犯其著作权、商标权、专利权等知识产权方面的起诉</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如果任何第三方提出侵权</w:t>
      </w:r>
      <w:r>
        <w:rPr>
          <w:rFonts w:hint="eastAsia" w:ascii="宋体" w:hAnsi="宋体" w:eastAsia="宋体" w:cs="Times New Roman"/>
          <w:color w:val="auto"/>
          <w:sz w:val="24"/>
          <w:szCs w:val="24"/>
          <w:highlight w:val="none"/>
        </w:rPr>
        <w:t>指控</w:t>
      </w:r>
      <w:r>
        <w:rPr>
          <w:rFonts w:ascii="宋体" w:hAnsi="宋体" w:eastAsia="宋体" w:cs="Times New Roman"/>
          <w:color w:val="auto"/>
          <w:sz w:val="24"/>
          <w:szCs w:val="24"/>
          <w:highlight w:val="none"/>
        </w:rPr>
        <w:t>，那么乙方须与该第三方交涉并承担由此发生的一切责任、费用和赔偿</w:t>
      </w:r>
      <w:r>
        <w:rPr>
          <w:rFonts w:hint="eastAsia" w:ascii="宋体" w:hAnsi="宋体" w:eastAsia="宋体" w:cs="Times New Roman"/>
          <w:color w:val="auto"/>
          <w:sz w:val="24"/>
          <w:szCs w:val="24"/>
          <w:highlight w:val="none"/>
        </w:rPr>
        <w:t>；</w:t>
      </w:r>
    </w:p>
    <w:p w14:paraId="4D28A39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2.3.2具有知识产权的计算机软件等货物的知识产权归属，</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24186669">
      <w:pPr>
        <w:spacing w:line="500" w:lineRule="exact"/>
        <w:ind w:firstLine="437"/>
        <w:jc w:val="left"/>
        <w:outlineLvl w:val="2"/>
        <w:rPr>
          <w:rFonts w:ascii="宋体" w:hAnsi="宋体" w:eastAsia="宋体" w:cs="Times New Roman"/>
          <w:b/>
          <w:color w:val="auto"/>
          <w:sz w:val="24"/>
          <w:szCs w:val="24"/>
          <w:highlight w:val="none"/>
        </w:rPr>
      </w:pPr>
      <w:bookmarkStart w:id="143" w:name="_Toc11932"/>
      <w:bookmarkStart w:id="144" w:name="_Toc29149"/>
      <w:bookmarkStart w:id="145" w:name="_Toc4194"/>
      <w:r>
        <w:rPr>
          <w:rFonts w:hint="eastAsia" w:ascii="宋体" w:hAnsi="宋体" w:eastAsia="宋体" w:cs="Times New Roman"/>
          <w:b/>
          <w:bCs/>
          <w:color w:val="auto"/>
          <w:sz w:val="24"/>
          <w:szCs w:val="24"/>
          <w:highlight w:val="none"/>
          <w:lang w:val="zh-CN"/>
        </w:rPr>
        <w:t>2.4</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包装和装运</w:t>
      </w:r>
      <w:bookmarkEnd w:id="143"/>
      <w:bookmarkEnd w:id="144"/>
      <w:bookmarkEnd w:id="145"/>
    </w:p>
    <w:p w14:paraId="023B376B">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2.4.1除</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84C5BA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2.4.2装运货物的要求和通知，详见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w:t>
      </w:r>
    </w:p>
    <w:p w14:paraId="31C82644">
      <w:pPr>
        <w:spacing w:line="500" w:lineRule="exact"/>
        <w:ind w:firstLine="437"/>
        <w:jc w:val="left"/>
        <w:outlineLvl w:val="2"/>
        <w:rPr>
          <w:rFonts w:ascii="宋体" w:hAnsi="宋体" w:eastAsia="宋体" w:cs="Times New Roman"/>
          <w:b/>
          <w:bCs/>
          <w:color w:val="auto"/>
          <w:sz w:val="24"/>
          <w:szCs w:val="24"/>
          <w:highlight w:val="none"/>
          <w:lang w:val="zh-CN"/>
        </w:rPr>
      </w:pPr>
      <w:bookmarkStart w:id="146" w:name="_Ref467379542"/>
      <w:bookmarkStart w:id="147" w:name="_Ref467379527"/>
      <w:bookmarkStart w:id="148" w:name="_Toc259093674"/>
      <w:bookmarkStart w:id="149" w:name="_Ref467378541"/>
      <w:bookmarkStart w:id="150" w:name="_Ref467378591"/>
      <w:bookmarkStart w:id="151" w:name="_Toc279701245"/>
      <w:bookmarkStart w:id="152" w:name="_Toc487900354"/>
      <w:bookmarkStart w:id="153" w:name="_Ref467379536"/>
      <w:bookmarkStart w:id="154" w:name="_Toc19074"/>
      <w:bookmarkStart w:id="155" w:name="_Toc30272"/>
      <w:bookmarkStart w:id="156" w:name="_Toc26182"/>
      <w:r>
        <w:rPr>
          <w:rFonts w:hint="eastAsia" w:ascii="宋体" w:hAnsi="宋体" w:eastAsia="宋体" w:cs="Times New Roman"/>
          <w:b/>
          <w:bCs/>
          <w:color w:val="auto"/>
          <w:sz w:val="24"/>
          <w:szCs w:val="24"/>
          <w:highlight w:val="none"/>
          <w:lang w:val="zh-CN"/>
        </w:rPr>
        <w:t>2.</w:t>
      </w:r>
      <w:bookmarkEnd w:id="146"/>
      <w:bookmarkEnd w:id="147"/>
      <w:bookmarkEnd w:id="148"/>
      <w:bookmarkEnd w:id="149"/>
      <w:bookmarkEnd w:id="150"/>
      <w:bookmarkEnd w:id="151"/>
      <w:bookmarkEnd w:id="152"/>
      <w:bookmarkEnd w:id="153"/>
      <w:r>
        <w:rPr>
          <w:rFonts w:hint="eastAsia" w:ascii="宋体" w:hAnsi="宋体" w:eastAsia="宋体" w:cs="Times New Roman"/>
          <w:b/>
          <w:bCs/>
          <w:color w:val="auto"/>
          <w:sz w:val="24"/>
          <w:szCs w:val="24"/>
          <w:highlight w:val="none"/>
          <w:lang w:val="zh-CN"/>
        </w:rPr>
        <w:t>5</w:t>
      </w:r>
      <w:r>
        <w:rPr>
          <w:rFonts w:ascii="宋体" w:hAnsi="宋体" w:eastAsia="宋体" w:cs="Times New Roman"/>
          <w:b/>
          <w:bCs/>
          <w:color w:val="auto"/>
          <w:sz w:val="24"/>
          <w:szCs w:val="24"/>
          <w:highlight w:val="none"/>
          <w:lang w:val="zh-CN"/>
        </w:rPr>
        <w:t xml:space="preserve"> </w:t>
      </w:r>
      <w:r>
        <w:rPr>
          <w:rFonts w:hint="eastAsia" w:ascii="宋体" w:hAnsi="宋体" w:eastAsia="宋体" w:cs="Times New Roman"/>
          <w:b/>
          <w:bCs/>
          <w:color w:val="auto"/>
          <w:sz w:val="24"/>
          <w:szCs w:val="24"/>
          <w:highlight w:val="none"/>
          <w:lang w:val="zh-CN"/>
        </w:rPr>
        <w:t>履约检查和问题反馈</w:t>
      </w:r>
      <w:bookmarkEnd w:id="154"/>
      <w:bookmarkEnd w:id="155"/>
      <w:bookmarkEnd w:id="156"/>
    </w:p>
    <w:p w14:paraId="0167284C">
      <w:pPr>
        <w:spacing w:line="500" w:lineRule="exact"/>
        <w:ind w:firstLine="435"/>
        <w:jc w:val="left"/>
        <w:rPr>
          <w:rFonts w:ascii="宋体" w:hAnsi="宋体" w:eastAsia="宋体" w:cs="Times New Roman"/>
          <w:color w:val="auto"/>
          <w:sz w:val="24"/>
          <w:szCs w:val="24"/>
          <w:highlight w:val="none"/>
        </w:rPr>
      </w:pPr>
      <w:bookmarkStart w:id="157" w:name="_Ref467379657"/>
      <w:r>
        <w:rPr>
          <w:rFonts w:hint="eastAsia" w:ascii="宋体" w:hAnsi="宋体" w:eastAsia="宋体" w:cs="Times New Roman"/>
          <w:color w:val="auto"/>
          <w:sz w:val="24"/>
          <w:szCs w:val="24"/>
          <w:highlight w:val="none"/>
        </w:rPr>
        <w:t>2.5</w:t>
      </w:r>
      <w:r>
        <w:rPr>
          <w:rFonts w:ascii="宋体" w:hAnsi="宋体" w:eastAsia="宋体" w:cs="Times New Roman"/>
          <w:color w:val="auto"/>
          <w:sz w:val="24"/>
          <w:szCs w:val="24"/>
          <w:highlight w:val="none"/>
        </w:rPr>
        <w:t>.1</w:t>
      </w:r>
      <w:bookmarkEnd w:id="157"/>
      <w:bookmarkStart w:id="158" w:name="_Toc186431854"/>
      <w:bookmarkStart w:id="159" w:name="_Ref467379793"/>
      <w:bookmarkStart w:id="160" w:name="_Toc259093676"/>
      <w:bookmarkStart w:id="161" w:name="_Toc487900357"/>
      <w:bookmarkStart w:id="162" w:name="_Ref467379807"/>
      <w:bookmarkStart w:id="163" w:name="_Toc279701247"/>
      <w:r>
        <w:rPr>
          <w:rFonts w:ascii="宋体" w:hAnsi="宋体" w:eastAsia="宋体" w:cs="Times New Roman"/>
          <w:color w:val="auto"/>
          <w:sz w:val="24"/>
          <w:szCs w:val="24"/>
          <w:highlight w:val="none"/>
        </w:rPr>
        <w:t>甲方</w:t>
      </w:r>
      <w:r>
        <w:rPr>
          <w:rFonts w:hint="eastAsia" w:ascii="宋体" w:hAnsi="宋体" w:eastAsia="宋体" w:cs="Times New Roman"/>
          <w:color w:val="auto"/>
          <w:sz w:val="24"/>
          <w:szCs w:val="24"/>
          <w:highlight w:val="none"/>
        </w:rPr>
        <w:t>有权</w:t>
      </w:r>
      <w:r>
        <w:rPr>
          <w:rFonts w:ascii="宋体" w:hAnsi="宋体" w:eastAsia="宋体" w:cs="Times New Roman"/>
          <w:color w:val="auto"/>
          <w:sz w:val="24"/>
          <w:szCs w:val="24"/>
          <w:highlight w:val="none"/>
        </w:rPr>
        <w:t>在其认为必要时</w:t>
      </w:r>
      <w:r>
        <w:rPr>
          <w:rFonts w:hint="eastAsia" w:ascii="宋体" w:hAnsi="宋体" w:eastAsia="宋体" w:cs="Times New Roman"/>
          <w:color w:val="auto"/>
          <w:sz w:val="24"/>
          <w:szCs w:val="24"/>
          <w:highlight w:val="none"/>
        </w:rPr>
        <w:t>，对乙方是否能够按照合同约定交付货物进行履约检查，以确保乙方所交付的货物能够依约满足甲方项目需求，但不得因履约检查妨碍乙方的正常工作，乙方应予积极配合；</w:t>
      </w:r>
    </w:p>
    <w:p w14:paraId="03EB3AAA">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2.5.2合同履行期间，甲方有权将履行过程中出现的问题反馈给乙方，双方当事人应以书面形式约定需要完善和改进的内容</w:t>
      </w:r>
      <w:bookmarkEnd w:id="158"/>
      <w:bookmarkStart w:id="164" w:name="_Toc186431855"/>
      <w:r>
        <w:rPr>
          <w:rFonts w:hint="eastAsia" w:ascii="宋体" w:hAnsi="宋体" w:eastAsia="宋体" w:cs="Times New Roman"/>
          <w:color w:val="auto"/>
          <w:sz w:val="24"/>
          <w:szCs w:val="24"/>
          <w:highlight w:val="none"/>
        </w:rPr>
        <w:t>。</w:t>
      </w:r>
    </w:p>
    <w:bookmarkEnd w:id="164"/>
    <w:p w14:paraId="6E8A3C18">
      <w:pPr>
        <w:spacing w:line="500" w:lineRule="exact"/>
        <w:ind w:firstLine="437"/>
        <w:jc w:val="left"/>
        <w:outlineLvl w:val="2"/>
        <w:rPr>
          <w:rFonts w:ascii="宋体" w:hAnsi="宋体" w:eastAsia="宋体" w:cs="Times New Roman"/>
          <w:b/>
          <w:bCs/>
          <w:color w:val="auto"/>
          <w:sz w:val="24"/>
          <w:szCs w:val="24"/>
          <w:highlight w:val="none"/>
          <w:lang w:val="zh-CN"/>
        </w:rPr>
      </w:pPr>
      <w:bookmarkStart w:id="165" w:name="_Toc19219"/>
      <w:bookmarkStart w:id="166" w:name="_Toc28451"/>
      <w:bookmarkStart w:id="167" w:name="_Toc7836"/>
      <w:r>
        <w:rPr>
          <w:rFonts w:hint="eastAsia" w:ascii="宋体" w:hAnsi="宋体" w:eastAsia="宋体" w:cs="Times New Roman"/>
          <w:b/>
          <w:bCs/>
          <w:color w:val="auto"/>
          <w:sz w:val="24"/>
          <w:szCs w:val="24"/>
          <w:highlight w:val="none"/>
          <w:lang w:val="zh-CN"/>
        </w:rPr>
        <w:t xml:space="preserve">2.6 </w:t>
      </w:r>
      <w:r>
        <w:rPr>
          <w:rFonts w:ascii="宋体" w:hAnsi="宋体" w:eastAsia="宋体" w:cs="Times New Roman"/>
          <w:b/>
          <w:bCs/>
          <w:color w:val="auto"/>
          <w:sz w:val="24"/>
          <w:szCs w:val="24"/>
          <w:highlight w:val="none"/>
          <w:lang w:val="zh-CN"/>
        </w:rPr>
        <w:t>结算方式和付款条件</w:t>
      </w:r>
      <w:bookmarkEnd w:id="159"/>
      <w:bookmarkEnd w:id="160"/>
      <w:bookmarkEnd w:id="161"/>
      <w:bookmarkEnd w:id="162"/>
      <w:bookmarkEnd w:id="163"/>
      <w:bookmarkEnd w:id="165"/>
      <w:bookmarkEnd w:id="166"/>
      <w:bookmarkEnd w:id="167"/>
    </w:p>
    <w:p w14:paraId="45634440">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532258F6">
      <w:pPr>
        <w:spacing w:line="500" w:lineRule="exact"/>
        <w:ind w:firstLine="437"/>
        <w:jc w:val="left"/>
        <w:outlineLvl w:val="2"/>
        <w:rPr>
          <w:rFonts w:ascii="宋体" w:hAnsi="宋体" w:eastAsia="宋体" w:cs="Times New Roman"/>
          <w:b/>
          <w:bCs/>
          <w:color w:val="auto"/>
          <w:sz w:val="24"/>
          <w:szCs w:val="24"/>
          <w:highlight w:val="none"/>
          <w:lang w:val="zh-CN"/>
        </w:rPr>
      </w:pPr>
      <w:bookmarkStart w:id="168" w:name="_Toc259093677"/>
      <w:bookmarkStart w:id="169" w:name="_Toc279701248"/>
      <w:bookmarkStart w:id="170" w:name="_Ref467379852"/>
      <w:bookmarkStart w:id="171" w:name="_Toc487900358"/>
      <w:bookmarkStart w:id="172" w:name="_Ref467379923"/>
      <w:bookmarkStart w:id="173" w:name="_Ref467379863"/>
      <w:bookmarkStart w:id="174" w:name="_Toc774"/>
      <w:bookmarkStart w:id="175" w:name="_Toc16110"/>
      <w:bookmarkStart w:id="176" w:name="_Toc3225"/>
      <w:r>
        <w:rPr>
          <w:rFonts w:hint="eastAsia" w:ascii="宋体" w:hAnsi="宋体" w:eastAsia="宋体" w:cs="Times New Roman"/>
          <w:b/>
          <w:bCs/>
          <w:color w:val="auto"/>
          <w:sz w:val="24"/>
          <w:szCs w:val="24"/>
          <w:highlight w:val="none"/>
          <w:lang w:val="zh-CN"/>
        </w:rPr>
        <w:t xml:space="preserve">2.7 </w:t>
      </w:r>
      <w:r>
        <w:rPr>
          <w:rFonts w:ascii="宋体" w:hAnsi="宋体" w:eastAsia="宋体" w:cs="Times New Roman"/>
          <w:b/>
          <w:bCs/>
          <w:color w:val="auto"/>
          <w:sz w:val="24"/>
          <w:szCs w:val="24"/>
          <w:highlight w:val="none"/>
          <w:lang w:val="zh-CN"/>
        </w:rPr>
        <w:t>技术资料</w:t>
      </w:r>
      <w:bookmarkEnd w:id="168"/>
      <w:bookmarkEnd w:id="169"/>
      <w:bookmarkEnd w:id="170"/>
      <w:bookmarkEnd w:id="171"/>
      <w:bookmarkEnd w:id="172"/>
      <w:bookmarkEnd w:id="173"/>
      <w:r>
        <w:rPr>
          <w:rFonts w:ascii="宋体" w:hAnsi="宋体" w:eastAsia="宋体" w:cs="Times New Roman"/>
          <w:b/>
          <w:bCs/>
          <w:color w:val="auto"/>
          <w:sz w:val="24"/>
          <w:szCs w:val="24"/>
          <w:highlight w:val="none"/>
          <w:lang w:val="zh-CN"/>
        </w:rPr>
        <w:t>和保密义务</w:t>
      </w:r>
      <w:bookmarkEnd w:id="174"/>
      <w:bookmarkEnd w:id="175"/>
      <w:bookmarkEnd w:id="176"/>
    </w:p>
    <w:p w14:paraId="1E5481A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乙方有权依据合同约定和项目需要，向甲方了解有关情况，调阅有关资料等，甲方应予积极配合；</w:t>
      </w:r>
    </w:p>
    <w:p w14:paraId="2C5462F1">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2.7.2乙方有义务妥善保管和保护由甲方提供的前款信息和资料等；</w:t>
      </w:r>
    </w:p>
    <w:p w14:paraId="7028EA1D">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3除非依照法律规定或者对方当事人的书面同意，任何一方均应保证不向任何第三方提供或披露有关合同的或者履行合同过程中知悉的对方当事人任何未公开的信息和资料，包括但不限于</w:t>
      </w:r>
      <w:r>
        <w:rPr>
          <w:rFonts w:ascii="宋体" w:hAnsi="宋体" w:eastAsia="宋体" w:cs="Times New Roman"/>
          <w:color w:val="auto"/>
          <w:sz w:val="24"/>
          <w:szCs w:val="24"/>
          <w:highlight w:val="none"/>
        </w:rPr>
        <w:t>技术情报</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技术资料</w:t>
      </w:r>
      <w:r>
        <w:rPr>
          <w:rFonts w:hint="eastAsia" w:ascii="宋体" w:hAnsi="宋体" w:eastAsia="宋体" w:cs="Times New Roman"/>
          <w:color w:val="auto"/>
          <w:sz w:val="24"/>
          <w:szCs w:val="24"/>
          <w:highlight w:val="none"/>
        </w:rPr>
        <w:t>、商业秘密和商业信息等，并采取一切合理和必要措施和方式防止任何第三方接触到对方当事人的上述保密信息和资料。</w:t>
      </w:r>
    </w:p>
    <w:p w14:paraId="5D458A39">
      <w:pPr>
        <w:spacing w:line="500" w:lineRule="exact"/>
        <w:ind w:firstLine="437"/>
        <w:jc w:val="left"/>
        <w:outlineLvl w:val="2"/>
        <w:rPr>
          <w:rFonts w:ascii="宋体" w:hAnsi="宋体" w:eastAsia="宋体" w:cs="Times New Roman"/>
          <w:b/>
          <w:bCs/>
          <w:color w:val="auto"/>
          <w:sz w:val="24"/>
          <w:szCs w:val="24"/>
          <w:highlight w:val="none"/>
          <w:lang w:val="zh-CN"/>
        </w:rPr>
      </w:pPr>
      <w:bookmarkStart w:id="177" w:name="_Toc7860"/>
      <w:r>
        <w:rPr>
          <w:rFonts w:ascii="宋体" w:hAnsi="宋体" w:eastAsia="宋体" w:cs="Times New Roman"/>
          <w:b/>
          <w:bCs/>
          <w:color w:val="auto"/>
          <w:sz w:val="24"/>
          <w:szCs w:val="24"/>
          <w:highlight w:val="none"/>
          <w:lang w:val="zh-CN"/>
        </w:rPr>
        <w:t>2.8 质量保证</w:t>
      </w:r>
      <w:bookmarkEnd w:id="177"/>
    </w:p>
    <w:p w14:paraId="2113517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2.8.1乙方应建立和完善履行合同的内部质量保证体系，并提供相关内部规章制度给甲方，以便甲方进行监督检查；</w:t>
      </w:r>
    </w:p>
    <w:p w14:paraId="3770CA3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2.8.2乙方应保证履行合同的人员数量和素质、软件和硬件设备的配置、场地、环境和设施等满足全面履行合同的要求，并应接受甲方的监督检查。</w:t>
      </w:r>
    </w:p>
    <w:p w14:paraId="3777081D">
      <w:pPr>
        <w:spacing w:line="500" w:lineRule="exact"/>
        <w:ind w:firstLine="437"/>
        <w:jc w:val="left"/>
        <w:outlineLvl w:val="2"/>
        <w:rPr>
          <w:rFonts w:ascii="宋体" w:hAnsi="宋体" w:eastAsia="宋体" w:cs="Times New Roman"/>
          <w:b/>
          <w:bCs/>
          <w:color w:val="auto"/>
          <w:sz w:val="24"/>
          <w:szCs w:val="24"/>
          <w:highlight w:val="none"/>
          <w:lang w:val="zh-CN"/>
        </w:rPr>
      </w:pPr>
      <w:bookmarkStart w:id="178" w:name="_Toc17244"/>
      <w:bookmarkStart w:id="179" w:name="_Toc487900362"/>
      <w:bookmarkStart w:id="180" w:name="_Toc259093681"/>
      <w:bookmarkStart w:id="181" w:name="_Toc279701252"/>
      <w:r>
        <w:rPr>
          <w:rFonts w:ascii="宋体" w:hAnsi="宋体" w:eastAsia="宋体" w:cs="Times New Roman"/>
          <w:b/>
          <w:bCs/>
          <w:color w:val="auto"/>
          <w:sz w:val="24"/>
          <w:szCs w:val="24"/>
          <w:highlight w:val="none"/>
          <w:lang w:val="zh-CN"/>
        </w:rPr>
        <w:t>2.9 货物的风险负担</w:t>
      </w:r>
      <w:bookmarkEnd w:id="178"/>
    </w:p>
    <w:p w14:paraId="106B672A">
      <w:pPr>
        <w:spacing w:line="500" w:lineRule="exact"/>
        <w:ind w:firstLine="435"/>
        <w:jc w:val="left"/>
        <w:rPr>
          <w:rFonts w:ascii="宋体" w:hAnsi="宋体" w:eastAsia="宋体" w:cs="Times New Roman"/>
          <w:b/>
          <w:color w:val="auto"/>
          <w:sz w:val="24"/>
          <w:szCs w:val="24"/>
          <w:highlight w:val="none"/>
        </w:rPr>
      </w:pPr>
      <w:r>
        <w:rPr>
          <w:rFonts w:hint="eastAsia" w:ascii="宋体" w:hAnsi="宋体" w:eastAsia="宋体" w:cs="Times New Roman"/>
          <w:color w:val="auto"/>
          <w:sz w:val="24"/>
          <w:szCs w:val="24"/>
          <w:highlight w:val="none"/>
        </w:rPr>
        <w:t>货物或者在途货物或者交付给第一承运人后的货物毁损、灭失的风险负担</w:t>
      </w:r>
      <w:r>
        <w:rPr>
          <w:rFonts w:ascii="宋体" w:hAnsi="宋体" w:eastAsia="宋体" w:cs="Times New Roman"/>
          <w:color w:val="auto"/>
          <w:sz w:val="24"/>
          <w:szCs w:val="24"/>
          <w:highlight w:val="none"/>
        </w:rPr>
        <w:t>详见</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w:t>
      </w:r>
    </w:p>
    <w:p w14:paraId="078383C2">
      <w:pPr>
        <w:spacing w:line="500" w:lineRule="exact"/>
        <w:ind w:firstLine="437"/>
        <w:jc w:val="left"/>
        <w:outlineLvl w:val="2"/>
        <w:rPr>
          <w:rFonts w:ascii="宋体" w:hAnsi="宋体" w:eastAsia="宋体" w:cs="Times New Roman"/>
          <w:b/>
          <w:bCs/>
          <w:color w:val="auto"/>
          <w:sz w:val="24"/>
          <w:szCs w:val="24"/>
          <w:highlight w:val="none"/>
          <w:lang w:val="zh-CN"/>
        </w:rPr>
      </w:pPr>
      <w:bookmarkStart w:id="182" w:name="_Toc14055"/>
      <w:r>
        <w:rPr>
          <w:rFonts w:ascii="宋体" w:hAnsi="宋体" w:eastAsia="宋体" w:cs="Times New Roman"/>
          <w:b/>
          <w:bCs/>
          <w:color w:val="auto"/>
          <w:sz w:val="24"/>
          <w:szCs w:val="24"/>
          <w:highlight w:val="none"/>
          <w:lang w:val="zh-CN"/>
        </w:rPr>
        <w:t>2.10 延迟交货</w:t>
      </w:r>
      <w:bookmarkEnd w:id="179"/>
      <w:bookmarkEnd w:id="180"/>
      <w:bookmarkEnd w:id="181"/>
      <w:bookmarkEnd w:id="182"/>
    </w:p>
    <w:p w14:paraId="5442DA26">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在合同履行过程中，如果乙方遇到不能按时交付货物的情况，应及时以书面形式将不能按时</w:t>
      </w:r>
      <w:r>
        <w:rPr>
          <w:rFonts w:hint="eastAsia" w:ascii="宋体" w:hAnsi="宋体" w:eastAsia="宋体" w:cs="Times New Roman"/>
          <w:color w:val="auto"/>
          <w:sz w:val="24"/>
          <w:szCs w:val="24"/>
          <w:highlight w:val="none"/>
        </w:rPr>
        <w:t>交付货物</w:t>
      </w:r>
      <w:r>
        <w:rPr>
          <w:rFonts w:ascii="宋体" w:hAnsi="宋体" w:eastAsia="宋体" w:cs="Times New Roman"/>
          <w:color w:val="auto"/>
          <w:sz w:val="24"/>
          <w:szCs w:val="24"/>
          <w:highlight w:val="none"/>
        </w:rPr>
        <w:t>的理由、预期延误时间通知甲方</w:t>
      </w:r>
      <w:r>
        <w:rPr>
          <w:rFonts w:hint="eastAsia" w:ascii="宋体" w:hAnsi="宋体" w:eastAsia="宋体" w:cs="Times New Roman"/>
          <w:color w:val="auto"/>
          <w:sz w:val="24"/>
          <w:szCs w:val="24"/>
          <w:highlight w:val="none"/>
        </w:rPr>
        <w:t>；甲</w:t>
      </w:r>
      <w:r>
        <w:rPr>
          <w:rFonts w:ascii="宋体" w:hAnsi="宋体" w:eastAsia="宋体" w:cs="Times New Roman"/>
          <w:color w:val="auto"/>
          <w:sz w:val="24"/>
          <w:szCs w:val="24"/>
          <w:highlight w:val="none"/>
        </w:rPr>
        <w:t>方收到乙方通知后，认为其理由正当的，可以书面形式酌情同意乙方可以延长交货的具体时间。</w:t>
      </w:r>
    </w:p>
    <w:p w14:paraId="069F6CA6">
      <w:pPr>
        <w:spacing w:line="500" w:lineRule="exact"/>
        <w:ind w:firstLine="437"/>
        <w:jc w:val="left"/>
        <w:outlineLvl w:val="2"/>
        <w:rPr>
          <w:rFonts w:ascii="宋体" w:hAnsi="宋体" w:eastAsia="宋体" w:cs="Times New Roman"/>
          <w:b/>
          <w:bCs/>
          <w:color w:val="auto"/>
          <w:sz w:val="24"/>
          <w:szCs w:val="24"/>
          <w:highlight w:val="none"/>
          <w:lang w:val="zh-CN"/>
        </w:rPr>
      </w:pPr>
      <w:bookmarkStart w:id="183" w:name="_Toc7502"/>
      <w:bookmarkStart w:id="184" w:name="_Ref467378121"/>
      <w:bookmarkStart w:id="185" w:name="_Toc487900364"/>
      <w:bookmarkStart w:id="186" w:name="_Toc279701254"/>
      <w:bookmarkStart w:id="187" w:name="_Toc259093683"/>
      <w:r>
        <w:rPr>
          <w:rFonts w:ascii="宋体" w:hAnsi="宋体" w:eastAsia="宋体" w:cs="Times New Roman"/>
          <w:b/>
          <w:bCs/>
          <w:color w:val="auto"/>
          <w:sz w:val="24"/>
          <w:szCs w:val="24"/>
          <w:highlight w:val="none"/>
          <w:lang w:val="zh-CN"/>
        </w:rPr>
        <w:t>2.11 合同变更</w:t>
      </w:r>
      <w:bookmarkEnd w:id="183"/>
    </w:p>
    <w:p w14:paraId="3FA1067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2.11.1双方当事人协商一致，可以签订书面补充合同的形式变更合同，但不得违背采购文件确定的事项；</w:t>
      </w:r>
    </w:p>
    <w:p w14:paraId="74109CA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2.11.2合同继续履行将损害国家利益和社会公共利益的，双方当事人应当以书面形式变更合同。有过错的一方应当承担赔偿责任，双方当事人都有过错的，各自承担相应的责任。</w:t>
      </w:r>
      <w:bookmarkStart w:id="188" w:name="_Toc259093688"/>
      <w:bookmarkStart w:id="189" w:name="_Toc487900369"/>
      <w:bookmarkStart w:id="190" w:name="_Toc279701259"/>
    </w:p>
    <w:p w14:paraId="25A0FBF2">
      <w:pPr>
        <w:spacing w:line="500" w:lineRule="exact"/>
        <w:ind w:firstLine="437"/>
        <w:jc w:val="left"/>
        <w:outlineLvl w:val="2"/>
        <w:rPr>
          <w:rFonts w:ascii="宋体" w:hAnsi="宋体" w:eastAsia="宋体" w:cs="Times New Roman"/>
          <w:b/>
          <w:bCs/>
          <w:color w:val="auto"/>
          <w:sz w:val="24"/>
          <w:szCs w:val="24"/>
          <w:highlight w:val="none"/>
          <w:lang w:val="zh-CN"/>
        </w:rPr>
      </w:pPr>
      <w:bookmarkStart w:id="191" w:name="_Toc15237"/>
      <w:bookmarkStart w:id="192" w:name="_Toc10366"/>
      <w:bookmarkStart w:id="193" w:name="_Toc22955"/>
      <w:r>
        <w:rPr>
          <w:rFonts w:hint="eastAsia" w:ascii="宋体" w:hAnsi="宋体" w:eastAsia="宋体" w:cs="Times New Roman"/>
          <w:b/>
          <w:bCs/>
          <w:color w:val="auto"/>
          <w:sz w:val="24"/>
          <w:szCs w:val="24"/>
          <w:highlight w:val="none"/>
          <w:lang w:val="zh-CN"/>
        </w:rPr>
        <w:t xml:space="preserve">2.12 </w:t>
      </w:r>
      <w:r>
        <w:rPr>
          <w:rFonts w:ascii="宋体" w:hAnsi="宋体" w:eastAsia="宋体" w:cs="Times New Roman"/>
          <w:b/>
          <w:bCs/>
          <w:color w:val="auto"/>
          <w:sz w:val="24"/>
          <w:szCs w:val="24"/>
          <w:highlight w:val="none"/>
          <w:lang w:val="zh-CN"/>
        </w:rPr>
        <w:t>合同转让</w:t>
      </w:r>
      <w:bookmarkEnd w:id="188"/>
      <w:bookmarkEnd w:id="189"/>
      <w:bookmarkEnd w:id="190"/>
      <w:r>
        <w:rPr>
          <w:rFonts w:ascii="宋体" w:hAnsi="宋体" w:eastAsia="宋体" w:cs="Times New Roman"/>
          <w:b/>
          <w:bCs/>
          <w:color w:val="auto"/>
          <w:sz w:val="24"/>
          <w:szCs w:val="24"/>
          <w:highlight w:val="none"/>
          <w:lang w:val="zh-CN"/>
        </w:rPr>
        <w:t>和分包</w:t>
      </w:r>
      <w:bookmarkEnd w:id="191"/>
      <w:bookmarkEnd w:id="192"/>
      <w:bookmarkEnd w:id="193"/>
    </w:p>
    <w:p w14:paraId="071CE2BC">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合同的权利义务依法不</w:t>
      </w:r>
      <w:r>
        <w:rPr>
          <w:rFonts w:hint="eastAsia" w:ascii="宋体" w:hAnsi="宋体" w:eastAsia="宋体" w:cs="Times New Roman"/>
          <w:color w:val="auto"/>
          <w:sz w:val="24"/>
          <w:szCs w:val="24"/>
          <w:highlight w:val="none"/>
        </w:rPr>
        <w:t>得</w:t>
      </w:r>
      <w:r>
        <w:rPr>
          <w:rFonts w:ascii="宋体" w:hAnsi="宋体" w:eastAsia="宋体" w:cs="Times New Roman"/>
          <w:color w:val="auto"/>
          <w:sz w:val="24"/>
          <w:szCs w:val="24"/>
          <w:highlight w:val="none"/>
        </w:rPr>
        <w:t>转让</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但经甲方</w:t>
      </w:r>
      <w:r>
        <w:rPr>
          <w:rFonts w:hint="eastAsia" w:ascii="宋体" w:hAnsi="宋体" w:eastAsia="宋体" w:cs="Times New Roman"/>
          <w:color w:val="auto"/>
          <w:sz w:val="24"/>
          <w:szCs w:val="24"/>
          <w:highlight w:val="none"/>
        </w:rPr>
        <w:t>同意，乙方可以依法采取分包方式履行合同，即：依法可以</w:t>
      </w:r>
      <w:r>
        <w:rPr>
          <w:rFonts w:ascii="宋体" w:hAnsi="宋体" w:eastAsia="宋体" w:cs="Times New Roman"/>
          <w:color w:val="auto"/>
          <w:sz w:val="24"/>
          <w:szCs w:val="24"/>
          <w:highlight w:val="none"/>
        </w:rPr>
        <w:t>将合同项下的部分非主体、非关键性工作分包给他人完成</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接受分包的人应当具备相应的资格条件，并不得再次分包</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且乙方应就分包项目向甲方负责</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并</w:t>
      </w:r>
      <w:r>
        <w:rPr>
          <w:rFonts w:hint="eastAsia" w:ascii="宋体" w:hAnsi="宋体" w:eastAsia="宋体" w:cs="Times New Roman"/>
          <w:color w:val="auto"/>
          <w:sz w:val="24"/>
          <w:szCs w:val="24"/>
          <w:highlight w:val="none"/>
        </w:rPr>
        <w:t>与分包供应商就分包项目向甲方承担连带责任。</w:t>
      </w:r>
    </w:p>
    <w:p w14:paraId="2B1861D6">
      <w:pPr>
        <w:spacing w:line="500" w:lineRule="exact"/>
        <w:ind w:firstLine="437"/>
        <w:jc w:val="left"/>
        <w:outlineLvl w:val="2"/>
        <w:rPr>
          <w:rFonts w:ascii="宋体" w:hAnsi="宋体" w:eastAsia="宋体" w:cs="Times New Roman"/>
          <w:b/>
          <w:bCs/>
          <w:color w:val="auto"/>
          <w:sz w:val="24"/>
          <w:szCs w:val="24"/>
          <w:highlight w:val="none"/>
          <w:lang w:val="zh-CN"/>
        </w:rPr>
      </w:pPr>
      <w:bookmarkStart w:id="194" w:name="_Toc16508"/>
      <w:bookmarkStart w:id="195" w:name="_Toc14066"/>
      <w:bookmarkStart w:id="196" w:name="_Toc13566"/>
      <w:r>
        <w:rPr>
          <w:rFonts w:hint="eastAsia" w:ascii="宋体" w:hAnsi="宋体" w:eastAsia="宋体" w:cs="Times New Roman"/>
          <w:b/>
          <w:bCs/>
          <w:color w:val="auto"/>
          <w:sz w:val="24"/>
          <w:szCs w:val="24"/>
          <w:highlight w:val="none"/>
          <w:lang w:val="zh-CN"/>
        </w:rPr>
        <w:t>2.13</w:t>
      </w:r>
      <w:r>
        <w:rPr>
          <w:rFonts w:ascii="宋体" w:hAnsi="宋体" w:eastAsia="宋体" w:cs="Times New Roman"/>
          <w:b/>
          <w:bCs/>
          <w:color w:val="auto"/>
          <w:sz w:val="24"/>
          <w:szCs w:val="24"/>
          <w:highlight w:val="none"/>
          <w:lang w:val="zh-CN"/>
        </w:rPr>
        <w:t xml:space="preserve"> 不可抗力</w:t>
      </w:r>
      <w:bookmarkEnd w:id="194"/>
      <w:bookmarkEnd w:id="195"/>
      <w:bookmarkEnd w:id="196"/>
    </w:p>
    <w:p w14:paraId="1BDDAE1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.1如果任何一方遭遇法律规定的不可抗力，致使合同履行受阻时，履行合同的期限应予延长，延长的期限应相当于不可抗力所影响的时间</w:t>
      </w:r>
      <w:r>
        <w:rPr>
          <w:rFonts w:hint="eastAsia" w:ascii="宋体" w:hAnsi="宋体" w:eastAsia="宋体" w:cs="Times New Roman"/>
          <w:color w:val="auto"/>
          <w:sz w:val="24"/>
          <w:szCs w:val="24"/>
          <w:highlight w:val="none"/>
        </w:rPr>
        <w:t>；</w:t>
      </w:r>
    </w:p>
    <w:p w14:paraId="6284D95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2.13.2因不可抗力致使不能实现合同目的的，当事人可以解除合同；</w:t>
      </w:r>
    </w:p>
    <w:p w14:paraId="59BF720B">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2.13.3因</w:t>
      </w:r>
      <w:r>
        <w:rPr>
          <w:rFonts w:ascii="宋体" w:hAnsi="宋体" w:eastAsia="宋体" w:cs="Times New Roman"/>
          <w:color w:val="auto"/>
          <w:sz w:val="24"/>
          <w:szCs w:val="24"/>
          <w:highlight w:val="none"/>
        </w:rPr>
        <w:t>不可抗力致使合同有变更必要的，双方当事人应在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约定时间内以书面形式变更合同</w:t>
      </w:r>
      <w:r>
        <w:rPr>
          <w:rFonts w:hint="eastAsia" w:ascii="宋体" w:hAnsi="宋体" w:eastAsia="宋体" w:cs="Times New Roman"/>
          <w:color w:val="auto"/>
          <w:sz w:val="24"/>
          <w:szCs w:val="24"/>
          <w:highlight w:val="none"/>
        </w:rPr>
        <w:t>；</w:t>
      </w:r>
    </w:p>
    <w:p w14:paraId="66DA264F">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2.13</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4</w:t>
      </w:r>
      <w:r>
        <w:rPr>
          <w:rFonts w:ascii="宋体" w:hAnsi="宋体" w:eastAsia="宋体" w:cs="Times New Roman"/>
          <w:color w:val="auto"/>
          <w:sz w:val="24"/>
          <w:szCs w:val="24"/>
          <w:highlight w:val="none"/>
        </w:rPr>
        <w:t>受</w:t>
      </w:r>
      <w:r>
        <w:rPr>
          <w:rFonts w:hint="eastAsia" w:ascii="宋体" w:hAnsi="宋体" w:eastAsia="宋体" w:cs="Times New Roman"/>
          <w:color w:val="auto"/>
          <w:sz w:val="24"/>
          <w:szCs w:val="24"/>
          <w:highlight w:val="none"/>
        </w:rPr>
        <w:t>不可抗力</w:t>
      </w:r>
      <w:r>
        <w:rPr>
          <w:rFonts w:ascii="宋体" w:hAnsi="宋体" w:eastAsia="宋体" w:cs="Times New Roman"/>
          <w:color w:val="auto"/>
          <w:sz w:val="24"/>
          <w:szCs w:val="24"/>
          <w:highlight w:val="none"/>
        </w:rPr>
        <w:t>影响的一方在不可抗力发生后</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应在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约定时间内以书面形式通知</w:t>
      </w:r>
      <w:r>
        <w:rPr>
          <w:rFonts w:hint="eastAsia" w:ascii="宋体" w:hAnsi="宋体" w:eastAsia="宋体" w:cs="Times New Roman"/>
          <w:color w:val="auto"/>
          <w:sz w:val="24"/>
          <w:szCs w:val="24"/>
          <w:highlight w:val="none"/>
        </w:rPr>
        <w:t>对</w:t>
      </w:r>
      <w:r>
        <w:rPr>
          <w:rFonts w:ascii="宋体" w:hAnsi="宋体" w:eastAsia="宋体" w:cs="Times New Roman"/>
          <w:color w:val="auto"/>
          <w:sz w:val="24"/>
          <w:szCs w:val="24"/>
          <w:highlight w:val="none"/>
        </w:rPr>
        <w:t>方当事人，并在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约定时间内，将有关部门出具的证明文件送达</w:t>
      </w:r>
      <w:r>
        <w:rPr>
          <w:rFonts w:hint="eastAsia" w:ascii="宋体" w:hAnsi="宋体" w:eastAsia="宋体" w:cs="Times New Roman"/>
          <w:color w:val="auto"/>
          <w:sz w:val="24"/>
          <w:szCs w:val="24"/>
          <w:highlight w:val="none"/>
        </w:rPr>
        <w:t>对方当事人</w:t>
      </w:r>
      <w:r>
        <w:rPr>
          <w:rFonts w:ascii="宋体" w:hAnsi="宋体" w:eastAsia="宋体" w:cs="Times New Roman"/>
          <w:color w:val="auto"/>
          <w:sz w:val="24"/>
          <w:szCs w:val="24"/>
          <w:highlight w:val="none"/>
        </w:rPr>
        <w:t>。</w:t>
      </w:r>
    </w:p>
    <w:p w14:paraId="1ECE06F5">
      <w:pPr>
        <w:spacing w:line="500" w:lineRule="exact"/>
        <w:ind w:firstLine="437"/>
        <w:jc w:val="left"/>
        <w:outlineLvl w:val="2"/>
        <w:rPr>
          <w:rFonts w:ascii="宋体" w:hAnsi="宋体" w:eastAsia="宋体" w:cs="Times New Roman"/>
          <w:b/>
          <w:bCs/>
          <w:color w:val="auto"/>
          <w:sz w:val="24"/>
          <w:szCs w:val="24"/>
          <w:highlight w:val="none"/>
          <w:lang w:val="zh-CN"/>
        </w:rPr>
      </w:pPr>
      <w:bookmarkStart w:id="197" w:name="_Toc279701255"/>
      <w:bookmarkStart w:id="198" w:name="_Toc30676"/>
      <w:bookmarkStart w:id="199" w:name="_Toc689"/>
      <w:bookmarkStart w:id="200" w:name="_Toc259093684"/>
      <w:bookmarkStart w:id="201" w:name="_Toc6969"/>
      <w:bookmarkStart w:id="202" w:name="_Toc487900365"/>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4 </w:t>
      </w:r>
      <w:r>
        <w:rPr>
          <w:rFonts w:ascii="宋体" w:hAnsi="宋体" w:eastAsia="宋体" w:cs="Times New Roman"/>
          <w:b/>
          <w:bCs/>
          <w:color w:val="auto"/>
          <w:sz w:val="24"/>
          <w:szCs w:val="24"/>
          <w:highlight w:val="none"/>
          <w:lang w:val="zh-CN"/>
        </w:rPr>
        <w:t>税费</w:t>
      </w:r>
      <w:bookmarkEnd w:id="197"/>
      <w:bookmarkEnd w:id="198"/>
      <w:bookmarkEnd w:id="199"/>
      <w:bookmarkEnd w:id="200"/>
      <w:bookmarkEnd w:id="201"/>
      <w:bookmarkEnd w:id="202"/>
    </w:p>
    <w:p w14:paraId="2D8DDB48">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与合同有关的一切税费</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均按照中华人民共和国法律的相关规定</w:t>
      </w:r>
      <w:r>
        <w:rPr>
          <w:rFonts w:hint="eastAsia" w:ascii="宋体" w:hAnsi="宋体" w:eastAsia="宋体" w:cs="Times New Roman"/>
          <w:color w:val="auto"/>
          <w:sz w:val="24"/>
          <w:szCs w:val="24"/>
          <w:highlight w:val="none"/>
        </w:rPr>
        <w:t>缴纳</w:t>
      </w:r>
      <w:r>
        <w:rPr>
          <w:rFonts w:ascii="宋体" w:hAnsi="宋体" w:eastAsia="宋体" w:cs="Times New Roman"/>
          <w:color w:val="auto"/>
          <w:sz w:val="24"/>
          <w:szCs w:val="24"/>
          <w:highlight w:val="none"/>
        </w:rPr>
        <w:t>。</w:t>
      </w:r>
    </w:p>
    <w:p w14:paraId="549DEDEA">
      <w:pPr>
        <w:spacing w:line="500" w:lineRule="exact"/>
        <w:ind w:firstLine="437"/>
        <w:jc w:val="left"/>
        <w:outlineLvl w:val="2"/>
        <w:rPr>
          <w:rFonts w:ascii="宋体" w:hAnsi="宋体" w:eastAsia="宋体" w:cs="Times New Roman"/>
          <w:b/>
          <w:bCs/>
          <w:color w:val="auto"/>
          <w:sz w:val="24"/>
          <w:szCs w:val="24"/>
          <w:highlight w:val="none"/>
          <w:lang w:val="zh-CN"/>
        </w:rPr>
      </w:pPr>
      <w:bookmarkStart w:id="203" w:name="_Toc8298"/>
      <w:bookmarkStart w:id="204" w:name="_Toc16959"/>
      <w:bookmarkStart w:id="205" w:name="_Toc279701258"/>
      <w:bookmarkStart w:id="206" w:name="_Toc487900368"/>
      <w:bookmarkStart w:id="207" w:name="_Toc7102"/>
      <w:bookmarkStart w:id="208" w:name="_Toc259093687"/>
      <w:r>
        <w:rPr>
          <w:rFonts w:hint="eastAsia" w:ascii="宋体" w:hAnsi="宋体" w:eastAsia="宋体" w:cs="Times New Roman"/>
          <w:b/>
          <w:bCs/>
          <w:color w:val="auto"/>
          <w:sz w:val="24"/>
          <w:szCs w:val="24"/>
          <w:highlight w:val="none"/>
          <w:lang w:val="zh-CN"/>
        </w:rPr>
        <w:t>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5 </w:t>
      </w:r>
      <w:r>
        <w:rPr>
          <w:rFonts w:ascii="宋体" w:hAnsi="宋体" w:eastAsia="宋体" w:cs="Times New Roman"/>
          <w:b/>
          <w:bCs/>
          <w:color w:val="auto"/>
          <w:sz w:val="24"/>
          <w:szCs w:val="24"/>
          <w:highlight w:val="none"/>
          <w:lang w:val="zh-CN"/>
        </w:rPr>
        <w:t>乙方破产</w:t>
      </w:r>
      <w:bookmarkEnd w:id="203"/>
      <w:bookmarkEnd w:id="204"/>
      <w:bookmarkEnd w:id="205"/>
      <w:bookmarkEnd w:id="206"/>
      <w:bookmarkEnd w:id="207"/>
      <w:bookmarkEnd w:id="208"/>
    </w:p>
    <w:p w14:paraId="7B6E768D">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如果乙方破产导致合同无法履行时，甲方可以书面形式通知乙方终止合同且不给予乙方任何补偿和赔偿</w:t>
      </w:r>
      <w:r>
        <w:rPr>
          <w:rFonts w:hint="eastAsia" w:ascii="宋体" w:hAnsi="宋体" w:eastAsia="宋体" w:cs="Times New Roman"/>
          <w:color w:val="auto"/>
          <w:sz w:val="24"/>
          <w:szCs w:val="24"/>
          <w:highlight w:val="none"/>
        </w:rPr>
        <w:t>，但合同的</w:t>
      </w:r>
      <w:r>
        <w:rPr>
          <w:rFonts w:ascii="宋体" w:hAnsi="宋体" w:eastAsia="宋体" w:cs="Times New Roman"/>
          <w:color w:val="auto"/>
          <w:sz w:val="24"/>
          <w:szCs w:val="24"/>
          <w:highlight w:val="none"/>
        </w:rPr>
        <w:t>终止不损害或不影响甲方已经采取或将要采取的任何要求乙方支付违约金</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赔偿损失等的行动或补救措施的权利</w:t>
      </w:r>
      <w:r>
        <w:rPr>
          <w:rFonts w:hint="eastAsia" w:ascii="宋体" w:hAnsi="宋体" w:eastAsia="宋体" w:cs="Times New Roman"/>
          <w:color w:val="auto"/>
          <w:sz w:val="24"/>
          <w:szCs w:val="24"/>
          <w:highlight w:val="none"/>
        </w:rPr>
        <w:t>。</w:t>
      </w:r>
    </w:p>
    <w:p w14:paraId="53130A1D">
      <w:pPr>
        <w:spacing w:line="500" w:lineRule="exact"/>
        <w:ind w:firstLine="437"/>
        <w:jc w:val="left"/>
        <w:outlineLvl w:val="2"/>
        <w:rPr>
          <w:rFonts w:ascii="宋体" w:hAnsi="宋体" w:eastAsia="宋体" w:cs="Times New Roman"/>
          <w:b/>
          <w:color w:val="auto"/>
          <w:sz w:val="24"/>
          <w:szCs w:val="24"/>
          <w:highlight w:val="none"/>
        </w:rPr>
      </w:pPr>
      <w:bookmarkStart w:id="209" w:name="_Toc29333"/>
      <w:bookmarkStart w:id="210" w:name="_Toc6134"/>
      <w:bookmarkStart w:id="211" w:name="_Toc15387"/>
      <w:r>
        <w:rPr>
          <w:rFonts w:hint="eastAsia" w:ascii="宋体" w:hAnsi="宋体" w:eastAsia="宋体" w:cs="Times New Roman"/>
          <w:b/>
          <w:bCs/>
          <w:color w:val="auto"/>
          <w:sz w:val="24"/>
          <w:szCs w:val="24"/>
          <w:highlight w:val="none"/>
          <w:lang w:val="zh-CN"/>
        </w:rPr>
        <w:t>2.16 合同中止、终止</w:t>
      </w:r>
      <w:bookmarkEnd w:id="209"/>
      <w:bookmarkEnd w:id="210"/>
      <w:bookmarkEnd w:id="211"/>
    </w:p>
    <w:p w14:paraId="43B3EAE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2.16.1双方当事人不得擅自中止或者终止合同；</w:t>
      </w:r>
    </w:p>
    <w:p w14:paraId="39FBD006">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2.16.2合同继续履行将损害国家利益和社会公共利益的，双方当事人应当中止或者终止合同。有过错的一方应当承担赔偿责任，双方当事人都有过错的，各自承担相应的责任。</w:t>
      </w:r>
    </w:p>
    <w:p w14:paraId="11EBAEFF">
      <w:pPr>
        <w:spacing w:line="500" w:lineRule="exact"/>
        <w:ind w:firstLine="437"/>
        <w:jc w:val="left"/>
        <w:outlineLvl w:val="2"/>
        <w:rPr>
          <w:rFonts w:ascii="宋体" w:hAnsi="宋体" w:eastAsia="宋体" w:cs="Times New Roman"/>
          <w:b/>
          <w:bCs/>
          <w:color w:val="auto"/>
          <w:sz w:val="24"/>
          <w:szCs w:val="24"/>
          <w:highlight w:val="none"/>
          <w:lang w:val="zh-CN"/>
        </w:rPr>
      </w:pPr>
      <w:bookmarkStart w:id="212" w:name="_Toc1125"/>
      <w:bookmarkStart w:id="213" w:name="_Toc14563"/>
      <w:bookmarkStart w:id="214" w:name="_Toc6596"/>
      <w:r>
        <w:rPr>
          <w:rFonts w:hint="eastAsia" w:ascii="宋体" w:hAnsi="宋体" w:eastAsia="宋体" w:cs="Times New Roman"/>
          <w:b/>
          <w:bCs/>
          <w:color w:val="auto"/>
          <w:sz w:val="24"/>
          <w:szCs w:val="24"/>
          <w:highlight w:val="none"/>
          <w:lang w:val="zh-CN"/>
        </w:rPr>
        <w:t>2.17 检验和验收</w:t>
      </w:r>
      <w:bookmarkEnd w:id="212"/>
      <w:bookmarkEnd w:id="213"/>
      <w:bookmarkEnd w:id="214"/>
    </w:p>
    <w:p w14:paraId="2E5DFBF9">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rPr>
        <w:t>7</w:t>
      </w:r>
      <w:r>
        <w:rPr>
          <w:rFonts w:ascii="宋体" w:hAnsi="宋体" w:eastAsia="宋体" w:cs="Times New Roman"/>
          <w:color w:val="auto"/>
          <w:sz w:val="24"/>
          <w:szCs w:val="24"/>
          <w:highlight w:val="none"/>
        </w:rPr>
        <w:t>.</w:t>
      </w:r>
      <w:r>
        <w:rPr>
          <w:rFonts w:hint="eastAsia" w:ascii="宋体" w:hAnsi="宋体" w:eastAsia="宋体" w:cs="Times New Roman"/>
          <w:color w:val="auto"/>
          <w:sz w:val="24"/>
          <w:szCs w:val="24"/>
          <w:highlight w:val="none"/>
        </w:rPr>
        <w:t>1货物交付前，乙方应对货物的质量、数量等方面进行详细、全面的检验，并向甲方出具证明货物符合合同约定的文件；货物交付时，乙方在</w:t>
      </w:r>
      <w:r>
        <w:rPr>
          <w:rFonts w:hint="eastAsia" w:ascii="宋体" w:hAnsi="宋体" w:eastAsia="宋体" w:cs="Times New Roman"/>
          <w:b/>
          <w:i/>
          <w:color w:val="auto"/>
          <w:sz w:val="24"/>
          <w:szCs w:val="24"/>
          <w:highlight w:val="none"/>
          <w:u w:val="single"/>
        </w:rPr>
        <w:t>合同专用条款</w:t>
      </w:r>
      <w:r>
        <w:rPr>
          <w:rFonts w:hint="eastAsia" w:ascii="宋体" w:hAnsi="宋体" w:eastAsia="宋体" w:cs="Times New Roman"/>
          <w:color w:val="auto"/>
          <w:sz w:val="24"/>
          <w:szCs w:val="24"/>
          <w:highlight w:val="none"/>
        </w:rPr>
        <w:t>约定时间内组织验收，并可依法邀请相关方参加，验收应出具验收书。</w:t>
      </w:r>
    </w:p>
    <w:p w14:paraId="29CF69B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4BFEF64">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2.17.3检验和验收标准、程序等具体内容以及前述验收书的效力详见</w:t>
      </w:r>
      <w:r>
        <w:rPr>
          <w:rFonts w:ascii="宋体" w:hAnsi="宋体" w:eastAsia="宋体" w:cs="Times New Roman"/>
          <w:b/>
          <w:i/>
          <w:color w:val="auto"/>
          <w:sz w:val="24"/>
          <w:szCs w:val="24"/>
          <w:highlight w:val="none"/>
          <w:u w:val="single"/>
        </w:rPr>
        <w:t>合同专用条款</w:t>
      </w:r>
      <w:r>
        <w:rPr>
          <w:rFonts w:hint="eastAsia" w:ascii="宋体" w:hAnsi="宋体" w:eastAsia="宋体" w:cs="Times New Roman"/>
          <w:i/>
          <w:color w:val="auto"/>
          <w:sz w:val="24"/>
          <w:szCs w:val="24"/>
          <w:highlight w:val="none"/>
        </w:rPr>
        <w:t>。</w:t>
      </w:r>
    </w:p>
    <w:bookmarkEnd w:id="184"/>
    <w:bookmarkEnd w:id="185"/>
    <w:bookmarkEnd w:id="186"/>
    <w:bookmarkEnd w:id="187"/>
    <w:p w14:paraId="40367A37">
      <w:pPr>
        <w:spacing w:line="500" w:lineRule="exact"/>
        <w:ind w:firstLine="437"/>
        <w:jc w:val="left"/>
        <w:outlineLvl w:val="2"/>
        <w:rPr>
          <w:rFonts w:ascii="宋体" w:hAnsi="宋体" w:eastAsia="宋体" w:cs="Times New Roman"/>
          <w:b/>
          <w:color w:val="auto"/>
          <w:sz w:val="24"/>
          <w:szCs w:val="24"/>
          <w:highlight w:val="none"/>
        </w:rPr>
      </w:pPr>
      <w:bookmarkStart w:id="215" w:name="_Toc259093691"/>
      <w:bookmarkStart w:id="216" w:name="_Toc279701262"/>
      <w:bookmarkStart w:id="217" w:name="_Toc487900372"/>
      <w:bookmarkStart w:id="218" w:name="_Toc18540"/>
      <w:bookmarkStart w:id="219" w:name="_Toc30599"/>
      <w:bookmarkStart w:id="220" w:name="_Toc4355"/>
      <w:r>
        <w:rPr>
          <w:rFonts w:hint="eastAsia" w:ascii="宋体" w:hAnsi="宋体" w:eastAsia="宋体" w:cs="Times New Roman"/>
          <w:b/>
          <w:bCs/>
          <w:color w:val="auto"/>
          <w:sz w:val="24"/>
          <w:szCs w:val="24"/>
          <w:highlight w:val="none"/>
          <w:lang w:val="zh-CN"/>
        </w:rPr>
        <w:t>2.1</w:t>
      </w:r>
      <w:r>
        <w:rPr>
          <w:rFonts w:ascii="宋体" w:hAnsi="宋体" w:eastAsia="宋体" w:cs="Times New Roman"/>
          <w:b/>
          <w:bCs/>
          <w:color w:val="auto"/>
          <w:sz w:val="24"/>
          <w:szCs w:val="24"/>
          <w:highlight w:val="none"/>
          <w:lang w:val="zh-CN"/>
        </w:rPr>
        <w:t>8</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计量单位</w:t>
      </w:r>
      <w:bookmarkEnd w:id="215"/>
      <w:bookmarkEnd w:id="216"/>
      <w:bookmarkEnd w:id="217"/>
      <w:bookmarkEnd w:id="218"/>
      <w:bookmarkEnd w:id="219"/>
      <w:bookmarkEnd w:id="220"/>
    </w:p>
    <w:p w14:paraId="2A3554F8">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除技术规范中另有规定外,合同的计量单位均使用国家法定计量单位。</w:t>
      </w:r>
    </w:p>
    <w:p w14:paraId="7E6ECB7C">
      <w:pPr>
        <w:spacing w:line="500" w:lineRule="exact"/>
        <w:ind w:firstLine="437"/>
        <w:jc w:val="left"/>
        <w:outlineLvl w:val="2"/>
        <w:rPr>
          <w:rFonts w:ascii="宋体" w:hAnsi="宋体" w:eastAsia="宋体" w:cs="Times New Roman"/>
          <w:b/>
          <w:bCs/>
          <w:color w:val="auto"/>
          <w:sz w:val="24"/>
          <w:szCs w:val="24"/>
          <w:highlight w:val="none"/>
        </w:rPr>
      </w:pPr>
      <w:bookmarkStart w:id="221" w:name="_Toc279701263"/>
      <w:bookmarkStart w:id="222" w:name="_Toc10330"/>
      <w:bookmarkStart w:id="223" w:name="_Toc18567"/>
      <w:bookmarkStart w:id="224" w:name="_Toc259093692"/>
      <w:bookmarkStart w:id="225" w:name="_Toc487900373"/>
      <w:bookmarkStart w:id="226" w:name="_Toc12773"/>
      <w:r>
        <w:rPr>
          <w:rFonts w:hint="eastAsia" w:ascii="宋体" w:hAnsi="宋体" w:eastAsia="宋体" w:cs="Times New Roman"/>
          <w:b/>
          <w:bCs/>
          <w:color w:val="auto"/>
          <w:sz w:val="24"/>
          <w:szCs w:val="24"/>
          <w:highlight w:val="none"/>
        </w:rPr>
        <w:t>2.</w:t>
      </w:r>
      <w:r>
        <w:rPr>
          <w:rFonts w:ascii="宋体" w:hAnsi="宋体" w:eastAsia="宋体" w:cs="Times New Roman"/>
          <w:b/>
          <w:bCs/>
          <w:color w:val="auto"/>
          <w:sz w:val="24"/>
          <w:szCs w:val="24"/>
          <w:highlight w:val="none"/>
        </w:rPr>
        <w:t>19</w:t>
      </w:r>
      <w:r>
        <w:rPr>
          <w:rFonts w:hint="eastAsia" w:ascii="宋体" w:hAnsi="宋体" w:eastAsia="宋体" w:cs="Times New Roman"/>
          <w:b/>
          <w:bCs/>
          <w:color w:val="auto"/>
          <w:sz w:val="24"/>
          <w:szCs w:val="24"/>
          <w:highlight w:val="none"/>
        </w:rPr>
        <w:t xml:space="preserve"> </w:t>
      </w:r>
      <w:r>
        <w:rPr>
          <w:rFonts w:hint="eastAsia" w:ascii="宋体" w:hAnsi="宋体" w:eastAsia="宋体" w:cs="Times New Roman"/>
          <w:b/>
          <w:bCs/>
          <w:color w:val="auto"/>
          <w:sz w:val="24"/>
          <w:szCs w:val="24"/>
          <w:highlight w:val="none"/>
          <w:lang w:val="zh-CN"/>
        </w:rPr>
        <w:t>合同使用的文字和</w:t>
      </w:r>
      <w:r>
        <w:rPr>
          <w:rFonts w:ascii="宋体" w:hAnsi="宋体" w:eastAsia="宋体" w:cs="Times New Roman"/>
          <w:b/>
          <w:bCs/>
          <w:color w:val="auto"/>
          <w:sz w:val="24"/>
          <w:szCs w:val="24"/>
          <w:highlight w:val="none"/>
          <w:lang w:val="zh-CN"/>
        </w:rPr>
        <w:t>适用的法律</w:t>
      </w:r>
      <w:bookmarkEnd w:id="221"/>
      <w:bookmarkEnd w:id="222"/>
      <w:bookmarkEnd w:id="223"/>
      <w:bookmarkEnd w:id="224"/>
      <w:bookmarkEnd w:id="225"/>
      <w:bookmarkEnd w:id="226"/>
    </w:p>
    <w:p w14:paraId="538252A2">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19.1合同使用汉语书</w:t>
      </w:r>
      <w:r>
        <w:rPr>
          <w:rFonts w:hint="eastAsia" w:ascii="宋体" w:hAnsi="宋体" w:cs="Times New Roman"/>
          <w:color w:val="auto"/>
          <w:sz w:val="24"/>
          <w:szCs w:val="24"/>
          <w:highlight w:val="none"/>
          <w:lang w:val="en-US" w:eastAsia="zh-CN"/>
        </w:rPr>
        <w:t>写</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变更和解释</w:t>
      </w:r>
      <w:r>
        <w:rPr>
          <w:rFonts w:hint="eastAsia" w:ascii="宋体" w:hAnsi="宋体" w:eastAsia="宋体" w:cs="Times New Roman"/>
          <w:color w:val="auto"/>
          <w:sz w:val="24"/>
          <w:szCs w:val="24"/>
          <w:highlight w:val="none"/>
        </w:rPr>
        <w:t>；</w:t>
      </w:r>
    </w:p>
    <w:p w14:paraId="46FF895B">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w:t>
      </w:r>
      <w:r>
        <w:rPr>
          <w:rFonts w:ascii="宋体" w:hAnsi="宋体" w:eastAsia="宋体" w:cs="Times New Roman"/>
          <w:color w:val="auto"/>
          <w:sz w:val="24"/>
          <w:szCs w:val="24"/>
          <w:highlight w:val="none"/>
        </w:rPr>
        <w:t>19</w:t>
      </w:r>
      <w:r>
        <w:rPr>
          <w:rFonts w:hint="eastAsia" w:ascii="宋体" w:hAnsi="宋体" w:eastAsia="宋体" w:cs="Times New Roman"/>
          <w:color w:val="auto"/>
          <w:sz w:val="24"/>
          <w:szCs w:val="24"/>
          <w:highlight w:val="none"/>
        </w:rPr>
        <w:t>.2合同适用</w:t>
      </w:r>
      <w:r>
        <w:rPr>
          <w:rFonts w:ascii="宋体" w:hAnsi="宋体" w:eastAsia="宋体" w:cs="Times New Roman"/>
          <w:color w:val="auto"/>
          <w:sz w:val="24"/>
          <w:szCs w:val="24"/>
          <w:highlight w:val="none"/>
        </w:rPr>
        <w:t>中华人民共和国法律。</w:t>
      </w:r>
    </w:p>
    <w:p w14:paraId="57101C8F">
      <w:pPr>
        <w:spacing w:line="500" w:lineRule="exact"/>
        <w:ind w:firstLine="437"/>
        <w:jc w:val="left"/>
        <w:outlineLvl w:val="2"/>
        <w:rPr>
          <w:rFonts w:ascii="宋体" w:hAnsi="宋体" w:eastAsia="宋体" w:cs="Times New Roman"/>
          <w:b/>
          <w:color w:val="auto"/>
          <w:sz w:val="24"/>
          <w:szCs w:val="24"/>
          <w:highlight w:val="none"/>
        </w:rPr>
      </w:pPr>
      <w:bookmarkStart w:id="227" w:name="_Toc16673"/>
      <w:bookmarkStart w:id="228" w:name="_Toc259093693"/>
      <w:bookmarkStart w:id="229" w:name="_Toc12004"/>
      <w:bookmarkStart w:id="230" w:name="_Toc3148"/>
      <w:bookmarkStart w:id="231" w:name="_Toc279701264"/>
      <w:bookmarkStart w:id="232" w:name="_Toc487900374"/>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0</w:t>
      </w:r>
      <w:r>
        <w:rPr>
          <w:rFonts w:hint="eastAsia" w:ascii="宋体" w:hAnsi="宋体" w:eastAsia="宋体" w:cs="Times New Roman"/>
          <w:b/>
          <w:bCs/>
          <w:color w:val="auto"/>
          <w:sz w:val="24"/>
          <w:szCs w:val="24"/>
          <w:highlight w:val="none"/>
          <w:lang w:val="zh-CN"/>
        </w:rPr>
        <w:t xml:space="preserve"> </w:t>
      </w:r>
      <w:r>
        <w:rPr>
          <w:rFonts w:ascii="宋体" w:hAnsi="宋体" w:eastAsia="宋体" w:cs="Times New Roman"/>
          <w:b/>
          <w:bCs/>
          <w:color w:val="auto"/>
          <w:sz w:val="24"/>
          <w:szCs w:val="24"/>
          <w:highlight w:val="none"/>
          <w:lang w:val="zh-CN"/>
        </w:rPr>
        <w:t>履约保证金</w:t>
      </w:r>
      <w:bookmarkEnd w:id="227"/>
      <w:bookmarkEnd w:id="228"/>
      <w:bookmarkEnd w:id="229"/>
      <w:bookmarkEnd w:id="230"/>
      <w:bookmarkEnd w:id="231"/>
    </w:p>
    <w:p w14:paraId="30575CF8">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.1</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rPr>
        <w:t>文件要求乙方提交履约保证金的，乙方</w:t>
      </w:r>
      <w:r>
        <w:rPr>
          <w:rFonts w:ascii="宋体" w:hAnsi="宋体" w:eastAsia="宋体" w:cs="Times New Roman"/>
          <w:color w:val="auto"/>
          <w:sz w:val="24"/>
          <w:szCs w:val="24"/>
          <w:highlight w:val="none"/>
        </w:rPr>
        <w:t>应按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约定的方式</w:t>
      </w:r>
      <w:r>
        <w:rPr>
          <w:rFonts w:hint="eastAsia" w:ascii="宋体" w:hAnsi="宋体" w:eastAsia="宋体" w:cs="Times New Roman"/>
          <w:color w:val="auto"/>
          <w:sz w:val="24"/>
          <w:szCs w:val="24"/>
          <w:highlight w:val="none"/>
        </w:rPr>
        <w:t>，以支票、汇票、本票或者金融机构、担保机构出具的保函等非现金形式提交；</w:t>
      </w:r>
    </w:p>
    <w:p w14:paraId="0AFC28BE">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0.2履约保证金在</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约定期间内或者货物质量保证期内不予退还或者应完全有效</w:t>
      </w:r>
      <w:r>
        <w:rPr>
          <w:rFonts w:hint="eastAsia" w:ascii="宋体" w:hAnsi="宋体" w:eastAsia="宋体" w:cs="Times New Roman"/>
          <w:color w:val="auto"/>
          <w:sz w:val="24"/>
          <w:szCs w:val="24"/>
          <w:highlight w:val="none"/>
        </w:rPr>
        <w:t>，前述约定期间届满或者</w:t>
      </w:r>
      <w:r>
        <w:rPr>
          <w:rFonts w:ascii="宋体" w:hAnsi="宋体" w:eastAsia="宋体" w:cs="Times New Roman"/>
          <w:color w:val="auto"/>
          <w:sz w:val="24"/>
          <w:szCs w:val="24"/>
          <w:highlight w:val="none"/>
        </w:rPr>
        <w:t>货物质量保证期届满之日起</w:t>
      </w:r>
      <w:r>
        <w:rPr>
          <w:rFonts w:hint="eastAsia" w:ascii="宋体" w:hAnsi="宋体" w:eastAsia="宋体" w:cs="Times New Roman"/>
          <w:color w:val="auto"/>
          <w:sz w:val="24"/>
          <w:szCs w:val="24"/>
          <w:highlight w:val="none"/>
          <w:u w:val="single"/>
        </w:rPr>
        <w:t xml:space="preserve">  </w:t>
      </w:r>
      <w:r>
        <w:rPr>
          <w:rFonts w:hint="eastAsia" w:ascii="宋体" w:hAnsi="宋体" w:eastAsia="宋体" w:cs="Times New Roman"/>
          <w:color w:val="auto"/>
          <w:sz w:val="24"/>
          <w:szCs w:val="24"/>
          <w:highlight w:val="none"/>
        </w:rPr>
        <w:t>个</w:t>
      </w:r>
      <w:r>
        <w:rPr>
          <w:rFonts w:ascii="宋体" w:hAnsi="宋体" w:eastAsia="宋体" w:cs="Times New Roman"/>
          <w:color w:val="auto"/>
          <w:sz w:val="24"/>
          <w:szCs w:val="24"/>
          <w:highlight w:val="none"/>
        </w:rPr>
        <w:t>工作日内，甲方应将履约保证金退还乙方</w:t>
      </w:r>
      <w:r>
        <w:rPr>
          <w:rFonts w:hint="eastAsia" w:ascii="宋体" w:hAnsi="宋体" w:eastAsia="宋体" w:cs="Times New Roman"/>
          <w:color w:val="auto"/>
          <w:sz w:val="24"/>
          <w:szCs w:val="24"/>
          <w:highlight w:val="none"/>
        </w:rPr>
        <w:t>；</w:t>
      </w:r>
    </w:p>
    <w:p w14:paraId="6D6FA577">
      <w:pPr>
        <w:spacing w:line="500" w:lineRule="exact"/>
        <w:ind w:firstLine="435"/>
        <w:jc w:val="left"/>
        <w:rPr>
          <w:rFonts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2.2</w:t>
      </w:r>
      <w:r>
        <w:rPr>
          <w:rFonts w:ascii="宋体" w:hAnsi="宋体" w:eastAsia="宋体" w:cs="Times New Roman"/>
          <w:color w:val="auto"/>
          <w:sz w:val="24"/>
          <w:szCs w:val="24"/>
          <w:highlight w:val="none"/>
        </w:rPr>
        <w:t>0</w:t>
      </w:r>
      <w:r>
        <w:rPr>
          <w:rFonts w:hint="eastAsia" w:ascii="宋体" w:hAnsi="宋体" w:eastAsia="宋体" w:cs="Times New Roman"/>
          <w:color w:val="auto"/>
          <w:sz w:val="24"/>
          <w:szCs w:val="24"/>
          <w:highlight w:val="none"/>
        </w:rPr>
        <w:t>.3</w:t>
      </w:r>
      <w:r>
        <w:rPr>
          <w:rFonts w:ascii="宋体" w:hAnsi="宋体" w:eastAsia="宋体" w:cs="Times New Roman"/>
          <w:color w:val="auto"/>
          <w:sz w:val="24"/>
          <w:szCs w:val="24"/>
          <w:highlight w:val="none"/>
        </w:rPr>
        <w:t>如果乙方不履行合同</w:t>
      </w:r>
      <w:r>
        <w:rPr>
          <w:rFonts w:hint="eastAsia" w:ascii="宋体" w:hAnsi="宋体" w:eastAsia="宋体" w:cs="Times New Roman"/>
          <w:color w:val="auto"/>
          <w:sz w:val="24"/>
          <w:szCs w:val="24"/>
          <w:highlight w:val="none"/>
        </w:rPr>
        <w:t>，履约保证金不予退还；如果乙方</w:t>
      </w:r>
      <w:r>
        <w:rPr>
          <w:rFonts w:ascii="宋体" w:hAnsi="宋体" w:eastAsia="宋体" w:cs="Times New Roman"/>
          <w:color w:val="auto"/>
          <w:sz w:val="24"/>
          <w:szCs w:val="24"/>
          <w:highlight w:val="none"/>
        </w:rPr>
        <w:t>未能按合同</w:t>
      </w:r>
      <w:r>
        <w:rPr>
          <w:rFonts w:hint="eastAsia" w:ascii="宋体" w:hAnsi="宋体" w:eastAsia="宋体" w:cs="Times New Roman"/>
          <w:color w:val="auto"/>
          <w:sz w:val="24"/>
          <w:szCs w:val="24"/>
          <w:highlight w:val="none"/>
        </w:rPr>
        <w:t>约</w:t>
      </w:r>
      <w:r>
        <w:rPr>
          <w:rFonts w:ascii="宋体" w:hAnsi="宋体" w:eastAsia="宋体" w:cs="Times New Roman"/>
          <w:color w:val="auto"/>
          <w:sz w:val="24"/>
          <w:szCs w:val="24"/>
          <w:highlight w:val="none"/>
        </w:rPr>
        <w:t>定全面履行义务，那么甲方有权从履约保证金中取得补偿或赔偿</w:t>
      </w:r>
      <w:r>
        <w:rPr>
          <w:rFonts w:hint="eastAsia" w:ascii="宋体" w:hAnsi="宋体" w:eastAsia="宋体" w:cs="Times New Roman"/>
          <w:color w:val="auto"/>
          <w:sz w:val="24"/>
          <w:szCs w:val="24"/>
          <w:highlight w:val="none"/>
        </w:rPr>
        <w:t>，同时不影响甲方要求乙方承担合同约定的超过履约保证金的违约责任的权利。</w:t>
      </w:r>
    </w:p>
    <w:bookmarkEnd w:id="232"/>
    <w:p w14:paraId="6E14124D">
      <w:pPr>
        <w:spacing w:line="500" w:lineRule="exact"/>
        <w:ind w:firstLine="437"/>
        <w:jc w:val="left"/>
        <w:outlineLvl w:val="2"/>
        <w:rPr>
          <w:rFonts w:ascii="宋体" w:hAnsi="宋体" w:eastAsia="宋体" w:cs="Times New Roman"/>
          <w:b/>
          <w:color w:val="auto"/>
          <w:sz w:val="24"/>
          <w:szCs w:val="24"/>
          <w:highlight w:val="none"/>
        </w:rPr>
      </w:pPr>
      <w:bookmarkStart w:id="233" w:name="_Toc19890"/>
      <w:bookmarkStart w:id="234" w:name="_Toc14001"/>
      <w:bookmarkStart w:id="235" w:name="_Toc6885"/>
      <w:r>
        <w:rPr>
          <w:rFonts w:hint="eastAsia" w:ascii="宋体" w:hAnsi="宋体" w:eastAsia="宋体" w:cs="Times New Roman"/>
          <w:b/>
          <w:bCs/>
          <w:color w:val="auto"/>
          <w:sz w:val="24"/>
          <w:szCs w:val="24"/>
          <w:highlight w:val="none"/>
          <w:lang w:val="zh-CN"/>
        </w:rPr>
        <w:t>2.2</w:t>
      </w:r>
      <w:r>
        <w:rPr>
          <w:rFonts w:ascii="宋体" w:hAnsi="宋体" w:eastAsia="宋体" w:cs="Times New Roman"/>
          <w:b/>
          <w:bCs/>
          <w:color w:val="auto"/>
          <w:sz w:val="24"/>
          <w:szCs w:val="24"/>
          <w:highlight w:val="none"/>
          <w:lang w:val="zh-CN"/>
        </w:rPr>
        <w:t>1</w:t>
      </w:r>
      <w:r>
        <w:rPr>
          <w:rFonts w:hint="eastAsia" w:ascii="宋体" w:hAnsi="宋体" w:eastAsia="宋体" w:cs="Times New Roman"/>
          <w:b/>
          <w:bCs/>
          <w:color w:val="auto"/>
          <w:sz w:val="24"/>
          <w:szCs w:val="24"/>
          <w:highlight w:val="none"/>
          <w:lang w:val="zh-CN"/>
        </w:rPr>
        <w:t xml:space="preserve"> 合同份数</w:t>
      </w:r>
      <w:bookmarkEnd w:id="233"/>
      <w:bookmarkEnd w:id="234"/>
      <w:bookmarkEnd w:id="235"/>
    </w:p>
    <w:p w14:paraId="148F125E">
      <w:pPr>
        <w:spacing w:line="500" w:lineRule="exact"/>
        <w:ind w:firstLine="435"/>
        <w:jc w:val="left"/>
        <w:rPr>
          <w:rFonts w:ascii="宋体" w:hAnsi="宋体" w:eastAsia="宋体" w:cs="Times New Roman"/>
          <w:color w:val="auto"/>
          <w:sz w:val="24"/>
          <w:szCs w:val="24"/>
          <w:highlight w:val="none"/>
        </w:rPr>
      </w:pPr>
      <w:r>
        <w:rPr>
          <w:rFonts w:ascii="宋体" w:hAnsi="宋体" w:eastAsia="宋体" w:cs="Times New Roman"/>
          <w:color w:val="auto"/>
          <w:sz w:val="24"/>
          <w:szCs w:val="24"/>
          <w:highlight w:val="none"/>
        </w:rPr>
        <w:t>合同份数按</w:t>
      </w:r>
      <w:r>
        <w:rPr>
          <w:rFonts w:ascii="宋体" w:hAnsi="宋体" w:eastAsia="宋体" w:cs="Times New Roman"/>
          <w:b/>
          <w:i/>
          <w:color w:val="auto"/>
          <w:sz w:val="24"/>
          <w:szCs w:val="24"/>
          <w:highlight w:val="none"/>
          <w:u w:val="single"/>
        </w:rPr>
        <w:t>合同专用条款</w:t>
      </w:r>
      <w:r>
        <w:rPr>
          <w:rFonts w:ascii="宋体" w:hAnsi="宋体" w:eastAsia="宋体" w:cs="Times New Roman"/>
          <w:color w:val="auto"/>
          <w:sz w:val="24"/>
          <w:szCs w:val="24"/>
          <w:highlight w:val="none"/>
        </w:rPr>
        <w:t>规定</w:t>
      </w:r>
      <w:r>
        <w:rPr>
          <w:rFonts w:hint="eastAsia" w:ascii="宋体" w:hAnsi="宋体" w:eastAsia="宋体" w:cs="Times New Roman"/>
          <w:color w:val="auto"/>
          <w:sz w:val="24"/>
          <w:szCs w:val="24"/>
          <w:highlight w:val="none"/>
        </w:rPr>
        <w:t>，</w:t>
      </w:r>
      <w:r>
        <w:rPr>
          <w:rFonts w:ascii="宋体" w:hAnsi="宋体" w:eastAsia="宋体" w:cs="Times New Roman"/>
          <w:color w:val="auto"/>
          <w:sz w:val="24"/>
          <w:szCs w:val="24"/>
          <w:highlight w:val="none"/>
        </w:rPr>
        <w:t>每份均具有同等法律效力</w:t>
      </w:r>
      <w:r>
        <w:rPr>
          <w:rFonts w:hint="eastAsia" w:ascii="宋体" w:hAnsi="宋体" w:eastAsia="宋体" w:cs="Times New Roman"/>
          <w:color w:val="auto"/>
          <w:sz w:val="24"/>
          <w:szCs w:val="24"/>
          <w:highlight w:val="none"/>
        </w:rPr>
        <w:t>。</w:t>
      </w:r>
    </w:p>
    <w:p w14:paraId="2491CD26">
      <w:pPr>
        <w:spacing w:line="360" w:lineRule="auto"/>
        <w:jc w:val="center"/>
        <w:outlineLvl w:val="1"/>
        <w:rPr>
          <w:rFonts w:ascii="宋体" w:hAnsi="宋体" w:eastAsia="宋体"/>
          <w:b/>
          <w:color w:val="auto"/>
          <w:sz w:val="24"/>
          <w:highlight w:val="none"/>
        </w:rPr>
      </w:pPr>
      <w:r>
        <w:rPr>
          <w:rFonts w:ascii="宋体" w:hAnsi="宋体" w:eastAsia="宋体" w:cs="Times New Roman"/>
          <w:color w:val="auto"/>
          <w:sz w:val="24"/>
          <w:szCs w:val="24"/>
          <w:highlight w:val="none"/>
        </w:rPr>
        <w:br w:type="page"/>
      </w:r>
      <w:r>
        <w:rPr>
          <w:rFonts w:hint="eastAsia" w:ascii="宋体" w:hAnsi="宋体" w:eastAsia="宋体"/>
          <w:b/>
          <w:color w:val="auto"/>
          <w:sz w:val="24"/>
          <w:highlight w:val="none"/>
        </w:rPr>
        <w:t>第三部分</w:t>
      </w:r>
      <w:r>
        <w:rPr>
          <w:rFonts w:ascii="宋体" w:hAnsi="宋体" w:eastAsia="宋体"/>
          <w:b/>
          <w:color w:val="auto"/>
          <w:sz w:val="24"/>
          <w:highlight w:val="none"/>
        </w:rPr>
        <w:t xml:space="preserve"> </w:t>
      </w:r>
      <w:r>
        <w:rPr>
          <w:rFonts w:hint="eastAsia" w:ascii="宋体" w:hAnsi="宋体" w:eastAsia="宋体"/>
          <w:b/>
          <w:color w:val="auto"/>
          <w:sz w:val="24"/>
          <w:highlight w:val="none"/>
        </w:rPr>
        <w:t>合同专用条款</w:t>
      </w:r>
    </w:p>
    <w:p w14:paraId="03F78124">
      <w:pPr>
        <w:spacing w:line="500" w:lineRule="exact"/>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6"/>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1B913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noWrap w:val="0"/>
            <w:vAlign w:val="center"/>
          </w:tcPr>
          <w:p w14:paraId="134C1126">
            <w:pPr>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条款号</w:t>
            </w:r>
          </w:p>
        </w:tc>
        <w:tc>
          <w:tcPr>
            <w:tcW w:w="7568" w:type="dxa"/>
            <w:noWrap w:val="0"/>
            <w:vAlign w:val="center"/>
          </w:tcPr>
          <w:p w14:paraId="06E4B8DF">
            <w:pPr>
              <w:spacing w:line="50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约定内容</w:t>
            </w:r>
          </w:p>
        </w:tc>
      </w:tr>
      <w:tr w14:paraId="24F6A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noWrap w:val="0"/>
            <w:vAlign w:val="center"/>
          </w:tcPr>
          <w:p w14:paraId="75F47635">
            <w:pPr>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2.6</w:t>
            </w:r>
          </w:p>
        </w:tc>
        <w:tc>
          <w:tcPr>
            <w:tcW w:w="7568" w:type="dxa"/>
            <w:noWrap w:val="0"/>
            <w:vAlign w:val="center"/>
          </w:tcPr>
          <w:p w14:paraId="464979C7">
            <w:pPr>
              <w:numPr>
                <w:ilvl w:val="0"/>
                <w:numId w:val="0"/>
              </w:numPr>
              <w:spacing w:line="500" w:lineRule="exact"/>
              <w:jc w:val="left"/>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本项目分批供货、分批验收、分批付款。每批次完成供货安装调试及验收后付至已成合格供货数量价款（即∑合格数量*对应中标综合单价）的80%；项目审计备案完成付至备案价的90%，项目审计备案完成且项目整体验收合格满2年付至备案价的95%，剩余5%待项目审计备案完成且项目整体验收合格满5年后一次性付清。</w:t>
            </w:r>
          </w:p>
          <w:p w14:paraId="703CFA48">
            <w:pPr>
              <w:numPr>
                <w:ilvl w:val="0"/>
                <w:numId w:val="0"/>
              </w:numPr>
              <w:spacing w:line="500" w:lineRule="exact"/>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2.本项目为固定单价合同，结算时以实际供货数量为准，中标综合单价不予调整。</w:t>
            </w:r>
          </w:p>
        </w:tc>
      </w:tr>
      <w:tr w14:paraId="12D58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13D79819">
            <w:pPr>
              <w:spacing w:line="5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7568" w:type="dxa"/>
            <w:noWrap w:val="0"/>
            <w:vAlign w:val="center"/>
          </w:tcPr>
          <w:p w14:paraId="728F6F54">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质量保修责任：</w:t>
            </w:r>
          </w:p>
          <w:p w14:paraId="340FE10F">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1.在本项目办理集中入住期间，乙方须设立维修小组，须协助甲方办理业主入住验房，并提供户内门使用说明。</w:t>
            </w:r>
          </w:p>
          <w:p w14:paraId="1EC9330E">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2.乙方必须提供相应的技术服务，如甲方有技术上需求或对货物质量存在疑问，乙方技术人员须在接到甲方通知后24小时内到相关工地进行解决，乙方保证在 滁州 市固定售后服务点随时储备齐全的产品、备品、备件，以备维修急需。</w:t>
            </w:r>
          </w:p>
          <w:p w14:paraId="3B9BCD1A">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3.保修期内，因产品质量原因需更换、修补的，乙方应在收到甲方的请求后5个工作日内免费提供并更换。如因人为或非产品质量原因需要更换、修补，乙方应提供有偿服务，按成本价格结算。</w:t>
            </w:r>
          </w:p>
          <w:p w14:paraId="64DA0A98">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乙方未能及时进场维修或不能维修或未能在甲方指定的合理期限内维修完好或经过两次维修都未能修好的，甲方有权自行另请他人代为维修并确定价格，所有修复费用及赔偿费用及甲方加收管理费(修复及赔偿费的15％)从甲方应向乙方支付的任何款项中扣除，从余款中扣除，不足部分依法追偿。但不解除乙方的任何应负的责任。</w:t>
            </w:r>
          </w:p>
          <w:p w14:paraId="22F19551">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由于乙方的质量原因，导致业主退房、补偿等全部责任、费用及甲方的损失均由乙方承担。乙方在此授权甲方全权代表乙方与相关业主进行谈判，乙方应在甲方通知有关费用的3天内向甲方支付，否则甲方有权另加收上述费用的15％作为违约金，前述所有款额从余款中扣除，不足部分依法追偿，乙方还应立即补足相应的款额。</w:t>
            </w:r>
          </w:p>
          <w:p w14:paraId="532243F5">
            <w:pPr>
              <w:numPr>
                <w:ilvl w:val="0"/>
                <w:numId w:val="0"/>
              </w:numPr>
              <w:spacing w:line="500" w:lineRule="exact"/>
              <w:jc w:val="left"/>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6.乙方每次维修完毕，应负责将现场清理干净并在完成后取得业主和甲方的验收签字，所维修项目如在六个月内再次出现同样缺陷的，无论是否超过本协议约定的保修期，仍然由乙方负责保修。 </w:t>
            </w:r>
          </w:p>
          <w:p w14:paraId="36B13E9E">
            <w:pPr>
              <w:numPr>
                <w:ilvl w:val="0"/>
                <w:numId w:val="0"/>
              </w:numPr>
              <w:spacing w:line="500" w:lineRule="exact"/>
              <w:jc w:val="left"/>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7.在国家规定的合理使用期限内，乙方确保本项目的质量。因货物质量问题及/或乙方原因致使所供货物在合理使用期限内造成人身和财产损害的，乙方应承担损害赔偿责任。</w:t>
            </w:r>
          </w:p>
        </w:tc>
      </w:tr>
      <w:tr w14:paraId="795CCA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54CC2A85">
            <w:pPr>
              <w:spacing w:line="500" w:lineRule="exact"/>
              <w:rPr>
                <w:rFonts w:hint="eastAsia" w:ascii="宋体" w:hAnsi="宋体" w:eastAsia="宋体" w:cs="宋体"/>
                <w:color w:val="auto"/>
                <w:sz w:val="24"/>
                <w:szCs w:val="24"/>
                <w:highlight w:val="none"/>
              </w:rPr>
            </w:pPr>
          </w:p>
        </w:tc>
        <w:tc>
          <w:tcPr>
            <w:tcW w:w="7568" w:type="dxa"/>
            <w:noWrap w:val="0"/>
            <w:vAlign w:val="center"/>
          </w:tcPr>
          <w:p w14:paraId="6C53884F">
            <w:pPr>
              <w:spacing w:line="500" w:lineRule="exact"/>
              <w:jc w:val="left"/>
              <w:rPr>
                <w:rFonts w:hint="eastAsia" w:ascii="宋体" w:hAnsi="宋体" w:eastAsia="宋体" w:cs="宋体"/>
                <w:color w:val="auto"/>
                <w:sz w:val="24"/>
                <w:szCs w:val="24"/>
                <w:highlight w:val="none"/>
              </w:rPr>
            </w:pPr>
          </w:p>
        </w:tc>
      </w:tr>
      <w:tr w14:paraId="2EF15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noWrap w:val="0"/>
            <w:vAlign w:val="center"/>
          </w:tcPr>
          <w:p w14:paraId="18F96DA9">
            <w:pPr>
              <w:spacing w:line="500" w:lineRule="exact"/>
              <w:rPr>
                <w:rFonts w:hint="eastAsia" w:ascii="宋体" w:hAnsi="宋体" w:eastAsia="宋体" w:cs="宋体"/>
                <w:color w:val="auto"/>
                <w:sz w:val="24"/>
                <w:szCs w:val="24"/>
                <w:highlight w:val="none"/>
              </w:rPr>
            </w:pPr>
          </w:p>
        </w:tc>
        <w:tc>
          <w:tcPr>
            <w:tcW w:w="7568" w:type="dxa"/>
            <w:noWrap w:val="0"/>
            <w:vAlign w:val="center"/>
          </w:tcPr>
          <w:p w14:paraId="0865824A">
            <w:pPr>
              <w:spacing w:line="500" w:lineRule="exact"/>
              <w:rPr>
                <w:rFonts w:hint="eastAsia" w:ascii="宋体" w:hAnsi="宋体" w:eastAsia="宋体" w:cs="宋体"/>
                <w:color w:val="auto"/>
                <w:sz w:val="24"/>
                <w:szCs w:val="24"/>
                <w:highlight w:val="none"/>
              </w:rPr>
            </w:pPr>
          </w:p>
        </w:tc>
      </w:tr>
      <w:tr w14:paraId="1BB9E0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noWrap w:val="0"/>
            <w:vAlign w:val="center"/>
          </w:tcPr>
          <w:p w14:paraId="36460538">
            <w:pPr>
              <w:spacing w:line="500" w:lineRule="exact"/>
              <w:rPr>
                <w:rFonts w:hint="eastAsia" w:ascii="宋体" w:hAnsi="宋体" w:eastAsia="宋体" w:cs="宋体"/>
                <w:color w:val="auto"/>
                <w:sz w:val="24"/>
                <w:szCs w:val="24"/>
                <w:highlight w:val="none"/>
              </w:rPr>
            </w:pPr>
          </w:p>
        </w:tc>
        <w:tc>
          <w:tcPr>
            <w:tcW w:w="7568" w:type="dxa"/>
            <w:noWrap w:val="0"/>
            <w:vAlign w:val="center"/>
          </w:tcPr>
          <w:p w14:paraId="18326189">
            <w:pPr>
              <w:spacing w:line="500" w:lineRule="exact"/>
              <w:rPr>
                <w:rFonts w:hint="eastAsia" w:ascii="宋体" w:hAnsi="宋体" w:eastAsia="宋体" w:cs="宋体"/>
                <w:color w:val="auto"/>
                <w:sz w:val="24"/>
                <w:szCs w:val="24"/>
                <w:highlight w:val="none"/>
                <w:u w:val="single"/>
              </w:rPr>
            </w:pPr>
          </w:p>
        </w:tc>
      </w:tr>
    </w:tbl>
    <w:p w14:paraId="7AF04415">
      <w:pPr>
        <w:rPr>
          <w:rFonts w:hint="eastAsia"/>
          <w:b/>
          <w:bCs/>
          <w:color w:val="auto"/>
          <w:szCs w:val="24"/>
          <w:highlight w:val="none"/>
        </w:rPr>
      </w:pPr>
    </w:p>
    <w:bookmarkEnd w:id="83"/>
    <w:bookmarkEnd w:id="84"/>
    <w:bookmarkEnd w:id="85"/>
    <w:p w14:paraId="0CD3B052">
      <w:pPr>
        <w:rPr>
          <w:rFonts w:hint="eastAsia"/>
          <w:color w:val="auto"/>
          <w:highlight w:val="none"/>
        </w:rPr>
      </w:pPr>
      <w:r>
        <w:rPr>
          <w:rFonts w:hint="eastAsia"/>
          <w:color w:val="auto"/>
          <w:highlight w:val="none"/>
        </w:rPr>
        <w:br w:type="page"/>
      </w:r>
    </w:p>
    <w:p w14:paraId="4794EBC8">
      <w:pPr>
        <w:pStyle w:val="2"/>
        <w:rPr>
          <w:color w:val="auto"/>
          <w:highlight w:val="none"/>
        </w:rPr>
      </w:pPr>
      <w:bookmarkStart w:id="236" w:name="_Toc8628"/>
      <w:r>
        <w:rPr>
          <w:rFonts w:hint="eastAsia"/>
          <w:color w:val="auto"/>
          <w:highlight w:val="none"/>
        </w:rPr>
        <w:t>第六章  投标文件格式</w:t>
      </w:r>
      <w:bookmarkEnd w:id="86"/>
      <w:bookmarkEnd w:id="236"/>
    </w:p>
    <w:p w14:paraId="283AB6FA">
      <w:pPr>
        <w:jc w:val="center"/>
        <w:rPr>
          <w:rFonts w:ascii="宋体" w:hAnsi="宋体"/>
          <w:b/>
          <w:color w:val="auto"/>
          <w:sz w:val="28"/>
          <w:szCs w:val="28"/>
          <w:highlight w:val="none"/>
          <w:bdr w:val="single" w:color="auto" w:sz="4" w:space="0"/>
        </w:rPr>
      </w:pPr>
      <w:r>
        <w:rPr>
          <w:rFonts w:hint="eastAsia" w:ascii="宋体" w:hAnsi="宋体"/>
          <w:b/>
          <w:color w:val="auto"/>
          <w:sz w:val="28"/>
          <w:szCs w:val="28"/>
          <w:highlight w:val="none"/>
        </w:rPr>
        <w:t>一、资信证明格式文件</w:t>
      </w:r>
    </w:p>
    <w:p w14:paraId="32C11FEB">
      <w:pPr>
        <w:jc w:val="center"/>
        <w:rPr>
          <w:rFonts w:eastAsia="黑体"/>
          <w:color w:val="auto"/>
          <w:sz w:val="20"/>
          <w:highlight w:val="none"/>
        </w:rPr>
      </w:pPr>
    </w:p>
    <w:p w14:paraId="468CD7BD">
      <w:pPr>
        <w:rPr>
          <w:rFonts w:eastAsia="黑体"/>
          <w:color w:val="auto"/>
          <w:sz w:val="20"/>
          <w:highlight w:val="none"/>
        </w:rPr>
      </w:pPr>
    </w:p>
    <w:p w14:paraId="419DE982">
      <w:pPr>
        <w:jc w:val="center"/>
        <w:rPr>
          <w:rFonts w:ascii="宋体"/>
          <w:b/>
          <w:color w:val="auto"/>
          <w:sz w:val="44"/>
          <w:szCs w:val="44"/>
          <w:highlight w:val="none"/>
        </w:rPr>
      </w:pPr>
      <w:bookmarkStart w:id="237" w:name="_Toc350698753"/>
      <w:bookmarkStart w:id="238" w:name="_Toc449028949"/>
      <w:r>
        <w:rPr>
          <w:rFonts w:hint="eastAsia" w:ascii="宋体"/>
          <w:b/>
          <w:color w:val="auto"/>
          <w:sz w:val="44"/>
          <w:szCs w:val="44"/>
          <w:highlight w:val="none"/>
        </w:rPr>
        <w:t>资信证明文件</w:t>
      </w:r>
      <w:bookmarkEnd w:id="237"/>
      <w:bookmarkEnd w:id="238"/>
    </w:p>
    <w:p w14:paraId="28106B31">
      <w:pPr>
        <w:jc w:val="center"/>
        <w:rPr>
          <w:rFonts w:ascii="宋体"/>
          <w:color w:val="auto"/>
          <w:sz w:val="32"/>
          <w:szCs w:val="32"/>
          <w:highlight w:val="none"/>
        </w:rPr>
      </w:pPr>
      <w:r>
        <w:rPr>
          <w:rFonts w:hint="eastAsia" w:ascii="宋体"/>
          <w:color w:val="auto"/>
          <w:sz w:val="32"/>
          <w:szCs w:val="32"/>
          <w:highlight w:val="none"/>
        </w:rPr>
        <w:t>（投标文件一）</w:t>
      </w:r>
    </w:p>
    <w:p w14:paraId="353F225B">
      <w:pPr>
        <w:jc w:val="center"/>
        <w:rPr>
          <w:rFonts w:eastAsia="黑体"/>
          <w:color w:val="auto"/>
          <w:sz w:val="44"/>
          <w:szCs w:val="44"/>
          <w:highlight w:val="none"/>
        </w:rPr>
      </w:pPr>
    </w:p>
    <w:p w14:paraId="5FCFA02B">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4FAB7151">
      <w:pPr>
        <w:jc w:val="center"/>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31E61265">
      <w:pPr>
        <w:rPr>
          <w:rFonts w:ascii="宋体"/>
          <w:color w:val="auto"/>
          <w:sz w:val="28"/>
          <w:szCs w:val="28"/>
          <w:highlight w:val="none"/>
        </w:rPr>
      </w:pPr>
    </w:p>
    <w:p w14:paraId="692C452E">
      <w:pPr>
        <w:rPr>
          <w:rFonts w:ascii="宋体"/>
          <w:color w:val="auto"/>
          <w:sz w:val="28"/>
          <w:szCs w:val="28"/>
          <w:highlight w:val="none"/>
        </w:rPr>
      </w:pPr>
    </w:p>
    <w:p w14:paraId="31C6C5CB">
      <w:pPr>
        <w:rPr>
          <w:rFonts w:ascii="宋体"/>
          <w:color w:val="auto"/>
          <w:sz w:val="28"/>
          <w:szCs w:val="28"/>
          <w:highlight w:val="none"/>
        </w:rPr>
      </w:pPr>
    </w:p>
    <w:p w14:paraId="5BCA4B83">
      <w:pPr>
        <w:rPr>
          <w:rFonts w:ascii="宋体"/>
          <w:color w:val="auto"/>
          <w:sz w:val="28"/>
          <w:szCs w:val="28"/>
          <w:highlight w:val="none"/>
        </w:rPr>
      </w:pPr>
    </w:p>
    <w:p w14:paraId="40B22FFE">
      <w:pPr>
        <w:rPr>
          <w:rFonts w:ascii="宋体"/>
          <w:color w:val="auto"/>
          <w:sz w:val="28"/>
          <w:szCs w:val="28"/>
          <w:highlight w:val="none"/>
        </w:rPr>
      </w:pPr>
    </w:p>
    <w:p w14:paraId="0BC77E80">
      <w:pPr>
        <w:rPr>
          <w:rFonts w:ascii="宋体"/>
          <w:color w:val="auto"/>
          <w:sz w:val="28"/>
          <w:szCs w:val="28"/>
          <w:highlight w:val="none"/>
        </w:rPr>
      </w:pPr>
    </w:p>
    <w:p w14:paraId="5A60CDA7">
      <w:pPr>
        <w:rPr>
          <w:rFonts w:ascii="宋体"/>
          <w:color w:val="auto"/>
          <w:sz w:val="28"/>
          <w:szCs w:val="28"/>
          <w:highlight w:val="none"/>
        </w:rPr>
      </w:pPr>
    </w:p>
    <w:p w14:paraId="58AE6FFA">
      <w:pPr>
        <w:jc w:val="center"/>
        <w:rPr>
          <w:rFonts w:ascii="宋体"/>
          <w:color w:val="auto"/>
          <w:sz w:val="28"/>
          <w:szCs w:val="28"/>
          <w:highlight w:val="none"/>
          <w:u w:val="singl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（盖单位章）</w:t>
      </w:r>
    </w:p>
    <w:p w14:paraId="2BDC2F78">
      <w:pPr>
        <w:ind w:firstLine="560" w:firstLineChars="200"/>
        <w:rPr>
          <w:rFonts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0B83B920">
      <w:pPr>
        <w:jc w:val="center"/>
        <w:rPr>
          <w:rFonts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3B28BDC3">
      <w:pPr>
        <w:spacing w:line="720" w:lineRule="auto"/>
        <w:jc w:val="center"/>
        <w:rPr>
          <w:rFonts w:ascii="宋体"/>
          <w:b/>
          <w:color w:val="auto"/>
          <w:sz w:val="36"/>
          <w:szCs w:val="36"/>
          <w:highlight w:val="none"/>
        </w:rPr>
      </w:pPr>
    </w:p>
    <w:p w14:paraId="552F84B6">
      <w:pPr>
        <w:spacing w:line="400" w:lineRule="exact"/>
        <w:ind w:firstLine="4130" w:firstLineChars="935"/>
        <w:rPr>
          <w:b/>
          <w:color w:val="auto"/>
          <w:sz w:val="44"/>
          <w:szCs w:val="44"/>
          <w:highlight w:val="none"/>
        </w:rPr>
      </w:pPr>
    </w:p>
    <w:p w14:paraId="16D50E6E">
      <w:pPr>
        <w:pStyle w:val="35"/>
        <w:ind w:firstLine="210"/>
        <w:rPr>
          <w:color w:val="auto"/>
          <w:highlight w:val="none"/>
        </w:rPr>
      </w:pPr>
    </w:p>
    <w:p w14:paraId="13D8A661">
      <w:pPr>
        <w:jc w:val="center"/>
        <w:rPr>
          <w:b/>
          <w:color w:val="auto"/>
          <w:sz w:val="44"/>
          <w:szCs w:val="44"/>
          <w:highlight w:val="none"/>
        </w:rPr>
      </w:pPr>
      <w:r>
        <w:rPr>
          <w:rFonts w:hint="eastAsia"/>
          <w:b/>
          <w:color w:val="auto"/>
          <w:sz w:val="36"/>
          <w:szCs w:val="36"/>
          <w:highlight w:val="none"/>
        </w:rPr>
        <w:t>目   录</w:t>
      </w:r>
    </w:p>
    <w:p w14:paraId="3470DE71">
      <w:pPr>
        <w:spacing w:line="400" w:lineRule="exact"/>
        <w:ind w:firstLine="562" w:firstLineChars="200"/>
        <w:rPr>
          <w:b/>
          <w:color w:val="auto"/>
          <w:sz w:val="28"/>
          <w:szCs w:val="28"/>
          <w:highlight w:val="none"/>
        </w:rPr>
      </w:pPr>
    </w:p>
    <w:p w14:paraId="72B0951B">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（1）法定代表人身份证明及其有效身份证（或法定代表人授权委托书及其有效身份证）（格式见附件）；</w:t>
      </w:r>
    </w:p>
    <w:p w14:paraId="3C388B07">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（2）投标人有效的营业执照（或三合一证书）；</w:t>
      </w:r>
    </w:p>
    <w:p w14:paraId="1D5038D7">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rPr>
        <w:t>）</w:t>
      </w:r>
      <w:r>
        <w:rPr>
          <w:rFonts w:hint="eastAsia" w:ascii="宋体" w:hAnsi="宋体" w:cs="宋体"/>
          <w:color w:val="auto"/>
          <w:szCs w:val="21"/>
          <w:highlight w:val="none"/>
        </w:rPr>
        <w:t>诚信投标承诺书（格式见附件）或公共信用信息报告（无违法违规证明版或核查版）</w:t>
      </w:r>
      <w:r>
        <w:rPr>
          <w:rFonts w:hint="eastAsia" w:ascii="宋体" w:hAnsi="宋体" w:cs="宋体"/>
          <w:bCs/>
          <w:color w:val="auto"/>
          <w:szCs w:val="21"/>
          <w:highlight w:val="none"/>
        </w:rPr>
        <w:t>；</w:t>
      </w:r>
    </w:p>
    <w:p w14:paraId="6A4CB037">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4</w:t>
      </w:r>
      <w:r>
        <w:rPr>
          <w:rFonts w:hint="eastAsia" w:ascii="宋体" w:hAnsi="宋体" w:cs="宋体"/>
          <w:bCs/>
          <w:color w:val="auto"/>
          <w:szCs w:val="21"/>
          <w:highlight w:val="none"/>
        </w:rPr>
        <w:t>）详细的货物名称、规格、技术参数等【附技术参数响应表、货物的详细配置清单，格式见附件】；</w:t>
      </w:r>
    </w:p>
    <w:p w14:paraId="689CA5EC">
      <w:pPr>
        <w:spacing w:line="440" w:lineRule="exact"/>
        <w:jc w:val="left"/>
        <w:rPr>
          <w:rFonts w:ascii="宋体" w:hAnsi="宋体" w:cs="宋体"/>
          <w:bCs/>
          <w:color w:val="auto"/>
          <w:szCs w:val="21"/>
          <w:highlight w:val="none"/>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5</w:t>
      </w:r>
      <w:r>
        <w:rPr>
          <w:rFonts w:hint="eastAsia" w:ascii="宋体" w:hAnsi="宋体" w:cs="宋体"/>
          <w:bCs/>
          <w:color w:val="auto"/>
          <w:szCs w:val="21"/>
          <w:highlight w:val="none"/>
        </w:rPr>
        <w:t>）服务承诺：是否响应招标文件要求的书面说明和服务承诺书（格式见附件）</w:t>
      </w:r>
    </w:p>
    <w:p w14:paraId="3617029E">
      <w:pPr>
        <w:spacing w:line="440" w:lineRule="exact"/>
        <w:jc w:val="lef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）招标文件中要求的资信评</w:t>
      </w:r>
      <w:r>
        <w:rPr>
          <w:rFonts w:hint="eastAsia" w:ascii="宋体" w:hAnsi="宋体" w:cs="宋体"/>
          <w:bCs/>
          <w:color w:val="auto"/>
          <w:szCs w:val="21"/>
          <w:highlight w:val="none"/>
          <w:lang w:val="en-US" w:eastAsia="zh-CN"/>
        </w:rPr>
        <w:t>分、第四章《 采购内容及技术要求》中要求提供的证明材料</w:t>
      </w:r>
      <w:r>
        <w:rPr>
          <w:rFonts w:hint="eastAsia" w:ascii="宋体" w:hAnsi="宋体" w:cs="宋体"/>
          <w:bCs/>
          <w:color w:val="auto"/>
          <w:szCs w:val="21"/>
          <w:highlight w:val="none"/>
        </w:rPr>
        <w:t>及其他支持资料</w:t>
      </w:r>
      <w:r>
        <w:rPr>
          <w:rFonts w:hint="eastAsia" w:ascii="宋体" w:hAnsi="宋体" w:cs="宋体"/>
          <w:bCs/>
          <w:color w:val="auto"/>
          <w:szCs w:val="21"/>
          <w:highlight w:val="none"/>
          <w:lang w:eastAsia="zh-CN"/>
        </w:rPr>
        <w:t>。</w:t>
      </w:r>
    </w:p>
    <w:p w14:paraId="2FFDD8AD">
      <w:pPr>
        <w:spacing w:line="400" w:lineRule="exact"/>
        <w:ind w:firstLine="562" w:firstLineChars="200"/>
        <w:rPr>
          <w:b/>
          <w:color w:val="auto"/>
          <w:sz w:val="28"/>
          <w:szCs w:val="28"/>
          <w:highlight w:val="none"/>
        </w:rPr>
      </w:pPr>
    </w:p>
    <w:p w14:paraId="4AEBBC77">
      <w:pPr>
        <w:spacing w:line="400" w:lineRule="exact"/>
        <w:ind w:firstLine="562" w:firstLineChars="200"/>
        <w:rPr>
          <w:b/>
          <w:color w:val="auto"/>
          <w:sz w:val="28"/>
          <w:szCs w:val="28"/>
          <w:highlight w:val="none"/>
        </w:rPr>
      </w:pPr>
    </w:p>
    <w:p w14:paraId="6663CDD9">
      <w:pPr>
        <w:spacing w:line="400" w:lineRule="exact"/>
        <w:ind w:firstLine="562" w:firstLineChars="200"/>
        <w:rPr>
          <w:b/>
          <w:color w:val="auto"/>
          <w:sz w:val="28"/>
          <w:szCs w:val="28"/>
          <w:highlight w:val="none"/>
        </w:rPr>
      </w:pPr>
    </w:p>
    <w:p w14:paraId="0CB955D8">
      <w:pPr>
        <w:spacing w:line="400" w:lineRule="exact"/>
        <w:ind w:firstLine="562" w:firstLineChars="200"/>
        <w:rPr>
          <w:b/>
          <w:color w:val="auto"/>
          <w:sz w:val="28"/>
          <w:szCs w:val="28"/>
          <w:highlight w:val="none"/>
        </w:rPr>
      </w:pPr>
    </w:p>
    <w:p w14:paraId="7D32BA90">
      <w:pPr>
        <w:spacing w:line="400" w:lineRule="exact"/>
        <w:rPr>
          <w:b/>
          <w:color w:val="auto"/>
          <w:sz w:val="28"/>
          <w:szCs w:val="28"/>
          <w:highlight w:val="none"/>
        </w:rPr>
        <w:sectPr>
          <w:footerReference r:id="rId7" w:type="default"/>
          <w:pgSz w:w="11906" w:h="16838"/>
          <w:pgMar w:top="1440" w:right="1417" w:bottom="1417" w:left="1417" w:header="851" w:footer="992" w:gutter="0"/>
          <w:pgNumType w:fmt="numberInDash"/>
          <w:cols w:space="720" w:num="1"/>
          <w:docGrid w:type="lines" w:linePitch="312" w:charSpace="0"/>
        </w:sectPr>
      </w:pPr>
    </w:p>
    <w:p w14:paraId="6DD2E9CE">
      <w:pPr>
        <w:spacing w:line="360" w:lineRule="auto"/>
        <w:rPr>
          <w:b/>
          <w:color w:val="auto"/>
          <w:sz w:val="28"/>
          <w:szCs w:val="28"/>
          <w:highlight w:val="none"/>
        </w:rPr>
      </w:pPr>
      <w:r>
        <w:rPr>
          <w:rFonts w:hint="eastAsia"/>
          <w:b/>
          <w:color w:val="auto"/>
          <w:sz w:val="28"/>
          <w:szCs w:val="28"/>
          <w:highlight w:val="none"/>
        </w:rPr>
        <w:t>附件1</w:t>
      </w:r>
    </w:p>
    <w:p w14:paraId="0AF1F334">
      <w:pPr>
        <w:spacing w:line="360" w:lineRule="auto"/>
        <w:ind w:left="720"/>
        <w:jc w:val="center"/>
        <w:rPr>
          <w:rFonts w:ascii="宋体"/>
          <w:b/>
          <w:color w:val="auto"/>
          <w:sz w:val="28"/>
          <w:szCs w:val="28"/>
          <w:highlight w:val="none"/>
        </w:rPr>
      </w:pPr>
      <w:r>
        <w:rPr>
          <w:rFonts w:hint="eastAsia"/>
          <w:b/>
          <w:color w:val="auto"/>
          <w:sz w:val="28"/>
          <w:szCs w:val="28"/>
          <w:highlight w:val="none"/>
        </w:rPr>
        <w:t>法定代表人身份证明或授权委托书</w:t>
      </w:r>
    </w:p>
    <w:p w14:paraId="5C2DCCA7">
      <w:pPr>
        <w:pStyle w:val="104"/>
        <w:spacing w:before="312" w:beforeLines="100" w:after="312" w:afterLines="100" w:line="480" w:lineRule="exact"/>
        <w:ind w:firstLine="180" w:firstLineChars="75"/>
        <w:rPr>
          <w:rFonts w:ascii="宋体"/>
          <w:b/>
          <w:color w:val="auto"/>
          <w:sz w:val="24"/>
          <w:szCs w:val="24"/>
          <w:highlight w:val="none"/>
        </w:rPr>
      </w:pPr>
      <w:r>
        <w:rPr>
          <w:rFonts w:hint="eastAsia" w:ascii="宋体"/>
          <w:color w:val="auto"/>
          <w:sz w:val="24"/>
          <w:szCs w:val="24"/>
          <w:highlight w:val="none"/>
        </w:rPr>
        <w:t>1.法定代表人身份证明</w:t>
      </w:r>
    </w:p>
    <w:p w14:paraId="3B0CC89B">
      <w:pPr>
        <w:spacing w:line="480" w:lineRule="exact"/>
        <w:ind w:firstLine="480" w:firstLineChars="200"/>
        <w:rPr>
          <w:rFonts w:ascii="宋体"/>
          <w:color w:val="auto"/>
          <w:sz w:val="24"/>
          <w:highlight w:val="none"/>
        </w:rPr>
      </w:pPr>
      <w:r>
        <w:rPr>
          <w:rFonts w:hint="eastAsia" w:ascii="宋体"/>
          <w:color w:val="auto"/>
          <w:sz w:val="24"/>
          <w:highlight w:val="none"/>
        </w:rPr>
        <w:t>投标人名称：</w:t>
      </w:r>
      <w:r>
        <w:rPr>
          <w:rFonts w:hint="eastAsia" w:ascii="宋体"/>
          <w:color w:val="auto"/>
          <w:sz w:val="24"/>
          <w:highlight w:val="none"/>
          <w:u w:val="single"/>
        </w:rPr>
        <w:t xml:space="preserve">                                </w:t>
      </w:r>
      <w:r>
        <w:rPr>
          <w:rFonts w:hint="eastAsia" w:ascii="宋体"/>
          <w:color w:val="auto"/>
          <w:sz w:val="24"/>
          <w:highlight w:val="none"/>
        </w:rPr>
        <w:t xml:space="preserve"> </w:t>
      </w:r>
    </w:p>
    <w:p w14:paraId="3AEEA933">
      <w:pPr>
        <w:spacing w:line="480" w:lineRule="exact"/>
        <w:ind w:firstLine="480" w:firstLineChars="200"/>
        <w:rPr>
          <w:rFonts w:ascii="宋体"/>
          <w:color w:val="auto"/>
          <w:sz w:val="24"/>
          <w:highlight w:val="none"/>
        </w:rPr>
      </w:pPr>
      <w:r>
        <w:rPr>
          <w:rFonts w:hint="eastAsia" w:ascii="宋体"/>
          <w:color w:val="auto"/>
          <w:sz w:val="24"/>
          <w:highlight w:val="none"/>
        </w:rPr>
        <w:t xml:space="preserve">单位性质： </w:t>
      </w:r>
      <w:r>
        <w:rPr>
          <w:rFonts w:hint="eastAsia" w:ascii="宋体"/>
          <w:color w:val="auto"/>
          <w:sz w:val="24"/>
          <w:highlight w:val="none"/>
          <w:u w:val="single"/>
        </w:rPr>
        <w:t xml:space="preserve">                                  </w:t>
      </w:r>
      <w:r>
        <w:rPr>
          <w:rFonts w:hint="eastAsia" w:ascii="宋体"/>
          <w:color w:val="auto"/>
          <w:sz w:val="24"/>
          <w:highlight w:val="none"/>
        </w:rPr>
        <w:t xml:space="preserve"> </w:t>
      </w:r>
    </w:p>
    <w:p w14:paraId="047F20D3">
      <w:pPr>
        <w:spacing w:line="480" w:lineRule="exact"/>
        <w:ind w:firstLine="480" w:firstLineChars="200"/>
        <w:rPr>
          <w:rFonts w:ascii="宋体"/>
          <w:color w:val="auto"/>
          <w:sz w:val="24"/>
          <w:highlight w:val="none"/>
        </w:rPr>
      </w:pPr>
      <w:r>
        <w:rPr>
          <w:rFonts w:hint="eastAsia" w:ascii="宋体"/>
          <w:color w:val="auto"/>
          <w:sz w:val="24"/>
          <w:highlight w:val="none"/>
        </w:rPr>
        <w:t>地    址：</w:t>
      </w:r>
      <w:r>
        <w:rPr>
          <w:rFonts w:hint="eastAsia" w:ascii="宋体"/>
          <w:color w:val="auto"/>
          <w:sz w:val="24"/>
          <w:highlight w:val="none"/>
          <w:u w:val="single"/>
        </w:rPr>
        <w:t xml:space="preserve">                                   </w:t>
      </w:r>
      <w:r>
        <w:rPr>
          <w:rFonts w:hint="eastAsia" w:ascii="宋体"/>
          <w:color w:val="auto"/>
          <w:sz w:val="24"/>
          <w:highlight w:val="none"/>
        </w:rPr>
        <w:t xml:space="preserve"> </w:t>
      </w:r>
    </w:p>
    <w:p w14:paraId="3271877D">
      <w:pPr>
        <w:spacing w:line="480" w:lineRule="exact"/>
        <w:ind w:firstLine="480" w:firstLineChars="200"/>
        <w:rPr>
          <w:rFonts w:ascii="宋体"/>
          <w:color w:val="auto"/>
          <w:sz w:val="24"/>
          <w:highlight w:val="none"/>
        </w:rPr>
      </w:pPr>
      <w:r>
        <w:rPr>
          <w:rFonts w:hint="eastAsia" w:ascii="宋体"/>
          <w:color w:val="auto"/>
          <w:sz w:val="24"/>
          <w:highlight w:val="none"/>
        </w:rPr>
        <w:t>成立时间：</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w:t>
      </w:r>
    </w:p>
    <w:p w14:paraId="32ED9F58">
      <w:pPr>
        <w:spacing w:line="480" w:lineRule="exact"/>
        <w:ind w:firstLine="480" w:firstLineChars="200"/>
        <w:rPr>
          <w:rFonts w:ascii="宋体"/>
          <w:color w:val="auto"/>
          <w:sz w:val="24"/>
          <w:highlight w:val="none"/>
        </w:rPr>
      </w:pPr>
      <w:r>
        <w:rPr>
          <w:rFonts w:hint="eastAsia" w:ascii="宋体"/>
          <w:color w:val="auto"/>
          <w:sz w:val="24"/>
          <w:highlight w:val="none"/>
        </w:rPr>
        <w:t>经营期限：</w:t>
      </w:r>
      <w:r>
        <w:rPr>
          <w:rFonts w:hint="eastAsia" w:ascii="宋体"/>
          <w:color w:val="auto"/>
          <w:sz w:val="24"/>
          <w:highlight w:val="none"/>
          <w:u w:val="single"/>
        </w:rPr>
        <w:t xml:space="preserve">                                </w:t>
      </w:r>
      <w:r>
        <w:rPr>
          <w:rFonts w:hint="eastAsia" w:ascii="宋体"/>
          <w:color w:val="auto"/>
          <w:sz w:val="24"/>
          <w:highlight w:val="none"/>
        </w:rPr>
        <w:t xml:space="preserve"> </w:t>
      </w:r>
    </w:p>
    <w:p w14:paraId="6E89BE79">
      <w:pPr>
        <w:spacing w:line="480" w:lineRule="exact"/>
        <w:ind w:firstLine="1440" w:firstLineChars="200"/>
        <w:rPr>
          <w:rFonts w:ascii="宋体"/>
          <w:color w:val="auto"/>
          <w:sz w:val="24"/>
          <w:highlight w:val="none"/>
        </w:rPr>
      </w:pPr>
      <w:r>
        <w:rPr>
          <w:rFonts w:hint="eastAsia" w:ascii="宋体"/>
          <w:color w:val="auto"/>
          <w:spacing w:val="240"/>
          <w:sz w:val="24"/>
          <w:highlight w:val="none"/>
        </w:rPr>
        <w:t>姓</w:t>
      </w:r>
      <w:r>
        <w:rPr>
          <w:rFonts w:hint="eastAsia" w:ascii="宋体"/>
          <w:color w:val="auto"/>
          <w:sz w:val="24"/>
          <w:highlight w:val="none"/>
        </w:rPr>
        <w:t>名：</w:t>
      </w:r>
      <w:r>
        <w:rPr>
          <w:rFonts w:hint="eastAsia" w:ascii="宋体"/>
          <w:color w:val="auto"/>
          <w:sz w:val="24"/>
          <w:highlight w:val="none"/>
          <w:u w:val="single"/>
        </w:rPr>
        <w:t xml:space="preserve">          </w:t>
      </w:r>
      <w:r>
        <w:rPr>
          <w:rFonts w:hint="eastAsia" w:ascii="宋体"/>
          <w:color w:val="auto"/>
          <w:sz w:val="24"/>
          <w:highlight w:val="none"/>
        </w:rPr>
        <w:t>性别：</w:t>
      </w:r>
      <w:r>
        <w:rPr>
          <w:rFonts w:hint="eastAsia" w:ascii="宋体"/>
          <w:color w:val="auto"/>
          <w:sz w:val="24"/>
          <w:highlight w:val="none"/>
          <w:u w:val="single"/>
        </w:rPr>
        <w:t xml:space="preserve">        </w:t>
      </w:r>
      <w:r>
        <w:rPr>
          <w:rFonts w:hint="eastAsia" w:ascii="宋体"/>
          <w:color w:val="auto"/>
          <w:sz w:val="24"/>
          <w:highlight w:val="none"/>
        </w:rPr>
        <w:t>年龄：</w:t>
      </w:r>
      <w:r>
        <w:rPr>
          <w:rFonts w:hint="eastAsia" w:ascii="宋体"/>
          <w:color w:val="auto"/>
          <w:sz w:val="24"/>
          <w:highlight w:val="none"/>
          <w:u w:val="single"/>
        </w:rPr>
        <w:t xml:space="preserve">       </w:t>
      </w:r>
      <w:r>
        <w:rPr>
          <w:rFonts w:hint="eastAsia" w:ascii="宋体"/>
          <w:color w:val="auto"/>
          <w:sz w:val="24"/>
          <w:highlight w:val="none"/>
        </w:rPr>
        <w:t>职务：</w:t>
      </w:r>
      <w:r>
        <w:rPr>
          <w:rFonts w:hint="eastAsia" w:ascii="宋体"/>
          <w:color w:val="auto"/>
          <w:sz w:val="24"/>
          <w:highlight w:val="none"/>
          <w:u w:val="single"/>
        </w:rPr>
        <w:t xml:space="preserve">       </w:t>
      </w:r>
      <w:r>
        <w:rPr>
          <w:rFonts w:hint="eastAsia" w:ascii="宋体"/>
          <w:color w:val="auto"/>
          <w:sz w:val="24"/>
          <w:highlight w:val="none"/>
        </w:rPr>
        <w:t>_</w:t>
      </w:r>
    </w:p>
    <w:p w14:paraId="398A7890">
      <w:pPr>
        <w:spacing w:line="480" w:lineRule="exact"/>
        <w:ind w:firstLine="480" w:firstLineChars="200"/>
        <w:rPr>
          <w:rFonts w:ascii="宋体"/>
          <w:color w:val="auto"/>
          <w:sz w:val="24"/>
          <w:highlight w:val="none"/>
        </w:rPr>
      </w:pPr>
      <w:r>
        <w:rPr>
          <w:rFonts w:hint="eastAsia" w:ascii="宋体"/>
          <w:color w:val="auto"/>
          <w:sz w:val="24"/>
          <w:highlight w:val="none"/>
        </w:rPr>
        <w:t>系</w:t>
      </w:r>
      <w:r>
        <w:rPr>
          <w:rFonts w:hint="eastAsia" w:ascii="宋体"/>
          <w:color w:val="auto"/>
          <w:sz w:val="24"/>
          <w:highlight w:val="none"/>
          <w:u w:val="single"/>
        </w:rPr>
        <w:t xml:space="preserve">                                </w:t>
      </w:r>
      <w:r>
        <w:rPr>
          <w:rFonts w:hint="eastAsia" w:ascii="宋体"/>
          <w:color w:val="auto"/>
          <w:sz w:val="24"/>
          <w:highlight w:val="none"/>
        </w:rPr>
        <w:t>（投标人名称）的法定代表人。</w:t>
      </w:r>
    </w:p>
    <w:p w14:paraId="71AA9BB0">
      <w:pPr>
        <w:spacing w:line="480" w:lineRule="exact"/>
        <w:ind w:firstLine="960" w:firstLineChars="400"/>
        <w:rPr>
          <w:rFonts w:ascii="宋体"/>
          <w:color w:val="auto"/>
          <w:sz w:val="24"/>
          <w:highlight w:val="none"/>
        </w:rPr>
      </w:pPr>
      <w:r>
        <w:rPr>
          <w:rFonts w:hint="eastAsia" w:ascii="宋体"/>
          <w:color w:val="auto"/>
          <w:sz w:val="24"/>
          <w:highlight w:val="none"/>
        </w:rPr>
        <w:t>特此证明。</w:t>
      </w:r>
    </w:p>
    <w:p w14:paraId="110C452D">
      <w:pPr>
        <w:spacing w:line="360" w:lineRule="auto"/>
        <w:ind w:firstLine="3480" w:firstLineChars="1450"/>
        <w:rPr>
          <w:rFonts w:ascii="宋体"/>
          <w:color w:val="auto"/>
          <w:sz w:val="24"/>
          <w:highlight w:val="none"/>
        </w:rPr>
      </w:pPr>
      <w:r>
        <w:rPr>
          <w:rFonts w:hint="eastAsia" w:ascii="宋体"/>
          <w:color w:val="auto"/>
          <w:sz w:val="24"/>
          <w:highlight w:val="none"/>
        </w:rPr>
        <w:t>投标人：</w:t>
      </w:r>
      <w:r>
        <w:rPr>
          <w:rFonts w:hint="eastAsia" w:ascii="宋体"/>
          <w:color w:val="auto"/>
          <w:sz w:val="24"/>
          <w:highlight w:val="none"/>
          <w:u w:val="single"/>
        </w:rPr>
        <w:t xml:space="preserve">                 </w:t>
      </w:r>
      <w:r>
        <w:rPr>
          <w:rFonts w:hint="eastAsia" w:ascii="宋体"/>
          <w:color w:val="auto"/>
          <w:sz w:val="24"/>
          <w:highlight w:val="none"/>
        </w:rPr>
        <w:t>（盖单位章）</w:t>
      </w:r>
    </w:p>
    <w:p w14:paraId="0193EE04">
      <w:pPr>
        <w:wordWrap w:val="0"/>
        <w:spacing w:line="360" w:lineRule="auto"/>
        <w:jc w:val="right"/>
        <w:rPr>
          <w:color w:val="auto"/>
          <w:highlight w:val="none"/>
        </w:rPr>
      </w:pPr>
      <w:r>
        <w:rPr>
          <w:rFonts w:hint="eastAsia" w:ascii="宋体"/>
          <w:color w:val="auto"/>
          <w:sz w:val="24"/>
          <w:highlight w:val="none"/>
        </w:rPr>
        <w:t xml:space="preserve">                                        </w:t>
      </w:r>
      <w:r>
        <w:rPr>
          <w:rFonts w:hint="eastAsia" w:ascii="宋体"/>
          <w:color w:val="auto"/>
          <w:sz w:val="24"/>
          <w:highlight w:val="none"/>
          <w:u w:val="single"/>
        </w:rPr>
        <w:t xml:space="preserve">       </w:t>
      </w:r>
      <w:r>
        <w:rPr>
          <w:rFonts w:hint="eastAsia" w:ascii="宋体"/>
          <w:color w:val="auto"/>
          <w:sz w:val="24"/>
          <w:highlight w:val="none"/>
        </w:rPr>
        <w:t xml:space="preserve">年 </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 xml:space="preserve">日  </w:t>
      </w:r>
    </w:p>
    <w:p w14:paraId="660BF543">
      <w:pPr>
        <w:spacing w:before="312" w:beforeLines="100" w:after="312" w:afterLines="100" w:line="480" w:lineRule="exact"/>
        <w:ind w:firstLine="3654" w:firstLineChars="1305"/>
        <w:rPr>
          <w:rFonts w:ascii="宋体"/>
          <w:color w:val="auto"/>
          <w:sz w:val="28"/>
          <w:szCs w:val="28"/>
          <w:highlight w:val="none"/>
        </w:rPr>
      </w:pPr>
      <w:r>
        <w:rPr>
          <w:rFonts w:hint="eastAsia" w:ascii="宋体"/>
          <w:color w:val="auto"/>
          <w:sz w:val="28"/>
          <w:szCs w:val="28"/>
          <w:highlight w:val="none"/>
        </w:rPr>
        <w:t>2.授权委托书</w:t>
      </w:r>
    </w:p>
    <w:p w14:paraId="47D33BF7">
      <w:pPr>
        <w:spacing w:line="480" w:lineRule="exact"/>
        <w:ind w:firstLine="480" w:firstLineChars="200"/>
        <w:rPr>
          <w:rFonts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”(项目名称、编号）投标文件，全权处理与该项目投标、评审答疑、签订合同以及与合同执行有关的一切事务，其法律后果由我方承担。</w:t>
      </w:r>
    </w:p>
    <w:p w14:paraId="04CBA6DB">
      <w:pPr>
        <w:spacing w:line="480" w:lineRule="exact"/>
        <w:ind w:firstLine="480" w:firstLineChars="200"/>
        <w:rPr>
          <w:rFonts w:ascii="宋体"/>
          <w:color w:val="auto"/>
          <w:sz w:val="24"/>
          <w:highlight w:val="none"/>
        </w:rPr>
      </w:pPr>
      <w:r>
        <w:rPr>
          <w:rFonts w:hint="eastAsia" w:ascii="宋体"/>
          <w:color w:val="auto"/>
          <w:sz w:val="24"/>
          <w:highlight w:val="none"/>
        </w:rPr>
        <w:t xml:space="preserve">委托期限：                                </w:t>
      </w:r>
    </w:p>
    <w:p w14:paraId="244CD064">
      <w:pPr>
        <w:spacing w:line="480" w:lineRule="exact"/>
        <w:ind w:firstLine="480" w:firstLineChars="200"/>
        <w:rPr>
          <w:rFonts w:ascii="宋体"/>
          <w:color w:val="auto"/>
          <w:sz w:val="24"/>
          <w:highlight w:val="none"/>
        </w:rPr>
      </w:pPr>
      <w:r>
        <w:rPr>
          <w:rFonts w:hint="eastAsia" w:ascii="宋体"/>
          <w:color w:val="auto"/>
          <w:sz w:val="24"/>
          <w:highlight w:val="none"/>
        </w:rPr>
        <w:t>代理人无转委托权。</w:t>
      </w:r>
    </w:p>
    <w:p w14:paraId="301996C4">
      <w:pPr>
        <w:spacing w:line="480" w:lineRule="exact"/>
        <w:ind w:firstLine="480" w:firstLineChars="200"/>
        <w:rPr>
          <w:rFonts w:ascii="宋体"/>
          <w:color w:val="auto"/>
          <w:sz w:val="24"/>
          <w:highlight w:val="none"/>
        </w:rPr>
      </w:pPr>
      <w:r>
        <w:rPr>
          <w:rFonts w:hint="eastAsia" w:ascii="宋体"/>
          <w:color w:val="auto"/>
          <w:sz w:val="24"/>
          <w:highlight w:val="none"/>
        </w:rPr>
        <w:t>附：授权委托人有效身份证及法定代表人有效身份证</w:t>
      </w:r>
    </w:p>
    <w:p w14:paraId="3441676B">
      <w:pPr>
        <w:spacing w:line="480" w:lineRule="exact"/>
        <w:rPr>
          <w:rFonts w:ascii="宋体"/>
          <w:color w:val="auto"/>
          <w:sz w:val="24"/>
          <w:highlight w:val="none"/>
        </w:rPr>
      </w:pPr>
      <w:r>
        <w:rPr>
          <w:rFonts w:hint="eastAsia" w:ascii="宋体"/>
          <w:color w:val="auto"/>
          <w:sz w:val="24"/>
          <w:highlight w:val="none"/>
        </w:rPr>
        <w:t xml:space="preserve">                                     投标人：             （盖单位章）</w:t>
      </w:r>
    </w:p>
    <w:p w14:paraId="747F5D26">
      <w:pPr>
        <w:spacing w:line="480" w:lineRule="exact"/>
        <w:jc w:val="right"/>
        <w:rPr>
          <w:rFonts w:ascii="宋体"/>
          <w:color w:val="auto"/>
          <w:sz w:val="24"/>
          <w:highlight w:val="none"/>
        </w:rPr>
      </w:pPr>
      <w:r>
        <w:rPr>
          <w:rFonts w:hint="eastAsia" w:ascii="宋体"/>
          <w:color w:val="auto"/>
          <w:sz w:val="24"/>
          <w:highlight w:val="none"/>
        </w:rPr>
        <w:t>法定代表人（身份证号码）：             （签章）</w:t>
      </w:r>
    </w:p>
    <w:p w14:paraId="66540CA0">
      <w:pPr>
        <w:spacing w:line="480" w:lineRule="exact"/>
        <w:ind w:firstLine="2820" w:firstLineChars="1175"/>
        <w:rPr>
          <w:rFonts w:ascii="宋体"/>
          <w:color w:val="auto"/>
          <w:sz w:val="24"/>
          <w:highlight w:val="none"/>
        </w:rPr>
      </w:pPr>
      <w:r>
        <w:rPr>
          <w:rFonts w:hint="eastAsia" w:ascii="宋体"/>
          <w:color w:val="auto"/>
          <w:sz w:val="24"/>
          <w:highlight w:val="none"/>
        </w:rPr>
        <w:t xml:space="preserve">              年    月    日</w:t>
      </w:r>
    </w:p>
    <w:p w14:paraId="774A43D4">
      <w:pPr>
        <w:spacing w:line="360" w:lineRule="exact"/>
        <w:ind w:firstLine="413" w:firstLineChars="147"/>
        <w:rPr>
          <w:b/>
          <w:color w:val="auto"/>
          <w:sz w:val="28"/>
          <w:szCs w:val="28"/>
          <w:highlight w:val="none"/>
          <w:u w:val="single"/>
        </w:rPr>
      </w:pPr>
    </w:p>
    <w:p w14:paraId="3CC7EE27">
      <w:pPr>
        <w:spacing w:line="360" w:lineRule="exact"/>
        <w:ind w:firstLine="413" w:firstLineChars="147"/>
        <w:rPr>
          <w:b/>
          <w:color w:val="auto"/>
          <w:sz w:val="28"/>
          <w:szCs w:val="28"/>
          <w:highlight w:val="none"/>
          <w:u w:val="single"/>
        </w:rPr>
      </w:pPr>
    </w:p>
    <w:p w14:paraId="16894BD7">
      <w:pPr>
        <w:spacing w:line="360" w:lineRule="exact"/>
        <w:ind w:firstLine="443" w:firstLineChars="147"/>
        <w:rPr>
          <w:rFonts w:ascii="宋体"/>
          <w:b/>
          <w:color w:val="auto"/>
          <w:sz w:val="30"/>
          <w:szCs w:val="30"/>
          <w:highlight w:val="none"/>
        </w:rPr>
      </w:pPr>
      <w:r>
        <w:rPr>
          <w:rFonts w:hint="eastAsia" w:ascii="宋体"/>
          <w:b/>
          <w:color w:val="auto"/>
          <w:sz w:val="30"/>
          <w:szCs w:val="30"/>
          <w:highlight w:val="none"/>
        </w:rPr>
        <w:t>附件2</w:t>
      </w:r>
    </w:p>
    <w:p w14:paraId="3F36C652">
      <w:pPr>
        <w:spacing w:line="360" w:lineRule="exact"/>
        <w:ind w:firstLine="413" w:firstLineChars="147"/>
        <w:jc w:val="center"/>
        <w:rPr>
          <w:b/>
          <w:color w:val="auto"/>
          <w:sz w:val="28"/>
          <w:szCs w:val="28"/>
          <w:highlight w:val="none"/>
        </w:rPr>
      </w:pPr>
      <w:bookmarkStart w:id="239" w:name="_Toc440443268"/>
      <w:bookmarkStart w:id="240" w:name="_Toc449028950"/>
      <w:r>
        <w:rPr>
          <w:rFonts w:hint="eastAsia"/>
          <w:b/>
          <w:color w:val="auto"/>
          <w:sz w:val="28"/>
          <w:szCs w:val="28"/>
          <w:highlight w:val="none"/>
        </w:rPr>
        <w:t>（2）诚信投标承诺书</w:t>
      </w:r>
    </w:p>
    <w:p w14:paraId="1D3A58B6">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本人以企业法定代表人的身份郑重承诺：</w:t>
      </w:r>
    </w:p>
    <w:p w14:paraId="463DED94">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一、将遵循公开、公正和诚实信用的原则自愿参加</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项目的投标，所提供的一切材料都是真实、有效、合法的；</w:t>
      </w:r>
    </w:p>
    <w:p w14:paraId="38B498C6">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二、本单位郑重声明，根据《中华人民共和国招标投标法》及《中华人民共和国招标投标法实施条例》的规定，我公司具有良好的商业信誉和健全的财务会计制度，具有履行合同所必需的设备和专业技术能力，有依法缴纳税收和社会保障资金的良好记录；没有因违法经营受到刑事处罚或者责令停产停业、吊销许可证或者执照、较大数额罚款等行政处罚。</w:t>
      </w:r>
    </w:p>
    <w:p w14:paraId="1BDA3F55">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三、不出借、转让资质证书，不让他人挂靠投标，不以他人名义投标或者以其他方式弄虚作假，骗取中标；</w:t>
      </w:r>
    </w:p>
    <w:p w14:paraId="4E13DBC3">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四、不与其他投标人相互串通投标报价，不排挤其他投标人的公平竞争、损害招标人的合法权益；</w:t>
      </w:r>
    </w:p>
    <w:p w14:paraId="4611473A">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五、不与招标人、招标代理机构或其他投标人串通投标，损害国家利益、社会公共利益或者他人的合法权益；</w:t>
      </w:r>
    </w:p>
    <w:p w14:paraId="4D4C1B06">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u w:val="single"/>
        </w:rPr>
        <w:t xml:space="preserve">      （企业名称）或       （企业名称）法定代表人       </w:t>
      </w:r>
      <w:r>
        <w:rPr>
          <w:rFonts w:hint="eastAsia" w:ascii="宋体" w:hAnsi="宋体"/>
          <w:color w:val="auto"/>
          <w:szCs w:val="21"/>
          <w:highlight w:val="none"/>
        </w:rPr>
        <w:t>没有下列情形：</w:t>
      </w:r>
      <w:bookmarkStart w:id="241" w:name="OLE_LINK133"/>
      <w:bookmarkStart w:id="242" w:name="OLE_LINK134"/>
      <w:r>
        <w:rPr>
          <w:rFonts w:hint="eastAsia" w:ascii="宋体" w:hAnsi="宋体"/>
          <w:color w:val="auto"/>
          <w:szCs w:val="21"/>
          <w:highlight w:val="none"/>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bookmarkEnd w:id="241"/>
      <w:bookmarkEnd w:id="242"/>
      <w:r>
        <w:rPr>
          <w:rFonts w:hint="eastAsia" w:ascii="宋体" w:hAnsi="宋体"/>
          <w:color w:val="auto"/>
          <w:szCs w:val="21"/>
          <w:highlight w:val="none"/>
        </w:rPr>
        <w:t>若招标文件对投标人所属分公司、办事处等分支机构有上述1-10项信誉要求，在此一并承诺我公司所属分公司、办事处等分支机构没有上述1-10项情形）</w:t>
      </w:r>
    </w:p>
    <w:p w14:paraId="32ED79FB">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七、严格遵守开标现场纪律，服从监管人员管理；</w:t>
      </w:r>
    </w:p>
    <w:p w14:paraId="1388CE51">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八、保证中标后不转包，若有分包征得招标人同意；</w:t>
      </w:r>
    </w:p>
    <w:p w14:paraId="3C41A305">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九、保证中标之后，按照投标文件要求提供相关后续服务；</w:t>
      </w:r>
    </w:p>
    <w:p w14:paraId="27D00B12">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十、保证企业及所属相关人员在本次投标中无行贿等犯罪行为；</w:t>
      </w:r>
    </w:p>
    <w:p w14:paraId="6D3F70A9">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231012B2">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以上内容我已仔细阅读，本公司若有违反承诺内容的行为，自愿接受取消投标或者中标资格、记入不良行为记录、投标保证金不予退还等有关处理，愿意承担法律责任，给招标人造成损失的，依法承担赔偿责任。 </w:t>
      </w:r>
    </w:p>
    <w:p w14:paraId="5B94EAF7">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开户银行：                          基本账户：</w:t>
      </w:r>
    </w:p>
    <w:p w14:paraId="35902970">
      <w:pPr>
        <w:spacing w:line="280" w:lineRule="exact"/>
        <w:ind w:left="-420" w:leftChars="-200" w:right="-512" w:rightChars="-244" w:firstLine="420" w:firstLineChars="200"/>
        <w:rPr>
          <w:rFonts w:ascii="宋体" w:hAnsi="宋体"/>
          <w:color w:val="auto"/>
          <w:szCs w:val="21"/>
          <w:highlight w:val="none"/>
        </w:rPr>
      </w:pPr>
      <w:r>
        <w:rPr>
          <w:rFonts w:hint="eastAsia" w:ascii="宋体" w:hAnsi="宋体"/>
          <w:color w:val="auto"/>
          <w:szCs w:val="21"/>
          <w:highlight w:val="none"/>
        </w:rPr>
        <w:t>投标单位（签章或盖章）：          法定代表人（签章）：</w:t>
      </w:r>
    </w:p>
    <w:p w14:paraId="4AC705C8">
      <w:pPr>
        <w:rPr>
          <w:rFonts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4E9E146C">
      <w:pPr>
        <w:rPr>
          <w:rFonts w:ascii="宋体" w:hAnsi="宋体"/>
          <w:color w:val="auto"/>
          <w:szCs w:val="21"/>
          <w:highlight w:val="none"/>
        </w:rPr>
      </w:pPr>
    </w:p>
    <w:p w14:paraId="1F97BA9C">
      <w:pPr>
        <w:rPr>
          <w:rFonts w:ascii="宋体" w:hAnsi="宋体"/>
          <w:color w:val="auto"/>
          <w:szCs w:val="21"/>
          <w:highlight w:val="none"/>
        </w:rPr>
      </w:pPr>
    </w:p>
    <w:p w14:paraId="04688703">
      <w:pPr>
        <w:spacing w:line="280" w:lineRule="exact"/>
        <w:ind w:left="-420" w:leftChars="-200" w:right="-512" w:rightChars="-244" w:firstLine="562" w:firstLineChars="200"/>
        <w:jc w:val="right"/>
        <w:rPr>
          <w:b/>
          <w:color w:val="auto"/>
          <w:sz w:val="28"/>
          <w:szCs w:val="28"/>
          <w:highlight w:val="none"/>
        </w:rPr>
      </w:pPr>
      <w:r>
        <w:rPr>
          <w:rFonts w:hint="eastAsia"/>
          <w:b/>
          <w:color w:val="auto"/>
          <w:sz w:val="28"/>
          <w:szCs w:val="28"/>
          <w:highlight w:val="none"/>
        </w:rPr>
        <w:t>或（2）公共信用信息报告（无违法违规证明版或核查版））</w:t>
      </w:r>
    </w:p>
    <w:p w14:paraId="64255F24">
      <w:pPr>
        <w:rPr>
          <w:rFonts w:ascii="宋体" w:hAnsi="宋体"/>
          <w:b/>
          <w:color w:val="auto"/>
          <w:sz w:val="24"/>
          <w:highlight w:val="none"/>
        </w:rPr>
      </w:pPr>
      <w:r>
        <w:rPr>
          <w:rFonts w:hint="eastAsia" w:ascii="宋体" w:hAnsi="宋体"/>
          <w:color w:val="auto"/>
          <w:szCs w:val="21"/>
          <w:highlight w:val="none"/>
        </w:rPr>
        <w:t>符合条件的投标人可在信用中国（安徽）网站（网址</w:t>
      </w:r>
      <w:r>
        <w:rPr>
          <w:color w:val="auto"/>
          <w:highlight w:val="none"/>
        </w:rPr>
        <w:fldChar w:fldCharType="begin"/>
      </w:r>
      <w:r>
        <w:rPr>
          <w:color w:val="auto"/>
          <w:highlight w:val="none"/>
        </w:rPr>
        <w:instrText xml:space="preserve"> HYPERLINK "https://credit.ah.gov.cn/xinyongfuwu/index.html" </w:instrText>
      </w:r>
      <w:r>
        <w:rPr>
          <w:color w:val="auto"/>
          <w:highlight w:val="none"/>
        </w:rPr>
        <w:fldChar w:fldCharType="separate"/>
      </w:r>
      <w:r>
        <w:rPr>
          <w:rFonts w:hint="eastAsia" w:ascii="宋体" w:hAnsi="宋体"/>
          <w:color w:val="auto"/>
          <w:szCs w:val="21"/>
          <w:highlight w:val="none"/>
        </w:rPr>
        <w:t>https://credit.ah.gov.cn/xinyongfuwu/index.html</w:t>
      </w:r>
      <w:r>
        <w:rPr>
          <w:rFonts w:hint="eastAsia" w:ascii="宋体" w:hAnsi="宋体"/>
          <w:color w:val="auto"/>
          <w:szCs w:val="21"/>
          <w:highlight w:val="none"/>
        </w:rPr>
        <w:fldChar w:fldCharType="end"/>
      </w:r>
      <w:r>
        <w:rPr>
          <w:rFonts w:hint="eastAsia" w:ascii="宋体" w:hAnsi="宋体"/>
          <w:color w:val="auto"/>
          <w:szCs w:val="21"/>
          <w:highlight w:val="none"/>
        </w:rPr>
        <w:t>），获取信用报告（无违法违规证明版或核查版）并上传至投标文件中。</w:t>
      </w:r>
      <w:r>
        <w:rPr>
          <w:rFonts w:hint="eastAsia" w:ascii="宋体" w:hAnsi="宋体"/>
          <w:b/>
          <w:color w:val="auto"/>
          <w:sz w:val="24"/>
          <w:highlight w:val="none"/>
        </w:rPr>
        <w:br w:type="page"/>
      </w:r>
    </w:p>
    <w:p w14:paraId="061441AB">
      <w:pPr>
        <w:rPr>
          <w:rFonts w:ascii="宋体" w:hAnsi="宋体"/>
          <w:b/>
          <w:color w:val="auto"/>
          <w:sz w:val="24"/>
          <w:highlight w:val="none"/>
        </w:rPr>
      </w:pPr>
      <w:r>
        <w:rPr>
          <w:rFonts w:hint="eastAsia" w:ascii="宋体" w:hAnsi="宋体"/>
          <w:b/>
          <w:color w:val="auto"/>
          <w:sz w:val="24"/>
          <w:highlight w:val="none"/>
        </w:rPr>
        <w:t>附件3：</w:t>
      </w:r>
    </w:p>
    <w:p w14:paraId="5D9BDE6E">
      <w:pPr>
        <w:jc w:val="center"/>
        <w:rPr>
          <w:rFonts w:ascii="宋体" w:hAnsi="宋体"/>
          <w:b/>
          <w:color w:val="auto"/>
          <w:sz w:val="30"/>
          <w:szCs w:val="30"/>
          <w:highlight w:val="none"/>
        </w:rPr>
      </w:pPr>
      <w:r>
        <w:rPr>
          <w:rFonts w:hint="eastAsia" w:ascii="宋体" w:hAnsi="宋体"/>
          <w:b/>
          <w:color w:val="auto"/>
          <w:sz w:val="30"/>
          <w:szCs w:val="30"/>
          <w:highlight w:val="none"/>
        </w:rPr>
        <w:t>技术参数响应表（格式）</w:t>
      </w:r>
    </w:p>
    <w:p w14:paraId="38826423">
      <w:pPr>
        <w:rPr>
          <w:rFonts w:ascii="宋体" w:hAnsi="宋体"/>
          <w:color w:val="auto"/>
          <w:sz w:val="24"/>
          <w:highlight w:val="none"/>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421"/>
        <w:gridCol w:w="1539"/>
        <w:gridCol w:w="1555"/>
        <w:gridCol w:w="1577"/>
        <w:gridCol w:w="1962"/>
      </w:tblGrid>
      <w:tr w14:paraId="7C0C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5" w:type="dxa"/>
            <w:vMerge w:val="restart"/>
            <w:vAlign w:val="center"/>
          </w:tcPr>
          <w:p w14:paraId="1FBF3428">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421" w:type="dxa"/>
            <w:vMerge w:val="restart"/>
            <w:vAlign w:val="center"/>
          </w:tcPr>
          <w:p w14:paraId="6023A6A6">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品目名称</w:t>
            </w:r>
          </w:p>
        </w:tc>
        <w:tc>
          <w:tcPr>
            <w:tcW w:w="3094" w:type="dxa"/>
            <w:gridSpan w:val="2"/>
            <w:vAlign w:val="center"/>
          </w:tcPr>
          <w:p w14:paraId="3E9AB2B4">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规格型号及参数</w:t>
            </w:r>
          </w:p>
        </w:tc>
        <w:tc>
          <w:tcPr>
            <w:tcW w:w="1577" w:type="dxa"/>
            <w:vMerge w:val="restart"/>
            <w:vAlign w:val="center"/>
          </w:tcPr>
          <w:p w14:paraId="5FA3F552">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是否响应</w:t>
            </w:r>
          </w:p>
        </w:tc>
        <w:tc>
          <w:tcPr>
            <w:tcW w:w="1962" w:type="dxa"/>
            <w:vMerge w:val="restart"/>
            <w:vAlign w:val="center"/>
          </w:tcPr>
          <w:p w14:paraId="1A15CFDC">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其他情况说明</w:t>
            </w:r>
          </w:p>
        </w:tc>
      </w:tr>
      <w:tr w14:paraId="266D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1065" w:type="dxa"/>
            <w:vMerge w:val="continue"/>
          </w:tcPr>
          <w:p w14:paraId="7B10D4F2">
            <w:pPr>
              <w:spacing w:line="240" w:lineRule="atLeast"/>
              <w:ind w:firstLine="105" w:firstLineChars="50"/>
              <w:rPr>
                <w:rFonts w:ascii="宋体" w:hAnsi="宋体" w:cs="宋体"/>
                <w:color w:val="auto"/>
                <w:szCs w:val="21"/>
                <w:highlight w:val="none"/>
              </w:rPr>
            </w:pPr>
          </w:p>
        </w:tc>
        <w:tc>
          <w:tcPr>
            <w:tcW w:w="1421" w:type="dxa"/>
            <w:vMerge w:val="continue"/>
          </w:tcPr>
          <w:p w14:paraId="61408916">
            <w:pPr>
              <w:spacing w:line="240" w:lineRule="atLeast"/>
              <w:jc w:val="center"/>
              <w:rPr>
                <w:rFonts w:ascii="宋体" w:hAnsi="宋体" w:cs="宋体"/>
                <w:color w:val="auto"/>
                <w:szCs w:val="21"/>
                <w:highlight w:val="none"/>
              </w:rPr>
            </w:pPr>
          </w:p>
        </w:tc>
        <w:tc>
          <w:tcPr>
            <w:tcW w:w="1539" w:type="dxa"/>
          </w:tcPr>
          <w:p w14:paraId="764D508C">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招标要求规格型号技术参数</w:t>
            </w:r>
          </w:p>
        </w:tc>
        <w:tc>
          <w:tcPr>
            <w:tcW w:w="1555" w:type="dxa"/>
          </w:tcPr>
          <w:p w14:paraId="1F24BDEE">
            <w:pPr>
              <w:spacing w:line="240" w:lineRule="atLeast"/>
              <w:jc w:val="center"/>
              <w:rPr>
                <w:rFonts w:ascii="宋体" w:hAnsi="宋体" w:cs="宋体"/>
                <w:color w:val="auto"/>
                <w:szCs w:val="21"/>
                <w:highlight w:val="none"/>
              </w:rPr>
            </w:pPr>
            <w:r>
              <w:rPr>
                <w:rFonts w:hint="eastAsia" w:ascii="宋体" w:hAnsi="宋体" w:cs="宋体"/>
                <w:color w:val="auto"/>
                <w:szCs w:val="21"/>
                <w:highlight w:val="none"/>
              </w:rPr>
              <w:t>投标规格型号技术参数</w:t>
            </w:r>
          </w:p>
        </w:tc>
        <w:tc>
          <w:tcPr>
            <w:tcW w:w="1577" w:type="dxa"/>
            <w:vMerge w:val="continue"/>
          </w:tcPr>
          <w:p w14:paraId="4C2E315D">
            <w:pPr>
              <w:spacing w:line="240" w:lineRule="atLeast"/>
              <w:jc w:val="center"/>
              <w:rPr>
                <w:rFonts w:ascii="宋体" w:hAnsi="宋体" w:cs="宋体"/>
                <w:color w:val="auto"/>
                <w:szCs w:val="21"/>
                <w:highlight w:val="none"/>
              </w:rPr>
            </w:pPr>
          </w:p>
        </w:tc>
        <w:tc>
          <w:tcPr>
            <w:tcW w:w="1962" w:type="dxa"/>
            <w:vMerge w:val="continue"/>
          </w:tcPr>
          <w:p w14:paraId="30A8BEAE">
            <w:pPr>
              <w:spacing w:line="240" w:lineRule="atLeast"/>
              <w:jc w:val="center"/>
              <w:rPr>
                <w:rFonts w:ascii="宋体" w:hAnsi="宋体" w:cs="宋体"/>
                <w:color w:val="auto"/>
                <w:szCs w:val="21"/>
                <w:highlight w:val="none"/>
              </w:rPr>
            </w:pPr>
          </w:p>
        </w:tc>
      </w:tr>
      <w:tr w14:paraId="78DC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222EF7BC">
            <w:pPr>
              <w:jc w:val="center"/>
              <w:rPr>
                <w:rFonts w:ascii="宋体" w:hAnsi="宋体"/>
                <w:color w:val="auto"/>
                <w:szCs w:val="21"/>
                <w:highlight w:val="none"/>
              </w:rPr>
            </w:pPr>
            <w:r>
              <w:rPr>
                <w:rFonts w:hint="eastAsia" w:ascii="宋体" w:hAnsi="宋体"/>
                <w:color w:val="auto"/>
                <w:szCs w:val="21"/>
                <w:highlight w:val="none"/>
              </w:rPr>
              <w:t>1</w:t>
            </w:r>
          </w:p>
        </w:tc>
        <w:tc>
          <w:tcPr>
            <w:tcW w:w="1421" w:type="dxa"/>
            <w:shd w:val="clear" w:color="auto" w:fill="FFFFFF"/>
            <w:vAlign w:val="center"/>
          </w:tcPr>
          <w:p w14:paraId="35396566">
            <w:pPr>
              <w:widowControl/>
              <w:spacing w:line="360" w:lineRule="auto"/>
              <w:jc w:val="center"/>
              <w:textAlignment w:val="center"/>
              <w:rPr>
                <w:rFonts w:ascii="宋体" w:hAnsi="宋体"/>
                <w:color w:val="auto"/>
                <w:szCs w:val="21"/>
                <w:highlight w:val="none"/>
              </w:rPr>
            </w:pPr>
          </w:p>
        </w:tc>
        <w:tc>
          <w:tcPr>
            <w:tcW w:w="1539" w:type="dxa"/>
            <w:vAlign w:val="center"/>
          </w:tcPr>
          <w:p w14:paraId="3B79F12A">
            <w:pPr>
              <w:ind w:firstLine="630" w:firstLineChars="300"/>
              <w:jc w:val="center"/>
              <w:rPr>
                <w:rFonts w:ascii="宋体" w:hAnsi="宋体"/>
                <w:color w:val="auto"/>
                <w:szCs w:val="21"/>
                <w:highlight w:val="none"/>
              </w:rPr>
            </w:pPr>
          </w:p>
        </w:tc>
        <w:tc>
          <w:tcPr>
            <w:tcW w:w="1555" w:type="dxa"/>
            <w:vAlign w:val="center"/>
          </w:tcPr>
          <w:p w14:paraId="23D2D041">
            <w:pPr>
              <w:ind w:firstLine="630" w:firstLineChars="300"/>
              <w:jc w:val="center"/>
              <w:rPr>
                <w:rFonts w:ascii="宋体" w:hAnsi="宋体"/>
                <w:color w:val="auto"/>
                <w:szCs w:val="21"/>
                <w:highlight w:val="none"/>
              </w:rPr>
            </w:pPr>
          </w:p>
        </w:tc>
        <w:tc>
          <w:tcPr>
            <w:tcW w:w="1577" w:type="dxa"/>
            <w:vAlign w:val="center"/>
          </w:tcPr>
          <w:p w14:paraId="5AA13FB8">
            <w:pPr>
              <w:jc w:val="center"/>
              <w:rPr>
                <w:rFonts w:ascii="宋体" w:hAnsi="宋体"/>
                <w:color w:val="auto"/>
                <w:szCs w:val="21"/>
                <w:highlight w:val="none"/>
              </w:rPr>
            </w:pPr>
            <w:r>
              <w:rPr>
                <w:rFonts w:hint="eastAsia" w:ascii="宋体" w:hAnsi="宋体" w:cs="宋体"/>
                <w:color w:val="auto"/>
                <w:szCs w:val="21"/>
                <w:highlight w:val="none"/>
              </w:rPr>
              <w:t>是/否</w:t>
            </w:r>
          </w:p>
        </w:tc>
        <w:tc>
          <w:tcPr>
            <w:tcW w:w="1962" w:type="dxa"/>
            <w:vAlign w:val="center"/>
          </w:tcPr>
          <w:p w14:paraId="4DE2D697">
            <w:pPr>
              <w:jc w:val="center"/>
              <w:rPr>
                <w:rFonts w:ascii="宋体" w:hAnsi="宋体"/>
                <w:color w:val="auto"/>
                <w:szCs w:val="21"/>
                <w:highlight w:val="none"/>
              </w:rPr>
            </w:pPr>
          </w:p>
        </w:tc>
      </w:tr>
      <w:tr w14:paraId="45CE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5FDC2350">
            <w:pPr>
              <w:jc w:val="center"/>
              <w:rPr>
                <w:rFonts w:ascii="宋体" w:hAnsi="宋体"/>
                <w:color w:val="auto"/>
                <w:szCs w:val="21"/>
                <w:highlight w:val="none"/>
              </w:rPr>
            </w:pPr>
            <w:r>
              <w:rPr>
                <w:rFonts w:hint="eastAsia" w:ascii="宋体" w:hAnsi="宋体"/>
                <w:color w:val="auto"/>
                <w:szCs w:val="21"/>
                <w:highlight w:val="none"/>
              </w:rPr>
              <w:t>2</w:t>
            </w:r>
          </w:p>
        </w:tc>
        <w:tc>
          <w:tcPr>
            <w:tcW w:w="1421" w:type="dxa"/>
            <w:shd w:val="clear" w:color="auto" w:fill="FFFFFF"/>
            <w:vAlign w:val="center"/>
          </w:tcPr>
          <w:p w14:paraId="2DD7830F">
            <w:pPr>
              <w:widowControl/>
              <w:spacing w:line="360" w:lineRule="auto"/>
              <w:jc w:val="center"/>
              <w:textAlignment w:val="center"/>
              <w:rPr>
                <w:rFonts w:ascii="宋体" w:hAnsi="宋体"/>
                <w:color w:val="auto"/>
                <w:sz w:val="24"/>
                <w:highlight w:val="none"/>
              </w:rPr>
            </w:pPr>
          </w:p>
        </w:tc>
        <w:tc>
          <w:tcPr>
            <w:tcW w:w="1539" w:type="dxa"/>
            <w:vAlign w:val="center"/>
          </w:tcPr>
          <w:p w14:paraId="48205557">
            <w:pPr>
              <w:ind w:firstLine="630" w:firstLineChars="300"/>
              <w:jc w:val="center"/>
              <w:rPr>
                <w:rFonts w:ascii="宋体" w:hAnsi="宋体"/>
                <w:color w:val="auto"/>
                <w:szCs w:val="21"/>
                <w:highlight w:val="none"/>
              </w:rPr>
            </w:pPr>
          </w:p>
        </w:tc>
        <w:tc>
          <w:tcPr>
            <w:tcW w:w="1555" w:type="dxa"/>
            <w:vAlign w:val="center"/>
          </w:tcPr>
          <w:p w14:paraId="39261EF4">
            <w:pPr>
              <w:ind w:firstLine="630" w:firstLineChars="300"/>
              <w:jc w:val="center"/>
              <w:rPr>
                <w:rFonts w:ascii="宋体" w:hAnsi="宋体"/>
                <w:color w:val="auto"/>
                <w:szCs w:val="21"/>
                <w:highlight w:val="none"/>
              </w:rPr>
            </w:pPr>
          </w:p>
        </w:tc>
        <w:tc>
          <w:tcPr>
            <w:tcW w:w="1577" w:type="dxa"/>
            <w:vAlign w:val="center"/>
          </w:tcPr>
          <w:p w14:paraId="69550D34">
            <w:pPr>
              <w:jc w:val="center"/>
              <w:rPr>
                <w:color w:val="auto"/>
                <w:highlight w:val="none"/>
              </w:rPr>
            </w:pPr>
            <w:r>
              <w:rPr>
                <w:rFonts w:hint="eastAsia" w:ascii="宋体" w:hAnsi="宋体" w:cs="宋体"/>
                <w:color w:val="auto"/>
                <w:szCs w:val="21"/>
                <w:highlight w:val="none"/>
              </w:rPr>
              <w:t>是/否</w:t>
            </w:r>
          </w:p>
        </w:tc>
        <w:tc>
          <w:tcPr>
            <w:tcW w:w="1962" w:type="dxa"/>
            <w:vAlign w:val="center"/>
          </w:tcPr>
          <w:p w14:paraId="18EEC43C">
            <w:pPr>
              <w:jc w:val="center"/>
              <w:rPr>
                <w:rFonts w:ascii="宋体" w:hAnsi="宋体"/>
                <w:color w:val="auto"/>
                <w:szCs w:val="21"/>
                <w:highlight w:val="none"/>
              </w:rPr>
            </w:pPr>
          </w:p>
        </w:tc>
      </w:tr>
      <w:tr w14:paraId="675F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71B240FF">
            <w:pPr>
              <w:jc w:val="center"/>
              <w:rPr>
                <w:rFonts w:ascii="宋体" w:hAnsi="宋体"/>
                <w:color w:val="auto"/>
                <w:szCs w:val="21"/>
                <w:highlight w:val="none"/>
              </w:rPr>
            </w:pPr>
            <w:r>
              <w:rPr>
                <w:rFonts w:hint="eastAsia" w:ascii="宋体" w:hAnsi="宋体"/>
                <w:color w:val="auto"/>
                <w:szCs w:val="21"/>
                <w:highlight w:val="none"/>
              </w:rPr>
              <w:t>3</w:t>
            </w:r>
          </w:p>
        </w:tc>
        <w:tc>
          <w:tcPr>
            <w:tcW w:w="1421" w:type="dxa"/>
            <w:shd w:val="clear" w:color="auto" w:fill="FFFFFF"/>
            <w:vAlign w:val="center"/>
          </w:tcPr>
          <w:p w14:paraId="7C62C394">
            <w:pPr>
              <w:widowControl/>
              <w:spacing w:line="360" w:lineRule="auto"/>
              <w:jc w:val="center"/>
              <w:textAlignment w:val="center"/>
              <w:rPr>
                <w:rFonts w:ascii="宋体" w:hAnsi="宋体"/>
                <w:color w:val="auto"/>
                <w:sz w:val="24"/>
                <w:highlight w:val="none"/>
              </w:rPr>
            </w:pPr>
          </w:p>
        </w:tc>
        <w:tc>
          <w:tcPr>
            <w:tcW w:w="1539" w:type="dxa"/>
            <w:vAlign w:val="center"/>
          </w:tcPr>
          <w:p w14:paraId="6254AC4A">
            <w:pPr>
              <w:ind w:firstLine="630" w:firstLineChars="300"/>
              <w:jc w:val="center"/>
              <w:rPr>
                <w:rFonts w:ascii="宋体" w:hAnsi="宋体"/>
                <w:color w:val="auto"/>
                <w:szCs w:val="21"/>
                <w:highlight w:val="none"/>
              </w:rPr>
            </w:pPr>
          </w:p>
        </w:tc>
        <w:tc>
          <w:tcPr>
            <w:tcW w:w="1555" w:type="dxa"/>
            <w:vAlign w:val="center"/>
          </w:tcPr>
          <w:p w14:paraId="794A3BAB">
            <w:pPr>
              <w:ind w:firstLine="630" w:firstLineChars="300"/>
              <w:jc w:val="center"/>
              <w:rPr>
                <w:rFonts w:ascii="宋体" w:hAnsi="宋体"/>
                <w:color w:val="auto"/>
                <w:szCs w:val="21"/>
                <w:highlight w:val="none"/>
              </w:rPr>
            </w:pPr>
          </w:p>
        </w:tc>
        <w:tc>
          <w:tcPr>
            <w:tcW w:w="1577" w:type="dxa"/>
            <w:vAlign w:val="center"/>
          </w:tcPr>
          <w:p w14:paraId="191B178D">
            <w:pPr>
              <w:jc w:val="center"/>
              <w:rPr>
                <w:color w:val="auto"/>
                <w:highlight w:val="none"/>
              </w:rPr>
            </w:pPr>
            <w:r>
              <w:rPr>
                <w:rFonts w:hint="eastAsia" w:ascii="宋体" w:hAnsi="宋体" w:cs="宋体"/>
                <w:color w:val="auto"/>
                <w:szCs w:val="21"/>
                <w:highlight w:val="none"/>
              </w:rPr>
              <w:t>是/否</w:t>
            </w:r>
          </w:p>
        </w:tc>
        <w:tc>
          <w:tcPr>
            <w:tcW w:w="1962" w:type="dxa"/>
            <w:vAlign w:val="center"/>
          </w:tcPr>
          <w:p w14:paraId="480BEB77">
            <w:pPr>
              <w:jc w:val="center"/>
              <w:rPr>
                <w:rFonts w:ascii="宋体" w:hAnsi="宋体"/>
                <w:color w:val="auto"/>
                <w:szCs w:val="21"/>
                <w:highlight w:val="none"/>
              </w:rPr>
            </w:pPr>
          </w:p>
        </w:tc>
      </w:tr>
      <w:tr w14:paraId="0C37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65" w:type="dxa"/>
            <w:shd w:val="clear" w:color="auto" w:fill="auto"/>
            <w:vAlign w:val="center"/>
          </w:tcPr>
          <w:p w14:paraId="40AB212F">
            <w:pPr>
              <w:jc w:val="center"/>
              <w:rPr>
                <w:rFonts w:ascii="宋体" w:hAnsi="宋体"/>
                <w:color w:val="auto"/>
                <w:szCs w:val="21"/>
                <w:highlight w:val="none"/>
              </w:rPr>
            </w:pPr>
            <w:r>
              <w:rPr>
                <w:rFonts w:ascii="宋体" w:hAnsi="宋体"/>
                <w:color w:val="auto"/>
                <w:szCs w:val="21"/>
                <w:highlight w:val="none"/>
              </w:rPr>
              <w:t>…</w:t>
            </w:r>
          </w:p>
        </w:tc>
        <w:tc>
          <w:tcPr>
            <w:tcW w:w="1421" w:type="dxa"/>
            <w:shd w:val="clear" w:color="auto" w:fill="FFFFFF"/>
            <w:vAlign w:val="center"/>
          </w:tcPr>
          <w:p w14:paraId="6DF06A98">
            <w:pPr>
              <w:widowControl/>
              <w:spacing w:line="360" w:lineRule="auto"/>
              <w:jc w:val="center"/>
              <w:textAlignment w:val="center"/>
              <w:rPr>
                <w:rFonts w:ascii="宋体" w:hAnsi="宋体"/>
                <w:color w:val="auto"/>
                <w:sz w:val="24"/>
                <w:highlight w:val="none"/>
              </w:rPr>
            </w:pPr>
          </w:p>
        </w:tc>
        <w:tc>
          <w:tcPr>
            <w:tcW w:w="1539" w:type="dxa"/>
            <w:vAlign w:val="center"/>
          </w:tcPr>
          <w:p w14:paraId="350728FD">
            <w:pPr>
              <w:ind w:firstLine="630" w:firstLineChars="300"/>
              <w:jc w:val="center"/>
              <w:rPr>
                <w:rFonts w:ascii="宋体" w:hAnsi="宋体"/>
                <w:color w:val="auto"/>
                <w:szCs w:val="21"/>
                <w:highlight w:val="none"/>
              </w:rPr>
            </w:pPr>
          </w:p>
        </w:tc>
        <w:tc>
          <w:tcPr>
            <w:tcW w:w="1555" w:type="dxa"/>
            <w:vAlign w:val="center"/>
          </w:tcPr>
          <w:p w14:paraId="32726476">
            <w:pPr>
              <w:ind w:firstLine="630" w:firstLineChars="300"/>
              <w:jc w:val="center"/>
              <w:rPr>
                <w:rFonts w:ascii="宋体" w:hAnsi="宋体"/>
                <w:color w:val="auto"/>
                <w:szCs w:val="21"/>
                <w:highlight w:val="none"/>
              </w:rPr>
            </w:pPr>
          </w:p>
        </w:tc>
        <w:tc>
          <w:tcPr>
            <w:tcW w:w="1577" w:type="dxa"/>
            <w:vAlign w:val="center"/>
          </w:tcPr>
          <w:p w14:paraId="693EB050">
            <w:pPr>
              <w:jc w:val="center"/>
              <w:rPr>
                <w:rFonts w:ascii="宋体" w:hAnsi="宋体" w:cs="宋体"/>
                <w:color w:val="auto"/>
                <w:szCs w:val="21"/>
                <w:highlight w:val="none"/>
              </w:rPr>
            </w:pPr>
            <w:r>
              <w:rPr>
                <w:rFonts w:ascii="宋体" w:hAnsi="宋体" w:cs="宋体"/>
                <w:color w:val="auto"/>
                <w:szCs w:val="21"/>
                <w:highlight w:val="none"/>
              </w:rPr>
              <w:t>…</w:t>
            </w:r>
          </w:p>
        </w:tc>
        <w:tc>
          <w:tcPr>
            <w:tcW w:w="1962" w:type="dxa"/>
            <w:vAlign w:val="center"/>
          </w:tcPr>
          <w:p w14:paraId="674D617C">
            <w:pPr>
              <w:jc w:val="center"/>
              <w:rPr>
                <w:rFonts w:ascii="宋体" w:hAnsi="宋体"/>
                <w:color w:val="auto"/>
                <w:szCs w:val="21"/>
                <w:highlight w:val="none"/>
              </w:rPr>
            </w:pPr>
          </w:p>
        </w:tc>
      </w:tr>
    </w:tbl>
    <w:p w14:paraId="14654CE4">
      <w:pPr>
        <w:autoSpaceDE w:val="0"/>
        <w:autoSpaceDN w:val="0"/>
        <w:adjustRightInd w:val="0"/>
        <w:ind w:firstLine="422" w:firstLineChars="200"/>
        <w:rPr>
          <w:rFonts w:ascii="宋体" w:hAnsi="宋体"/>
          <w:b/>
          <w:color w:val="auto"/>
          <w:szCs w:val="21"/>
          <w:highlight w:val="none"/>
          <w:lang w:val="zh-CN"/>
        </w:rPr>
      </w:pPr>
      <w:r>
        <w:rPr>
          <w:rFonts w:hint="eastAsia" w:ascii="宋体" w:hAnsi="宋体"/>
          <w:b/>
          <w:color w:val="auto"/>
          <w:szCs w:val="21"/>
          <w:highlight w:val="none"/>
          <w:lang w:val="zh-CN"/>
        </w:rPr>
        <w:t>注：</w:t>
      </w:r>
    </w:p>
    <w:p w14:paraId="2ECDDAA2">
      <w:pPr>
        <w:autoSpaceDE w:val="0"/>
        <w:autoSpaceDN w:val="0"/>
        <w:adjustRightInd w:val="0"/>
        <w:ind w:firstLine="562" w:firstLineChars="200"/>
        <w:rPr>
          <w:rFonts w:ascii="宋体" w:hAnsi="宋体"/>
          <w:b/>
          <w:color w:val="auto"/>
          <w:sz w:val="28"/>
          <w:szCs w:val="28"/>
          <w:highlight w:val="none"/>
          <w:lang w:val="zh-CN"/>
        </w:rPr>
      </w:pPr>
      <w:r>
        <w:rPr>
          <w:rFonts w:ascii="宋体" w:hAnsi="宋体"/>
          <w:b/>
          <w:color w:val="auto"/>
          <w:sz w:val="28"/>
          <w:szCs w:val="28"/>
          <w:highlight w:val="none"/>
          <w:lang w:val="zh-CN"/>
        </w:rPr>
        <w:t>1</w:t>
      </w:r>
      <w:r>
        <w:rPr>
          <w:rFonts w:hint="eastAsia" w:ascii="宋体" w:hAnsi="宋体"/>
          <w:b/>
          <w:color w:val="auto"/>
          <w:sz w:val="28"/>
          <w:szCs w:val="28"/>
          <w:highlight w:val="none"/>
          <w:lang w:val="zh-CN"/>
        </w:rPr>
        <w:t>.供应商应逐一说明投标产品和服务响应，直接拷贝招标文件技术要求的按照无效投标处理；</w:t>
      </w:r>
    </w:p>
    <w:p w14:paraId="703F846C">
      <w:pPr>
        <w:autoSpaceDE w:val="0"/>
        <w:autoSpaceDN w:val="0"/>
        <w:adjustRightInd w:val="0"/>
        <w:ind w:firstLine="420" w:firstLineChars="200"/>
        <w:rPr>
          <w:rFonts w:ascii="宋体" w:hAnsi="宋体"/>
          <w:color w:val="auto"/>
          <w:szCs w:val="21"/>
          <w:highlight w:val="none"/>
        </w:rPr>
      </w:pPr>
      <w:r>
        <w:rPr>
          <w:rFonts w:ascii="宋体" w:hAnsi="宋体" w:cs="宋体"/>
          <w:color w:val="auto"/>
          <w:szCs w:val="21"/>
          <w:highlight w:val="none"/>
          <w:lang w:val="zh-CN"/>
        </w:rPr>
        <w:t>2</w:t>
      </w:r>
      <w:r>
        <w:rPr>
          <w:rFonts w:hint="eastAsia" w:ascii="宋体" w:hAnsi="宋体" w:cs="宋体"/>
          <w:color w:val="auto"/>
          <w:szCs w:val="21"/>
          <w:highlight w:val="none"/>
          <w:lang w:val="zh-CN"/>
        </w:rPr>
        <w:t>.如果行数不够，请自行增加。</w:t>
      </w:r>
    </w:p>
    <w:p w14:paraId="37F55F73">
      <w:pPr>
        <w:spacing w:line="360" w:lineRule="auto"/>
        <w:ind w:firstLine="420" w:firstLineChars="200"/>
        <w:jc w:val="right"/>
        <w:rPr>
          <w:rFonts w:ascii="宋体" w:hAnsi="宋体"/>
          <w:color w:val="auto"/>
          <w:szCs w:val="21"/>
          <w:highlight w:val="none"/>
        </w:rPr>
      </w:pPr>
      <w:r>
        <w:rPr>
          <w:rFonts w:hint="eastAsia" w:ascii="宋体" w:hAnsi="宋体"/>
          <w:color w:val="auto"/>
          <w:szCs w:val="21"/>
          <w:highlight w:val="none"/>
        </w:rPr>
        <w:t>投标人名称：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23093E6C">
      <w:pPr>
        <w:spacing w:line="360" w:lineRule="auto"/>
        <w:ind w:firstLine="420" w:firstLineChars="200"/>
        <w:jc w:val="right"/>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0F67D8C7">
      <w:pPr>
        <w:spacing w:line="360" w:lineRule="auto"/>
        <w:jc w:val="right"/>
        <w:rPr>
          <w:rFonts w:ascii="宋体" w:hAnsi="宋体"/>
          <w:b/>
          <w:color w:val="auto"/>
          <w:sz w:val="28"/>
          <w:szCs w:val="28"/>
          <w:highlight w:val="none"/>
        </w:rPr>
      </w:pPr>
      <w:r>
        <w:rPr>
          <w:rFonts w:hint="eastAsia" w:ascii="宋体" w:hAnsi="宋体"/>
          <w:color w:val="auto"/>
          <w:szCs w:val="21"/>
          <w:highlight w:val="none"/>
        </w:rPr>
        <w:t xml:space="preserve">     日    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bookmarkStart w:id="243" w:name="_Toc20556"/>
    </w:p>
    <w:p w14:paraId="57760491">
      <w:pPr>
        <w:jc w:val="center"/>
        <w:rPr>
          <w:b/>
          <w:bCs/>
          <w:color w:val="auto"/>
          <w:sz w:val="28"/>
          <w:szCs w:val="28"/>
          <w:highlight w:val="none"/>
        </w:rPr>
      </w:pPr>
      <w:r>
        <w:rPr>
          <w:rFonts w:hint="eastAsia"/>
          <w:b/>
          <w:bCs/>
          <w:color w:val="auto"/>
          <w:sz w:val="28"/>
          <w:szCs w:val="28"/>
          <w:highlight w:val="none"/>
        </w:rPr>
        <w:t>货物的详细配置清单</w:t>
      </w:r>
      <w:bookmarkEnd w:id="243"/>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436"/>
        <w:gridCol w:w="2154"/>
        <w:gridCol w:w="1171"/>
        <w:gridCol w:w="2180"/>
        <w:gridCol w:w="1532"/>
      </w:tblGrid>
      <w:tr w14:paraId="59D91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7" w:type="dxa"/>
            <w:vAlign w:val="center"/>
          </w:tcPr>
          <w:p w14:paraId="20F034E1">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436" w:type="dxa"/>
            <w:vAlign w:val="center"/>
          </w:tcPr>
          <w:p w14:paraId="1A731070">
            <w:pPr>
              <w:spacing w:line="360" w:lineRule="auto"/>
              <w:jc w:val="center"/>
              <w:rPr>
                <w:rFonts w:ascii="宋体" w:hAnsi="宋体"/>
                <w:color w:val="auto"/>
                <w:szCs w:val="21"/>
                <w:highlight w:val="none"/>
              </w:rPr>
            </w:pPr>
            <w:r>
              <w:rPr>
                <w:rFonts w:hint="eastAsia" w:ascii="宋体" w:hAnsi="宋体"/>
                <w:color w:val="auto"/>
                <w:szCs w:val="21"/>
                <w:highlight w:val="none"/>
              </w:rPr>
              <w:t>货物名称</w:t>
            </w:r>
          </w:p>
        </w:tc>
        <w:tc>
          <w:tcPr>
            <w:tcW w:w="2154" w:type="dxa"/>
            <w:vAlign w:val="center"/>
          </w:tcPr>
          <w:p w14:paraId="1434F79A">
            <w:pPr>
              <w:spacing w:line="360" w:lineRule="auto"/>
              <w:jc w:val="center"/>
              <w:rPr>
                <w:rFonts w:ascii="宋体" w:hAnsi="宋体"/>
                <w:color w:val="auto"/>
                <w:szCs w:val="21"/>
                <w:highlight w:val="none"/>
              </w:rPr>
            </w:pPr>
            <w:r>
              <w:rPr>
                <w:rFonts w:hint="eastAsia" w:ascii="宋体" w:hAnsi="宋体"/>
                <w:color w:val="auto"/>
                <w:szCs w:val="21"/>
                <w:highlight w:val="none"/>
              </w:rPr>
              <w:t>品牌、规格型号</w:t>
            </w:r>
          </w:p>
        </w:tc>
        <w:tc>
          <w:tcPr>
            <w:tcW w:w="1171" w:type="dxa"/>
            <w:vAlign w:val="center"/>
          </w:tcPr>
          <w:p w14:paraId="79FEFAB9">
            <w:pPr>
              <w:spacing w:line="360" w:lineRule="auto"/>
              <w:jc w:val="center"/>
              <w:rPr>
                <w:rFonts w:ascii="宋体" w:hAnsi="宋体"/>
                <w:color w:val="auto"/>
                <w:szCs w:val="21"/>
                <w:highlight w:val="none"/>
              </w:rPr>
            </w:pPr>
            <w:r>
              <w:rPr>
                <w:rFonts w:hint="eastAsia" w:ascii="宋体" w:hAnsi="宋体"/>
                <w:color w:val="auto"/>
                <w:szCs w:val="21"/>
                <w:highlight w:val="none"/>
              </w:rPr>
              <w:t>产地</w:t>
            </w:r>
          </w:p>
        </w:tc>
        <w:tc>
          <w:tcPr>
            <w:tcW w:w="2180" w:type="dxa"/>
            <w:vAlign w:val="center"/>
          </w:tcPr>
          <w:p w14:paraId="3CA5FFB3">
            <w:pPr>
              <w:spacing w:line="360" w:lineRule="auto"/>
              <w:ind w:left="261"/>
              <w:jc w:val="center"/>
              <w:rPr>
                <w:rFonts w:ascii="宋体" w:hAnsi="宋体"/>
                <w:color w:val="auto"/>
                <w:szCs w:val="21"/>
                <w:highlight w:val="none"/>
              </w:rPr>
            </w:pPr>
            <w:r>
              <w:rPr>
                <w:rFonts w:hint="eastAsia" w:ascii="宋体" w:hAnsi="宋体"/>
                <w:color w:val="auto"/>
                <w:szCs w:val="21"/>
                <w:highlight w:val="none"/>
              </w:rPr>
              <w:t>生产厂家</w:t>
            </w:r>
          </w:p>
        </w:tc>
        <w:tc>
          <w:tcPr>
            <w:tcW w:w="1532" w:type="dxa"/>
            <w:vAlign w:val="center"/>
          </w:tcPr>
          <w:p w14:paraId="4037534E">
            <w:pPr>
              <w:spacing w:line="360" w:lineRule="auto"/>
              <w:jc w:val="center"/>
              <w:rPr>
                <w:rFonts w:ascii="宋体" w:hAnsi="宋体"/>
                <w:color w:val="auto"/>
                <w:szCs w:val="21"/>
                <w:highlight w:val="none"/>
              </w:rPr>
            </w:pPr>
            <w:r>
              <w:rPr>
                <w:rFonts w:hint="eastAsia" w:ascii="宋体" w:hAnsi="宋体"/>
                <w:color w:val="auto"/>
                <w:szCs w:val="21"/>
                <w:highlight w:val="none"/>
              </w:rPr>
              <w:t>详细配置清单</w:t>
            </w:r>
          </w:p>
        </w:tc>
      </w:tr>
      <w:tr w14:paraId="7E44F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7" w:type="dxa"/>
            <w:shd w:val="clear" w:color="auto" w:fill="auto"/>
          </w:tcPr>
          <w:p w14:paraId="63C8707B">
            <w:pPr>
              <w:numPr>
                <w:ilvl w:val="0"/>
                <w:numId w:val="11"/>
              </w:numPr>
              <w:spacing w:line="360" w:lineRule="auto"/>
              <w:rPr>
                <w:rFonts w:ascii="宋体" w:hAnsi="宋体"/>
                <w:color w:val="auto"/>
                <w:szCs w:val="21"/>
                <w:highlight w:val="none"/>
              </w:rPr>
            </w:pPr>
          </w:p>
        </w:tc>
        <w:tc>
          <w:tcPr>
            <w:tcW w:w="1436" w:type="dxa"/>
            <w:shd w:val="clear" w:color="auto" w:fill="FFFFFF"/>
            <w:vAlign w:val="center"/>
          </w:tcPr>
          <w:p w14:paraId="52005C8D">
            <w:pPr>
              <w:widowControl/>
              <w:spacing w:line="360" w:lineRule="auto"/>
              <w:jc w:val="center"/>
              <w:textAlignment w:val="center"/>
              <w:rPr>
                <w:rFonts w:ascii="宋体" w:hAnsi="宋体"/>
                <w:color w:val="auto"/>
                <w:szCs w:val="21"/>
                <w:highlight w:val="none"/>
              </w:rPr>
            </w:pPr>
          </w:p>
        </w:tc>
        <w:tc>
          <w:tcPr>
            <w:tcW w:w="2154" w:type="dxa"/>
          </w:tcPr>
          <w:p w14:paraId="0091ABBE">
            <w:pPr>
              <w:spacing w:line="360" w:lineRule="auto"/>
              <w:rPr>
                <w:rFonts w:ascii="宋体" w:hAnsi="宋体"/>
                <w:color w:val="auto"/>
                <w:szCs w:val="21"/>
                <w:highlight w:val="none"/>
              </w:rPr>
            </w:pPr>
          </w:p>
        </w:tc>
        <w:tc>
          <w:tcPr>
            <w:tcW w:w="1171" w:type="dxa"/>
          </w:tcPr>
          <w:p w14:paraId="3FEA99B3">
            <w:pPr>
              <w:spacing w:line="360" w:lineRule="auto"/>
              <w:rPr>
                <w:rFonts w:ascii="宋体" w:hAnsi="宋体"/>
                <w:color w:val="auto"/>
                <w:szCs w:val="21"/>
                <w:highlight w:val="none"/>
              </w:rPr>
            </w:pPr>
          </w:p>
        </w:tc>
        <w:tc>
          <w:tcPr>
            <w:tcW w:w="2180" w:type="dxa"/>
          </w:tcPr>
          <w:p w14:paraId="0FB7C7DE">
            <w:pPr>
              <w:spacing w:line="360" w:lineRule="auto"/>
              <w:rPr>
                <w:rFonts w:ascii="宋体" w:hAnsi="宋体"/>
                <w:color w:val="auto"/>
                <w:szCs w:val="21"/>
                <w:highlight w:val="none"/>
              </w:rPr>
            </w:pPr>
          </w:p>
        </w:tc>
        <w:tc>
          <w:tcPr>
            <w:tcW w:w="1532" w:type="dxa"/>
          </w:tcPr>
          <w:p w14:paraId="208D65CA">
            <w:pPr>
              <w:spacing w:line="360" w:lineRule="auto"/>
              <w:rPr>
                <w:rFonts w:ascii="宋体" w:hAnsi="宋体"/>
                <w:color w:val="auto"/>
                <w:szCs w:val="21"/>
                <w:highlight w:val="none"/>
              </w:rPr>
            </w:pPr>
          </w:p>
        </w:tc>
      </w:tr>
      <w:tr w14:paraId="066B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7" w:type="dxa"/>
            <w:shd w:val="clear" w:color="auto" w:fill="auto"/>
          </w:tcPr>
          <w:p w14:paraId="2064E452">
            <w:pPr>
              <w:numPr>
                <w:ilvl w:val="0"/>
                <w:numId w:val="11"/>
              </w:numPr>
              <w:spacing w:line="360" w:lineRule="auto"/>
              <w:rPr>
                <w:rFonts w:ascii="宋体" w:hAnsi="宋体"/>
                <w:color w:val="auto"/>
                <w:szCs w:val="21"/>
                <w:highlight w:val="none"/>
              </w:rPr>
            </w:pPr>
          </w:p>
        </w:tc>
        <w:tc>
          <w:tcPr>
            <w:tcW w:w="1436" w:type="dxa"/>
            <w:shd w:val="clear" w:color="auto" w:fill="FFFFFF"/>
            <w:vAlign w:val="center"/>
          </w:tcPr>
          <w:p w14:paraId="06D01CDE">
            <w:pPr>
              <w:widowControl/>
              <w:spacing w:line="360" w:lineRule="auto"/>
              <w:jc w:val="center"/>
              <w:textAlignment w:val="center"/>
              <w:rPr>
                <w:rFonts w:ascii="宋体" w:hAnsi="宋体"/>
                <w:color w:val="auto"/>
                <w:szCs w:val="21"/>
                <w:highlight w:val="none"/>
              </w:rPr>
            </w:pPr>
          </w:p>
        </w:tc>
        <w:tc>
          <w:tcPr>
            <w:tcW w:w="2154" w:type="dxa"/>
          </w:tcPr>
          <w:p w14:paraId="0ECC6658">
            <w:pPr>
              <w:spacing w:line="360" w:lineRule="auto"/>
              <w:rPr>
                <w:rFonts w:ascii="宋体" w:hAnsi="宋体"/>
                <w:color w:val="auto"/>
                <w:szCs w:val="21"/>
                <w:highlight w:val="none"/>
              </w:rPr>
            </w:pPr>
          </w:p>
        </w:tc>
        <w:tc>
          <w:tcPr>
            <w:tcW w:w="1171" w:type="dxa"/>
          </w:tcPr>
          <w:p w14:paraId="5268A351">
            <w:pPr>
              <w:spacing w:line="360" w:lineRule="auto"/>
              <w:rPr>
                <w:rFonts w:ascii="宋体" w:hAnsi="宋体"/>
                <w:color w:val="auto"/>
                <w:szCs w:val="21"/>
                <w:highlight w:val="none"/>
              </w:rPr>
            </w:pPr>
          </w:p>
        </w:tc>
        <w:tc>
          <w:tcPr>
            <w:tcW w:w="2180" w:type="dxa"/>
          </w:tcPr>
          <w:p w14:paraId="761B9461">
            <w:pPr>
              <w:spacing w:line="360" w:lineRule="auto"/>
              <w:rPr>
                <w:rFonts w:ascii="宋体" w:hAnsi="宋体"/>
                <w:color w:val="auto"/>
                <w:szCs w:val="21"/>
                <w:highlight w:val="none"/>
              </w:rPr>
            </w:pPr>
          </w:p>
        </w:tc>
        <w:tc>
          <w:tcPr>
            <w:tcW w:w="1532" w:type="dxa"/>
          </w:tcPr>
          <w:p w14:paraId="2E99A0DD">
            <w:pPr>
              <w:spacing w:line="360" w:lineRule="auto"/>
              <w:rPr>
                <w:rFonts w:ascii="宋体" w:hAnsi="宋体"/>
                <w:color w:val="auto"/>
                <w:szCs w:val="21"/>
                <w:highlight w:val="none"/>
              </w:rPr>
            </w:pPr>
          </w:p>
        </w:tc>
      </w:tr>
      <w:tr w14:paraId="1727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7" w:type="dxa"/>
            <w:shd w:val="clear" w:color="auto" w:fill="auto"/>
          </w:tcPr>
          <w:p w14:paraId="38F8BCF7">
            <w:pPr>
              <w:numPr>
                <w:ilvl w:val="0"/>
                <w:numId w:val="11"/>
              </w:numPr>
              <w:spacing w:line="360" w:lineRule="auto"/>
              <w:rPr>
                <w:rFonts w:ascii="宋体" w:hAnsi="宋体"/>
                <w:color w:val="auto"/>
                <w:szCs w:val="21"/>
                <w:highlight w:val="none"/>
              </w:rPr>
            </w:pPr>
          </w:p>
        </w:tc>
        <w:tc>
          <w:tcPr>
            <w:tcW w:w="1436" w:type="dxa"/>
            <w:shd w:val="clear" w:color="auto" w:fill="FFFFFF"/>
            <w:vAlign w:val="center"/>
          </w:tcPr>
          <w:p w14:paraId="2D6E3E9D">
            <w:pPr>
              <w:widowControl/>
              <w:spacing w:line="360" w:lineRule="auto"/>
              <w:jc w:val="center"/>
              <w:textAlignment w:val="center"/>
              <w:rPr>
                <w:rFonts w:ascii="宋体" w:hAnsi="宋体"/>
                <w:color w:val="auto"/>
                <w:szCs w:val="21"/>
                <w:highlight w:val="none"/>
              </w:rPr>
            </w:pPr>
          </w:p>
        </w:tc>
        <w:tc>
          <w:tcPr>
            <w:tcW w:w="2154" w:type="dxa"/>
          </w:tcPr>
          <w:p w14:paraId="20F6F391">
            <w:pPr>
              <w:spacing w:line="360" w:lineRule="auto"/>
              <w:rPr>
                <w:rFonts w:ascii="宋体" w:hAnsi="宋体"/>
                <w:color w:val="auto"/>
                <w:szCs w:val="21"/>
                <w:highlight w:val="none"/>
              </w:rPr>
            </w:pPr>
          </w:p>
        </w:tc>
        <w:tc>
          <w:tcPr>
            <w:tcW w:w="1171" w:type="dxa"/>
          </w:tcPr>
          <w:p w14:paraId="6F189865">
            <w:pPr>
              <w:spacing w:line="360" w:lineRule="auto"/>
              <w:rPr>
                <w:rFonts w:ascii="宋体" w:hAnsi="宋体"/>
                <w:color w:val="auto"/>
                <w:szCs w:val="21"/>
                <w:highlight w:val="none"/>
              </w:rPr>
            </w:pPr>
          </w:p>
        </w:tc>
        <w:tc>
          <w:tcPr>
            <w:tcW w:w="2180" w:type="dxa"/>
          </w:tcPr>
          <w:p w14:paraId="0D29BA8C">
            <w:pPr>
              <w:spacing w:line="360" w:lineRule="auto"/>
              <w:rPr>
                <w:rFonts w:ascii="宋体" w:hAnsi="宋体"/>
                <w:color w:val="auto"/>
                <w:szCs w:val="21"/>
                <w:highlight w:val="none"/>
              </w:rPr>
            </w:pPr>
          </w:p>
        </w:tc>
        <w:tc>
          <w:tcPr>
            <w:tcW w:w="1532" w:type="dxa"/>
          </w:tcPr>
          <w:p w14:paraId="450B27F2">
            <w:pPr>
              <w:spacing w:line="360" w:lineRule="auto"/>
              <w:rPr>
                <w:rFonts w:ascii="宋体" w:hAnsi="宋体"/>
                <w:color w:val="auto"/>
                <w:szCs w:val="21"/>
                <w:highlight w:val="none"/>
              </w:rPr>
            </w:pPr>
          </w:p>
        </w:tc>
      </w:tr>
      <w:tr w14:paraId="1D03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7" w:type="dxa"/>
            <w:shd w:val="clear" w:color="auto" w:fill="auto"/>
          </w:tcPr>
          <w:p w14:paraId="3C51BD32">
            <w:pPr>
              <w:spacing w:line="360" w:lineRule="auto"/>
              <w:rPr>
                <w:rFonts w:ascii="宋体" w:hAnsi="宋体"/>
                <w:color w:val="auto"/>
                <w:szCs w:val="21"/>
                <w:highlight w:val="none"/>
              </w:rPr>
            </w:pPr>
            <w:r>
              <w:rPr>
                <w:rFonts w:ascii="宋体" w:hAnsi="宋体"/>
                <w:color w:val="auto"/>
                <w:szCs w:val="21"/>
                <w:highlight w:val="none"/>
              </w:rPr>
              <w:t>…</w:t>
            </w:r>
          </w:p>
        </w:tc>
        <w:tc>
          <w:tcPr>
            <w:tcW w:w="1436" w:type="dxa"/>
            <w:shd w:val="clear" w:color="auto" w:fill="FFFFFF"/>
            <w:vAlign w:val="center"/>
          </w:tcPr>
          <w:p w14:paraId="2A1160AA">
            <w:pPr>
              <w:widowControl/>
              <w:spacing w:line="360" w:lineRule="auto"/>
              <w:jc w:val="center"/>
              <w:textAlignment w:val="center"/>
              <w:rPr>
                <w:rFonts w:ascii="宋体" w:hAnsi="宋体"/>
                <w:color w:val="auto"/>
                <w:szCs w:val="21"/>
                <w:highlight w:val="none"/>
              </w:rPr>
            </w:pPr>
          </w:p>
        </w:tc>
        <w:tc>
          <w:tcPr>
            <w:tcW w:w="2154" w:type="dxa"/>
          </w:tcPr>
          <w:p w14:paraId="17342340">
            <w:pPr>
              <w:spacing w:line="360" w:lineRule="auto"/>
              <w:rPr>
                <w:rFonts w:ascii="宋体" w:hAnsi="宋体"/>
                <w:color w:val="auto"/>
                <w:szCs w:val="21"/>
                <w:highlight w:val="none"/>
              </w:rPr>
            </w:pPr>
          </w:p>
        </w:tc>
        <w:tc>
          <w:tcPr>
            <w:tcW w:w="1171" w:type="dxa"/>
          </w:tcPr>
          <w:p w14:paraId="1D92E8EC">
            <w:pPr>
              <w:spacing w:line="360" w:lineRule="auto"/>
              <w:rPr>
                <w:rFonts w:ascii="宋体" w:hAnsi="宋体"/>
                <w:color w:val="auto"/>
                <w:szCs w:val="21"/>
                <w:highlight w:val="none"/>
              </w:rPr>
            </w:pPr>
          </w:p>
        </w:tc>
        <w:tc>
          <w:tcPr>
            <w:tcW w:w="2180" w:type="dxa"/>
          </w:tcPr>
          <w:p w14:paraId="0524D35B">
            <w:pPr>
              <w:spacing w:line="360" w:lineRule="auto"/>
              <w:rPr>
                <w:rFonts w:ascii="宋体" w:hAnsi="宋体"/>
                <w:color w:val="auto"/>
                <w:szCs w:val="21"/>
                <w:highlight w:val="none"/>
              </w:rPr>
            </w:pPr>
          </w:p>
        </w:tc>
        <w:tc>
          <w:tcPr>
            <w:tcW w:w="1532" w:type="dxa"/>
          </w:tcPr>
          <w:p w14:paraId="710B1FEE">
            <w:pPr>
              <w:spacing w:line="360" w:lineRule="auto"/>
              <w:rPr>
                <w:rFonts w:ascii="宋体" w:hAnsi="宋体"/>
                <w:color w:val="auto"/>
                <w:szCs w:val="21"/>
                <w:highlight w:val="none"/>
              </w:rPr>
            </w:pPr>
          </w:p>
        </w:tc>
      </w:tr>
    </w:tbl>
    <w:p w14:paraId="588B3627">
      <w:pPr>
        <w:spacing w:line="360" w:lineRule="auto"/>
        <w:jc w:val="left"/>
        <w:rPr>
          <w:rFonts w:ascii="宋体" w:hAnsi="宋体"/>
          <w:b/>
          <w:color w:val="auto"/>
          <w:sz w:val="28"/>
          <w:szCs w:val="28"/>
          <w:highlight w:val="none"/>
        </w:rPr>
      </w:pPr>
      <w:r>
        <w:rPr>
          <w:rFonts w:hint="eastAsia" w:ascii="宋体" w:hAnsi="宋体"/>
          <w:b/>
          <w:color w:val="auto"/>
          <w:sz w:val="28"/>
          <w:szCs w:val="28"/>
          <w:highlight w:val="none"/>
        </w:rPr>
        <w:t>注：</w:t>
      </w:r>
      <w:r>
        <w:rPr>
          <w:rFonts w:hint="eastAsia" w:ascii="宋体" w:hAnsi="宋体" w:cs="宋体"/>
          <w:color w:val="auto"/>
          <w:szCs w:val="21"/>
          <w:highlight w:val="none"/>
          <w:lang w:val="zh-CN"/>
        </w:rPr>
        <w:t>如果行数不够，请自行增加。</w:t>
      </w:r>
    </w:p>
    <w:p w14:paraId="6B0C08E1">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投标人名称：</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hint="eastAsia" w:ascii="宋体" w:hAnsi="宋体"/>
          <w:color w:val="auto"/>
          <w:szCs w:val="21"/>
          <w:highlight w:val="none"/>
        </w:rPr>
        <w:t>（盖单位章）</w:t>
      </w:r>
    </w:p>
    <w:p w14:paraId="5E75172F">
      <w:pPr>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法定代表人：</w:t>
      </w:r>
      <w:r>
        <w:rPr>
          <w:rFonts w:hint="eastAsia" w:ascii="宋体" w:hAnsi="宋体"/>
          <w:color w:val="auto"/>
          <w:szCs w:val="21"/>
          <w:highlight w:val="none"/>
          <w:u w:val="single"/>
        </w:rPr>
        <w:t xml:space="preserve">                                              </w:t>
      </w:r>
      <w:r>
        <w:rPr>
          <w:rFonts w:hint="eastAsia" w:ascii="宋体" w:hAnsi="宋体"/>
          <w:color w:val="auto"/>
          <w:szCs w:val="21"/>
          <w:highlight w:val="none"/>
        </w:rPr>
        <w:t>(签章)</w:t>
      </w:r>
    </w:p>
    <w:p w14:paraId="639F11B7">
      <w:pPr>
        <w:spacing w:line="360" w:lineRule="auto"/>
        <w:rPr>
          <w:b/>
          <w:color w:val="auto"/>
          <w:sz w:val="28"/>
          <w:szCs w:val="28"/>
          <w:highlight w:val="none"/>
        </w:rPr>
      </w:pPr>
      <w:r>
        <w:rPr>
          <w:rFonts w:hint="eastAsia" w:ascii="宋体" w:hAnsi="宋体"/>
          <w:color w:val="auto"/>
          <w:szCs w:val="21"/>
          <w:highlight w:val="none"/>
        </w:rPr>
        <w:t xml:space="preserve">                                  日    期：</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bookmarkStart w:id="244" w:name="_Toc18438"/>
      <w:bookmarkStart w:id="245" w:name="_Toc15134"/>
    </w:p>
    <w:p w14:paraId="4A16D02B">
      <w:pPr>
        <w:spacing w:line="360" w:lineRule="auto"/>
        <w:rPr>
          <w:b/>
          <w:color w:val="auto"/>
          <w:sz w:val="28"/>
          <w:szCs w:val="28"/>
          <w:highlight w:val="none"/>
        </w:rPr>
      </w:pPr>
      <w:r>
        <w:rPr>
          <w:rFonts w:hint="eastAsia"/>
          <w:b/>
          <w:color w:val="auto"/>
          <w:sz w:val="28"/>
          <w:szCs w:val="28"/>
          <w:highlight w:val="none"/>
        </w:rPr>
        <w:t>附件</w:t>
      </w:r>
      <w:bookmarkEnd w:id="244"/>
      <w:bookmarkEnd w:id="245"/>
      <w:r>
        <w:rPr>
          <w:rFonts w:hint="eastAsia"/>
          <w:b/>
          <w:color w:val="auto"/>
          <w:sz w:val="28"/>
          <w:szCs w:val="28"/>
          <w:highlight w:val="none"/>
        </w:rPr>
        <w:t>4</w:t>
      </w:r>
    </w:p>
    <w:p w14:paraId="14A3B9D1">
      <w:pPr>
        <w:spacing w:line="400" w:lineRule="exact"/>
        <w:ind w:firstLine="562" w:firstLineChars="200"/>
        <w:rPr>
          <w:b/>
          <w:color w:val="auto"/>
          <w:sz w:val="28"/>
          <w:szCs w:val="28"/>
          <w:highlight w:val="none"/>
        </w:rPr>
      </w:pPr>
    </w:p>
    <w:p w14:paraId="3FA3738E">
      <w:pPr>
        <w:jc w:val="center"/>
        <w:rPr>
          <w:rFonts w:ascii="宋体"/>
          <w:b/>
          <w:color w:val="auto"/>
          <w:sz w:val="30"/>
          <w:szCs w:val="30"/>
          <w:highlight w:val="none"/>
        </w:rPr>
      </w:pPr>
      <w:r>
        <w:rPr>
          <w:rFonts w:hint="eastAsia" w:ascii="宋体"/>
          <w:b/>
          <w:color w:val="auto"/>
          <w:sz w:val="30"/>
          <w:szCs w:val="30"/>
          <w:highlight w:val="none"/>
        </w:rPr>
        <w:t>服务承诺书</w:t>
      </w:r>
    </w:p>
    <w:p w14:paraId="1A8AC6F9">
      <w:pPr>
        <w:ind w:firstLine="480" w:firstLineChars="200"/>
        <w:rPr>
          <w:rFonts w:ascii="宋体"/>
          <w:color w:val="auto"/>
          <w:sz w:val="24"/>
          <w:highlight w:val="none"/>
        </w:rPr>
      </w:pPr>
    </w:p>
    <w:p w14:paraId="1ED449D8">
      <w:pPr>
        <w:rPr>
          <w:rFonts w:ascii="宋体"/>
          <w:b/>
          <w:color w:val="auto"/>
          <w:sz w:val="24"/>
          <w:highlight w:val="none"/>
        </w:rPr>
      </w:pPr>
      <w:r>
        <w:rPr>
          <w:rFonts w:hint="eastAsia" w:ascii="宋体"/>
          <w:color w:val="auto"/>
          <w:sz w:val="24"/>
          <w:highlight w:val="none"/>
        </w:rPr>
        <w:t>致：</w:t>
      </w:r>
      <w:r>
        <w:rPr>
          <w:rFonts w:hint="eastAsia" w:ascii="宋体"/>
          <w:color w:val="auto"/>
          <w:sz w:val="24"/>
          <w:highlight w:val="none"/>
          <w:u w:val="single"/>
        </w:rPr>
        <w:t xml:space="preserve">           （采购人）</w:t>
      </w:r>
      <w:r>
        <w:rPr>
          <w:rFonts w:hint="eastAsia" w:ascii="宋体"/>
          <w:color w:val="auto"/>
          <w:sz w:val="24"/>
          <w:highlight w:val="none"/>
        </w:rPr>
        <w:t>：</w:t>
      </w:r>
    </w:p>
    <w:p w14:paraId="21722710">
      <w:pPr>
        <w:spacing w:line="800" w:lineRule="exact"/>
        <w:ind w:firstLine="480" w:firstLineChars="200"/>
        <w:rPr>
          <w:rFonts w:ascii="宋体"/>
          <w:color w:val="auto"/>
          <w:sz w:val="24"/>
          <w:highlight w:val="none"/>
        </w:rPr>
      </w:pPr>
      <w:r>
        <w:rPr>
          <w:rFonts w:hint="eastAsia" w:ascii="宋体"/>
          <w:color w:val="auto"/>
          <w:sz w:val="24"/>
          <w:highlight w:val="none"/>
        </w:rPr>
        <w:t>本承诺声明：</w:t>
      </w:r>
      <w:r>
        <w:rPr>
          <w:rFonts w:hint="eastAsia" w:ascii="宋体"/>
          <w:color w:val="auto"/>
          <w:sz w:val="24"/>
          <w:highlight w:val="none"/>
          <w:u w:val="single"/>
        </w:rPr>
        <w:t xml:space="preserve">                   </w:t>
      </w:r>
      <w:r>
        <w:rPr>
          <w:rFonts w:hint="eastAsia" w:ascii="宋体"/>
          <w:color w:val="auto"/>
          <w:sz w:val="24"/>
          <w:highlight w:val="none"/>
        </w:rPr>
        <w:t>（投标人名称）对本招标文件的相关要求完全响应。若有幸中标将严格按照以上承诺进行服务。</w:t>
      </w:r>
    </w:p>
    <w:p w14:paraId="38DE635C">
      <w:pPr>
        <w:spacing w:line="800" w:lineRule="exact"/>
        <w:ind w:firstLine="480" w:firstLineChars="200"/>
        <w:rPr>
          <w:rFonts w:ascii="宋体"/>
          <w:color w:val="auto"/>
          <w:sz w:val="24"/>
          <w:highlight w:val="none"/>
        </w:rPr>
      </w:pPr>
      <w:r>
        <w:rPr>
          <w:rFonts w:hint="eastAsia" w:ascii="宋体"/>
          <w:color w:val="auto"/>
          <w:sz w:val="24"/>
          <w:highlight w:val="none"/>
        </w:rPr>
        <w:t>特此声明。</w:t>
      </w:r>
    </w:p>
    <w:p w14:paraId="5C04C595">
      <w:pPr>
        <w:spacing w:line="600" w:lineRule="exact"/>
        <w:rPr>
          <w:rFonts w:ascii="宋体"/>
          <w:color w:val="auto"/>
          <w:sz w:val="24"/>
          <w:highlight w:val="none"/>
        </w:rPr>
      </w:pPr>
      <w:r>
        <w:rPr>
          <w:rFonts w:hint="eastAsia" w:ascii="宋体"/>
          <w:color w:val="auto"/>
          <w:sz w:val="24"/>
          <w:highlight w:val="none"/>
        </w:rPr>
        <w:t> </w:t>
      </w:r>
    </w:p>
    <w:p w14:paraId="50C5D9AC">
      <w:pPr>
        <w:spacing w:line="480" w:lineRule="auto"/>
        <w:ind w:firstLine="480" w:firstLineChars="200"/>
        <w:rPr>
          <w:rFonts w:ascii="宋体" w:hAnsi="宋体"/>
          <w:color w:val="auto"/>
          <w:sz w:val="24"/>
          <w:szCs w:val="21"/>
          <w:highlight w:val="none"/>
        </w:rPr>
      </w:pPr>
      <w:r>
        <w:rPr>
          <w:rFonts w:hint="eastAsia" w:ascii="宋体"/>
          <w:color w:val="auto"/>
          <w:sz w:val="24"/>
          <w:highlight w:val="none"/>
        </w:rPr>
        <w:t xml:space="preserve">                </w:t>
      </w:r>
      <w:r>
        <w:rPr>
          <w:rFonts w:hint="eastAsia" w:ascii="宋体" w:hAnsi="宋体"/>
          <w:color w:val="auto"/>
          <w:sz w:val="24"/>
          <w:szCs w:val="21"/>
          <w:highlight w:val="none"/>
        </w:rPr>
        <w:t>投标人名称：</w:t>
      </w:r>
      <w:r>
        <w:rPr>
          <w:rFonts w:ascii="宋体" w:hAnsi="宋体"/>
          <w:color w:val="auto"/>
          <w:sz w:val="24"/>
          <w:szCs w:val="21"/>
          <w:highlight w:val="none"/>
          <w:u w:val="single"/>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（盖单位章）</w:t>
      </w:r>
    </w:p>
    <w:p w14:paraId="2780F97D">
      <w:pPr>
        <w:spacing w:line="480" w:lineRule="auto"/>
        <w:ind w:firstLine="480" w:firstLineChars="200"/>
        <w:jc w:val="right"/>
        <w:rPr>
          <w:rFonts w:ascii="宋体" w:hAnsi="宋体"/>
          <w:color w:val="auto"/>
          <w:sz w:val="24"/>
          <w:szCs w:val="21"/>
          <w:highlight w:val="none"/>
        </w:rPr>
      </w:pPr>
      <w:r>
        <w:rPr>
          <w:rFonts w:hint="eastAsia" w:ascii="宋体" w:hAnsi="宋体"/>
          <w:color w:val="auto"/>
          <w:sz w:val="24"/>
          <w:szCs w:val="21"/>
          <w:highlight w:val="none"/>
        </w:rPr>
        <w:t>法定代表人：</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485E001A">
      <w:pPr>
        <w:spacing w:line="480" w:lineRule="auto"/>
        <w:jc w:val="right"/>
        <w:rPr>
          <w:b/>
          <w:color w:val="auto"/>
          <w:sz w:val="36"/>
          <w:szCs w:val="28"/>
          <w:highlight w:val="none"/>
        </w:rPr>
      </w:pPr>
      <w:r>
        <w:rPr>
          <w:rFonts w:hint="eastAsia" w:ascii="宋体" w:hAnsi="宋体"/>
          <w:color w:val="auto"/>
          <w:sz w:val="24"/>
          <w:szCs w:val="21"/>
          <w:highlight w:val="none"/>
        </w:rPr>
        <w:t xml:space="preserve">                                  日    期：</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年</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月</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日</w:t>
      </w:r>
    </w:p>
    <w:p w14:paraId="120CAC14">
      <w:pPr>
        <w:pStyle w:val="12"/>
        <w:ind w:firstLine="400"/>
        <w:rPr>
          <w:color w:val="auto"/>
          <w:highlight w:val="none"/>
        </w:rPr>
      </w:pPr>
    </w:p>
    <w:bookmarkEnd w:id="239"/>
    <w:bookmarkEnd w:id="240"/>
    <w:p w14:paraId="3525C269">
      <w:pPr>
        <w:wordWrap w:val="0"/>
        <w:spacing w:before="100" w:beforeAutospacing="1" w:after="100" w:afterAutospacing="1"/>
        <w:jc w:val="center"/>
        <w:rPr>
          <w:rFonts w:ascii="宋体" w:hAnsi="宋体"/>
          <w:b/>
          <w:color w:val="auto"/>
          <w:sz w:val="28"/>
          <w:szCs w:val="28"/>
          <w:highlight w:val="none"/>
          <w:bdr w:val="single" w:color="auto" w:sz="4" w:space="0"/>
        </w:rPr>
      </w:pPr>
      <w:r>
        <w:rPr>
          <w:rFonts w:hint="eastAsia" w:ascii="宋体" w:hAnsi="宋体"/>
          <w:b/>
          <w:color w:val="auto"/>
          <w:sz w:val="28"/>
          <w:szCs w:val="28"/>
          <w:highlight w:val="none"/>
        </w:rPr>
        <w:br w:type="page"/>
      </w:r>
      <w:r>
        <w:rPr>
          <w:rFonts w:hint="eastAsia" w:ascii="宋体" w:hAnsi="宋体"/>
          <w:b/>
          <w:color w:val="auto"/>
          <w:sz w:val="28"/>
          <w:szCs w:val="28"/>
          <w:highlight w:val="none"/>
        </w:rPr>
        <w:t>二、技术标格式文件</w:t>
      </w:r>
    </w:p>
    <w:p w14:paraId="788B7056">
      <w:pPr>
        <w:jc w:val="center"/>
        <w:rPr>
          <w:rFonts w:ascii="宋体"/>
          <w:b/>
          <w:color w:val="auto"/>
          <w:sz w:val="44"/>
          <w:szCs w:val="44"/>
          <w:highlight w:val="none"/>
        </w:rPr>
      </w:pPr>
      <w:bookmarkStart w:id="246" w:name="_Toc449028953"/>
      <w:bookmarkStart w:id="247" w:name="_Toc387149626"/>
    </w:p>
    <w:p w14:paraId="2A8E7808">
      <w:pPr>
        <w:jc w:val="center"/>
        <w:rPr>
          <w:rFonts w:ascii="宋体"/>
          <w:b/>
          <w:color w:val="auto"/>
          <w:sz w:val="44"/>
          <w:szCs w:val="44"/>
          <w:highlight w:val="none"/>
        </w:rPr>
      </w:pPr>
      <w:r>
        <w:rPr>
          <w:rFonts w:hint="eastAsia" w:ascii="宋体"/>
          <w:b/>
          <w:color w:val="auto"/>
          <w:sz w:val="44"/>
          <w:szCs w:val="44"/>
          <w:highlight w:val="none"/>
        </w:rPr>
        <w:t>技术标</w:t>
      </w:r>
      <w:bookmarkEnd w:id="246"/>
      <w:bookmarkEnd w:id="247"/>
    </w:p>
    <w:p w14:paraId="1C7BFF3D">
      <w:pPr>
        <w:jc w:val="center"/>
        <w:rPr>
          <w:rFonts w:ascii="宋体"/>
          <w:color w:val="auto"/>
          <w:sz w:val="32"/>
          <w:szCs w:val="32"/>
          <w:highlight w:val="none"/>
        </w:rPr>
      </w:pPr>
      <w:r>
        <w:rPr>
          <w:rFonts w:hint="eastAsia" w:ascii="宋体"/>
          <w:color w:val="auto"/>
          <w:sz w:val="32"/>
          <w:szCs w:val="32"/>
          <w:highlight w:val="none"/>
        </w:rPr>
        <w:t>（投标文件二）</w:t>
      </w:r>
    </w:p>
    <w:p w14:paraId="7174278D">
      <w:pPr>
        <w:jc w:val="center"/>
        <w:rPr>
          <w:rFonts w:eastAsia="黑体"/>
          <w:color w:val="auto"/>
          <w:sz w:val="44"/>
          <w:szCs w:val="44"/>
          <w:highlight w:val="none"/>
        </w:rPr>
      </w:pPr>
    </w:p>
    <w:p w14:paraId="57D6A207">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69222ECF">
      <w:pPr>
        <w:jc w:val="center"/>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37E52BF7">
      <w:pPr>
        <w:rPr>
          <w:rFonts w:ascii="宋体"/>
          <w:color w:val="auto"/>
          <w:sz w:val="28"/>
          <w:szCs w:val="28"/>
          <w:highlight w:val="none"/>
        </w:rPr>
      </w:pPr>
    </w:p>
    <w:p w14:paraId="2B444D55">
      <w:pPr>
        <w:rPr>
          <w:rFonts w:ascii="宋体"/>
          <w:color w:val="auto"/>
          <w:sz w:val="28"/>
          <w:szCs w:val="28"/>
          <w:highlight w:val="none"/>
        </w:rPr>
      </w:pPr>
    </w:p>
    <w:p w14:paraId="01B5177F">
      <w:pPr>
        <w:spacing w:line="700" w:lineRule="exact"/>
        <w:jc w:val="left"/>
        <w:rPr>
          <w:color w:val="auto"/>
          <w:sz w:val="24"/>
          <w:szCs w:val="32"/>
          <w:highlight w:val="none"/>
        </w:rPr>
      </w:pPr>
      <w:r>
        <w:rPr>
          <w:rFonts w:ascii="宋体"/>
          <w:color w:val="auto"/>
          <w:sz w:val="28"/>
          <w:szCs w:val="28"/>
          <w:highlight w:val="none"/>
        </w:rPr>
        <w:tab/>
      </w:r>
      <w:r>
        <w:rPr>
          <w:rFonts w:hint="eastAsia" w:ascii="宋体" w:hAnsi="宋体" w:cs="宋体"/>
          <w:b/>
          <w:bCs/>
          <w:color w:val="auto"/>
          <w:sz w:val="24"/>
          <w:highlight w:val="none"/>
        </w:rPr>
        <w:t>【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w:t>
      </w:r>
      <w:r>
        <w:rPr>
          <w:rFonts w:hint="eastAsia" w:ascii="宋体" w:hAnsi="宋体" w:cs="宋体"/>
          <w:b/>
          <w:bCs/>
          <w:color w:val="auto"/>
          <w:sz w:val="24"/>
          <w:highlight w:val="none"/>
          <w:lang w:val="en-US" w:eastAsia="zh-CN"/>
        </w:rPr>
        <w:t>对应</w:t>
      </w:r>
      <w:r>
        <w:rPr>
          <w:rFonts w:hint="eastAsia" w:ascii="宋体" w:hAnsi="宋体" w:cs="宋体"/>
          <w:b/>
          <w:bCs/>
          <w:color w:val="auto"/>
          <w:sz w:val="24"/>
          <w:highlight w:val="none"/>
        </w:rPr>
        <w:t>评分点作零分处理。】</w:t>
      </w:r>
    </w:p>
    <w:p w14:paraId="599A437F">
      <w:pPr>
        <w:pStyle w:val="12"/>
        <w:ind w:firstLine="560"/>
        <w:rPr>
          <w:rFonts w:ascii="宋体"/>
          <w:color w:val="auto"/>
          <w:sz w:val="28"/>
          <w:szCs w:val="28"/>
          <w:highlight w:val="none"/>
        </w:rPr>
      </w:pPr>
      <w:r>
        <w:rPr>
          <w:rFonts w:hint="eastAsia" w:ascii="宋体"/>
          <w:color w:val="auto"/>
          <w:sz w:val="28"/>
          <w:szCs w:val="28"/>
          <w:highlight w:val="none"/>
        </w:rPr>
        <w:br w:type="page"/>
      </w:r>
    </w:p>
    <w:p w14:paraId="49FFCF33">
      <w:pPr>
        <w:rPr>
          <w:rFonts w:ascii="宋体"/>
          <w:color w:val="auto"/>
          <w:sz w:val="28"/>
          <w:szCs w:val="28"/>
          <w:highlight w:val="none"/>
        </w:rPr>
      </w:pPr>
    </w:p>
    <w:p w14:paraId="42B2E4A1">
      <w:pPr>
        <w:pStyle w:val="12"/>
        <w:ind w:firstLine="400"/>
        <w:rPr>
          <w:color w:val="auto"/>
          <w:highlight w:val="none"/>
        </w:rPr>
      </w:pPr>
    </w:p>
    <w:p w14:paraId="7DFCB12F">
      <w:pPr>
        <w:spacing w:line="400" w:lineRule="exact"/>
        <w:rPr>
          <w:b/>
          <w:color w:val="auto"/>
          <w:sz w:val="36"/>
          <w:szCs w:val="36"/>
          <w:highlight w:val="none"/>
        </w:rPr>
      </w:pPr>
    </w:p>
    <w:p w14:paraId="5A2CA026">
      <w:pPr>
        <w:spacing w:line="400" w:lineRule="exact"/>
        <w:jc w:val="center"/>
        <w:rPr>
          <w:b/>
          <w:color w:val="auto"/>
          <w:sz w:val="36"/>
          <w:szCs w:val="36"/>
          <w:highlight w:val="none"/>
        </w:rPr>
      </w:pPr>
      <w:r>
        <w:rPr>
          <w:rFonts w:hint="eastAsia"/>
          <w:b/>
          <w:color w:val="auto"/>
          <w:sz w:val="36"/>
          <w:szCs w:val="36"/>
          <w:highlight w:val="none"/>
        </w:rPr>
        <w:t>目   录</w:t>
      </w:r>
    </w:p>
    <w:p w14:paraId="69D834F1">
      <w:pPr>
        <w:numPr>
          <w:ilvl w:val="0"/>
          <w:numId w:val="12"/>
        </w:numPr>
        <w:spacing w:line="440" w:lineRule="exact"/>
        <w:ind w:left="420" w:leftChars="200"/>
        <w:jc w:val="left"/>
        <w:rPr>
          <w:rFonts w:hint="eastAsia"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实施方案；</w:t>
      </w:r>
    </w:p>
    <w:p w14:paraId="3CCBA6FC">
      <w:pPr>
        <w:numPr>
          <w:ilvl w:val="0"/>
          <w:numId w:val="12"/>
        </w:numPr>
        <w:spacing w:line="440" w:lineRule="exact"/>
        <w:ind w:left="420" w:leftChars="200"/>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售后服务。</w:t>
      </w:r>
    </w:p>
    <w:p w14:paraId="7BE05352">
      <w:pPr>
        <w:spacing w:line="440" w:lineRule="exact"/>
        <w:ind w:left="420" w:leftChars="200"/>
        <w:jc w:val="left"/>
        <w:rPr>
          <w:rFonts w:ascii="宋体" w:hAnsi="宋体" w:cs="宋体"/>
          <w:color w:val="auto"/>
          <w:szCs w:val="21"/>
          <w:highlight w:val="none"/>
        </w:rPr>
      </w:pPr>
      <w:r>
        <w:rPr>
          <w:rFonts w:hint="eastAsia" w:ascii="宋体" w:hAnsi="宋体" w:cs="宋体"/>
          <w:bCs/>
          <w:color w:val="auto"/>
          <w:szCs w:val="21"/>
          <w:highlight w:val="none"/>
        </w:rPr>
        <w:br w:type="textWrapping"/>
      </w:r>
    </w:p>
    <w:p w14:paraId="484DA883">
      <w:pPr>
        <w:adjustRightInd w:val="0"/>
        <w:snapToGrid w:val="0"/>
        <w:spacing w:line="560" w:lineRule="exact"/>
        <w:rPr>
          <w:rFonts w:ascii="宋体" w:hAnsi="宋体"/>
          <w:b/>
          <w:bCs/>
          <w:color w:val="auto"/>
          <w:sz w:val="24"/>
          <w:highlight w:val="none"/>
        </w:rPr>
      </w:pPr>
    </w:p>
    <w:p w14:paraId="5BE3AC41">
      <w:pPr>
        <w:adjustRightInd w:val="0"/>
        <w:snapToGrid w:val="0"/>
        <w:spacing w:line="560" w:lineRule="exact"/>
        <w:rPr>
          <w:rFonts w:ascii="宋体" w:hAnsi="宋体"/>
          <w:b/>
          <w:bCs/>
          <w:color w:val="auto"/>
          <w:sz w:val="24"/>
          <w:highlight w:val="none"/>
        </w:rPr>
      </w:pPr>
      <w:r>
        <w:rPr>
          <w:rFonts w:hint="eastAsia" w:ascii="宋体" w:hAnsi="宋体"/>
          <w:b/>
          <w:bCs/>
          <w:color w:val="auto"/>
          <w:sz w:val="24"/>
          <w:highlight w:val="none"/>
        </w:rPr>
        <w:t>注：本项目采用横向暗标评审，请投标人结合技术标评审细则和系统内容在对应模块上传技术标评审内容。</w:t>
      </w:r>
    </w:p>
    <w:p w14:paraId="3C580448">
      <w:pPr>
        <w:pStyle w:val="17"/>
        <w:rPr>
          <w:color w:val="auto"/>
          <w:highlight w:val="none"/>
        </w:rPr>
      </w:pPr>
    </w:p>
    <w:p w14:paraId="19EE4B62">
      <w:pPr>
        <w:spacing w:line="400" w:lineRule="exact"/>
        <w:ind w:firstLine="562" w:firstLineChars="200"/>
        <w:rPr>
          <w:b/>
          <w:color w:val="auto"/>
          <w:sz w:val="28"/>
          <w:szCs w:val="28"/>
          <w:highlight w:val="none"/>
        </w:rPr>
      </w:pPr>
    </w:p>
    <w:p w14:paraId="1D8A9284">
      <w:pPr>
        <w:spacing w:line="400" w:lineRule="exact"/>
        <w:ind w:firstLine="562" w:firstLineChars="200"/>
        <w:rPr>
          <w:b/>
          <w:color w:val="auto"/>
          <w:sz w:val="28"/>
          <w:szCs w:val="28"/>
          <w:highlight w:val="none"/>
        </w:rPr>
      </w:pPr>
    </w:p>
    <w:p w14:paraId="3D9CB727">
      <w:pPr>
        <w:spacing w:line="400" w:lineRule="exact"/>
        <w:ind w:firstLine="562" w:firstLineChars="200"/>
        <w:rPr>
          <w:b/>
          <w:color w:val="auto"/>
          <w:sz w:val="28"/>
          <w:szCs w:val="28"/>
          <w:highlight w:val="none"/>
        </w:rPr>
      </w:pPr>
    </w:p>
    <w:p w14:paraId="4A1E2036">
      <w:pPr>
        <w:spacing w:line="480" w:lineRule="auto"/>
        <w:rPr>
          <w:b/>
          <w:color w:val="auto"/>
          <w:sz w:val="28"/>
          <w:szCs w:val="28"/>
          <w:highlight w:val="none"/>
        </w:rPr>
      </w:pPr>
      <w:r>
        <w:rPr>
          <w:rFonts w:hint="eastAsia"/>
          <w:b/>
          <w:color w:val="auto"/>
          <w:sz w:val="28"/>
          <w:szCs w:val="28"/>
          <w:highlight w:val="none"/>
        </w:rPr>
        <w:br w:type="page"/>
      </w:r>
    </w:p>
    <w:p w14:paraId="0104AE44">
      <w:pPr>
        <w:spacing w:line="300" w:lineRule="exact"/>
        <w:rPr>
          <w:rFonts w:ascii="宋体"/>
          <w:color w:val="auto"/>
          <w:sz w:val="24"/>
          <w:highlight w:val="none"/>
          <w:u w:val="single"/>
        </w:rPr>
      </w:pPr>
    </w:p>
    <w:p w14:paraId="522448E3">
      <w:pPr>
        <w:spacing w:line="300" w:lineRule="exact"/>
        <w:rPr>
          <w:rFonts w:ascii="宋体"/>
          <w:color w:val="auto"/>
          <w:sz w:val="24"/>
          <w:highlight w:val="none"/>
          <w:u w:val="single"/>
        </w:rPr>
      </w:pPr>
      <w:r>
        <w:rPr>
          <w:rFonts w:hint="eastAsia" w:ascii="宋体"/>
          <w:color w:val="auto"/>
          <w:sz w:val="24"/>
          <w:highlight w:val="none"/>
          <w:u w:val="single"/>
        </w:rPr>
        <w:t xml:space="preserve">      </w:t>
      </w:r>
    </w:p>
    <w:p w14:paraId="645AF542">
      <w:pPr>
        <w:jc w:val="center"/>
        <w:rPr>
          <w:rFonts w:ascii="宋体"/>
          <w:color w:val="auto"/>
          <w:sz w:val="24"/>
          <w:highlight w:val="none"/>
        </w:rPr>
      </w:pPr>
      <w:r>
        <w:rPr>
          <w:rFonts w:hint="eastAsia" w:ascii="宋体" w:hAnsi="宋体"/>
          <w:b/>
          <w:color w:val="auto"/>
          <w:sz w:val="28"/>
          <w:szCs w:val="28"/>
          <w:highlight w:val="none"/>
        </w:rPr>
        <w:t>三、商务标格式文件</w:t>
      </w:r>
    </w:p>
    <w:p w14:paraId="74ADD38B">
      <w:pPr>
        <w:jc w:val="center"/>
        <w:rPr>
          <w:rFonts w:eastAsia="黑体"/>
          <w:color w:val="auto"/>
          <w:sz w:val="20"/>
          <w:highlight w:val="none"/>
        </w:rPr>
      </w:pPr>
    </w:p>
    <w:p w14:paraId="33E77C93">
      <w:pPr>
        <w:rPr>
          <w:rFonts w:ascii="宋体"/>
          <w:color w:val="auto"/>
          <w:sz w:val="20"/>
          <w:highlight w:val="none"/>
        </w:rPr>
      </w:pPr>
    </w:p>
    <w:p w14:paraId="1A3078B0">
      <w:pPr>
        <w:pStyle w:val="12"/>
        <w:ind w:firstLine="400"/>
        <w:rPr>
          <w:color w:val="auto"/>
          <w:highlight w:val="none"/>
        </w:rPr>
      </w:pPr>
    </w:p>
    <w:p w14:paraId="451D33F5">
      <w:pPr>
        <w:jc w:val="center"/>
        <w:rPr>
          <w:rFonts w:ascii="宋体"/>
          <w:b/>
          <w:color w:val="auto"/>
          <w:sz w:val="44"/>
          <w:szCs w:val="44"/>
          <w:highlight w:val="none"/>
        </w:rPr>
      </w:pPr>
      <w:bookmarkStart w:id="248" w:name="_Toc449028954"/>
      <w:r>
        <w:rPr>
          <w:rFonts w:hint="eastAsia" w:ascii="宋体"/>
          <w:b/>
          <w:color w:val="auto"/>
          <w:sz w:val="44"/>
          <w:szCs w:val="44"/>
          <w:highlight w:val="none"/>
        </w:rPr>
        <w:t>商务标</w:t>
      </w:r>
      <w:bookmarkEnd w:id="248"/>
    </w:p>
    <w:p w14:paraId="638ACE31">
      <w:pPr>
        <w:jc w:val="center"/>
        <w:rPr>
          <w:rFonts w:ascii="宋体"/>
          <w:color w:val="auto"/>
          <w:sz w:val="36"/>
          <w:szCs w:val="36"/>
          <w:highlight w:val="none"/>
        </w:rPr>
      </w:pPr>
      <w:r>
        <w:rPr>
          <w:rFonts w:hint="eastAsia" w:ascii="宋体"/>
          <w:color w:val="auto"/>
          <w:sz w:val="44"/>
          <w:szCs w:val="44"/>
          <w:highlight w:val="none"/>
        </w:rPr>
        <w:t>（</w:t>
      </w:r>
      <w:r>
        <w:rPr>
          <w:rFonts w:hint="eastAsia" w:ascii="宋体"/>
          <w:color w:val="auto"/>
          <w:sz w:val="36"/>
          <w:szCs w:val="36"/>
          <w:highlight w:val="none"/>
        </w:rPr>
        <w:t>投标文件三）</w:t>
      </w:r>
    </w:p>
    <w:p w14:paraId="45E41551">
      <w:pPr>
        <w:jc w:val="center"/>
        <w:rPr>
          <w:rFonts w:ascii="宋体"/>
          <w:color w:val="auto"/>
          <w:sz w:val="36"/>
          <w:szCs w:val="36"/>
          <w:highlight w:val="none"/>
        </w:rPr>
      </w:pPr>
    </w:p>
    <w:p w14:paraId="6C8E4B56">
      <w:pPr>
        <w:jc w:val="center"/>
        <w:rPr>
          <w:rFonts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2DCA9DE7">
      <w:pPr>
        <w:jc w:val="center"/>
        <w:rPr>
          <w:rFonts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774391B4">
      <w:pPr>
        <w:rPr>
          <w:rFonts w:ascii="宋体"/>
          <w:color w:val="auto"/>
          <w:sz w:val="28"/>
          <w:szCs w:val="28"/>
          <w:highlight w:val="none"/>
        </w:rPr>
      </w:pPr>
    </w:p>
    <w:p w14:paraId="11C297CC">
      <w:pPr>
        <w:rPr>
          <w:rFonts w:ascii="宋体"/>
          <w:color w:val="auto"/>
          <w:sz w:val="28"/>
          <w:szCs w:val="28"/>
          <w:highlight w:val="none"/>
        </w:rPr>
      </w:pPr>
    </w:p>
    <w:p w14:paraId="5679A23A">
      <w:pPr>
        <w:rPr>
          <w:rFonts w:ascii="宋体"/>
          <w:color w:val="auto"/>
          <w:sz w:val="28"/>
          <w:szCs w:val="28"/>
          <w:highlight w:val="none"/>
        </w:rPr>
      </w:pPr>
    </w:p>
    <w:p w14:paraId="136732DF">
      <w:pPr>
        <w:rPr>
          <w:rFonts w:ascii="宋体"/>
          <w:color w:val="auto"/>
          <w:sz w:val="28"/>
          <w:szCs w:val="28"/>
          <w:highlight w:val="none"/>
        </w:rPr>
      </w:pPr>
    </w:p>
    <w:p w14:paraId="6F79878D">
      <w:pPr>
        <w:rPr>
          <w:rFonts w:ascii="宋体"/>
          <w:color w:val="auto"/>
          <w:sz w:val="28"/>
          <w:szCs w:val="28"/>
          <w:highlight w:val="none"/>
        </w:rPr>
      </w:pPr>
    </w:p>
    <w:p w14:paraId="5E451BBA">
      <w:pPr>
        <w:rPr>
          <w:rFonts w:ascii="宋体"/>
          <w:color w:val="auto"/>
          <w:sz w:val="28"/>
          <w:szCs w:val="28"/>
          <w:highlight w:val="none"/>
        </w:rPr>
      </w:pPr>
    </w:p>
    <w:p w14:paraId="7EB41C4F">
      <w:pPr>
        <w:rPr>
          <w:rFonts w:ascii="宋体"/>
          <w:color w:val="auto"/>
          <w:sz w:val="28"/>
          <w:szCs w:val="28"/>
          <w:highlight w:val="none"/>
        </w:rPr>
      </w:pPr>
    </w:p>
    <w:p w14:paraId="4757E9C2">
      <w:pPr>
        <w:jc w:val="center"/>
        <w:rPr>
          <w:rFonts w:ascii="宋体"/>
          <w:color w:val="auto"/>
          <w:sz w:val="28"/>
          <w:szCs w:val="28"/>
          <w:highlight w:val="none"/>
          <w:u w:val="singl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（盖单位章）</w:t>
      </w:r>
    </w:p>
    <w:p w14:paraId="3C526CB9">
      <w:pPr>
        <w:ind w:firstLine="700" w:firstLineChars="250"/>
        <w:rPr>
          <w:rFonts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5FCE82E5">
      <w:pPr>
        <w:jc w:val="center"/>
        <w:rPr>
          <w:rFonts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6601EB1A">
      <w:pPr>
        <w:spacing w:line="720" w:lineRule="auto"/>
        <w:jc w:val="center"/>
        <w:rPr>
          <w:rFonts w:ascii="宋体"/>
          <w:b/>
          <w:color w:val="auto"/>
          <w:sz w:val="36"/>
          <w:szCs w:val="36"/>
          <w:highlight w:val="none"/>
        </w:rPr>
      </w:pPr>
    </w:p>
    <w:p w14:paraId="075FB306">
      <w:pPr>
        <w:spacing w:line="400" w:lineRule="exact"/>
        <w:ind w:firstLine="562" w:firstLineChars="200"/>
        <w:rPr>
          <w:b/>
          <w:color w:val="auto"/>
          <w:sz w:val="28"/>
          <w:szCs w:val="28"/>
          <w:highlight w:val="none"/>
        </w:rPr>
      </w:pPr>
    </w:p>
    <w:p w14:paraId="14502E7B">
      <w:pPr>
        <w:spacing w:line="400" w:lineRule="exact"/>
        <w:jc w:val="center"/>
        <w:rPr>
          <w:b/>
          <w:color w:val="auto"/>
          <w:sz w:val="36"/>
          <w:szCs w:val="36"/>
          <w:highlight w:val="none"/>
        </w:rPr>
      </w:pPr>
      <w:r>
        <w:rPr>
          <w:b/>
          <w:color w:val="auto"/>
          <w:sz w:val="36"/>
          <w:szCs w:val="36"/>
          <w:highlight w:val="none"/>
        </w:rPr>
        <w:br w:type="page"/>
      </w:r>
      <w:r>
        <w:rPr>
          <w:rFonts w:hint="eastAsia"/>
          <w:b/>
          <w:color w:val="auto"/>
          <w:sz w:val="36"/>
          <w:szCs w:val="36"/>
          <w:highlight w:val="none"/>
        </w:rPr>
        <w:t>目   录</w:t>
      </w:r>
    </w:p>
    <w:p w14:paraId="4D33756B">
      <w:pPr>
        <w:spacing w:line="400" w:lineRule="exact"/>
        <w:ind w:firstLine="4130" w:firstLineChars="935"/>
        <w:rPr>
          <w:b/>
          <w:color w:val="auto"/>
          <w:sz w:val="44"/>
          <w:szCs w:val="44"/>
          <w:highlight w:val="none"/>
        </w:rPr>
      </w:pPr>
    </w:p>
    <w:p w14:paraId="1C7503F8">
      <w:pPr>
        <w:spacing w:line="440" w:lineRule="exact"/>
        <w:ind w:left="420"/>
        <w:jc w:val="left"/>
        <w:rPr>
          <w:rFonts w:ascii="宋体"/>
          <w:color w:val="auto"/>
          <w:szCs w:val="21"/>
          <w:highlight w:val="none"/>
        </w:rPr>
      </w:pPr>
      <w:r>
        <w:rPr>
          <w:rFonts w:hint="eastAsia" w:ascii="宋体"/>
          <w:color w:val="auto"/>
          <w:szCs w:val="21"/>
          <w:highlight w:val="none"/>
        </w:rPr>
        <w:t>（1）开标一览表（格式见附件）；</w:t>
      </w:r>
    </w:p>
    <w:p w14:paraId="150D7E46">
      <w:pPr>
        <w:spacing w:line="440" w:lineRule="exact"/>
        <w:ind w:left="420"/>
        <w:jc w:val="left"/>
        <w:rPr>
          <w:rFonts w:ascii="宋体"/>
          <w:color w:val="auto"/>
          <w:szCs w:val="21"/>
          <w:highlight w:val="none"/>
        </w:rPr>
      </w:pPr>
      <w:r>
        <w:rPr>
          <w:rFonts w:hint="eastAsia" w:ascii="宋体"/>
          <w:color w:val="auto"/>
          <w:szCs w:val="21"/>
          <w:highlight w:val="none"/>
        </w:rPr>
        <w:t>（2）投标函（格式见附件）；</w:t>
      </w:r>
    </w:p>
    <w:p w14:paraId="13208161">
      <w:pPr>
        <w:spacing w:line="440" w:lineRule="exact"/>
        <w:ind w:firstLine="424" w:firstLineChars="202"/>
        <w:jc w:val="left"/>
        <w:rPr>
          <w:rFonts w:ascii="宋体"/>
          <w:color w:val="auto"/>
          <w:szCs w:val="21"/>
          <w:highlight w:val="none"/>
        </w:rPr>
      </w:pPr>
      <w:r>
        <w:rPr>
          <w:rFonts w:hint="eastAsia" w:ascii="宋体"/>
          <w:color w:val="auto"/>
          <w:szCs w:val="21"/>
          <w:highlight w:val="none"/>
        </w:rPr>
        <w:t>（3）分项报价清单（格式见附件）；</w:t>
      </w:r>
    </w:p>
    <w:p w14:paraId="18CCFEA8">
      <w:pPr>
        <w:spacing w:line="440" w:lineRule="exact"/>
        <w:ind w:firstLine="424" w:firstLineChars="202"/>
        <w:jc w:val="left"/>
        <w:rPr>
          <w:rFonts w:ascii="宋体"/>
          <w:b/>
          <w:color w:val="auto"/>
          <w:sz w:val="28"/>
          <w:szCs w:val="28"/>
          <w:highlight w:val="none"/>
        </w:rPr>
      </w:pPr>
      <w:r>
        <w:rPr>
          <w:rFonts w:hint="eastAsia" w:ascii="宋体"/>
          <w:color w:val="auto"/>
          <w:szCs w:val="21"/>
          <w:highlight w:val="none"/>
        </w:rPr>
        <w:t>（4）招标文件商务评审中要求提供的其他相关资料；</w:t>
      </w:r>
    </w:p>
    <w:p w14:paraId="2847E2C7">
      <w:pPr>
        <w:snapToGrid w:val="0"/>
        <w:spacing w:line="460" w:lineRule="exact"/>
        <w:ind w:left="2940" w:leftChars="1400" w:firstLine="964" w:firstLineChars="300"/>
        <w:rPr>
          <w:rFonts w:ascii="宋体"/>
          <w:b/>
          <w:color w:val="auto"/>
          <w:sz w:val="32"/>
          <w:szCs w:val="32"/>
          <w:highlight w:val="none"/>
        </w:rPr>
      </w:pPr>
    </w:p>
    <w:p w14:paraId="795F443D">
      <w:pPr>
        <w:snapToGrid w:val="0"/>
        <w:spacing w:line="460" w:lineRule="exact"/>
        <w:ind w:left="2940" w:leftChars="1400" w:firstLine="964" w:firstLineChars="300"/>
        <w:rPr>
          <w:rFonts w:ascii="宋体"/>
          <w:b/>
          <w:color w:val="auto"/>
          <w:sz w:val="32"/>
          <w:szCs w:val="32"/>
          <w:highlight w:val="none"/>
        </w:rPr>
      </w:pPr>
    </w:p>
    <w:p w14:paraId="005A90F7">
      <w:pPr>
        <w:snapToGrid w:val="0"/>
        <w:spacing w:line="460" w:lineRule="exact"/>
        <w:ind w:left="2940" w:leftChars="1400" w:firstLine="964" w:firstLineChars="300"/>
        <w:rPr>
          <w:rFonts w:ascii="宋体"/>
          <w:b/>
          <w:color w:val="auto"/>
          <w:sz w:val="32"/>
          <w:szCs w:val="32"/>
          <w:highlight w:val="none"/>
        </w:rPr>
      </w:pPr>
    </w:p>
    <w:p w14:paraId="57F67595">
      <w:pPr>
        <w:snapToGrid w:val="0"/>
        <w:spacing w:line="460" w:lineRule="exact"/>
        <w:ind w:left="2940" w:leftChars="1400" w:firstLine="964" w:firstLineChars="300"/>
        <w:rPr>
          <w:rFonts w:ascii="宋体"/>
          <w:b/>
          <w:color w:val="auto"/>
          <w:sz w:val="32"/>
          <w:szCs w:val="32"/>
          <w:highlight w:val="none"/>
        </w:rPr>
      </w:pPr>
    </w:p>
    <w:p w14:paraId="2E360D49">
      <w:pPr>
        <w:snapToGrid w:val="0"/>
        <w:spacing w:line="460" w:lineRule="exact"/>
        <w:ind w:left="2940" w:leftChars="1400" w:firstLine="964" w:firstLineChars="300"/>
        <w:rPr>
          <w:rFonts w:ascii="宋体"/>
          <w:b/>
          <w:color w:val="auto"/>
          <w:sz w:val="32"/>
          <w:szCs w:val="32"/>
          <w:highlight w:val="none"/>
        </w:rPr>
      </w:pPr>
    </w:p>
    <w:p w14:paraId="0CCC12EC">
      <w:pPr>
        <w:snapToGrid w:val="0"/>
        <w:spacing w:line="460" w:lineRule="exact"/>
        <w:ind w:left="2940" w:leftChars="1400" w:firstLine="964" w:firstLineChars="300"/>
        <w:rPr>
          <w:rFonts w:ascii="宋体"/>
          <w:b/>
          <w:color w:val="auto"/>
          <w:sz w:val="32"/>
          <w:szCs w:val="32"/>
          <w:highlight w:val="none"/>
        </w:rPr>
      </w:pPr>
    </w:p>
    <w:p w14:paraId="53951DDF">
      <w:pPr>
        <w:spacing w:line="360" w:lineRule="exact"/>
        <w:rPr>
          <w:rFonts w:ascii="宋体" w:hAnsi="宋体"/>
          <w:b/>
          <w:color w:val="auto"/>
          <w:sz w:val="30"/>
          <w:szCs w:val="30"/>
          <w:highlight w:val="none"/>
        </w:rPr>
      </w:pPr>
      <w:r>
        <w:rPr>
          <w:rFonts w:ascii="宋体" w:hAnsi="宋体"/>
          <w:b/>
          <w:color w:val="auto"/>
          <w:sz w:val="30"/>
          <w:szCs w:val="30"/>
          <w:highlight w:val="none"/>
        </w:rPr>
        <w:br w:type="page"/>
      </w:r>
      <w:r>
        <w:rPr>
          <w:rFonts w:hint="eastAsia" w:ascii="宋体" w:hAnsi="宋体"/>
          <w:b/>
          <w:color w:val="auto"/>
          <w:sz w:val="30"/>
          <w:szCs w:val="30"/>
          <w:highlight w:val="none"/>
        </w:rPr>
        <w:t>附件1</w:t>
      </w:r>
    </w:p>
    <w:p w14:paraId="7067D38F">
      <w:pPr>
        <w:spacing w:line="360" w:lineRule="exact"/>
        <w:ind w:firstLine="472" w:firstLineChars="147"/>
        <w:jc w:val="center"/>
        <w:rPr>
          <w:rFonts w:ascii="宋体"/>
          <w:b/>
          <w:color w:val="auto"/>
          <w:sz w:val="32"/>
          <w:szCs w:val="32"/>
          <w:highlight w:val="none"/>
        </w:rPr>
      </w:pPr>
    </w:p>
    <w:p w14:paraId="6143A124">
      <w:pPr>
        <w:spacing w:line="360" w:lineRule="exact"/>
        <w:ind w:firstLine="531" w:firstLineChars="147"/>
        <w:jc w:val="center"/>
        <w:rPr>
          <w:rFonts w:ascii="宋体"/>
          <w:b/>
          <w:color w:val="auto"/>
          <w:sz w:val="36"/>
          <w:szCs w:val="36"/>
          <w:highlight w:val="none"/>
        </w:rPr>
      </w:pPr>
      <w:r>
        <w:rPr>
          <w:rFonts w:hint="eastAsia" w:ascii="宋体"/>
          <w:b/>
          <w:color w:val="auto"/>
          <w:sz w:val="36"/>
          <w:szCs w:val="36"/>
          <w:highlight w:val="none"/>
        </w:rPr>
        <w:t>开标一览表</w:t>
      </w:r>
    </w:p>
    <w:p w14:paraId="29837C47">
      <w:pPr>
        <w:spacing w:line="360" w:lineRule="exact"/>
        <w:ind w:firstLine="354" w:firstLineChars="147"/>
        <w:rPr>
          <w:rFonts w:ascii="宋体"/>
          <w:b/>
          <w:color w:val="auto"/>
          <w:sz w:val="24"/>
          <w:highlight w:val="none"/>
        </w:rPr>
      </w:pPr>
    </w:p>
    <w:p w14:paraId="1E42140E">
      <w:pPr>
        <w:spacing w:line="360" w:lineRule="exact"/>
        <w:ind w:firstLine="240" w:firstLineChars="100"/>
        <w:rPr>
          <w:rFonts w:ascii="宋体"/>
          <w:color w:val="auto"/>
          <w:sz w:val="24"/>
          <w:highlight w:val="none"/>
        </w:rPr>
      </w:pPr>
      <w:r>
        <w:rPr>
          <w:rFonts w:hint="eastAsia" w:ascii="宋体"/>
          <w:color w:val="auto"/>
          <w:sz w:val="24"/>
          <w:highlight w:val="none"/>
        </w:rPr>
        <w:t>（注：开标一览表必须编入投标文件，唱标时，以投标文件中的开标一览表进行唱标）</w:t>
      </w:r>
    </w:p>
    <w:tbl>
      <w:tblPr>
        <w:tblStyle w:val="3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6952"/>
      </w:tblGrid>
      <w:tr w14:paraId="500EB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0" w:hRule="exact"/>
        </w:trPr>
        <w:tc>
          <w:tcPr>
            <w:tcW w:w="1803" w:type="dxa"/>
            <w:tcBorders>
              <w:top w:val="single" w:color="auto" w:sz="12" w:space="0"/>
              <w:bottom w:val="single" w:color="auto" w:sz="12" w:space="0"/>
              <w:right w:val="single" w:color="auto" w:sz="12" w:space="0"/>
            </w:tcBorders>
            <w:vAlign w:val="center"/>
          </w:tcPr>
          <w:p w14:paraId="20FF19EE">
            <w:pPr>
              <w:spacing w:line="700" w:lineRule="exact"/>
              <w:jc w:val="center"/>
              <w:rPr>
                <w:rFonts w:ascii="宋体"/>
                <w:color w:val="auto"/>
                <w:sz w:val="24"/>
                <w:highlight w:val="none"/>
              </w:rPr>
            </w:pPr>
            <w:r>
              <w:rPr>
                <w:rFonts w:hint="eastAsia" w:ascii="宋体"/>
                <w:color w:val="auto"/>
                <w:sz w:val="24"/>
                <w:highlight w:val="none"/>
              </w:rPr>
              <w:t>项目名称</w:t>
            </w:r>
          </w:p>
        </w:tc>
        <w:tc>
          <w:tcPr>
            <w:tcW w:w="6952" w:type="dxa"/>
            <w:tcBorders>
              <w:top w:val="single" w:color="auto" w:sz="12" w:space="0"/>
              <w:left w:val="single" w:color="auto" w:sz="12" w:space="0"/>
              <w:bottom w:val="single" w:color="auto" w:sz="12" w:space="0"/>
            </w:tcBorders>
            <w:vAlign w:val="center"/>
          </w:tcPr>
          <w:p w14:paraId="09277933">
            <w:pPr>
              <w:spacing w:line="700" w:lineRule="exact"/>
              <w:jc w:val="left"/>
              <w:rPr>
                <w:color w:val="auto"/>
                <w:sz w:val="24"/>
                <w:highlight w:val="none"/>
              </w:rPr>
            </w:pPr>
            <w:r>
              <w:rPr>
                <w:rFonts w:hint="eastAsia"/>
                <w:color w:val="auto"/>
                <w:sz w:val="24"/>
                <w:highlight w:val="none"/>
              </w:rPr>
              <w:t xml:space="preserve">         </w:t>
            </w:r>
          </w:p>
        </w:tc>
      </w:tr>
      <w:tr w14:paraId="086A4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22" w:hRule="exact"/>
        </w:trPr>
        <w:tc>
          <w:tcPr>
            <w:tcW w:w="1803" w:type="dxa"/>
            <w:tcBorders>
              <w:top w:val="single" w:color="auto" w:sz="12" w:space="0"/>
              <w:right w:val="single" w:color="auto" w:sz="12" w:space="0"/>
            </w:tcBorders>
            <w:vAlign w:val="center"/>
          </w:tcPr>
          <w:p w14:paraId="7E07BB47">
            <w:pPr>
              <w:spacing w:line="700" w:lineRule="exact"/>
              <w:jc w:val="center"/>
              <w:rPr>
                <w:rFonts w:ascii="宋体"/>
                <w:color w:val="auto"/>
                <w:sz w:val="24"/>
                <w:highlight w:val="none"/>
              </w:rPr>
            </w:pPr>
            <w:r>
              <w:rPr>
                <w:rFonts w:hint="eastAsia" w:ascii="宋体"/>
                <w:color w:val="auto"/>
                <w:sz w:val="24"/>
                <w:highlight w:val="none"/>
              </w:rPr>
              <w:t>项目编号</w:t>
            </w:r>
          </w:p>
        </w:tc>
        <w:tc>
          <w:tcPr>
            <w:tcW w:w="6952" w:type="dxa"/>
            <w:tcBorders>
              <w:top w:val="single" w:color="auto" w:sz="12" w:space="0"/>
              <w:left w:val="single" w:color="auto" w:sz="12" w:space="0"/>
            </w:tcBorders>
            <w:vAlign w:val="center"/>
          </w:tcPr>
          <w:p w14:paraId="33AAF450">
            <w:pPr>
              <w:spacing w:line="700" w:lineRule="exact"/>
              <w:rPr>
                <w:rFonts w:ascii="宋体"/>
                <w:color w:val="auto"/>
                <w:sz w:val="24"/>
                <w:highlight w:val="none"/>
              </w:rPr>
            </w:pPr>
          </w:p>
        </w:tc>
      </w:tr>
      <w:tr w14:paraId="5376F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trPr>
        <w:tc>
          <w:tcPr>
            <w:tcW w:w="1803" w:type="dxa"/>
            <w:tcBorders>
              <w:right w:val="single" w:color="auto" w:sz="12" w:space="0"/>
            </w:tcBorders>
            <w:vAlign w:val="center"/>
          </w:tcPr>
          <w:p w14:paraId="1603F28A">
            <w:pPr>
              <w:spacing w:line="700" w:lineRule="exact"/>
              <w:ind w:firstLine="120" w:firstLineChars="50"/>
              <w:rPr>
                <w:rFonts w:ascii="宋体"/>
                <w:color w:val="auto"/>
                <w:sz w:val="24"/>
                <w:highlight w:val="none"/>
              </w:rPr>
            </w:pPr>
            <w:r>
              <w:rPr>
                <w:rFonts w:hint="eastAsia" w:ascii="宋体"/>
                <w:color w:val="auto"/>
                <w:sz w:val="24"/>
                <w:highlight w:val="none"/>
              </w:rPr>
              <w:t>投标人名称</w:t>
            </w:r>
          </w:p>
        </w:tc>
        <w:tc>
          <w:tcPr>
            <w:tcW w:w="6952" w:type="dxa"/>
            <w:tcBorders>
              <w:left w:val="single" w:color="auto" w:sz="12" w:space="0"/>
            </w:tcBorders>
          </w:tcPr>
          <w:p w14:paraId="5C8F869D">
            <w:pPr>
              <w:pStyle w:val="21"/>
              <w:spacing w:line="700" w:lineRule="exact"/>
              <w:ind w:left="86" w:leftChars="41"/>
              <w:rPr>
                <w:rFonts w:ascii="宋体" w:eastAsia="宋体"/>
                <w:color w:val="auto"/>
                <w:sz w:val="24"/>
                <w:szCs w:val="24"/>
                <w:highlight w:val="none"/>
              </w:rPr>
            </w:pPr>
          </w:p>
        </w:tc>
      </w:tr>
      <w:tr w14:paraId="3570F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86" w:hRule="exact"/>
        </w:trPr>
        <w:tc>
          <w:tcPr>
            <w:tcW w:w="1803" w:type="dxa"/>
            <w:tcBorders>
              <w:right w:val="single" w:color="auto" w:sz="12" w:space="0"/>
            </w:tcBorders>
            <w:vAlign w:val="center"/>
          </w:tcPr>
          <w:p w14:paraId="556305F6">
            <w:pPr>
              <w:spacing w:line="360" w:lineRule="auto"/>
              <w:jc w:val="center"/>
              <w:rPr>
                <w:rFonts w:ascii="宋体"/>
                <w:color w:val="auto"/>
                <w:sz w:val="24"/>
                <w:highlight w:val="none"/>
              </w:rPr>
            </w:pPr>
            <w:r>
              <w:rPr>
                <w:rFonts w:hint="eastAsia" w:ascii="宋体" w:hAnsi="宋体"/>
                <w:color w:val="auto"/>
                <w:sz w:val="24"/>
                <w:highlight w:val="none"/>
              </w:rPr>
              <w:t>投标报价\合同履行期限</w:t>
            </w:r>
          </w:p>
        </w:tc>
        <w:tc>
          <w:tcPr>
            <w:tcW w:w="6952" w:type="dxa"/>
            <w:tcBorders>
              <w:left w:val="single" w:color="auto" w:sz="12" w:space="0"/>
            </w:tcBorders>
            <w:vAlign w:val="center"/>
          </w:tcPr>
          <w:p w14:paraId="370913D0">
            <w:pPr>
              <w:spacing w:line="360" w:lineRule="auto"/>
              <w:jc w:val="left"/>
              <w:rPr>
                <w:rFonts w:ascii="宋体" w:hAnsi="宋体"/>
                <w:color w:val="auto"/>
                <w:sz w:val="24"/>
                <w:highlight w:val="none"/>
              </w:rPr>
            </w:pPr>
            <w:r>
              <w:rPr>
                <w:rFonts w:hint="eastAsia" w:ascii="宋体" w:hAnsi="宋体"/>
                <w:color w:val="auto"/>
                <w:sz w:val="24"/>
                <w:highlight w:val="none"/>
              </w:rPr>
              <w:t>投标报价 ：</w:t>
            </w:r>
          </w:p>
          <w:p w14:paraId="615CCF8D">
            <w:pPr>
              <w:spacing w:line="360" w:lineRule="auto"/>
              <w:jc w:val="left"/>
              <w:rPr>
                <w:rFonts w:ascii="宋体" w:hAnsi="宋体"/>
                <w:color w:val="auto"/>
                <w:sz w:val="24"/>
                <w:highlight w:val="none"/>
              </w:rPr>
            </w:pPr>
            <w:r>
              <w:rPr>
                <w:rFonts w:hint="eastAsia" w:ascii="宋体" w:hAnsi="宋体"/>
                <w:color w:val="auto"/>
                <w:sz w:val="24"/>
                <w:highlight w:val="none"/>
              </w:rPr>
              <w:t>（大写）：</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元。  </w:t>
            </w:r>
          </w:p>
          <w:p w14:paraId="6F56662F">
            <w:pPr>
              <w:spacing w:line="360" w:lineRule="auto"/>
              <w:jc w:val="left"/>
              <w:rPr>
                <w:rFonts w:ascii="宋体" w:hAnsi="宋体"/>
                <w:color w:val="auto"/>
                <w:sz w:val="24"/>
                <w:highlight w:val="none"/>
              </w:rPr>
            </w:pPr>
            <w:r>
              <w:rPr>
                <w:rFonts w:hint="eastAsia" w:ascii="宋体" w:hAnsi="宋体"/>
                <w:color w:val="auto"/>
                <w:sz w:val="24"/>
                <w:highlight w:val="none"/>
              </w:rPr>
              <w:t>(小写) ：</w:t>
            </w:r>
            <w:r>
              <w:rPr>
                <w:rFonts w:hint="eastAsia" w:ascii="宋体" w:hAnsi="宋体"/>
                <w:color w:val="auto"/>
                <w:sz w:val="24"/>
                <w:highlight w:val="none"/>
                <w:u w:val="single"/>
              </w:rPr>
              <w:t xml:space="preserve">                      </w:t>
            </w:r>
            <w:r>
              <w:rPr>
                <w:rFonts w:hint="eastAsia" w:ascii="宋体" w:hAnsi="宋体"/>
                <w:color w:val="auto"/>
                <w:sz w:val="24"/>
                <w:highlight w:val="none"/>
              </w:rPr>
              <w:t>元。</w:t>
            </w:r>
            <w:r>
              <w:rPr>
                <w:rFonts w:hint="eastAsia" w:ascii="宋体" w:hAnsi="宋体"/>
                <w:color w:val="auto"/>
                <w:sz w:val="24"/>
                <w:highlight w:val="none"/>
              </w:rPr>
              <w:br w:type="textWrapping"/>
            </w:r>
            <w:r>
              <w:rPr>
                <w:rFonts w:hint="eastAsia" w:ascii="宋体" w:hAnsi="宋体"/>
                <w:color w:val="auto"/>
                <w:sz w:val="24"/>
                <w:highlight w:val="none"/>
              </w:rPr>
              <w:t xml:space="preserve">          </w:t>
            </w:r>
          </w:p>
          <w:p w14:paraId="17AF8584">
            <w:pPr>
              <w:spacing w:line="360" w:lineRule="auto"/>
              <w:rPr>
                <w:color w:val="auto"/>
                <w:sz w:val="24"/>
                <w:highlight w:val="none"/>
              </w:rPr>
            </w:pPr>
            <w:r>
              <w:rPr>
                <w:rFonts w:hint="eastAsia"/>
                <w:color w:val="auto"/>
                <w:sz w:val="24"/>
                <w:highlight w:val="none"/>
              </w:rPr>
              <w:t xml:space="preserve">合同履行期限：响应招标文件要求。 </w:t>
            </w:r>
          </w:p>
        </w:tc>
      </w:tr>
    </w:tbl>
    <w:p w14:paraId="75A8A178">
      <w:pPr>
        <w:snapToGrid w:val="0"/>
        <w:spacing w:line="460" w:lineRule="exact"/>
        <w:ind w:left="2940" w:leftChars="1400" w:firstLine="723" w:firstLineChars="300"/>
        <w:rPr>
          <w:rFonts w:ascii="宋体"/>
          <w:b/>
          <w:color w:val="auto"/>
          <w:sz w:val="24"/>
          <w:highlight w:val="none"/>
        </w:rPr>
      </w:pPr>
    </w:p>
    <w:p w14:paraId="1D46F3F1">
      <w:pPr>
        <w:rPr>
          <w:rFonts w:ascii="宋体"/>
          <w:color w:val="auto"/>
          <w:sz w:val="24"/>
          <w:highlight w:val="none"/>
        </w:rPr>
      </w:pPr>
      <w:r>
        <w:rPr>
          <w:rFonts w:hint="eastAsia" w:ascii="宋体"/>
          <w:color w:val="auto"/>
          <w:sz w:val="24"/>
          <w:highlight w:val="none"/>
        </w:rPr>
        <w:t>法定代表人（签章）：         投标人（盖单位章）：</w:t>
      </w:r>
    </w:p>
    <w:p w14:paraId="6BB90115">
      <w:pPr>
        <w:snapToGrid w:val="0"/>
        <w:spacing w:before="312" w:beforeLines="100" w:after="312" w:afterLines="100" w:line="360" w:lineRule="auto"/>
        <w:jc w:val="center"/>
        <w:rPr>
          <w:rFonts w:cs="Arial"/>
          <w:b/>
          <w:bCs/>
          <w:color w:val="auto"/>
          <w:sz w:val="30"/>
          <w:szCs w:val="30"/>
          <w:highlight w:val="none"/>
        </w:rPr>
        <w:sectPr>
          <w:pgSz w:w="11906" w:h="16838"/>
          <w:pgMar w:top="1440" w:right="1800" w:bottom="1440" w:left="1800" w:header="851" w:footer="992" w:gutter="0"/>
          <w:pgNumType w:fmt="numberInDash"/>
          <w:cols w:space="720" w:num="1"/>
          <w:docGrid w:type="lines" w:linePitch="312" w:charSpace="0"/>
        </w:sectPr>
      </w:pPr>
      <w:r>
        <w:rPr>
          <w:rFonts w:hint="eastAsia" w:ascii="宋体"/>
          <w:color w:val="auto"/>
          <w:sz w:val="24"/>
          <w:highlight w:val="none"/>
        </w:rPr>
        <w:t xml:space="preserve">                                      日  期：</w:t>
      </w:r>
      <w:r>
        <w:rPr>
          <w:rFonts w:hint="eastAsia" w:ascii="宋体" w:hAnsi="宋体"/>
          <w:color w:val="auto"/>
          <w:sz w:val="24"/>
          <w:highlight w:val="none"/>
          <w:u w:val="single"/>
        </w:rPr>
        <w:t xml:space="preserve">      </w:t>
      </w:r>
      <w:r>
        <w:rPr>
          <w:rFonts w:hint="eastAsia" w:ascii="宋体"/>
          <w:color w:val="auto"/>
          <w:sz w:val="24"/>
          <w:highlight w:val="none"/>
        </w:rPr>
        <w:t>年</w:t>
      </w:r>
      <w:r>
        <w:rPr>
          <w:rFonts w:hint="eastAsia" w:ascii="宋体" w:hAnsi="宋体"/>
          <w:color w:val="auto"/>
          <w:sz w:val="24"/>
          <w:highlight w:val="none"/>
          <w:u w:val="single"/>
        </w:rPr>
        <w:t xml:space="preserve">   </w:t>
      </w:r>
      <w:r>
        <w:rPr>
          <w:rFonts w:hint="eastAsia" w:ascii="宋体"/>
          <w:color w:val="auto"/>
          <w:sz w:val="24"/>
          <w:highlight w:val="none"/>
        </w:rPr>
        <w:t>月</w:t>
      </w:r>
      <w:r>
        <w:rPr>
          <w:rFonts w:hint="eastAsia" w:ascii="宋体" w:hAnsi="宋体"/>
          <w:color w:val="auto"/>
          <w:sz w:val="24"/>
          <w:highlight w:val="none"/>
          <w:u w:val="single"/>
        </w:rPr>
        <w:t xml:space="preserve">   </w:t>
      </w:r>
      <w:r>
        <w:rPr>
          <w:rFonts w:hint="eastAsia" w:ascii="宋体"/>
          <w:color w:val="auto"/>
          <w:sz w:val="24"/>
          <w:highlight w:val="none"/>
        </w:rPr>
        <w:t xml:space="preserve">日 </w:t>
      </w:r>
    </w:p>
    <w:p w14:paraId="6908BA0D">
      <w:pPr>
        <w:spacing w:line="360" w:lineRule="exact"/>
        <w:ind w:firstLine="443" w:firstLineChars="147"/>
        <w:rPr>
          <w:rFonts w:ascii="宋体" w:hAnsi="宋体"/>
          <w:b/>
          <w:color w:val="auto"/>
          <w:sz w:val="30"/>
          <w:szCs w:val="30"/>
          <w:highlight w:val="none"/>
        </w:rPr>
      </w:pPr>
      <w:r>
        <w:rPr>
          <w:rFonts w:hint="eastAsia" w:ascii="宋体" w:hAnsi="宋体"/>
          <w:b/>
          <w:color w:val="auto"/>
          <w:sz w:val="30"/>
          <w:szCs w:val="30"/>
          <w:highlight w:val="none"/>
        </w:rPr>
        <w:t>附件2</w:t>
      </w:r>
    </w:p>
    <w:p w14:paraId="455BB868">
      <w:pPr>
        <w:spacing w:line="360" w:lineRule="exact"/>
        <w:ind w:firstLine="531" w:firstLineChars="147"/>
        <w:jc w:val="center"/>
        <w:rPr>
          <w:rFonts w:ascii="宋体"/>
          <w:b/>
          <w:color w:val="auto"/>
          <w:sz w:val="36"/>
          <w:szCs w:val="36"/>
          <w:highlight w:val="none"/>
        </w:rPr>
      </w:pPr>
      <w:r>
        <w:rPr>
          <w:rFonts w:hint="eastAsia" w:ascii="宋体"/>
          <w:b/>
          <w:color w:val="auto"/>
          <w:sz w:val="36"/>
          <w:szCs w:val="36"/>
          <w:highlight w:val="none"/>
        </w:rPr>
        <w:t>投  标  函</w:t>
      </w:r>
    </w:p>
    <w:p w14:paraId="6F25109E">
      <w:pPr>
        <w:spacing w:line="440" w:lineRule="exact"/>
        <w:rPr>
          <w:rFonts w:ascii="宋体"/>
          <w:color w:val="auto"/>
          <w:sz w:val="24"/>
          <w:highlight w:val="none"/>
        </w:rPr>
      </w:pPr>
    </w:p>
    <w:p w14:paraId="3EF606B6">
      <w:pPr>
        <w:spacing w:line="500" w:lineRule="exact"/>
        <w:jc w:val="left"/>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(招标人)       </w:t>
      </w:r>
      <w:r>
        <w:rPr>
          <w:rFonts w:hint="eastAsia" w:ascii="宋体" w:hAnsi="宋体" w:cs="宋体"/>
          <w:color w:val="auto"/>
          <w:sz w:val="24"/>
          <w:highlight w:val="none"/>
        </w:rPr>
        <w:t xml:space="preserve"> </w:t>
      </w:r>
    </w:p>
    <w:p w14:paraId="0F1D8D9D">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1、我们决定参加贵单位组织的“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）”的采购。我方授权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(姓名和职务)代表我方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（投标人的名称）全权处理本项目投标的有关事宜。</w:t>
      </w:r>
    </w:p>
    <w:p w14:paraId="3EF99226">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2、我方愿意按照招标文件规定的各项要求，向招标人提供“</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（项目编号）”项目的货物与服务，投标报价为</w:t>
      </w:r>
      <w:r>
        <w:rPr>
          <w:rFonts w:hint="eastAsia" w:ascii="宋体" w:hAnsi="宋体" w:cs="宋体"/>
          <w:color w:val="auto"/>
          <w:sz w:val="24"/>
          <w:highlight w:val="none"/>
          <w:u w:val="single"/>
        </w:rPr>
        <w:t>（大写）          （小写）       元</w:t>
      </w:r>
      <w:r>
        <w:rPr>
          <w:rFonts w:hint="eastAsia" w:ascii="宋体" w:hAnsi="宋体" w:cs="宋体"/>
          <w:color w:val="auto"/>
          <w:sz w:val="24"/>
          <w:highlight w:val="none"/>
        </w:rPr>
        <w:t>。</w:t>
      </w:r>
    </w:p>
    <w:p w14:paraId="323C0FC8">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3、一旦我方成为合同签字人，我方将严格履行合同规定的责任和义务。</w:t>
      </w:r>
    </w:p>
    <w:p w14:paraId="153C32E7">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4、若我方中标，愿意为本项目提交</w:t>
      </w: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份纸质投标文件。</w:t>
      </w:r>
    </w:p>
    <w:p w14:paraId="05A737D8">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5、我方愿意提供可能另外要求的、与采购投标有关的文件资料，并保证我方已提供和将要提供的文件是真实的、准确的。</w:t>
      </w:r>
    </w:p>
    <w:p w14:paraId="0C43E5C2">
      <w:pPr>
        <w:pStyle w:val="12"/>
        <w:spacing w:after="0" w:line="500" w:lineRule="exact"/>
        <w:ind w:left="0" w:leftChars="0" w:firstLine="480"/>
        <w:jc w:val="left"/>
        <w:rPr>
          <w:rFonts w:ascii="宋体" w:hAnsi="宋体" w:cs="宋体"/>
          <w:color w:val="auto"/>
          <w:sz w:val="24"/>
          <w:highlight w:val="none"/>
        </w:rPr>
      </w:pPr>
      <w:r>
        <w:rPr>
          <w:rFonts w:hint="eastAsia" w:ascii="宋体" w:hAnsi="宋体" w:cs="宋体"/>
          <w:color w:val="auto"/>
          <w:sz w:val="24"/>
          <w:highlight w:val="none"/>
        </w:rPr>
        <w:t>6、投标有效期为</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日历天（从投标截止之日算起）。</w:t>
      </w:r>
    </w:p>
    <w:p w14:paraId="705985A3">
      <w:pPr>
        <w:spacing w:line="5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7、我单位提供如下通讯地址：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电子邮箱（地址），确认本项目相关法律文书均通过提供的以上地址送达，相关文书只要发送至以上电子邮箱（地址）即视为送达，投标人愿意承担一切法律后果。</w:t>
      </w:r>
    </w:p>
    <w:p w14:paraId="1C6F604D">
      <w:pPr>
        <w:spacing w:line="500" w:lineRule="exact"/>
        <w:jc w:val="left"/>
        <w:rPr>
          <w:rFonts w:ascii="宋体" w:hAnsi="宋体" w:cs="宋体"/>
          <w:color w:val="auto"/>
          <w:sz w:val="24"/>
          <w:highlight w:val="none"/>
        </w:rPr>
      </w:pPr>
      <w:r>
        <w:rPr>
          <w:rFonts w:hint="eastAsia" w:ascii="宋体" w:hAnsi="宋体" w:cs="宋体"/>
          <w:color w:val="auto"/>
          <w:sz w:val="24"/>
          <w:highlight w:val="none"/>
        </w:rPr>
        <w:t> </w:t>
      </w:r>
    </w:p>
    <w:p w14:paraId="754C4921">
      <w:pPr>
        <w:spacing w:line="500" w:lineRule="exact"/>
        <w:jc w:val="left"/>
        <w:rPr>
          <w:rFonts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1EE1979E">
      <w:pPr>
        <w:spacing w:line="500" w:lineRule="exact"/>
        <w:jc w:val="left"/>
        <w:rPr>
          <w:rFonts w:ascii="宋体" w:hAnsi="宋体" w:cs="宋体"/>
          <w:color w:val="auto"/>
          <w:sz w:val="24"/>
          <w:highlight w:val="none"/>
        </w:rPr>
      </w:pPr>
      <w:r>
        <w:rPr>
          <w:rFonts w:hint="eastAsia" w:ascii="宋体" w:hAnsi="宋体" w:cs="宋体"/>
          <w:color w:val="auto"/>
          <w:sz w:val="24"/>
          <w:highlight w:val="none"/>
        </w:rPr>
        <w:t>投标人法定代表人：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（签章）</w:t>
      </w:r>
    </w:p>
    <w:p w14:paraId="072E2567">
      <w:pPr>
        <w:spacing w:line="500" w:lineRule="exact"/>
        <w:ind w:firstLine="3360" w:firstLineChars="1400"/>
        <w:jc w:val="left"/>
        <w:rPr>
          <w:rFonts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p>
    <w:p w14:paraId="679F4565">
      <w:pPr>
        <w:spacing w:line="500" w:lineRule="exact"/>
        <w:ind w:firstLine="3360" w:firstLineChars="1400"/>
        <w:jc w:val="left"/>
        <w:rPr>
          <w:rFonts w:ascii="宋体" w:hAnsi="宋体" w:cs="宋体"/>
          <w:color w:val="auto"/>
          <w:sz w:val="24"/>
          <w:highlight w:val="none"/>
        </w:rPr>
      </w:pPr>
      <w:r>
        <w:rPr>
          <w:rFonts w:hint="eastAsia" w:ascii="宋体" w:hAnsi="宋体" w:cs="宋体"/>
          <w:color w:val="auto"/>
          <w:sz w:val="24"/>
          <w:highlight w:val="none"/>
        </w:rPr>
        <w:t>通讯地址：</w:t>
      </w:r>
      <w:r>
        <w:rPr>
          <w:rFonts w:hint="eastAsia" w:ascii="宋体" w:hAnsi="宋体" w:cs="宋体"/>
          <w:color w:val="auto"/>
          <w:sz w:val="24"/>
          <w:highlight w:val="none"/>
          <w:u w:val="single"/>
        </w:rPr>
        <w:t xml:space="preserve">                 </w:t>
      </w:r>
    </w:p>
    <w:p w14:paraId="7C9EB4F3">
      <w:pPr>
        <w:spacing w:line="500" w:lineRule="exact"/>
        <w:ind w:firstLine="3240" w:firstLineChars="1350"/>
        <w:jc w:val="left"/>
        <w:rPr>
          <w:rFonts w:ascii="宋体" w:hAnsi="宋体" w:cs="宋体"/>
          <w:color w:val="auto"/>
          <w:sz w:val="24"/>
          <w:highlight w:val="none"/>
        </w:rPr>
      </w:pPr>
      <w:r>
        <w:rPr>
          <w:rFonts w:hint="eastAsia" w:ascii="宋体" w:hAnsi="宋体" w:cs="宋体"/>
          <w:color w:val="auto"/>
          <w:sz w:val="24"/>
          <w:highlight w:val="none"/>
        </w:rPr>
        <w:t>电    话：</w:t>
      </w:r>
      <w:r>
        <w:rPr>
          <w:rFonts w:hint="eastAsia" w:ascii="宋体" w:hAnsi="宋体" w:cs="宋体"/>
          <w:color w:val="auto"/>
          <w:sz w:val="24"/>
          <w:highlight w:val="none"/>
          <w:u w:val="single"/>
        </w:rPr>
        <w:t xml:space="preserve">                 </w:t>
      </w:r>
    </w:p>
    <w:p w14:paraId="76059126">
      <w:pPr>
        <w:spacing w:line="500" w:lineRule="exact"/>
        <w:ind w:right="-178" w:rightChars="-85" w:firstLine="3240" w:firstLineChars="1350"/>
        <w:jc w:val="left"/>
        <w:rPr>
          <w:rFonts w:ascii="宋体"/>
          <w:b/>
          <w:color w:val="auto"/>
          <w:sz w:val="28"/>
          <w:szCs w:val="28"/>
          <w:highlight w:val="none"/>
        </w:rPr>
      </w:pPr>
      <w:r>
        <w:rPr>
          <w:rFonts w:hint="eastAsia" w:ascii="宋体" w:hAnsi="宋体" w:cs="宋体"/>
          <w:color w:val="auto"/>
          <w:sz w:val="24"/>
          <w:highlight w:val="none"/>
        </w:rPr>
        <w:t>传    真：</w:t>
      </w:r>
      <w:r>
        <w:rPr>
          <w:rFonts w:hint="eastAsia" w:ascii="宋体" w:hAnsi="宋体" w:cs="宋体"/>
          <w:color w:val="auto"/>
          <w:sz w:val="24"/>
          <w:highlight w:val="none"/>
          <w:u w:val="single"/>
        </w:rPr>
        <w:t xml:space="preserve">  </w:t>
      </w:r>
      <w:r>
        <w:rPr>
          <w:rFonts w:hint="eastAsia" w:ascii="宋体"/>
          <w:color w:val="auto"/>
          <w:sz w:val="24"/>
          <w:highlight w:val="none"/>
          <w:u w:val="single"/>
        </w:rPr>
        <w:t xml:space="preserve">               </w:t>
      </w:r>
    </w:p>
    <w:p w14:paraId="11C66D8C">
      <w:pPr>
        <w:rPr>
          <w:rFonts w:ascii="宋体" w:hAnsi="宋体"/>
          <w:b/>
          <w:color w:val="auto"/>
          <w:sz w:val="30"/>
          <w:szCs w:val="30"/>
          <w:highlight w:val="none"/>
        </w:rPr>
      </w:pPr>
    </w:p>
    <w:p w14:paraId="019C8119">
      <w:pPr>
        <w:rPr>
          <w:rFonts w:ascii="宋体" w:hAnsi="宋体"/>
          <w:b/>
          <w:color w:val="auto"/>
          <w:sz w:val="30"/>
          <w:szCs w:val="30"/>
          <w:highlight w:val="none"/>
        </w:rPr>
      </w:pPr>
    </w:p>
    <w:p w14:paraId="656C10C7">
      <w:pPr>
        <w:rPr>
          <w:rFonts w:ascii="宋体" w:hAnsi="宋体"/>
          <w:b/>
          <w:color w:val="auto"/>
          <w:sz w:val="30"/>
          <w:szCs w:val="30"/>
          <w:highlight w:val="none"/>
        </w:rPr>
      </w:pPr>
    </w:p>
    <w:p w14:paraId="76A3341D">
      <w:pPr>
        <w:rPr>
          <w:color w:val="auto"/>
          <w:sz w:val="24"/>
          <w:highlight w:val="none"/>
        </w:rPr>
      </w:pPr>
      <w:r>
        <w:rPr>
          <w:rFonts w:hint="eastAsia" w:ascii="宋体" w:hAnsi="宋体"/>
          <w:b/>
          <w:color w:val="auto"/>
          <w:sz w:val="30"/>
          <w:szCs w:val="30"/>
          <w:highlight w:val="none"/>
        </w:rPr>
        <w:t>附件3</w:t>
      </w:r>
    </w:p>
    <w:p w14:paraId="1522BC8F">
      <w:pPr>
        <w:spacing w:line="360" w:lineRule="auto"/>
        <w:ind w:left="720"/>
        <w:jc w:val="center"/>
        <w:rPr>
          <w:rFonts w:ascii="宋体" w:hAnsi="宋体"/>
          <w:b/>
          <w:color w:val="auto"/>
          <w:sz w:val="36"/>
          <w:szCs w:val="36"/>
          <w:highlight w:val="none"/>
        </w:rPr>
      </w:pPr>
      <w:r>
        <w:rPr>
          <w:rFonts w:hint="eastAsia"/>
          <w:b/>
          <w:color w:val="auto"/>
          <w:sz w:val="28"/>
          <w:szCs w:val="28"/>
          <w:highlight w:val="none"/>
        </w:rPr>
        <w:t>分项报价清单</w:t>
      </w:r>
    </w:p>
    <w:tbl>
      <w:tblPr>
        <w:tblStyle w:val="36"/>
        <w:tblW w:w="0" w:type="auto"/>
        <w:tblInd w:w="-25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3"/>
        <w:gridCol w:w="2038"/>
        <w:gridCol w:w="1242"/>
        <w:gridCol w:w="784"/>
        <w:gridCol w:w="782"/>
        <w:gridCol w:w="898"/>
        <w:gridCol w:w="972"/>
        <w:gridCol w:w="1494"/>
      </w:tblGrid>
      <w:tr w14:paraId="48D3C5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5" w:hRule="atLeast"/>
        </w:trPr>
        <w:tc>
          <w:tcPr>
            <w:tcW w:w="643" w:type="dxa"/>
            <w:noWrap w:val="0"/>
            <w:vAlign w:val="center"/>
          </w:tcPr>
          <w:p w14:paraId="2195F544">
            <w:pPr>
              <w:spacing w:line="300" w:lineRule="exact"/>
              <w:jc w:val="center"/>
              <w:rPr>
                <w:rFonts w:hint="eastAsia" w:ascii="宋体" w:hAnsi="宋体"/>
                <w:color w:val="auto"/>
                <w:szCs w:val="21"/>
                <w:highlight w:val="none"/>
              </w:rPr>
            </w:pPr>
            <w:r>
              <w:rPr>
                <w:rFonts w:hint="eastAsia" w:ascii="宋体" w:hAnsi="宋体"/>
                <w:color w:val="auto"/>
                <w:szCs w:val="21"/>
                <w:highlight w:val="none"/>
              </w:rPr>
              <w:t>序号</w:t>
            </w:r>
          </w:p>
        </w:tc>
        <w:tc>
          <w:tcPr>
            <w:tcW w:w="2038" w:type="dxa"/>
            <w:tcBorders>
              <w:right w:val="single" w:color="auto" w:sz="4" w:space="0"/>
            </w:tcBorders>
            <w:noWrap w:val="0"/>
            <w:vAlign w:val="center"/>
          </w:tcPr>
          <w:p w14:paraId="5A19C019">
            <w:pPr>
              <w:spacing w:line="300" w:lineRule="exact"/>
              <w:jc w:val="center"/>
              <w:rPr>
                <w:rFonts w:hint="eastAsia" w:ascii="宋体" w:hAnsi="宋体"/>
                <w:color w:val="auto"/>
                <w:szCs w:val="21"/>
                <w:highlight w:val="none"/>
              </w:rPr>
            </w:pPr>
            <w:r>
              <w:rPr>
                <w:rFonts w:hint="eastAsia" w:ascii="宋体" w:hAnsi="宋体"/>
                <w:color w:val="auto"/>
                <w:szCs w:val="21"/>
                <w:highlight w:val="none"/>
              </w:rPr>
              <w:t>产品名称</w:t>
            </w:r>
          </w:p>
        </w:tc>
        <w:tc>
          <w:tcPr>
            <w:tcW w:w="1242" w:type="dxa"/>
            <w:tcBorders>
              <w:left w:val="single" w:color="auto" w:sz="4" w:space="0"/>
            </w:tcBorders>
            <w:noWrap w:val="0"/>
            <w:vAlign w:val="center"/>
          </w:tcPr>
          <w:p w14:paraId="208F351F">
            <w:pPr>
              <w:spacing w:line="300" w:lineRule="exact"/>
              <w:jc w:val="center"/>
              <w:rPr>
                <w:rFonts w:hint="eastAsia" w:ascii="宋体" w:hAnsi="宋体"/>
                <w:color w:val="auto"/>
                <w:szCs w:val="21"/>
                <w:highlight w:val="none"/>
              </w:rPr>
            </w:pPr>
            <w:r>
              <w:rPr>
                <w:rFonts w:hint="eastAsia" w:ascii="宋体" w:hAnsi="宋体"/>
                <w:color w:val="auto"/>
                <w:szCs w:val="21"/>
                <w:highlight w:val="none"/>
              </w:rPr>
              <w:t>规格型号</w:t>
            </w:r>
          </w:p>
          <w:p w14:paraId="30BB034D">
            <w:pPr>
              <w:spacing w:line="300" w:lineRule="exact"/>
              <w:jc w:val="center"/>
              <w:rPr>
                <w:rFonts w:hint="eastAsia" w:ascii="宋体" w:hAnsi="宋体"/>
                <w:color w:val="auto"/>
                <w:szCs w:val="21"/>
                <w:highlight w:val="none"/>
              </w:rPr>
            </w:pPr>
            <w:r>
              <w:rPr>
                <w:rFonts w:hint="eastAsia" w:ascii="宋体" w:hAnsi="宋体"/>
                <w:color w:val="auto"/>
                <w:szCs w:val="21"/>
                <w:highlight w:val="none"/>
              </w:rPr>
              <w:t>品牌</w:t>
            </w:r>
          </w:p>
        </w:tc>
        <w:tc>
          <w:tcPr>
            <w:tcW w:w="784" w:type="dxa"/>
            <w:noWrap w:val="0"/>
            <w:vAlign w:val="center"/>
          </w:tcPr>
          <w:p w14:paraId="34219789">
            <w:pPr>
              <w:spacing w:line="300" w:lineRule="exact"/>
              <w:jc w:val="center"/>
              <w:rPr>
                <w:rFonts w:hint="eastAsia" w:ascii="宋体" w:hAnsi="宋体"/>
                <w:color w:val="auto"/>
                <w:szCs w:val="21"/>
                <w:highlight w:val="none"/>
              </w:rPr>
            </w:pPr>
            <w:r>
              <w:rPr>
                <w:rFonts w:hint="eastAsia" w:ascii="宋体" w:hAnsi="宋体"/>
                <w:color w:val="auto"/>
                <w:szCs w:val="21"/>
                <w:highlight w:val="none"/>
              </w:rPr>
              <w:t>单位</w:t>
            </w:r>
          </w:p>
        </w:tc>
        <w:tc>
          <w:tcPr>
            <w:tcW w:w="782" w:type="dxa"/>
            <w:noWrap w:val="0"/>
            <w:vAlign w:val="center"/>
          </w:tcPr>
          <w:p w14:paraId="316F5113">
            <w:pPr>
              <w:spacing w:line="300" w:lineRule="exact"/>
              <w:jc w:val="center"/>
              <w:rPr>
                <w:rFonts w:hint="eastAsia" w:ascii="宋体" w:hAnsi="宋体"/>
                <w:color w:val="auto"/>
                <w:szCs w:val="21"/>
                <w:highlight w:val="none"/>
              </w:rPr>
            </w:pPr>
            <w:r>
              <w:rPr>
                <w:rFonts w:hint="eastAsia" w:ascii="宋体" w:hAnsi="宋体"/>
                <w:color w:val="auto"/>
                <w:szCs w:val="21"/>
                <w:highlight w:val="none"/>
              </w:rPr>
              <w:t>数量</w:t>
            </w:r>
          </w:p>
        </w:tc>
        <w:tc>
          <w:tcPr>
            <w:tcW w:w="898" w:type="dxa"/>
            <w:tcBorders>
              <w:left w:val="single" w:color="auto" w:sz="4" w:space="0"/>
            </w:tcBorders>
            <w:noWrap w:val="0"/>
            <w:vAlign w:val="center"/>
          </w:tcPr>
          <w:p w14:paraId="0CF3A3A5">
            <w:pPr>
              <w:spacing w:line="300" w:lineRule="exact"/>
              <w:jc w:val="center"/>
              <w:rPr>
                <w:rFonts w:hint="eastAsia" w:ascii="宋体" w:hAnsi="宋体"/>
                <w:color w:val="auto"/>
                <w:szCs w:val="21"/>
                <w:highlight w:val="none"/>
              </w:rPr>
            </w:pPr>
            <w:r>
              <w:rPr>
                <w:rFonts w:hint="eastAsia" w:ascii="宋体" w:hAnsi="宋体"/>
                <w:color w:val="auto"/>
                <w:szCs w:val="21"/>
                <w:highlight w:val="none"/>
              </w:rPr>
              <w:t>单 价（元）</w:t>
            </w:r>
          </w:p>
        </w:tc>
        <w:tc>
          <w:tcPr>
            <w:tcW w:w="972" w:type="dxa"/>
            <w:noWrap w:val="0"/>
            <w:vAlign w:val="center"/>
          </w:tcPr>
          <w:p w14:paraId="44A94AFC">
            <w:pPr>
              <w:spacing w:line="300" w:lineRule="exact"/>
              <w:jc w:val="center"/>
              <w:rPr>
                <w:rFonts w:hint="eastAsia" w:ascii="宋体" w:hAnsi="宋体"/>
                <w:color w:val="auto"/>
                <w:szCs w:val="21"/>
                <w:highlight w:val="none"/>
              </w:rPr>
            </w:pPr>
            <w:r>
              <w:rPr>
                <w:rFonts w:hint="eastAsia" w:ascii="宋体" w:hAnsi="宋体"/>
                <w:color w:val="auto"/>
                <w:szCs w:val="21"/>
                <w:highlight w:val="none"/>
              </w:rPr>
              <w:t>合 价（元）</w:t>
            </w:r>
          </w:p>
        </w:tc>
        <w:tc>
          <w:tcPr>
            <w:tcW w:w="1494" w:type="dxa"/>
            <w:noWrap w:val="0"/>
            <w:vAlign w:val="center"/>
          </w:tcPr>
          <w:p w14:paraId="31739774">
            <w:pPr>
              <w:spacing w:line="300" w:lineRule="exact"/>
              <w:ind w:left="-80" w:leftChars="-38" w:right="-94" w:rightChars="-45"/>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备注</w:t>
            </w:r>
          </w:p>
        </w:tc>
      </w:tr>
      <w:tr w14:paraId="3B478F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6723506E">
            <w:pPr>
              <w:textAlignment w:val="baseline"/>
              <w:rPr>
                <w:rFonts w:hint="eastAsia" w:ascii="宋体" w:hAnsi="宋体"/>
                <w:color w:val="auto"/>
                <w:szCs w:val="21"/>
                <w:highlight w:val="none"/>
              </w:rPr>
            </w:pPr>
            <w:r>
              <w:rPr>
                <w:rFonts w:hint="eastAsia" w:ascii="宋体" w:hAnsi="宋体"/>
                <w:color w:val="auto"/>
                <w:szCs w:val="21"/>
                <w:highlight w:val="none"/>
              </w:rPr>
              <w:t>1</w:t>
            </w:r>
          </w:p>
        </w:tc>
        <w:tc>
          <w:tcPr>
            <w:tcW w:w="2038" w:type="dxa"/>
            <w:tcBorders>
              <w:right w:val="single" w:color="auto" w:sz="4" w:space="0"/>
            </w:tcBorders>
            <w:shd w:val="clear" w:color="auto" w:fill="FFFFFF"/>
            <w:noWrap w:val="0"/>
            <w:vAlign w:val="center"/>
          </w:tcPr>
          <w:p w14:paraId="3068177E">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371872DC">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569BC61">
            <w:pPr>
              <w:widowControl/>
              <w:spacing w:line="360" w:lineRule="auto"/>
              <w:jc w:val="center"/>
              <w:textAlignment w:val="center"/>
              <w:rPr>
                <w:rFonts w:hint="eastAsia" w:ascii="宋体" w:hAnsi="宋体"/>
                <w:color w:val="auto"/>
                <w:sz w:val="24"/>
                <w:highlight w:val="none"/>
              </w:rPr>
            </w:pPr>
          </w:p>
        </w:tc>
        <w:tc>
          <w:tcPr>
            <w:tcW w:w="782" w:type="dxa"/>
            <w:shd w:val="clear" w:color="auto" w:fill="FFFFFF"/>
            <w:noWrap w:val="0"/>
            <w:vAlign w:val="center"/>
          </w:tcPr>
          <w:p w14:paraId="168C65F2">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452A156B">
            <w:pPr>
              <w:spacing w:line="300" w:lineRule="exact"/>
              <w:rPr>
                <w:rFonts w:hint="eastAsia" w:ascii="宋体" w:hAnsi="宋体"/>
                <w:color w:val="auto"/>
                <w:sz w:val="24"/>
                <w:highlight w:val="none"/>
              </w:rPr>
            </w:pPr>
          </w:p>
        </w:tc>
        <w:tc>
          <w:tcPr>
            <w:tcW w:w="972" w:type="dxa"/>
            <w:noWrap w:val="0"/>
            <w:vAlign w:val="center"/>
          </w:tcPr>
          <w:p w14:paraId="1E8D0526">
            <w:pPr>
              <w:spacing w:line="300" w:lineRule="exact"/>
              <w:rPr>
                <w:rFonts w:hint="eastAsia" w:ascii="宋体" w:hAnsi="宋体"/>
                <w:color w:val="auto"/>
                <w:sz w:val="24"/>
                <w:highlight w:val="none"/>
              </w:rPr>
            </w:pPr>
          </w:p>
        </w:tc>
        <w:tc>
          <w:tcPr>
            <w:tcW w:w="1494" w:type="dxa"/>
            <w:noWrap w:val="0"/>
            <w:vAlign w:val="top"/>
          </w:tcPr>
          <w:p w14:paraId="0AD3DFEA">
            <w:pPr>
              <w:spacing w:line="300" w:lineRule="exact"/>
              <w:rPr>
                <w:rFonts w:hint="eastAsia" w:ascii="宋体" w:hAnsi="宋体"/>
                <w:color w:val="auto"/>
                <w:sz w:val="24"/>
                <w:highlight w:val="none"/>
              </w:rPr>
            </w:pPr>
          </w:p>
        </w:tc>
      </w:tr>
      <w:tr w14:paraId="2929D4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75027AF6">
            <w:pPr>
              <w:textAlignment w:val="baseline"/>
              <w:rPr>
                <w:rFonts w:hint="eastAsia" w:ascii="宋体" w:hAnsi="宋体"/>
                <w:color w:val="auto"/>
                <w:szCs w:val="21"/>
                <w:highlight w:val="none"/>
              </w:rPr>
            </w:pPr>
            <w:r>
              <w:rPr>
                <w:rFonts w:hint="eastAsia" w:ascii="宋体" w:hAnsi="宋体"/>
                <w:color w:val="auto"/>
                <w:szCs w:val="21"/>
                <w:highlight w:val="none"/>
              </w:rPr>
              <w:t>2</w:t>
            </w:r>
          </w:p>
        </w:tc>
        <w:tc>
          <w:tcPr>
            <w:tcW w:w="2038" w:type="dxa"/>
            <w:tcBorders>
              <w:right w:val="single" w:color="auto" w:sz="4" w:space="0"/>
            </w:tcBorders>
            <w:shd w:val="clear" w:color="auto" w:fill="FFFFFF"/>
            <w:noWrap w:val="0"/>
            <w:vAlign w:val="center"/>
          </w:tcPr>
          <w:p w14:paraId="0CB543BD">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03A1E107">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CFC26B6">
            <w:pPr>
              <w:widowControl/>
              <w:spacing w:line="360" w:lineRule="auto"/>
              <w:jc w:val="center"/>
              <w:textAlignment w:val="center"/>
              <w:rPr>
                <w:rFonts w:hint="eastAsia" w:ascii="宋体" w:hAnsi="宋体"/>
                <w:color w:val="auto"/>
                <w:sz w:val="24"/>
                <w:highlight w:val="none"/>
              </w:rPr>
            </w:pPr>
          </w:p>
        </w:tc>
        <w:tc>
          <w:tcPr>
            <w:tcW w:w="782" w:type="dxa"/>
            <w:shd w:val="clear" w:color="auto" w:fill="FFFFFF"/>
            <w:noWrap w:val="0"/>
            <w:vAlign w:val="center"/>
          </w:tcPr>
          <w:p w14:paraId="00D0A751">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4808368F">
            <w:pPr>
              <w:spacing w:line="300" w:lineRule="exact"/>
              <w:rPr>
                <w:rFonts w:hint="eastAsia" w:ascii="宋体" w:hAnsi="宋体"/>
                <w:color w:val="auto"/>
                <w:sz w:val="24"/>
                <w:highlight w:val="none"/>
              </w:rPr>
            </w:pPr>
          </w:p>
        </w:tc>
        <w:tc>
          <w:tcPr>
            <w:tcW w:w="972" w:type="dxa"/>
            <w:noWrap w:val="0"/>
            <w:vAlign w:val="center"/>
          </w:tcPr>
          <w:p w14:paraId="13613E6C">
            <w:pPr>
              <w:spacing w:line="300" w:lineRule="exact"/>
              <w:rPr>
                <w:rFonts w:hint="eastAsia" w:ascii="宋体" w:hAnsi="宋体"/>
                <w:color w:val="auto"/>
                <w:sz w:val="24"/>
                <w:highlight w:val="none"/>
              </w:rPr>
            </w:pPr>
          </w:p>
        </w:tc>
        <w:tc>
          <w:tcPr>
            <w:tcW w:w="1494" w:type="dxa"/>
            <w:noWrap w:val="0"/>
            <w:vAlign w:val="top"/>
          </w:tcPr>
          <w:p w14:paraId="4BE7698A">
            <w:pPr>
              <w:spacing w:line="300" w:lineRule="exact"/>
              <w:rPr>
                <w:rFonts w:hint="eastAsia" w:ascii="宋体" w:hAnsi="宋体"/>
                <w:color w:val="auto"/>
                <w:sz w:val="24"/>
                <w:highlight w:val="none"/>
              </w:rPr>
            </w:pPr>
          </w:p>
        </w:tc>
      </w:tr>
      <w:tr w14:paraId="323A29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06FC49C0">
            <w:pPr>
              <w:textAlignment w:val="baseline"/>
              <w:rPr>
                <w:rFonts w:hint="eastAsia" w:ascii="宋体" w:hAnsi="宋体"/>
                <w:color w:val="auto"/>
                <w:szCs w:val="21"/>
                <w:highlight w:val="none"/>
              </w:rPr>
            </w:pPr>
            <w:r>
              <w:rPr>
                <w:rFonts w:hint="eastAsia" w:ascii="宋体" w:hAnsi="宋体"/>
                <w:color w:val="auto"/>
                <w:szCs w:val="21"/>
                <w:highlight w:val="none"/>
              </w:rPr>
              <w:t>3</w:t>
            </w:r>
          </w:p>
        </w:tc>
        <w:tc>
          <w:tcPr>
            <w:tcW w:w="2038" w:type="dxa"/>
            <w:tcBorders>
              <w:right w:val="single" w:color="auto" w:sz="4" w:space="0"/>
            </w:tcBorders>
            <w:shd w:val="clear" w:color="auto" w:fill="FFFFFF"/>
            <w:noWrap w:val="0"/>
            <w:vAlign w:val="center"/>
          </w:tcPr>
          <w:p w14:paraId="7A766990">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1623B38E">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FEE9890">
            <w:pPr>
              <w:spacing w:line="360" w:lineRule="auto"/>
              <w:jc w:val="center"/>
              <w:rPr>
                <w:rFonts w:hint="eastAsia" w:ascii="宋体" w:hAnsi="宋体"/>
                <w:color w:val="auto"/>
                <w:sz w:val="24"/>
                <w:highlight w:val="none"/>
              </w:rPr>
            </w:pPr>
          </w:p>
        </w:tc>
        <w:tc>
          <w:tcPr>
            <w:tcW w:w="782" w:type="dxa"/>
            <w:shd w:val="clear" w:color="auto" w:fill="FFFFFF"/>
            <w:noWrap w:val="0"/>
            <w:vAlign w:val="center"/>
          </w:tcPr>
          <w:p w14:paraId="79E34C47">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02EDD1B1">
            <w:pPr>
              <w:spacing w:line="300" w:lineRule="exact"/>
              <w:rPr>
                <w:rFonts w:hint="eastAsia" w:ascii="宋体" w:hAnsi="宋体"/>
                <w:color w:val="auto"/>
                <w:sz w:val="24"/>
                <w:highlight w:val="none"/>
              </w:rPr>
            </w:pPr>
          </w:p>
        </w:tc>
        <w:tc>
          <w:tcPr>
            <w:tcW w:w="972" w:type="dxa"/>
            <w:noWrap w:val="0"/>
            <w:vAlign w:val="center"/>
          </w:tcPr>
          <w:p w14:paraId="2FD7E22F">
            <w:pPr>
              <w:spacing w:line="300" w:lineRule="exact"/>
              <w:rPr>
                <w:rFonts w:hint="eastAsia" w:ascii="宋体" w:hAnsi="宋体"/>
                <w:color w:val="auto"/>
                <w:sz w:val="24"/>
                <w:highlight w:val="none"/>
              </w:rPr>
            </w:pPr>
          </w:p>
        </w:tc>
        <w:tc>
          <w:tcPr>
            <w:tcW w:w="1494" w:type="dxa"/>
            <w:noWrap w:val="0"/>
            <w:vAlign w:val="top"/>
          </w:tcPr>
          <w:p w14:paraId="027184A7">
            <w:pPr>
              <w:spacing w:line="300" w:lineRule="exact"/>
              <w:rPr>
                <w:rFonts w:hint="eastAsia" w:ascii="宋体" w:hAnsi="宋体"/>
                <w:color w:val="auto"/>
                <w:sz w:val="24"/>
                <w:highlight w:val="none"/>
              </w:rPr>
            </w:pPr>
          </w:p>
        </w:tc>
      </w:tr>
      <w:tr w14:paraId="79B8EC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5AF09EF8">
            <w:pPr>
              <w:textAlignment w:val="baseline"/>
              <w:rPr>
                <w:rFonts w:hint="eastAsia" w:ascii="宋体" w:hAnsi="宋体"/>
                <w:color w:val="auto"/>
                <w:szCs w:val="21"/>
                <w:highlight w:val="none"/>
              </w:rPr>
            </w:pPr>
            <w:r>
              <w:rPr>
                <w:rFonts w:hint="eastAsia" w:ascii="宋体" w:hAnsi="宋体"/>
                <w:color w:val="auto"/>
                <w:szCs w:val="21"/>
                <w:highlight w:val="none"/>
              </w:rPr>
              <w:t xml:space="preserve">... </w:t>
            </w:r>
          </w:p>
        </w:tc>
        <w:tc>
          <w:tcPr>
            <w:tcW w:w="2038" w:type="dxa"/>
            <w:tcBorders>
              <w:right w:val="single" w:color="auto" w:sz="4" w:space="0"/>
            </w:tcBorders>
            <w:shd w:val="clear" w:color="auto" w:fill="FFFFFF"/>
            <w:noWrap w:val="0"/>
            <w:vAlign w:val="center"/>
          </w:tcPr>
          <w:p w14:paraId="14E0ADF3">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04742CBF">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2F97AA1">
            <w:pPr>
              <w:spacing w:line="360" w:lineRule="auto"/>
              <w:jc w:val="center"/>
              <w:rPr>
                <w:rFonts w:hint="eastAsia" w:ascii="宋体" w:hAnsi="宋体"/>
                <w:color w:val="auto"/>
                <w:sz w:val="24"/>
                <w:highlight w:val="none"/>
              </w:rPr>
            </w:pPr>
          </w:p>
        </w:tc>
        <w:tc>
          <w:tcPr>
            <w:tcW w:w="782" w:type="dxa"/>
            <w:shd w:val="clear" w:color="auto" w:fill="FFFFFF"/>
            <w:noWrap w:val="0"/>
            <w:vAlign w:val="center"/>
          </w:tcPr>
          <w:p w14:paraId="138D5F50">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7414CFBA">
            <w:pPr>
              <w:spacing w:line="300" w:lineRule="exact"/>
              <w:rPr>
                <w:rFonts w:hint="eastAsia" w:ascii="宋体" w:hAnsi="宋体"/>
                <w:color w:val="auto"/>
                <w:sz w:val="24"/>
                <w:highlight w:val="none"/>
              </w:rPr>
            </w:pPr>
          </w:p>
        </w:tc>
        <w:tc>
          <w:tcPr>
            <w:tcW w:w="972" w:type="dxa"/>
            <w:noWrap w:val="0"/>
            <w:vAlign w:val="center"/>
          </w:tcPr>
          <w:p w14:paraId="14CF29C9">
            <w:pPr>
              <w:spacing w:line="300" w:lineRule="exact"/>
              <w:rPr>
                <w:rFonts w:hint="eastAsia" w:ascii="宋体" w:hAnsi="宋体"/>
                <w:color w:val="auto"/>
                <w:sz w:val="24"/>
                <w:highlight w:val="none"/>
              </w:rPr>
            </w:pPr>
          </w:p>
        </w:tc>
        <w:tc>
          <w:tcPr>
            <w:tcW w:w="1494" w:type="dxa"/>
            <w:noWrap w:val="0"/>
            <w:vAlign w:val="top"/>
          </w:tcPr>
          <w:p w14:paraId="53B33853">
            <w:pPr>
              <w:spacing w:line="300" w:lineRule="exact"/>
              <w:rPr>
                <w:rFonts w:hint="eastAsia" w:ascii="宋体" w:hAnsi="宋体"/>
                <w:color w:val="auto"/>
                <w:sz w:val="24"/>
                <w:highlight w:val="none"/>
              </w:rPr>
            </w:pPr>
          </w:p>
        </w:tc>
      </w:tr>
      <w:tr w14:paraId="616562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62774647">
            <w:pPr>
              <w:textAlignment w:val="baseline"/>
              <w:rPr>
                <w:rFonts w:hint="eastAsia" w:ascii="宋体" w:hAnsi="宋体"/>
                <w:color w:val="auto"/>
                <w:szCs w:val="21"/>
                <w:highlight w:val="none"/>
              </w:rPr>
            </w:pPr>
            <w:r>
              <w:rPr>
                <w:rFonts w:hint="eastAsia" w:ascii="宋体" w:hAnsi="宋体"/>
                <w:color w:val="auto"/>
                <w:szCs w:val="21"/>
                <w:highlight w:val="none"/>
              </w:rPr>
              <w:t>30</w:t>
            </w:r>
          </w:p>
        </w:tc>
        <w:tc>
          <w:tcPr>
            <w:tcW w:w="2038" w:type="dxa"/>
            <w:tcBorders>
              <w:right w:val="single" w:color="auto" w:sz="4" w:space="0"/>
            </w:tcBorders>
            <w:shd w:val="clear" w:color="auto" w:fill="FFFFFF"/>
            <w:noWrap w:val="0"/>
            <w:vAlign w:val="center"/>
          </w:tcPr>
          <w:p w14:paraId="3CD27A21">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41F38055">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3C23268">
            <w:pPr>
              <w:spacing w:line="360" w:lineRule="auto"/>
              <w:jc w:val="center"/>
              <w:rPr>
                <w:rFonts w:hint="eastAsia" w:ascii="宋体" w:hAnsi="宋体"/>
                <w:color w:val="auto"/>
                <w:sz w:val="24"/>
                <w:highlight w:val="none"/>
              </w:rPr>
            </w:pPr>
          </w:p>
        </w:tc>
        <w:tc>
          <w:tcPr>
            <w:tcW w:w="782" w:type="dxa"/>
            <w:shd w:val="clear" w:color="auto" w:fill="FFFFFF"/>
            <w:noWrap w:val="0"/>
            <w:vAlign w:val="center"/>
          </w:tcPr>
          <w:p w14:paraId="1BC7CE70">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66E419FB">
            <w:pPr>
              <w:spacing w:line="300" w:lineRule="exact"/>
              <w:rPr>
                <w:rFonts w:hint="eastAsia" w:ascii="宋体" w:hAnsi="宋体"/>
                <w:color w:val="auto"/>
                <w:sz w:val="24"/>
                <w:highlight w:val="none"/>
              </w:rPr>
            </w:pPr>
          </w:p>
        </w:tc>
        <w:tc>
          <w:tcPr>
            <w:tcW w:w="972" w:type="dxa"/>
            <w:noWrap w:val="0"/>
            <w:vAlign w:val="center"/>
          </w:tcPr>
          <w:p w14:paraId="757C048F">
            <w:pPr>
              <w:spacing w:line="300" w:lineRule="exact"/>
              <w:rPr>
                <w:rFonts w:hint="eastAsia" w:ascii="宋体" w:hAnsi="宋体"/>
                <w:color w:val="auto"/>
                <w:sz w:val="24"/>
                <w:highlight w:val="none"/>
              </w:rPr>
            </w:pPr>
          </w:p>
        </w:tc>
        <w:tc>
          <w:tcPr>
            <w:tcW w:w="1494" w:type="dxa"/>
            <w:noWrap w:val="0"/>
            <w:vAlign w:val="top"/>
          </w:tcPr>
          <w:p w14:paraId="6A4C2F6D">
            <w:pPr>
              <w:spacing w:line="300" w:lineRule="exact"/>
              <w:rPr>
                <w:rFonts w:hint="eastAsia" w:ascii="宋体" w:hAnsi="宋体"/>
                <w:color w:val="auto"/>
                <w:sz w:val="24"/>
                <w:highlight w:val="none"/>
              </w:rPr>
            </w:pPr>
          </w:p>
        </w:tc>
      </w:tr>
      <w:tr w14:paraId="43FACF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2B69DCF6">
            <w:pPr>
              <w:textAlignment w:val="baseline"/>
              <w:rPr>
                <w:rFonts w:hint="eastAsia" w:ascii="宋体" w:hAnsi="宋体"/>
                <w:color w:val="auto"/>
                <w:szCs w:val="21"/>
                <w:highlight w:val="none"/>
              </w:rPr>
            </w:pPr>
            <w:r>
              <w:rPr>
                <w:rFonts w:hint="eastAsia" w:ascii="宋体" w:hAnsi="宋体"/>
                <w:color w:val="auto"/>
                <w:szCs w:val="21"/>
                <w:highlight w:val="none"/>
              </w:rPr>
              <w:t>31</w:t>
            </w:r>
          </w:p>
        </w:tc>
        <w:tc>
          <w:tcPr>
            <w:tcW w:w="2038" w:type="dxa"/>
            <w:tcBorders>
              <w:right w:val="single" w:color="auto" w:sz="4" w:space="0"/>
            </w:tcBorders>
            <w:shd w:val="clear" w:color="auto" w:fill="FFFFFF"/>
            <w:noWrap w:val="0"/>
            <w:vAlign w:val="center"/>
          </w:tcPr>
          <w:p w14:paraId="6C4104C4">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6D337385">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A7967FA">
            <w:pPr>
              <w:spacing w:line="360" w:lineRule="auto"/>
              <w:jc w:val="center"/>
              <w:rPr>
                <w:rFonts w:hint="eastAsia" w:ascii="宋体" w:hAnsi="宋体"/>
                <w:color w:val="auto"/>
                <w:sz w:val="24"/>
                <w:highlight w:val="none"/>
              </w:rPr>
            </w:pPr>
          </w:p>
        </w:tc>
        <w:tc>
          <w:tcPr>
            <w:tcW w:w="782" w:type="dxa"/>
            <w:shd w:val="clear" w:color="auto" w:fill="FFFFFF"/>
            <w:noWrap w:val="0"/>
            <w:vAlign w:val="center"/>
          </w:tcPr>
          <w:p w14:paraId="56ABB1A6">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38FD9FC5">
            <w:pPr>
              <w:spacing w:line="300" w:lineRule="exact"/>
              <w:rPr>
                <w:rFonts w:hint="eastAsia" w:ascii="宋体" w:hAnsi="宋体"/>
                <w:color w:val="auto"/>
                <w:sz w:val="24"/>
                <w:highlight w:val="none"/>
              </w:rPr>
            </w:pPr>
          </w:p>
        </w:tc>
        <w:tc>
          <w:tcPr>
            <w:tcW w:w="972" w:type="dxa"/>
            <w:noWrap w:val="0"/>
            <w:vAlign w:val="center"/>
          </w:tcPr>
          <w:p w14:paraId="46B44CAF">
            <w:pPr>
              <w:spacing w:line="300" w:lineRule="exact"/>
              <w:rPr>
                <w:rFonts w:hint="eastAsia" w:ascii="宋体" w:hAnsi="宋体"/>
                <w:color w:val="auto"/>
                <w:sz w:val="24"/>
                <w:highlight w:val="none"/>
              </w:rPr>
            </w:pPr>
          </w:p>
        </w:tc>
        <w:tc>
          <w:tcPr>
            <w:tcW w:w="1494" w:type="dxa"/>
            <w:noWrap w:val="0"/>
            <w:vAlign w:val="top"/>
          </w:tcPr>
          <w:p w14:paraId="6E0E060A">
            <w:pPr>
              <w:spacing w:line="300" w:lineRule="exact"/>
              <w:rPr>
                <w:rFonts w:hint="eastAsia" w:ascii="宋体" w:hAnsi="宋体"/>
                <w:color w:val="auto"/>
                <w:sz w:val="24"/>
                <w:highlight w:val="none"/>
              </w:rPr>
            </w:pPr>
          </w:p>
        </w:tc>
      </w:tr>
      <w:tr w14:paraId="64FEDD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643" w:type="dxa"/>
            <w:shd w:val="clear" w:color="auto" w:fill="auto"/>
            <w:noWrap w:val="0"/>
            <w:vAlign w:val="top"/>
          </w:tcPr>
          <w:p w14:paraId="3A522F04">
            <w:pPr>
              <w:textAlignment w:val="baseline"/>
              <w:rPr>
                <w:rFonts w:hint="eastAsia" w:ascii="宋体" w:hAnsi="宋体"/>
                <w:color w:val="auto"/>
                <w:szCs w:val="21"/>
                <w:highlight w:val="none"/>
              </w:rPr>
            </w:pPr>
            <w:r>
              <w:rPr>
                <w:rFonts w:hint="eastAsia" w:ascii="宋体" w:hAnsi="宋体"/>
                <w:color w:val="auto"/>
                <w:szCs w:val="21"/>
                <w:highlight w:val="none"/>
              </w:rPr>
              <w:t xml:space="preserve">... </w:t>
            </w:r>
          </w:p>
        </w:tc>
        <w:tc>
          <w:tcPr>
            <w:tcW w:w="2038" w:type="dxa"/>
            <w:tcBorders>
              <w:right w:val="single" w:color="auto" w:sz="4" w:space="0"/>
            </w:tcBorders>
            <w:shd w:val="clear" w:color="auto" w:fill="FFFFFF"/>
            <w:noWrap w:val="0"/>
            <w:vAlign w:val="center"/>
          </w:tcPr>
          <w:p w14:paraId="0E719880">
            <w:pPr>
              <w:widowControl/>
              <w:spacing w:line="360" w:lineRule="auto"/>
              <w:jc w:val="center"/>
              <w:textAlignment w:val="center"/>
              <w:rPr>
                <w:rFonts w:hint="eastAsia" w:ascii="宋体" w:hAnsi="宋体"/>
                <w:color w:val="auto"/>
                <w:sz w:val="24"/>
                <w:highlight w:val="none"/>
              </w:rPr>
            </w:pPr>
          </w:p>
        </w:tc>
        <w:tc>
          <w:tcPr>
            <w:tcW w:w="1242" w:type="dxa"/>
            <w:tcBorders>
              <w:left w:val="single" w:color="auto" w:sz="4" w:space="0"/>
            </w:tcBorders>
            <w:shd w:val="clear" w:color="auto" w:fill="auto"/>
            <w:noWrap w:val="0"/>
            <w:vAlign w:val="center"/>
          </w:tcPr>
          <w:p w14:paraId="03033670">
            <w:pPr>
              <w:spacing w:line="300" w:lineRule="exact"/>
              <w:jc w:val="center"/>
              <w:rPr>
                <w:rFonts w:hint="eastAsia" w:ascii="宋体" w:hAnsi="宋体"/>
                <w:color w:val="auto"/>
                <w:sz w:val="24"/>
                <w:highlight w:val="none"/>
              </w:rPr>
            </w:pPr>
          </w:p>
        </w:tc>
        <w:tc>
          <w:tcPr>
            <w:tcW w:w="784" w:type="dxa"/>
            <w:shd w:val="clear" w:color="auto" w:fill="FFFFFF"/>
            <w:noWrap w:val="0"/>
            <w:vAlign w:val="center"/>
          </w:tcPr>
          <w:p w14:paraId="7B5A5267">
            <w:pPr>
              <w:spacing w:line="360" w:lineRule="auto"/>
              <w:jc w:val="center"/>
              <w:rPr>
                <w:rFonts w:hint="eastAsia" w:ascii="宋体" w:hAnsi="宋体"/>
                <w:color w:val="auto"/>
                <w:sz w:val="24"/>
                <w:highlight w:val="none"/>
              </w:rPr>
            </w:pPr>
          </w:p>
        </w:tc>
        <w:tc>
          <w:tcPr>
            <w:tcW w:w="782" w:type="dxa"/>
            <w:shd w:val="clear" w:color="auto" w:fill="FFFFFF"/>
            <w:noWrap w:val="0"/>
            <w:vAlign w:val="center"/>
          </w:tcPr>
          <w:p w14:paraId="3437E201">
            <w:pPr>
              <w:widowControl/>
              <w:spacing w:line="360" w:lineRule="auto"/>
              <w:jc w:val="center"/>
              <w:textAlignment w:val="center"/>
              <w:rPr>
                <w:rFonts w:hint="eastAsia" w:ascii="宋体" w:hAnsi="宋体"/>
                <w:color w:val="auto"/>
                <w:sz w:val="24"/>
                <w:highlight w:val="none"/>
              </w:rPr>
            </w:pPr>
          </w:p>
        </w:tc>
        <w:tc>
          <w:tcPr>
            <w:tcW w:w="898" w:type="dxa"/>
            <w:tcBorders>
              <w:left w:val="single" w:color="auto" w:sz="4" w:space="0"/>
            </w:tcBorders>
            <w:noWrap w:val="0"/>
            <w:vAlign w:val="center"/>
          </w:tcPr>
          <w:p w14:paraId="23FD3FA7">
            <w:pPr>
              <w:spacing w:line="300" w:lineRule="exact"/>
              <w:rPr>
                <w:rFonts w:hint="eastAsia" w:ascii="宋体" w:hAnsi="宋体"/>
                <w:color w:val="auto"/>
                <w:sz w:val="24"/>
                <w:highlight w:val="none"/>
              </w:rPr>
            </w:pPr>
          </w:p>
        </w:tc>
        <w:tc>
          <w:tcPr>
            <w:tcW w:w="972" w:type="dxa"/>
            <w:noWrap w:val="0"/>
            <w:vAlign w:val="center"/>
          </w:tcPr>
          <w:p w14:paraId="66C28E75">
            <w:pPr>
              <w:spacing w:line="300" w:lineRule="exact"/>
              <w:rPr>
                <w:rFonts w:hint="eastAsia" w:ascii="宋体" w:hAnsi="宋体"/>
                <w:color w:val="auto"/>
                <w:sz w:val="24"/>
                <w:highlight w:val="none"/>
              </w:rPr>
            </w:pPr>
          </w:p>
        </w:tc>
        <w:tc>
          <w:tcPr>
            <w:tcW w:w="1494" w:type="dxa"/>
            <w:noWrap w:val="0"/>
            <w:vAlign w:val="top"/>
          </w:tcPr>
          <w:p w14:paraId="0741A452">
            <w:pPr>
              <w:spacing w:line="300" w:lineRule="exact"/>
              <w:rPr>
                <w:rFonts w:hint="eastAsia" w:ascii="宋体" w:hAnsi="宋体"/>
                <w:color w:val="auto"/>
                <w:sz w:val="24"/>
                <w:highlight w:val="none"/>
              </w:rPr>
            </w:pPr>
          </w:p>
        </w:tc>
      </w:tr>
      <w:tr w14:paraId="62857B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trPr>
        <w:tc>
          <w:tcPr>
            <w:tcW w:w="8853" w:type="dxa"/>
            <w:gridSpan w:val="8"/>
            <w:noWrap w:val="0"/>
            <w:vAlign w:val="top"/>
          </w:tcPr>
          <w:p w14:paraId="3CE52662">
            <w:pPr>
              <w:spacing w:line="300" w:lineRule="exact"/>
              <w:rPr>
                <w:rFonts w:hint="eastAsia" w:ascii="宋体" w:hAnsi="宋体"/>
                <w:color w:val="auto"/>
                <w:sz w:val="24"/>
                <w:highlight w:val="none"/>
              </w:rPr>
            </w:pPr>
            <w:r>
              <w:rPr>
                <w:rFonts w:hint="eastAsia" w:ascii="宋体" w:hAnsi="宋体"/>
                <w:b/>
                <w:color w:val="auto"/>
                <w:sz w:val="24"/>
                <w:highlight w:val="none"/>
              </w:rPr>
              <w:t>投标报价（1+2+..+30+31</w:t>
            </w:r>
            <w:r>
              <w:rPr>
                <w:rFonts w:hint="eastAsia" w:ascii="宋体" w:hAnsi="宋体"/>
                <w:b/>
                <w:color w:val="auto"/>
                <w:sz w:val="24"/>
                <w:highlight w:val="none"/>
                <w:lang w:val="en-US" w:eastAsia="zh-CN"/>
              </w:rPr>
              <w:t>+</w:t>
            </w:r>
            <w:r>
              <w:rPr>
                <w:rFonts w:hint="eastAsia" w:ascii="宋体" w:hAnsi="宋体"/>
                <w:color w:val="auto"/>
                <w:szCs w:val="21"/>
                <w:highlight w:val="none"/>
              </w:rPr>
              <w:t xml:space="preserve">... </w:t>
            </w:r>
            <w:r>
              <w:rPr>
                <w:rFonts w:hint="eastAsia" w:ascii="宋体" w:hAnsi="宋体"/>
                <w:b/>
                <w:color w:val="auto"/>
                <w:sz w:val="24"/>
                <w:highlight w:val="none"/>
              </w:rPr>
              <w:t>）：</w:t>
            </w:r>
            <w:r>
              <w:rPr>
                <w:rFonts w:hint="eastAsia" w:ascii="宋体" w:hAnsi="宋体"/>
                <w:b/>
                <w:color w:val="auto"/>
                <w:sz w:val="24"/>
                <w:highlight w:val="none"/>
                <w:u w:val="single"/>
              </w:rPr>
              <w:t xml:space="preserve">               </w:t>
            </w:r>
            <w:r>
              <w:rPr>
                <w:rFonts w:hint="eastAsia" w:ascii="宋体" w:hAnsi="宋体"/>
                <w:b/>
                <w:color w:val="auto"/>
                <w:sz w:val="24"/>
                <w:highlight w:val="none"/>
              </w:rPr>
              <w:t>元；小写：</w:t>
            </w:r>
            <w:r>
              <w:rPr>
                <w:rFonts w:hint="eastAsia" w:ascii="宋体" w:hAnsi="宋体"/>
                <w:b/>
                <w:color w:val="auto"/>
                <w:sz w:val="24"/>
                <w:highlight w:val="none"/>
                <w:u w:val="single"/>
              </w:rPr>
              <w:t xml:space="preserve">         </w:t>
            </w:r>
            <w:r>
              <w:rPr>
                <w:rFonts w:hint="eastAsia" w:ascii="宋体" w:hAnsi="宋体"/>
                <w:b/>
                <w:color w:val="auto"/>
                <w:sz w:val="24"/>
                <w:highlight w:val="none"/>
              </w:rPr>
              <w:t xml:space="preserve"> 元；（填入投标函和开标一览表）</w:t>
            </w:r>
          </w:p>
        </w:tc>
      </w:tr>
    </w:tbl>
    <w:p w14:paraId="165EE93D">
      <w:pPr>
        <w:spacing w:line="440" w:lineRule="exact"/>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注：1.所有投标只能选择一种方案，单价和合价的报价只能是唯一，且须列出详细的分项报价。（与采购清单项相一致，不得缺项，否则视同包含在其他项目。）</w:t>
      </w:r>
    </w:p>
    <w:p w14:paraId="1F8A154F">
      <w:pPr>
        <w:keepNext w:val="0"/>
        <w:keepLines w:val="0"/>
        <w:pageBreakBefore w:val="0"/>
        <w:kinsoku/>
        <w:wordWrap/>
        <w:overflowPunct/>
        <w:topLinePunct w:val="0"/>
        <w:autoSpaceDE/>
        <w:autoSpaceDN/>
        <w:bidi w:val="0"/>
        <w:adjustRightInd/>
        <w:snapToGrid/>
        <w:spacing w:beforeAutospacing="0" w:afterAutospacing="0" w:line="440" w:lineRule="exact"/>
        <w:jc w:val="left"/>
        <w:textAlignment w:val="auto"/>
        <w:rPr>
          <w:color w:val="auto"/>
          <w:highlight w:val="none"/>
        </w:rPr>
      </w:pPr>
      <w:r>
        <w:rPr>
          <w:rFonts w:hint="eastAsia" w:ascii="宋体" w:hAnsi="宋体" w:cs="宋体"/>
          <w:color w:val="auto"/>
          <w:szCs w:val="21"/>
          <w:highlight w:val="none"/>
        </w:rPr>
        <w:t xml:space="preserve">   </w:t>
      </w:r>
      <w:r>
        <w:rPr>
          <w:rFonts w:hint="eastAsia" w:ascii="宋体" w:hAnsi="宋体" w:eastAsia="宋体" w:cs="宋体"/>
          <w:color w:val="auto"/>
          <w:szCs w:val="21"/>
          <w:highlight w:val="none"/>
          <w:lang w:val="zh-CN"/>
        </w:rPr>
        <w:t>2.投标报价采用综合单价法，</w:t>
      </w:r>
      <w:r>
        <w:rPr>
          <w:rFonts w:hint="eastAsia" w:ascii="宋体" w:hAnsi="宋体" w:eastAsia="宋体" w:cs="宋体"/>
          <w:b/>
          <w:bCs/>
          <w:color w:val="auto"/>
          <w:sz w:val="21"/>
          <w:szCs w:val="21"/>
          <w:highlight w:val="none"/>
        </w:rPr>
        <w:t>综合单价包括：</w:t>
      </w:r>
      <w:r>
        <w:rPr>
          <w:rFonts w:hint="eastAsia" w:ascii="宋体" w:hAnsi="宋体" w:cs="宋体"/>
          <w:b/>
          <w:bCs/>
          <w:color w:val="auto"/>
          <w:sz w:val="21"/>
          <w:szCs w:val="21"/>
          <w:highlight w:val="none"/>
          <w:lang w:val="en-US" w:eastAsia="zh-CN"/>
        </w:rPr>
        <w:t>货物费、</w:t>
      </w:r>
      <w:r>
        <w:rPr>
          <w:rFonts w:hint="eastAsia" w:ascii="宋体" w:hAnsi="宋体" w:eastAsia="宋体" w:cs="宋体"/>
          <w:b/>
          <w:bCs/>
          <w:color w:val="auto"/>
          <w:sz w:val="21"/>
          <w:szCs w:val="21"/>
          <w:highlight w:val="none"/>
        </w:rPr>
        <w:t>材料费、</w:t>
      </w:r>
      <w:r>
        <w:rPr>
          <w:rFonts w:hint="eastAsia" w:ascii="宋体" w:hAnsi="宋体" w:cs="宋体"/>
          <w:b/>
          <w:bCs/>
          <w:color w:val="auto"/>
          <w:sz w:val="21"/>
          <w:szCs w:val="21"/>
          <w:highlight w:val="none"/>
          <w:lang w:val="en-US" w:eastAsia="zh-CN"/>
        </w:rPr>
        <w:t>包装费、</w:t>
      </w:r>
      <w:r>
        <w:rPr>
          <w:rFonts w:hint="eastAsia" w:ascii="宋体" w:hAnsi="宋体" w:eastAsia="宋体" w:cs="宋体"/>
          <w:b/>
          <w:bCs/>
          <w:color w:val="auto"/>
          <w:sz w:val="21"/>
          <w:szCs w:val="21"/>
          <w:highlight w:val="none"/>
        </w:rPr>
        <w:t>装卸费、运输费、</w:t>
      </w:r>
      <w:r>
        <w:rPr>
          <w:rFonts w:hint="eastAsia" w:ascii="宋体" w:hAnsi="宋体" w:cs="宋体"/>
          <w:b/>
          <w:bCs/>
          <w:color w:val="auto"/>
          <w:sz w:val="21"/>
          <w:szCs w:val="21"/>
          <w:highlight w:val="none"/>
          <w:lang w:val="en-US" w:eastAsia="zh-CN"/>
        </w:rPr>
        <w:t>安装费（含给水管道卡扣及固定费，房间内每条管道不低于3个卡扣）、</w:t>
      </w:r>
      <w:r>
        <w:rPr>
          <w:rFonts w:hint="eastAsia" w:ascii="宋体" w:hAnsi="宋体" w:eastAsia="宋体" w:cs="宋体"/>
          <w:b/>
          <w:bCs/>
          <w:color w:val="auto"/>
          <w:sz w:val="21"/>
          <w:szCs w:val="21"/>
          <w:highlight w:val="none"/>
        </w:rPr>
        <w:t>管理费、利润、风险费用、招标代理费、</w:t>
      </w:r>
      <w:r>
        <w:rPr>
          <w:rFonts w:hint="eastAsia" w:ascii="宋体" w:hAnsi="宋体" w:eastAsia="宋体" w:cs="宋体"/>
          <w:b/>
          <w:bCs/>
          <w:color w:val="auto"/>
          <w:sz w:val="21"/>
          <w:szCs w:val="21"/>
          <w:highlight w:val="none"/>
          <w:lang w:eastAsia="zh-CN"/>
        </w:rPr>
        <w:t>检测费、</w:t>
      </w:r>
      <w:r>
        <w:rPr>
          <w:rFonts w:hint="eastAsia" w:ascii="宋体" w:hAnsi="宋体" w:eastAsia="宋体" w:cs="宋体"/>
          <w:b/>
          <w:bCs/>
          <w:color w:val="auto"/>
          <w:sz w:val="21"/>
          <w:szCs w:val="21"/>
          <w:highlight w:val="none"/>
        </w:rPr>
        <w:t>调试、验收、培训及后期服务及国家对中标单位征收的各种税费等所有一切费用，综合单价今后将不作任何调整。</w:t>
      </w:r>
    </w:p>
    <w:p w14:paraId="1CEEF948">
      <w:pPr>
        <w:spacing w:line="480" w:lineRule="auto"/>
        <w:rPr>
          <w:rFonts w:ascii="宋体" w:hAnsi="宋体" w:cs="宋体"/>
          <w:color w:val="auto"/>
          <w:szCs w:val="21"/>
          <w:highlight w:val="none"/>
        </w:rPr>
      </w:pPr>
      <w:r>
        <w:rPr>
          <w:rFonts w:hint="eastAsia" w:ascii="宋体" w:hAnsi="宋体" w:cs="宋体"/>
          <w:color w:val="auto"/>
          <w:szCs w:val="21"/>
          <w:highlight w:val="none"/>
        </w:rPr>
        <w:t>投标单位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（公 章）</w:t>
      </w:r>
    </w:p>
    <w:p w14:paraId="471063CC">
      <w:pPr>
        <w:spacing w:line="480" w:lineRule="auto"/>
        <w:rPr>
          <w:rFonts w:ascii="宋体" w:hAnsi="宋体" w:cs="宋体"/>
          <w:color w:val="auto"/>
          <w:szCs w:val="21"/>
          <w:highlight w:val="none"/>
          <w:u w:val="single"/>
        </w:rPr>
      </w:pPr>
      <w:r>
        <w:rPr>
          <w:rFonts w:hint="eastAsia" w:ascii="宋体" w:hAnsi="宋体" w:cs="Arial"/>
          <w:color w:val="auto"/>
          <w:kern w:val="0"/>
          <w:szCs w:val="21"/>
          <w:highlight w:val="none"/>
        </w:rPr>
        <w:t xml:space="preserve">法定代表人（签章）：      </w:t>
      </w:r>
      <w:r>
        <w:rPr>
          <w:rFonts w:hint="eastAsia" w:ascii="宋体" w:hAnsi="宋体" w:cs="宋体"/>
          <w:color w:val="auto"/>
          <w:szCs w:val="21"/>
          <w:highlight w:val="none"/>
          <w:u w:val="single"/>
        </w:rPr>
        <w:t xml:space="preserve">            </w:t>
      </w:r>
    </w:p>
    <w:p w14:paraId="601DB308">
      <w:pPr>
        <w:adjustRightInd w:val="0"/>
        <w:snapToGrid w:val="0"/>
        <w:spacing w:line="340" w:lineRule="exact"/>
        <w:rPr>
          <w:rFonts w:ascii="仿宋_GB2312" w:eastAsia="仿宋_GB2312"/>
          <w:b/>
          <w:color w:val="auto"/>
          <w:sz w:val="24"/>
          <w:highlight w:val="none"/>
        </w:rPr>
      </w:pPr>
      <w:r>
        <w:rPr>
          <w:rFonts w:hint="eastAsia" w:ascii="宋体" w:hAnsi="宋体" w:cs="宋体"/>
          <w:color w:val="auto"/>
          <w:szCs w:val="21"/>
          <w:highlight w:val="none"/>
        </w:rPr>
        <w:t>日  期：</w:t>
      </w:r>
      <w:r>
        <w:rPr>
          <w:rFonts w:hint="eastAsia" w:ascii="宋体" w:hAnsi="宋体" w:cs="宋体"/>
          <w:color w:val="auto"/>
          <w:szCs w:val="21"/>
          <w:highlight w:val="none"/>
          <w:u w:val="single"/>
        </w:rPr>
        <w:t xml:space="preserve">    </w:t>
      </w:r>
    </w:p>
    <w:p w14:paraId="5D105376">
      <w:pPr>
        <w:rPr>
          <w:rFonts w:ascii="宋体" w:hAnsi="宋体"/>
          <w:b/>
          <w:color w:val="auto"/>
          <w:sz w:val="30"/>
          <w:szCs w:val="30"/>
          <w:highlight w:val="none"/>
        </w:rPr>
      </w:pPr>
    </w:p>
    <w:p w14:paraId="2993B5A9">
      <w:pPr>
        <w:pStyle w:val="12"/>
        <w:rPr>
          <w:color w:val="auto"/>
          <w:highlight w:val="none"/>
        </w:rPr>
      </w:pPr>
    </w:p>
    <w:p w14:paraId="17755FC9">
      <w:pPr>
        <w:rPr>
          <w:color w:val="auto"/>
          <w:sz w:val="24"/>
          <w:highlight w:val="none"/>
        </w:rPr>
      </w:pPr>
      <w:r>
        <w:rPr>
          <w:rFonts w:hint="eastAsia" w:ascii="宋体" w:hAnsi="宋体"/>
          <w:b/>
          <w:color w:val="auto"/>
          <w:sz w:val="30"/>
          <w:szCs w:val="30"/>
          <w:highlight w:val="none"/>
        </w:rPr>
        <w:t>附件</w:t>
      </w:r>
      <w:r>
        <w:rPr>
          <w:rFonts w:ascii="宋体" w:hAnsi="宋体"/>
          <w:b/>
          <w:color w:val="auto"/>
          <w:sz w:val="30"/>
          <w:szCs w:val="30"/>
          <w:highlight w:val="none"/>
        </w:rPr>
        <w:t>4</w:t>
      </w:r>
    </w:p>
    <w:p w14:paraId="22CBD3E2">
      <w:pPr>
        <w:spacing w:line="380" w:lineRule="exact"/>
        <w:ind w:firstLine="424" w:firstLineChars="202"/>
        <w:rPr>
          <w:rFonts w:ascii="宋体"/>
          <w:color w:val="auto"/>
          <w:szCs w:val="21"/>
          <w:highlight w:val="none"/>
        </w:rPr>
      </w:pPr>
      <w:r>
        <w:rPr>
          <w:rFonts w:hint="eastAsia" w:ascii="宋体"/>
          <w:color w:val="auto"/>
          <w:szCs w:val="21"/>
          <w:highlight w:val="none"/>
        </w:rPr>
        <w:t>投标人认为需要提供的其他材料（如有）。</w:t>
      </w:r>
    </w:p>
    <w:p w14:paraId="675238A1">
      <w:pPr>
        <w:outlineLvl w:val="0"/>
        <w:rPr>
          <w:rFonts w:ascii="宋体" w:hAnsi="宋体" w:cs="宋体"/>
          <w:color w:val="auto"/>
          <w:sz w:val="28"/>
          <w:szCs w:val="28"/>
          <w:highlight w:val="none"/>
        </w:rPr>
      </w:pPr>
      <w:r>
        <w:rPr>
          <w:rFonts w:hint="eastAsia"/>
          <w:color w:val="auto"/>
          <w:highlight w:val="none"/>
        </w:rPr>
        <w:br w:type="page"/>
      </w:r>
      <w:bookmarkStart w:id="249" w:name="_Toc11016"/>
      <w:r>
        <w:rPr>
          <w:rFonts w:hint="eastAsia" w:ascii="宋体" w:hAnsi="宋体" w:cs="宋体"/>
          <w:b/>
          <w:color w:val="auto"/>
          <w:sz w:val="28"/>
          <w:szCs w:val="28"/>
          <w:highlight w:val="none"/>
          <w:lang w:bidi="ar"/>
        </w:rPr>
        <w:t>附件1</w:t>
      </w:r>
      <w:bookmarkEnd w:id="249"/>
    </w:p>
    <w:p w14:paraId="0D58B3BD">
      <w:pPr>
        <w:spacing w:line="44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lang w:bidi="ar"/>
        </w:rPr>
        <w:t>关于联合惩戒失信行为 加强信用查询管理的通知</w:t>
      </w:r>
    </w:p>
    <w:p w14:paraId="75054D6D">
      <w:pPr>
        <w:spacing w:line="48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lang w:bidi="ar"/>
        </w:rPr>
        <w:t>一、失信行为联合惩戒的范围和查询渠道</w:t>
      </w:r>
    </w:p>
    <w:p w14:paraId="05DC15C5">
      <w:pPr>
        <w:widowControl/>
        <w:autoSpaceDE w:val="0"/>
        <w:spacing w:line="480" w:lineRule="exact"/>
        <w:ind w:firstLine="480" w:firstLineChars="200"/>
        <w:textAlignment w:val="baseline"/>
        <w:rPr>
          <w:rFonts w:ascii="宋体" w:hAnsi="宋体" w:cs="宋体"/>
          <w:bCs/>
          <w:color w:val="auto"/>
          <w:sz w:val="24"/>
          <w:highlight w:val="none"/>
        </w:rPr>
      </w:pPr>
      <w:r>
        <w:rPr>
          <w:rFonts w:hint="eastAsia" w:ascii="宋体" w:hAnsi="宋体" w:cs="宋体"/>
          <w:bCs/>
          <w:color w:val="auto"/>
          <w:kern w:val="0"/>
          <w:sz w:val="24"/>
          <w:highlight w:val="none"/>
          <w:lang w:bidi="ar"/>
        </w:rPr>
        <w:t>在我市公共资源交易活动中对存在下列失信行为的投标人、法定代表人及其项目经理（建造师）实施联合惩戒，禁止参与我市公共资源交易活动。</w:t>
      </w:r>
    </w:p>
    <w:p w14:paraId="40641C9C">
      <w:pPr>
        <w:widowControl/>
        <w:autoSpaceDE w:val="0"/>
        <w:spacing w:line="480" w:lineRule="exact"/>
        <w:ind w:firstLine="482" w:firstLineChars="200"/>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（一）工程建设项目</w:t>
      </w:r>
    </w:p>
    <w:p w14:paraId="71B21A49">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1、“信用中国”网站（www.creditchina.gov.cn）查询投标人、法定代表人及其项目经理(建造师)以下失信行为：</w:t>
      </w:r>
    </w:p>
    <w:p w14:paraId="5888E546">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①被列入“失信被执行人”的;</w:t>
      </w:r>
    </w:p>
    <w:p w14:paraId="78413E5E">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②被列入“重大税收违法失信主体”的；</w:t>
      </w:r>
    </w:p>
    <w:p w14:paraId="6F16AF2B">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③被列入“拖欠农民工工资失信联合惩戒对象名单”的；</w:t>
      </w:r>
    </w:p>
    <w:p w14:paraId="7B229968">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④被列入 “严重失信主体名单”的；</w:t>
      </w:r>
    </w:p>
    <w:p w14:paraId="75B63969">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⑤在“信用中国”网站上披露的仍在公示期的严重失信行为(具体行为类别及判定依据见附件2)的。</w:t>
      </w:r>
    </w:p>
    <w:p w14:paraId="0781493E">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2、国家企业信用信息公示系统网站（www.gsxt.gov.cn）查询投标人以下失信行为：</w:t>
      </w:r>
    </w:p>
    <w:p w14:paraId="2083343F">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①被列入“经营异常名录”或者“严重违法失信名单”的。</w:t>
      </w:r>
    </w:p>
    <w:p w14:paraId="747A6929">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3、由投标人、法定代表人及其项目经理(建造师)进行承诺，不进行现场网上信用查询的失信行为：</w:t>
      </w:r>
    </w:p>
    <w:p w14:paraId="49AD2FEB">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①前三年有行贿犯罪行为的单位和个人；</w:t>
      </w:r>
    </w:p>
    <w:p w14:paraId="362499FF">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②被滁州市县两级公管部门取消在一定期限内的投标资格且在取消期限内的；</w:t>
      </w:r>
    </w:p>
    <w:p w14:paraId="109ED3CB">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③被滁州市县两级各行业主管部门取消在一定期限内的投标资格且在取消期限内的；</w:t>
      </w:r>
    </w:p>
    <w:p w14:paraId="7C7E668E">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④因拖欠农民工工资被县级及以上有关行政主管部门限制投标资格且在限制期限内的；</w:t>
      </w:r>
    </w:p>
    <w:p w14:paraId="352B48C0">
      <w:pPr>
        <w:widowControl/>
        <w:autoSpaceDE w:val="0"/>
        <w:spacing w:line="480" w:lineRule="exact"/>
        <w:ind w:firstLine="480" w:firstLineChars="200"/>
        <w:textAlignment w:val="baseline"/>
        <w:rPr>
          <w:rFonts w:ascii="宋体" w:hAnsi="宋体" w:cs="宋体"/>
          <w:bCs/>
          <w:color w:val="auto"/>
          <w:sz w:val="24"/>
          <w:highlight w:val="none"/>
        </w:rPr>
      </w:pPr>
      <w:r>
        <w:rPr>
          <w:rFonts w:hint="eastAsia" w:ascii="宋体" w:hAnsi="宋体" w:cs="宋体"/>
          <w:bCs/>
          <w:color w:val="auto"/>
          <w:kern w:val="0"/>
          <w:sz w:val="24"/>
          <w:highlight w:val="none"/>
          <w:lang w:bidi="ar"/>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606F0038">
      <w:pPr>
        <w:widowControl/>
        <w:autoSpaceDE w:val="0"/>
        <w:spacing w:line="480" w:lineRule="exact"/>
        <w:ind w:firstLine="482" w:firstLineChars="200"/>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（二）政府采购项目</w:t>
      </w:r>
    </w:p>
    <w:p w14:paraId="6340DFA5">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1、“信用中国”网站（www.creditchina.gov.cn）查询供应商、法定代表人及其项目负责人以下失信行为：</w:t>
      </w:r>
    </w:p>
    <w:p w14:paraId="7FECE5AB">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①被列入“失信被执行人”的;</w:t>
      </w:r>
    </w:p>
    <w:p w14:paraId="5D16924E">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②被列入“重大税收违法失信主体”的；</w:t>
      </w:r>
    </w:p>
    <w:p w14:paraId="1611D90A">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③被列入 “严重失信主体名单”的；</w:t>
      </w:r>
    </w:p>
    <w:p w14:paraId="5E77D6E3">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④在“信用中国”网站上披露的仍在公示期的严重失信行为(具体行为类别及判定依据见附件2)的。</w:t>
      </w:r>
    </w:p>
    <w:p w14:paraId="72A420E8">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2、国家企业信用信息公示系统网站（</w:t>
      </w:r>
      <w:r>
        <w:rPr>
          <w:color w:val="auto"/>
          <w:highlight w:val="none"/>
        </w:rPr>
        <w:fldChar w:fldCharType="begin"/>
      </w:r>
      <w:r>
        <w:rPr>
          <w:color w:val="auto"/>
          <w:highlight w:val="none"/>
        </w:rPr>
        <w:instrText xml:space="preserve"> HYPERLINK "http://www.gsxt.gov.cn）查询" </w:instrText>
      </w:r>
      <w:r>
        <w:rPr>
          <w:color w:val="auto"/>
          <w:highlight w:val="none"/>
        </w:rPr>
        <w:fldChar w:fldCharType="separate"/>
      </w:r>
      <w:r>
        <w:rPr>
          <w:rFonts w:hint="eastAsia" w:ascii="宋体" w:hAnsi="宋体" w:cs="宋体"/>
          <w:bCs/>
          <w:color w:val="auto"/>
          <w:kern w:val="0"/>
          <w:sz w:val="24"/>
          <w:highlight w:val="none"/>
          <w:lang w:bidi="ar"/>
        </w:rPr>
        <w:t>www.gsxt.gov.cn）</w:t>
      </w:r>
      <w:r>
        <w:rPr>
          <w:rFonts w:hint="eastAsia" w:ascii="宋体" w:hAnsi="宋体" w:cs="宋体"/>
          <w:bCs/>
          <w:color w:val="auto"/>
          <w:kern w:val="0"/>
          <w:sz w:val="24"/>
          <w:highlight w:val="none"/>
          <w:lang w:bidi="ar"/>
        </w:rPr>
        <w:fldChar w:fldCharType="end"/>
      </w:r>
      <w:r>
        <w:rPr>
          <w:rFonts w:hint="eastAsia" w:ascii="宋体" w:hAnsi="宋体" w:cs="宋体"/>
          <w:bCs/>
          <w:color w:val="auto"/>
          <w:kern w:val="0"/>
          <w:sz w:val="24"/>
          <w:highlight w:val="none"/>
          <w:lang w:bidi="ar"/>
        </w:rPr>
        <w:t>查询供应商以下失信行为：</w:t>
      </w:r>
    </w:p>
    <w:p w14:paraId="407B940D">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w:t>
      </w:r>
      <w:bookmarkStart w:id="250" w:name="OLE_LINK102"/>
      <w:bookmarkStart w:id="251" w:name="OLE_LINK100"/>
      <w:bookmarkStart w:id="252" w:name="OLE_LINK101"/>
      <w:r>
        <w:rPr>
          <w:rFonts w:hint="eastAsia" w:ascii="宋体" w:hAnsi="宋体" w:cs="宋体"/>
          <w:bCs/>
          <w:color w:val="auto"/>
          <w:kern w:val="0"/>
          <w:sz w:val="24"/>
          <w:highlight w:val="none"/>
          <w:lang w:bidi="ar"/>
        </w:rPr>
        <w:t>被列入“经营异常名录”或者“严重违法失信名单”的</w:t>
      </w:r>
      <w:bookmarkEnd w:id="250"/>
      <w:bookmarkEnd w:id="251"/>
      <w:bookmarkEnd w:id="252"/>
      <w:r>
        <w:rPr>
          <w:rFonts w:hint="eastAsia" w:ascii="宋体" w:hAnsi="宋体" w:cs="宋体"/>
          <w:bCs/>
          <w:color w:val="auto"/>
          <w:kern w:val="0"/>
          <w:sz w:val="24"/>
          <w:highlight w:val="none"/>
          <w:lang w:bidi="ar"/>
        </w:rPr>
        <w:t>。</w:t>
      </w:r>
    </w:p>
    <w:p w14:paraId="43357BD1">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3、中国政府采购网站（</w:t>
      </w:r>
      <w:bookmarkStart w:id="253" w:name="OLE_LINK96"/>
      <w:bookmarkStart w:id="254" w:name="OLE_LINK95"/>
      <w:r>
        <w:rPr>
          <w:rFonts w:hint="eastAsia" w:ascii="宋体" w:hAnsi="宋体" w:cs="宋体"/>
          <w:bCs/>
          <w:color w:val="auto"/>
          <w:kern w:val="0"/>
          <w:sz w:val="24"/>
          <w:highlight w:val="none"/>
          <w:lang w:bidi="ar"/>
        </w:rPr>
        <w:fldChar w:fldCharType="begin"/>
      </w:r>
      <w:r>
        <w:rPr>
          <w:rFonts w:hint="eastAsia" w:ascii="宋体" w:hAnsi="宋体" w:cs="宋体"/>
          <w:bCs/>
          <w:color w:val="auto"/>
          <w:kern w:val="0"/>
          <w:sz w:val="24"/>
          <w:highlight w:val="none"/>
          <w:lang w:bidi="ar"/>
        </w:rPr>
        <w:instrText xml:space="preserve"> HYPERLINK "http://www.ccgp.gov.cn" </w:instrText>
      </w:r>
      <w:r>
        <w:rPr>
          <w:rFonts w:hint="eastAsia" w:ascii="宋体" w:hAnsi="宋体" w:cs="宋体"/>
          <w:bCs/>
          <w:color w:val="auto"/>
          <w:kern w:val="0"/>
          <w:sz w:val="24"/>
          <w:highlight w:val="none"/>
          <w:lang w:bidi="ar"/>
        </w:rPr>
        <w:fldChar w:fldCharType="separate"/>
      </w:r>
      <w:r>
        <w:rPr>
          <w:rFonts w:hint="eastAsia" w:ascii="宋体" w:hAnsi="宋体" w:cs="宋体"/>
          <w:bCs/>
          <w:color w:val="auto"/>
          <w:kern w:val="0"/>
          <w:sz w:val="24"/>
          <w:highlight w:val="none"/>
          <w:lang w:bidi="ar"/>
        </w:rPr>
        <w:t>www.ccgp.gov.cn</w:t>
      </w:r>
      <w:r>
        <w:rPr>
          <w:rFonts w:hint="eastAsia" w:ascii="宋体" w:hAnsi="宋体" w:cs="宋体"/>
          <w:bCs/>
          <w:color w:val="auto"/>
          <w:kern w:val="0"/>
          <w:sz w:val="24"/>
          <w:highlight w:val="none"/>
          <w:lang w:bidi="ar"/>
        </w:rPr>
        <w:fldChar w:fldCharType="end"/>
      </w:r>
      <w:bookmarkEnd w:id="253"/>
      <w:bookmarkEnd w:id="254"/>
      <w:r>
        <w:rPr>
          <w:rFonts w:hint="eastAsia" w:ascii="宋体" w:hAnsi="宋体" w:cs="宋体"/>
          <w:bCs/>
          <w:color w:val="auto"/>
          <w:kern w:val="0"/>
          <w:sz w:val="24"/>
          <w:highlight w:val="none"/>
          <w:lang w:bidi="ar"/>
        </w:rPr>
        <w:t>）查询以下失信行为：</w:t>
      </w:r>
    </w:p>
    <w:p w14:paraId="097637B8">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①</w:t>
      </w:r>
      <w:bookmarkStart w:id="255" w:name="OLE_LINK105"/>
      <w:bookmarkStart w:id="256" w:name="OLE_LINK106"/>
      <w:bookmarkStart w:id="257" w:name="OLE_LINK104"/>
      <w:r>
        <w:rPr>
          <w:rFonts w:hint="eastAsia" w:ascii="宋体" w:hAnsi="宋体" w:cs="宋体"/>
          <w:bCs/>
          <w:color w:val="auto"/>
          <w:kern w:val="0"/>
          <w:sz w:val="24"/>
          <w:highlight w:val="none"/>
          <w:lang w:bidi="ar"/>
        </w:rPr>
        <w:t>被列入“政府采购严重违法失信行为信息记录”的</w:t>
      </w:r>
      <w:bookmarkEnd w:id="255"/>
      <w:bookmarkEnd w:id="256"/>
      <w:bookmarkEnd w:id="257"/>
      <w:r>
        <w:rPr>
          <w:rFonts w:hint="eastAsia" w:ascii="宋体" w:hAnsi="宋体" w:cs="宋体"/>
          <w:bCs/>
          <w:color w:val="auto"/>
          <w:kern w:val="0"/>
          <w:sz w:val="24"/>
          <w:highlight w:val="none"/>
          <w:lang w:bidi="ar"/>
        </w:rPr>
        <w:t>。</w:t>
      </w:r>
    </w:p>
    <w:p w14:paraId="08B70D52">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4、由竞争主体进行承诺，不进行现场网上信用查询的失信行为：</w:t>
      </w:r>
    </w:p>
    <w:p w14:paraId="1D511B60">
      <w:pPr>
        <w:widowControl/>
        <w:autoSpaceDE w:val="0"/>
        <w:spacing w:line="480" w:lineRule="exact"/>
        <w:ind w:firstLine="480" w:firstLineChars="200"/>
        <w:textAlignment w:val="baseline"/>
        <w:rPr>
          <w:rFonts w:ascii="宋体" w:hAnsi="宋体" w:cs="宋体"/>
          <w:bCs/>
          <w:color w:val="auto"/>
          <w:sz w:val="24"/>
          <w:highlight w:val="none"/>
        </w:rPr>
      </w:pPr>
      <w:r>
        <w:rPr>
          <w:rFonts w:hint="eastAsia" w:ascii="宋体" w:hAnsi="宋体" w:cs="宋体"/>
          <w:bCs/>
          <w:color w:val="auto"/>
          <w:kern w:val="0"/>
          <w:sz w:val="24"/>
          <w:highlight w:val="none"/>
          <w:lang w:bidi="ar"/>
        </w:rPr>
        <w:t>①前三年有行贿犯罪行为的单位和个人。</w:t>
      </w:r>
    </w:p>
    <w:p w14:paraId="6CC3C7ED">
      <w:pPr>
        <w:widowControl/>
        <w:autoSpaceDE w:val="0"/>
        <w:spacing w:line="480" w:lineRule="exact"/>
        <w:ind w:firstLine="482" w:firstLineChars="200"/>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二、在开评标活动中的查询程序</w:t>
      </w:r>
    </w:p>
    <w:p w14:paraId="350AE427">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03F5C339">
      <w:pPr>
        <w:widowControl/>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3DBE3F38">
      <w:pPr>
        <w:widowControl/>
        <w:autoSpaceDE w:val="0"/>
        <w:spacing w:line="480" w:lineRule="exact"/>
        <w:ind w:firstLine="480" w:firstLineChars="200"/>
        <w:textAlignment w:val="baseline"/>
        <w:rPr>
          <w:rFonts w:ascii="宋体" w:hAnsi="宋体" w:cs="宋体"/>
          <w:bCs/>
          <w:color w:val="auto"/>
          <w:sz w:val="24"/>
          <w:highlight w:val="none"/>
        </w:rPr>
      </w:pPr>
      <w:r>
        <w:rPr>
          <w:rFonts w:hint="eastAsia" w:ascii="宋体" w:hAnsi="宋体" w:cs="宋体"/>
          <w:bCs/>
          <w:color w:val="auto"/>
          <w:kern w:val="0"/>
          <w:sz w:val="24"/>
          <w:highlight w:val="none"/>
          <w:lang w:bidi="ar"/>
        </w:rPr>
        <w:t>3、项目单位及其委托的代理机构应当做好信用查询结果截图和记录留存。</w:t>
      </w:r>
    </w:p>
    <w:p w14:paraId="5E3382EA">
      <w:pPr>
        <w:widowControl/>
        <w:autoSpaceDE w:val="0"/>
        <w:spacing w:line="480" w:lineRule="exact"/>
        <w:ind w:firstLine="482" w:firstLineChars="200"/>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三、相关要求</w:t>
      </w:r>
    </w:p>
    <w:p w14:paraId="5EDBFAA6">
      <w:pPr>
        <w:widowControl/>
        <w:wordWrap w:val="0"/>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1、参与公共资源交易活动的竞争主体根据上述范围查询的内容进行自查并承诺，出具《诚信投标承诺书》（诚信投标承诺书包括但不限于上述自查并承诺内容）并注明承诺日期（投标截止时间前5日内）。</w:t>
      </w:r>
    </w:p>
    <w:p w14:paraId="69EEF647">
      <w:pPr>
        <w:widowControl/>
        <w:wordWrap w:val="0"/>
        <w:autoSpaceDE w:val="0"/>
        <w:spacing w:line="480" w:lineRule="exact"/>
        <w:ind w:firstLine="480" w:firstLineChars="200"/>
        <w:textAlignment w:val="baseline"/>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7674BCAC">
      <w:pPr>
        <w:widowControl/>
        <w:wordWrap w:val="0"/>
        <w:autoSpaceDE w:val="0"/>
        <w:spacing w:line="480" w:lineRule="exact"/>
        <w:ind w:firstLine="480" w:firstLineChars="200"/>
        <w:textAlignment w:val="baseline"/>
        <w:rPr>
          <w:rFonts w:ascii="宋体" w:hAnsi="宋体" w:cs="宋体"/>
          <w:bCs/>
          <w:color w:val="auto"/>
          <w:sz w:val="24"/>
          <w:highlight w:val="none"/>
        </w:rPr>
      </w:pPr>
      <w:r>
        <w:rPr>
          <w:rFonts w:hint="eastAsia" w:ascii="宋体" w:hAnsi="宋体" w:cs="宋体"/>
          <w:bCs/>
          <w:color w:val="auto"/>
          <w:kern w:val="0"/>
          <w:sz w:val="24"/>
          <w:highlight w:val="none"/>
          <w:lang w:bidi="ar"/>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https://credit.ah.gov.cn/xinyong-fuwu/xvbahv/index.html)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2B0F5F8C">
      <w:pPr>
        <w:widowControl/>
        <w:autoSpaceDE w:val="0"/>
        <w:spacing w:line="480" w:lineRule="exact"/>
        <w:ind w:firstLine="482" w:firstLineChars="200"/>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2、“信用中国”查询的严重失信行为判定依据为各行业主管部门下发的联合惩戒文件中规定的行为（按附件2执行）。</w:t>
      </w:r>
    </w:p>
    <w:p w14:paraId="4AE8EC73">
      <w:pPr>
        <w:widowControl/>
        <w:autoSpaceDE w:val="0"/>
        <w:spacing w:line="480" w:lineRule="exact"/>
        <w:ind w:firstLine="480" w:firstLineChars="200"/>
        <w:textAlignment w:val="baseline"/>
        <w:rPr>
          <w:rFonts w:ascii="宋体" w:hAnsi="宋体" w:cs="宋体"/>
          <w:bCs/>
          <w:color w:val="auto"/>
          <w:kern w:val="0"/>
          <w:sz w:val="24"/>
          <w:highlight w:val="none"/>
        </w:rPr>
      </w:pPr>
      <w:r>
        <w:rPr>
          <w:rFonts w:hint="eastAsia" w:ascii="宋体" w:hAnsi="宋体" w:cs="宋体"/>
          <w:bCs/>
          <w:color w:val="auto"/>
          <w:kern w:val="0"/>
          <w:sz w:val="24"/>
          <w:highlight w:val="none"/>
          <w:lang w:bidi="ar"/>
        </w:rPr>
        <w:t>3、资格预审的项目以递交资格预审申请文件截止时间查询为准；资格后审的项目以递交投标文件截止时间查询为准。</w:t>
      </w:r>
    </w:p>
    <w:p w14:paraId="484EAF08">
      <w:pPr>
        <w:spacing w:line="440" w:lineRule="exact"/>
        <w:rPr>
          <w:rFonts w:ascii="宋体" w:hAnsi="宋体" w:cs="宋体"/>
          <w:b/>
          <w:color w:val="auto"/>
          <w:sz w:val="24"/>
          <w:highlight w:val="none"/>
        </w:rPr>
      </w:pPr>
      <w:r>
        <w:rPr>
          <w:rFonts w:hint="eastAsia" w:ascii="宋体" w:hAnsi="宋体" w:cs="宋体"/>
          <w:b/>
          <w:color w:val="auto"/>
          <w:sz w:val="24"/>
          <w:highlight w:val="none"/>
          <w:lang w:bidi="ar"/>
        </w:rPr>
        <w:t xml:space="preserve"> </w:t>
      </w:r>
    </w:p>
    <w:p w14:paraId="5C325E9E">
      <w:pPr>
        <w:pStyle w:val="32"/>
        <w:spacing w:before="0" w:after="120" w:afterAutospacing="0" w:line="360" w:lineRule="auto"/>
        <w:ind w:left="420" w:leftChars="200" w:firstLine="420" w:firstLineChars="200"/>
        <w:jc w:val="both"/>
        <w:rPr>
          <w:color w:val="auto"/>
          <w:kern w:val="2"/>
          <w:sz w:val="21"/>
          <w:szCs w:val="21"/>
          <w:highlight w:val="none"/>
        </w:rPr>
      </w:pPr>
      <w:r>
        <w:rPr>
          <w:rFonts w:hint="eastAsia"/>
          <w:color w:val="auto"/>
          <w:kern w:val="2"/>
          <w:sz w:val="21"/>
          <w:szCs w:val="21"/>
          <w:highlight w:val="none"/>
          <w:lang w:bidi="ar"/>
        </w:rPr>
        <w:t xml:space="preserve"> </w:t>
      </w:r>
    </w:p>
    <w:p w14:paraId="0B4BDA79">
      <w:pPr>
        <w:spacing w:line="440" w:lineRule="exact"/>
        <w:rPr>
          <w:rFonts w:ascii="宋体" w:hAnsi="宋体" w:cs="宋体"/>
          <w:b/>
          <w:color w:val="auto"/>
          <w:sz w:val="24"/>
          <w:highlight w:val="none"/>
        </w:rPr>
      </w:pPr>
      <w:r>
        <w:rPr>
          <w:rFonts w:hint="eastAsia" w:ascii="宋体" w:hAnsi="宋体" w:cs="宋体"/>
          <w:b/>
          <w:color w:val="auto"/>
          <w:sz w:val="24"/>
          <w:highlight w:val="none"/>
          <w:lang w:bidi="ar"/>
        </w:rPr>
        <w:br w:type="page"/>
      </w:r>
      <w:r>
        <w:rPr>
          <w:rFonts w:hint="eastAsia" w:ascii="宋体" w:hAnsi="宋体" w:cs="宋体"/>
          <w:b/>
          <w:color w:val="auto"/>
          <w:sz w:val="24"/>
          <w:highlight w:val="none"/>
          <w:lang w:bidi="ar"/>
        </w:rPr>
        <w:t>附件2</w:t>
      </w:r>
    </w:p>
    <w:p w14:paraId="29A66F16">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lang w:bidi="ar"/>
        </w:rPr>
        <w:t>“信用中国”查询的严重失信行为类别及判定依据</w:t>
      </w:r>
    </w:p>
    <w:p w14:paraId="4539DEEE">
      <w:pPr>
        <w:spacing w:line="440" w:lineRule="exact"/>
        <w:jc w:val="center"/>
        <w:rPr>
          <w:rFonts w:ascii="宋体" w:hAnsi="宋体" w:cs="宋体"/>
          <w:b/>
          <w:color w:val="auto"/>
          <w:sz w:val="24"/>
          <w:highlight w:val="none"/>
        </w:rPr>
      </w:pPr>
      <w:r>
        <w:rPr>
          <w:rFonts w:hint="eastAsia" w:ascii="宋体" w:hAnsi="宋体" w:cs="宋体"/>
          <w:b/>
          <w:color w:val="auto"/>
          <w:sz w:val="24"/>
          <w:highlight w:val="none"/>
          <w:lang w:bidi="ar"/>
        </w:rPr>
        <w:t xml:space="preserve"> </w:t>
      </w:r>
    </w:p>
    <w:p w14:paraId="0929528F">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“信用中国”查询的严重失信行为判定依据为各行业主管部门下发的联合惩戒文件中规定的行为。下面将部分类别的严重失信行为列举如下：</w:t>
      </w:r>
    </w:p>
    <w:p w14:paraId="3E588739">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一、安全生产领域严重失信行为：</w:t>
      </w:r>
    </w:p>
    <w:p w14:paraId="0DC6A14B">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（一）下列发生生产安全事故的生产经营单位及其有关人员应当列入严重失信主体名单：</w:t>
      </w:r>
    </w:p>
    <w:p w14:paraId="2DAFA7D0">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1、发生特别重大、重大生产安全事故的生产经营单位及其主要负责人，以及经调查认定对该事故发生负有责任，应当列入名单的其他单位和人员；</w:t>
      </w:r>
    </w:p>
    <w:p w14:paraId="279A8C2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2、12个月内累计发生2起以上较大生产安全事故的生产经营单位及其主要负责人；</w:t>
      </w:r>
    </w:p>
    <w:p w14:paraId="485CD342">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3、发生生产安全事故，情节特别严重、影响特别恶劣，依照《中华人民共和国安全生产法》第一百一十四条的规定被处以罚款数额2倍以上5倍以下罚款的生产经营单位及其主要负责人；</w:t>
      </w:r>
    </w:p>
    <w:p w14:paraId="36C962F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4、瞒报、谎报生产安全事故的生产经营单位及其有关责任人员；</w:t>
      </w:r>
    </w:p>
    <w:p w14:paraId="04BE21E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5、发生生产安全事故后，不立即组织抢救或者在事故调查处理期间擅离职守或者逃匿的生产经营单位主要负责人。</w:t>
      </w:r>
    </w:p>
    <w:p w14:paraId="01CC2C35">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（二）下列未发生生产安全事故，但因安全生产违法行为，受到行政处罚的生产经营单位或者机构及其有关人员，应当列入严重失信主体名单：</w:t>
      </w:r>
    </w:p>
    <w:p w14:paraId="44496A34">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1、未依法取得安全生产相关许可或者许可被暂扣、吊销期间从事相关生产经营活动的生产经营单位及其主要负责人；</w:t>
      </w:r>
    </w:p>
    <w:p w14:paraId="33DAE34C">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2、承担安全评价、认证、检测、检验职责的机构及其直接责任人员租借资质、挂靠、出具虚假报告或者证书的；</w:t>
      </w:r>
    </w:p>
    <w:p w14:paraId="235FC9B5">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3、在应急管理部门作出行政处罚后，有执行能力拒不执行或者逃避执行的生产经营单位及其主要负责人；</w:t>
      </w:r>
    </w:p>
    <w:p w14:paraId="71EE2724">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4、其他违反安全生产法律法规受到行政处罚，且性质恶劣、情节严重的。</w:t>
      </w:r>
    </w:p>
    <w:p w14:paraId="1065CAEC">
      <w:pPr>
        <w:widowControl/>
        <w:autoSpaceDE w:val="0"/>
        <w:spacing w:line="480" w:lineRule="exact"/>
        <w:ind w:firstLine="482" w:firstLineChars="200"/>
        <w:jc w:val="left"/>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依据：《安全生产严重失信主体名单管理办法》（2023年8月8日应急管理部令第11号）</w:t>
      </w:r>
    </w:p>
    <w:p w14:paraId="0A33A16D">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 xml:space="preserve"> </w:t>
      </w:r>
    </w:p>
    <w:p w14:paraId="0858FEB7">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二、环境保护领域严重失信行为：</w:t>
      </w:r>
    </w:p>
    <w:p w14:paraId="585DA4C7">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（一）因为环境违法构成环境犯罪的；</w:t>
      </w:r>
    </w:p>
    <w:p w14:paraId="6EE13AFC">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（二）建设项目环境影响评价文件未按规定通过审批，擅自开工建设的；</w:t>
      </w:r>
    </w:p>
    <w:p w14:paraId="36B05F5C">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（三）建设项目环保设施未建成、环保措施未落实、未通过竣工环保验收或者验收不合格，主体工程正式投入生产或者使用的；</w:t>
      </w:r>
    </w:p>
    <w:p w14:paraId="12C0AA34">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（四）建设项目性质、规模、地点、采用的生产工艺或者防治污染、防止生态破坏的措施发生重大变动，未重新报批环境影响评价文件，擅自投入生产或者使用的；</w:t>
      </w:r>
    </w:p>
    <w:p w14:paraId="0EF6A087">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（五）主要污染物排放总量超过控制指标的；</w:t>
      </w:r>
    </w:p>
    <w:p w14:paraId="45EEC7AE">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（六）私设暗管或者利用渗井、渗坑、裂隙、溶洞等排放、倾倒、处置水污染物，或者通过私设旁路排放大气污染物的；</w:t>
      </w:r>
    </w:p>
    <w:p w14:paraId="13BBBC9C">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（七）非法排放、倾倒、处置危险废物，或者向无经营许可证或者超出经营许可范围的单位或个人提供或者委托其收集、贮存、利用、处置危险废物的；</w:t>
      </w:r>
    </w:p>
    <w:p w14:paraId="72318B1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（八）环境违法行为造成集中式生活饮用水水源取水中断的；</w:t>
      </w:r>
    </w:p>
    <w:p w14:paraId="369482C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（九）环境违法行为对生活饮用水水源保护区、自然保护区、国家重点生态功能区、风景名胜区、居住功能区、基本农田保护区等环境敏感区造成重大不利影响的；</w:t>
      </w:r>
    </w:p>
    <w:p w14:paraId="42ED988D">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（十）违法从事自然资源开发、交通基础设施建设，以及其他开发建设活动，造成严重生态破坏的；</w:t>
      </w:r>
    </w:p>
    <w:p w14:paraId="0E275917">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（十一）发生较大及以上突发环境事件的；</w:t>
      </w:r>
    </w:p>
    <w:p w14:paraId="30584E4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（十二）被环保部门挂牌督办，整改逾期未完成的；</w:t>
      </w:r>
    </w:p>
    <w:p w14:paraId="060A521F">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（十三）以暴力、威胁等方式拒绝、阻挠环保部门工作人员现场检查的；</w:t>
      </w:r>
    </w:p>
    <w:p w14:paraId="34F92F27">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（十四）违反重污染天气应急预案有关规定，对重污染天气响应不力的。</w:t>
      </w:r>
    </w:p>
    <w:p w14:paraId="67B2AB10">
      <w:pPr>
        <w:widowControl/>
        <w:autoSpaceDE w:val="0"/>
        <w:spacing w:line="480" w:lineRule="exact"/>
        <w:ind w:firstLine="482" w:firstLineChars="200"/>
        <w:jc w:val="left"/>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依据：《关于对环境保护领域失信生产经营单位及其有关人员开展联合惩戒的合作备忘录》、《企业环境信用评价办法（试行）》（环发〔2013〕150号）</w:t>
      </w:r>
    </w:p>
    <w:p w14:paraId="4D47B86D">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 xml:space="preserve"> </w:t>
      </w:r>
    </w:p>
    <w:p w14:paraId="57295296">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三、公共资源交易领域严重失信行为</w:t>
      </w:r>
    </w:p>
    <w:p w14:paraId="5DB45DA9">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（一）违反法律规定，必须进行招标的项目而不招标的，将必须进行招标的项目化整为零或者以其他任何方式规避招标的； </w:t>
      </w:r>
    </w:p>
    <w:p w14:paraId="4002D30B">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（二）招标代理机构违反法律规定，泄露应当保密的与招标投标活动有关的情况和资料的，或者与招标人、投标人串通损害 国家利益、社会公共利益或者他人合法权益的；</w:t>
      </w:r>
    </w:p>
    <w:p w14:paraId="318BAEA9">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（三）招标人以不合理的条件限制或者排斥潜在投标人的，对潜在投标人实行歧视待遇的，强制要求投标人组成联合体共同 投标的，或者限制投标人之间竞争的；</w:t>
      </w:r>
    </w:p>
    <w:p w14:paraId="3DABAF1F">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（四）依法必须进行招标的项目的招标人向他人透露已获取招标文件的潜在投标人的名称、数量或者可能影响公平竞争的有 关招标投标的其他情况的，或者泄露标底的；</w:t>
      </w:r>
    </w:p>
    <w:p w14:paraId="6BCCB29D">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（五）投标人相互串通投标或者与招标人串通投标的，投标人以向招标人或者评标委员会成员行贿的手段谋取中标的； </w:t>
      </w:r>
    </w:p>
    <w:p w14:paraId="597EB797">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（六）投标人以他人名义投标或者以其他方式弄虚作假，骗取中标的；</w:t>
      </w:r>
    </w:p>
    <w:p w14:paraId="54B82C75">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（七）依法必须进行招标的项目，招标人违反法律规定，与投标人就投标价格、投标方案等实质性内容进行谈判的；</w:t>
      </w:r>
    </w:p>
    <w:p w14:paraId="00446DB8">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4DBB2BB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（九）招标人在评标委员会依法推荐的中标候选人以外确定中标人的，依法必须进行招标的项目在所有投标被评标委员会否 决后自行确定中标人的； </w:t>
      </w:r>
    </w:p>
    <w:p w14:paraId="7DD3A759">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（十）中标人将中标项目转让给他人的，将中标项目肢解后分别转让给他人的，违反法律规定将中标项目的部分主体、关键 性工作分包给他人的，或者分包人再次分包的； </w:t>
      </w:r>
    </w:p>
    <w:p w14:paraId="58D4FAED">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（十一）招标人与中标人不按照招标文件和中标人的投标文件订立合同的，或者招标人、中标人订立背离合同实质性内容的 协议的； </w:t>
      </w:r>
    </w:p>
    <w:p w14:paraId="60A0179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（十二）中标人不按照与招标人订立的合同履行义务，情节严重的； </w:t>
      </w:r>
    </w:p>
    <w:p w14:paraId="501DEF02">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19561ADF">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0DBBFC2D">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（十五）采购人对应当实行集中采购的政府采购项目，不委托集中采购机构实行集中采购的； </w:t>
      </w:r>
    </w:p>
    <w:p w14:paraId="28843E0F">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（十六）采购人、采购代理机构违反法律规定隐匿、销毁应当保存的采购文件或者伪造、变造采购文件的； </w:t>
      </w:r>
    </w:p>
    <w:p w14:paraId="74350E7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49083D8D">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（十八）疫苗生产企业向县级疾病预防控制机构以外的单位或者个人销售第二类疫苗的； </w:t>
      </w:r>
    </w:p>
    <w:p w14:paraId="482D497A">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（十九）存在其他违反公共资源交易法律法规行为的。</w:t>
      </w:r>
    </w:p>
    <w:p w14:paraId="2657DE7A">
      <w:pPr>
        <w:widowControl/>
        <w:autoSpaceDE w:val="0"/>
        <w:spacing w:line="480" w:lineRule="exact"/>
        <w:ind w:firstLine="482" w:firstLineChars="200"/>
        <w:jc w:val="left"/>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依据：《关于对公共资源交易领域严重失信主体开展联合惩戒的备忘录》（发改法规〔2018〕457号）</w:t>
      </w:r>
    </w:p>
    <w:p w14:paraId="60CA3DB5">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 xml:space="preserve"> </w:t>
      </w:r>
    </w:p>
    <w:p w14:paraId="3E27DD0E">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四、社会保险领域严重失信行为</w:t>
      </w:r>
    </w:p>
    <w:p w14:paraId="77C7184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（一）用人单位未按相关规定参加社会保险且拒不整改的； </w:t>
      </w:r>
    </w:p>
    <w:p w14:paraId="36195A29">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（二）用人单位未如实申报社会保险缴费基数且拒不整改的； </w:t>
      </w:r>
    </w:p>
    <w:p w14:paraId="0F5A2EDE">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（三）应缴纳社会保险费却拒不缴纳的； </w:t>
      </w:r>
    </w:p>
    <w:p w14:paraId="17758F4A">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（四）隐匿、转移、侵占、挪用社会保险费款、基金或者违规投资运营的；</w:t>
      </w:r>
    </w:p>
    <w:p w14:paraId="0D4283BE">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（五）以欺诈、伪造证明材料或者其他手段参加、申报社会保险和骗取社会保险基金支出或社会保险待遇的； </w:t>
      </w:r>
    </w:p>
    <w:p w14:paraId="7643D2EB">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（六）非法获取、出售或变相交易社会保险个人权益数据的； </w:t>
      </w:r>
    </w:p>
    <w:p w14:paraId="4679630B">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（七）社会保险服务机构违反服务协议或相关规定的； </w:t>
      </w:r>
    </w:p>
    <w:p w14:paraId="508D4FA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 xml:space="preserve">（八）拒绝协助社会保险行政部门、经办机构对事故和问题进 行调查核实的；拒绝接受或协助税务部门对社会保险实施监督检查， 不如实提供与社会保险相关各项资料的； </w:t>
      </w:r>
    </w:p>
    <w:p w14:paraId="0DF389E9">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（九）其他违反法律法规规定的。</w:t>
      </w:r>
    </w:p>
    <w:p w14:paraId="0F42F5DF">
      <w:pPr>
        <w:widowControl/>
        <w:autoSpaceDE w:val="0"/>
        <w:spacing w:line="480" w:lineRule="exact"/>
        <w:ind w:firstLine="482" w:firstLineChars="200"/>
        <w:jc w:val="left"/>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依据：《关于对社会保险领域严重失信企业及其有关人员实施联合惩戒的合作备忘录》（发改财金〔2018〕1704号）</w:t>
      </w:r>
    </w:p>
    <w:p w14:paraId="05A8C4CE">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 xml:space="preserve"> </w:t>
      </w:r>
    </w:p>
    <w:p w14:paraId="047903AA">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五、建筑市场领域严重失信行为</w:t>
      </w:r>
    </w:p>
    <w:p w14:paraId="5ABA9A12">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（一）利用虚假材料、以欺骗手段取得企业资质的；</w:t>
      </w:r>
    </w:p>
    <w:p w14:paraId="3876A20A">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（二）发生转包、出借资质，受到行政处罚的；</w:t>
      </w:r>
    </w:p>
    <w:p w14:paraId="50A9E150">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（三）发生重大及以上工程质量安全事故，或1年内累计发生2次及以上较大工程质量安全事故，或发生性质恶劣、危害性严重、社会影响大的较大工程质量安全事故，受到行政处罚的；</w:t>
      </w:r>
    </w:p>
    <w:p w14:paraId="13D8A6A5">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（四）经法院判决或仲裁机构裁决，认定为拖欠工程款,且拒不履行生效法律文书确定的义务的。</w:t>
      </w:r>
    </w:p>
    <w:p w14:paraId="404D98B9">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各级住房城乡建设主管部门应当参照建筑市场主体“黑名单”，对被人力资源社会保障行政部门列入拖欠农民工工资“黑名单”的建筑市场各方主体加强监管。</w:t>
      </w:r>
    </w:p>
    <w:p w14:paraId="3E1D126D">
      <w:pPr>
        <w:widowControl/>
        <w:autoSpaceDE w:val="0"/>
        <w:spacing w:line="480" w:lineRule="exact"/>
        <w:ind w:firstLine="482" w:firstLineChars="200"/>
        <w:jc w:val="left"/>
        <w:textAlignment w:val="baseline"/>
        <w:rPr>
          <w:rFonts w:ascii="宋体" w:hAnsi="宋体" w:cs="宋体"/>
          <w:color w:val="auto"/>
          <w:sz w:val="24"/>
          <w:highlight w:val="none"/>
        </w:rPr>
      </w:pPr>
      <w:r>
        <w:rPr>
          <w:rFonts w:hint="eastAsia" w:ascii="宋体" w:hAnsi="宋体" w:cs="宋体"/>
          <w:b/>
          <w:color w:val="auto"/>
          <w:kern w:val="0"/>
          <w:sz w:val="24"/>
          <w:highlight w:val="none"/>
          <w:lang w:bidi="ar"/>
        </w:rPr>
        <w:t>依据：《建筑市场信用管理暂行办法》（建市〔2017〕241号）</w:t>
      </w:r>
    </w:p>
    <w:p w14:paraId="54B75A76">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 xml:space="preserve"> </w:t>
      </w:r>
    </w:p>
    <w:p w14:paraId="7AEC520E">
      <w:pPr>
        <w:widowControl/>
        <w:autoSpaceDE w:val="0"/>
        <w:spacing w:line="480" w:lineRule="exact"/>
        <w:ind w:firstLine="482" w:firstLineChars="200"/>
        <w:jc w:val="left"/>
        <w:textAlignment w:val="baseline"/>
        <w:rPr>
          <w:rFonts w:ascii="宋体" w:hAnsi="宋体" w:cs="宋体"/>
          <w:b/>
          <w:bCs/>
          <w:color w:val="auto"/>
          <w:sz w:val="24"/>
          <w:highlight w:val="none"/>
        </w:rPr>
      </w:pPr>
      <w:r>
        <w:rPr>
          <w:rFonts w:hint="eastAsia" w:ascii="宋体" w:hAnsi="宋体" w:cs="宋体"/>
          <w:b/>
          <w:bCs/>
          <w:color w:val="auto"/>
          <w:kern w:val="0"/>
          <w:sz w:val="24"/>
          <w:highlight w:val="none"/>
          <w:lang w:bidi="ar"/>
        </w:rPr>
        <w:t>六、政府采购严重失信行为</w:t>
      </w:r>
    </w:p>
    <w:p w14:paraId="5EF0F372">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供应商、采购代理机构在三年内受到财政部门作出下列情形之一的行政处罚，列入政府采购严重违法失信行为记录名单。</w:t>
      </w:r>
    </w:p>
    <w:p w14:paraId="3598BF83">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（一）三万元以上罚款；</w:t>
      </w:r>
    </w:p>
    <w:p w14:paraId="1AE6E6A4">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（二）在一至三年内禁止参加政府采购活动（处罚期限届满的除外）；</w:t>
      </w:r>
    </w:p>
    <w:p w14:paraId="798C3771">
      <w:pPr>
        <w:widowControl/>
        <w:autoSpaceDE w:val="0"/>
        <w:spacing w:line="480" w:lineRule="exact"/>
        <w:ind w:firstLine="480" w:firstLineChars="200"/>
        <w:jc w:val="left"/>
        <w:textAlignment w:val="baseline"/>
        <w:rPr>
          <w:rFonts w:ascii="宋体" w:hAnsi="宋体" w:cs="宋体"/>
          <w:color w:val="auto"/>
          <w:kern w:val="0"/>
          <w:sz w:val="24"/>
          <w:highlight w:val="none"/>
          <w:lang w:bidi="ar"/>
        </w:rPr>
      </w:pPr>
      <w:r>
        <w:rPr>
          <w:rFonts w:hint="eastAsia" w:ascii="宋体" w:hAnsi="宋体" w:cs="宋体"/>
          <w:color w:val="auto"/>
          <w:kern w:val="0"/>
          <w:sz w:val="24"/>
          <w:highlight w:val="none"/>
          <w:lang w:bidi="ar"/>
        </w:rPr>
        <w:t>（三）在一至三年内禁止代理政府采购业务（处罚期限届满的除外）；</w:t>
      </w:r>
    </w:p>
    <w:p w14:paraId="1D0FD1A7">
      <w:pPr>
        <w:widowControl/>
        <w:autoSpaceDE w:val="0"/>
        <w:spacing w:line="480" w:lineRule="exact"/>
        <w:ind w:firstLine="480" w:firstLineChars="200"/>
        <w:jc w:val="left"/>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（四）撤销政府采购代理机构资格（仅针对《中华人民共和国政府采购法》第78条修改前作出的处罚决定）。</w:t>
      </w:r>
    </w:p>
    <w:p w14:paraId="7D50C0F2">
      <w:pPr>
        <w:widowControl/>
        <w:autoSpaceDE w:val="0"/>
        <w:spacing w:line="480" w:lineRule="exact"/>
        <w:ind w:firstLine="482" w:firstLineChars="200"/>
        <w:jc w:val="left"/>
        <w:textAlignment w:val="baseline"/>
        <w:rPr>
          <w:rFonts w:ascii="宋体" w:hAnsi="宋体" w:cs="宋体"/>
          <w:b/>
          <w:color w:val="auto"/>
          <w:sz w:val="24"/>
          <w:highlight w:val="none"/>
        </w:rPr>
      </w:pPr>
      <w:r>
        <w:rPr>
          <w:rFonts w:hint="eastAsia" w:ascii="宋体" w:hAnsi="宋体" w:cs="宋体"/>
          <w:b/>
          <w:color w:val="auto"/>
          <w:kern w:val="0"/>
          <w:sz w:val="24"/>
          <w:highlight w:val="none"/>
          <w:lang w:bidi="ar"/>
        </w:rPr>
        <w:t>依据：《关于报送政府采购严重违法失信行为信息记录的通知》（财办库〔2014〕526号）</w:t>
      </w:r>
    </w:p>
    <w:p w14:paraId="7F99991C">
      <w:pPr>
        <w:widowControl/>
        <w:autoSpaceDE w:val="0"/>
        <w:spacing w:line="480" w:lineRule="exact"/>
        <w:ind w:firstLine="480" w:firstLineChars="200"/>
        <w:textAlignment w:val="baseline"/>
        <w:rPr>
          <w:rFonts w:ascii="宋体" w:hAnsi="宋体" w:cs="宋体"/>
          <w:color w:val="auto"/>
          <w:sz w:val="24"/>
          <w:highlight w:val="none"/>
        </w:rPr>
      </w:pPr>
      <w:r>
        <w:rPr>
          <w:rFonts w:hint="eastAsia" w:ascii="宋体" w:hAnsi="宋体" w:cs="宋体"/>
          <w:color w:val="auto"/>
          <w:kern w:val="0"/>
          <w:sz w:val="24"/>
          <w:highlight w:val="none"/>
          <w:lang w:bidi="ar"/>
        </w:rPr>
        <w:t xml:space="preserve"> </w:t>
      </w:r>
    </w:p>
    <w:p w14:paraId="31A755EA">
      <w:pPr>
        <w:widowControl/>
        <w:autoSpaceDE w:val="0"/>
        <w:spacing w:line="480" w:lineRule="exact"/>
        <w:ind w:firstLine="482" w:firstLineChars="200"/>
        <w:jc w:val="left"/>
        <w:textAlignment w:val="baseline"/>
        <w:rPr>
          <w:rFonts w:ascii="宋体" w:hAnsi="宋体" w:cs="宋体"/>
          <w:b/>
          <w:color w:val="auto"/>
          <w:szCs w:val="21"/>
          <w:highlight w:val="none"/>
        </w:rPr>
      </w:pPr>
      <w:r>
        <w:rPr>
          <w:rFonts w:hint="eastAsia" w:ascii="宋体" w:hAnsi="宋体" w:cs="宋体"/>
          <w:b/>
          <w:color w:val="auto"/>
          <w:kern w:val="0"/>
          <w:sz w:val="24"/>
          <w:highlight w:val="none"/>
          <w:lang w:bidi="ar"/>
        </w:rPr>
        <w:t>未列出的其他类别严重失信行为，由招标人（代理机构）根据各类别行业主管部门下发的联合惩戒文件进行判断</w:t>
      </w:r>
      <w:r>
        <w:rPr>
          <w:rFonts w:hint="eastAsia" w:ascii="宋体" w:hAnsi="宋体" w:cs="宋体"/>
          <w:b/>
          <w:bCs/>
          <w:color w:val="auto"/>
          <w:kern w:val="0"/>
          <w:sz w:val="24"/>
          <w:highlight w:val="none"/>
          <w:lang w:bidi="ar"/>
        </w:rPr>
        <w:t>。</w:t>
      </w:r>
    </w:p>
    <w:p w14:paraId="26AF9DB5">
      <w:pPr>
        <w:pStyle w:val="2"/>
        <w:rPr>
          <w:rFonts w:ascii="宋体"/>
          <w:b w:val="0"/>
          <w:color w:val="auto"/>
          <w:szCs w:val="32"/>
          <w:highlight w:val="none"/>
        </w:rPr>
      </w:pPr>
      <w:bookmarkStart w:id="258" w:name="_Toc449028957"/>
      <w:r>
        <w:rPr>
          <w:rFonts w:ascii="宋体"/>
          <w:b w:val="0"/>
          <w:color w:val="auto"/>
          <w:szCs w:val="32"/>
          <w:highlight w:val="none"/>
        </w:rPr>
        <w:br w:type="page"/>
      </w:r>
      <w:bookmarkStart w:id="259" w:name="_Toc25631"/>
      <w:bookmarkStart w:id="260" w:name="_Toc58430333"/>
      <w:r>
        <w:rPr>
          <w:rFonts w:hint="eastAsia" w:ascii="宋体"/>
          <w:color w:val="auto"/>
          <w:szCs w:val="32"/>
          <w:highlight w:val="none"/>
        </w:rPr>
        <w:t xml:space="preserve">第七章 </w:t>
      </w:r>
      <w:r>
        <w:rPr>
          <w:rFonts w:hint="eastAsia" w:ascii="宋体"/>
          <w:bCs w:val="0"/>
          <w:color w:val="auto"/>
          <w:szCs w:val="32"/>
          <w:highlight w:val="none"/>
        </w:rPr>
        <w:t>招标人、采购代理机构对本招标文件的确认</w:t>
      </w:r>
      <w:bookmarkEnd w:id="258"/>
      <w:bookmarkEnd w:id="259"/>
      <w:bookmarkEnd w:id="260"/>
    </w:p>
    <w:p w14:paraId="5F93F8DF">
      <w:pPr>
        <w:spacing w:line="440" w:lineRule="exact"/>
        <w:rPr>
          <w:rFonts w:ascii="宋体"/>
          <w:color w:val="auto"/>
          <w:sz w:val="24"/>
          <w:highlight w:val="none"/>
          <w:u w:val="single"/>
        </w:rPr>
      </w:pPr>
    </w:p>
    <w:bookmarkEnd w:id="0"/>
    <w:tbl>
      <w:tblPr>
        <w:tblStyle w:val="36"/>
        <w:tblW w:w="0" w:type="auto"/>
        <w:jc w:val="center"/>
        <w:tblLayout w:type="fixed"/>
        <w:tblCellMar>
          <w:top w:w="0" w:type="dxa"/>
          <w:left w:w="108" w:type="dxa"/>
          <w:bottom w:w="0" w:type="dxa"/>
          <w:right w:w="108" w:type="dxa"/>
        </w:tblCellMar>
      </w:tblPr>
      <w:tblGrid>
        <w:gridCol w:w="9460"/>
      </w:tblGrid>
      <w:tr w14:paraId="10A66A27">
        <w:tblPrEx>
          <w:tblCellMar>
            <w:top w:w="0" w:type="dxa"/>
            <w:left w:w="108" w:type="dxa"/>
            <w:bottom w:w="0" w:type="dxa"/>
            <w:right w:w="108" w:type="dxa"/>
          </w:tblCellMar>
        </w:tblPrEx>
        <w:trPr>
          <w:trHeight w:val="5962" w:hRule="atLeast"/>
          <w:jc w:val="center"/>
        </w:trPr>
        <w:tc>
          <w:tcPr>
            <w:tcW w:w="9460" w:type="dxa"/>
            <w:tcBorders>
              <w:top w:val="single" w:color="auto" w:sz="4" w:space="0"/>
              <w:left w:val="single" w:color="auto" w:sz="4" w:space="0"/>
              <w:bottom w:val="single" w:color="auto" w:sz="4" w:space="0"/>
              <w:right w:val="single" w:color="auto" w:sz="4" w:space="0"/>
            </w:tcBorders>
          </w:tcPr>
          <w:p w14:paraId="2D811496">
            <w:pPr>
              <w:spacing w:line="440" w:lineRule="exact"/>
              <w:ind w:firstLine="560" w:firstLineChars="200"/>
              <w:rPr>
                <w:rFonts w:ascii="宋体" w:cs="宋体"/>
                <w:color w:val="auto"/>
                <w:sz w:val="28"/>
                <w:szCs w:val="28"/>
                <w:highlight w:val="none"/>
              </w:rPr>
            </w:pPr>
          </w:p>
          <w:p w14:paraId="16DCF6D1">
            <w:pPr>
              <w:spacing w:after="156" w:afterLines="50"/>
              <w:rPr>
                <w:rFonts w:ascii="宋体" w:cs="宋体"/>
                <w:color w:val="auto"/>
                <w:sz w:val="28"/>
                <w:szCs w:val="28"/>
                <w:highlight w:val="none"/>
              </w:rPr>
            </w:pPr>
            <w:r>
              <w:rPr>
                <w:rFonts w:hint="eastAsia" w:ascii="宋体" w:cs="宋体"/>
                <w:color w:val="auto"/>
                <w:sz w:val="28"/>
                <w:szCs w:val="28"/>
                <w:highlight w:val="none"/>
              </w:rPr>
              <w:t xml:space="preserve">  我单位对</w:t>
            </w:r>
            <w:r>
              <w:rPr>
                <w:rFonts w:hint="eastAsia" w:ascii="宋体" w:cs="宋体"/>
                <w:color w:val="auto"/>
                <w:sz w:val="28"/>
                <w:szCs w:val="28"/>
                <w:highlight w:val="none"/>
                <w:u w:val="single"/>
              </w:rPr>
              <w:t xml:space="preserve"> </w:t>
            </w:r>
            <w:r>
              <w:rPr>
                <w:rFonts w:hint="eastAsia" w:ascii="宋体" w:cs="宋体"/>
                <w:color w:val="auto"/>
                <w:sz w:val="28"/>
                <w:szCs w:val="28"/>
                <w:highlight w:val="none"/>
                <w:u w:val="single"/>
                <w:lang w:eastAsia="zh-CN"/>
              </w:rPr>
              <w:t>中新苏滁高新区二期蓝白领公寓二期家具采购安装项目</w:t>
            </w:r>
            <w:r>
              <w:rPr>
                <w:rFonts w:hint="eastAsia" w:ascii="宋体" w:cs="宋体"/>
                <w:color w:val="auto"/>
                <w:sz w:val="28"/>
                <w:szCs w:val="28"/>
                <w:highlight w:val="none"/>
                <w:u w:val="single"/>
              </w:rPr>
              <w:t xml:space="preserve"> </w:t>
            </w:r>
            <w:r>
              <w:rPr>
                <w:rFonts w:hint="eastAsia" w:ascii="宋体" w:cs="宋体"/>
                <w:color w:val="auto"/>
                <w:sz w:val="28"/>
                <w:szCs w:val="28"/>
                <w:highlight w:val="none"/>
              </w:rPr>
              <w:t>的招标文件进行确认。</w:t>
            </w:r>
          </w:p>
          <w:p w14:paraId="2C8630F9">
            <w:pPr>
              <w:spacing w:line="540" w:lineRule="exact"/>
              <w:ind w:firstLine="560" w:firstLineChars="200"/>
              <w:rPr>
                <w:rFonts w:hint="eastAsia" w:ascii="宋体" w:eastAsia="宋体" w:cs="宋体"/>
                <w:color w:val="auto"/>
                <w:sz w:val="28"/>
                <w:szCs w:val="28"/>
                <w:highlight w:val="none"/>
                <w:lang w:eastAsia="zh-CN"/>
              </w:rPr>
            </w:pPr>
            <w:r>
              <w:rPr>
                <w:rFonts w:hint="eastAsia" w:ascii="宋体" w:cs="宋体"/>
                <w:color w:val="auto"/>
                <w:sz w:val="28"/>
                <w:szCs w:val="28"/>
                <w:highlight w:val="none"/>
              </w:rPr>
              <w:t>招标单位：</w:t>
            </w:r>
            <w:r>
              <w:rPr>
                <w:rFonts w:hint="eastAsia" w:ascii="宋体" w:cs="宋体"/>
                <w:color w:val="auto"/>
                <w:sz w:val="28"/>
                <w:szCs w:val="28"/>
                <w:highlight w:val="none"/>
                <w:lang w:eastAsia="zh-CN"/>
              </w:rPr>
              <w:t>滁州苏滁产城配套发展有限公司</w:t>
            </w:r>
          </w:p>
          <w:p w14:paraId="715FF8A8">
            <w:pPr>
              <w:spacing w:line="540" w:lineRule="exact"/>
              <w:ind w:firstLine="560" w:firstLineChars="200"/>
              <w:rPr>
                <w:rFonts w:hint="eastAsia" w:ascii="宋体" w:eastAsia="宋体" w:cs="宋体"/>
                <w:color w:val="auto"/>
                <w:sz w:val="28"/>
                <w:szCs w:val="28"/>
                <w:highlight w:val="none"/>
                <w:lang w:eastAsia="zh-CN"/>
              </w:rPr>
            </w:pPr>
            <w:r>
              <w:rPr>
                <w:rFonts w:hint="eastAsia" w:ascii="宋体" w:cs="宋体"/>
                <w:color w:val="auto"/>
                <w:sz w:val="28"/>
                <w:szCs w:val="28"/>
                <w:highlight w:val="none"/>
              </w:rPr>
              <w:t>委托代理人：</w:t>
            </w:r>
            <w:r>
              <w:rPr>
                <w:rFonts w:hint="eastAsia" w:ascii="宋体" w:cs="宋体"/>
                <w:color w:val="auto"/>
                <w:sz w:val="28"/>
                <w:szCs w:val="28"/>
                <w:highlight w:val="none"/>
                <w:lang w:eastAsia="zh-CN"/>
              </w:rPr>
              <w:t>李工</w:t>
            </w:r>
          </w:p>
          <w:p w14:paraId="231A4A6D">
            <w:pPr>
              <w:spacing w:line="540" w:lineRule="exact"/>
              <w:ind w:firstLine="560" w:firstLineChars="200"/>
              <w:rPr>
                <w:rFonts w:hint="eastAsia" w:ascii="宋体" w:eastAsia="宋体" w:cs="宋体"/>
                <w:color w:val="auto"/>
                <w:sz w:val="28"/>
                <w:szCs w:val="28"/>
                <w:highlight w:val="none"/>
                <w:lang w:eastAsia="zh-CN"/>
              </w:rPr>
            </w:pPr>
            <w:r>
              <w:rPr>
                <w:rFonts w:hint="eastAsia" w:ascii="宋体" w:cs="宋体"/>
                <w:color w:val="auto"/>
                <w:sz w:val="28"/>
                <w:szCs w:val="28"/>
                <w:highlight w:val="none"/>
              </w:rPr>
              <w:t>联系电话：</w:t>
            </w:r>
            <w:r>
              <w:rPr>
                <w:rFonts w:hint="eastAsia" w:ascii="宋体" w:cs="宋体"/>
                <w:color w:val="auto"/>
                <w:sz w:val="28"/>
                <w:szCs w:val="28"/>
                <w:highlight w:val="none"/>
                <w:lang w:eastAsia="zh-CN"/>
              </w:rPr>
              <w:t>0550-3026900</w:t>
            </w:r>
          </w:p>
          <w:p w14:paraId="755DA9B1">
            <w:pPr>
              <w:spacing w:line="540" w:lineRule="exact"/>
              <w:ind w:firstLine="7140" w:firstLineChars="2550"/>
              <w:rPr>
                <w:rFonts w:ascii="宋体" w:cs="宋体"/>
                <w:color w:val="auto"/>
                <w:sz w:val="28"/>
                <w:szCs w:val="28"/>
                <w:highlight w:val="none"/>
              </w:rPr>
            </w:pPr>
          </w:p>
          <w:p w14:paraId="02AB5D5C">
            <w:pPr>
              <w:spacing w:line="540" w:lineRule="exact"/>
              <w:ind w:firstLine="7140" w:firstLineChars="2550"/>
              <w:rPr>
                <w:rFonts w:ascii="宋体" w:cs="宋体"/>
                <w:color w:val="auto"/>
                <w:sz w:val="28"/>
                <w:szCs w:val="28"/>
                <w:highlight w:val="none"/>
              </w:rPr>
            </w:pPr>
            <w:r>
              <w:rPr>
                <w:rFonts w:hint="eastAsia" w:ascii="宋体" w:cs="宋体"/>
                <w:color w:val="auto"/>
                <w:sz w:val="28"/>
                <w:szCs w:val="28"/>
                <w:highlight w:val="none"/>
              </w:rPr>
              <w:t>（盖单位章）</w:t>
            </w:r>
          </w:p>
          <w:p w14:paraId="19D83D7B">
            <w:pPr>
              <w:spacing w:line="540" w:lineRule="exact"/>
              <w:jc w:val="right"/>
              <w:rPr>
                <w:rFonts w:ascii="宋体" w:cs="宋体"/>
                <w:color w:val="auto"/>
                <w:sz w:val="28"/>
                <w:szCs w:val="28"/>
                <w:highlight w:val="none"/>
              </w:rPr>
            </w:pPr>
            <w:r>
              <w:rPr>
                <w:rFonts w:hint="eastAsia" w:ascii="宋体" w:cs="宋体"/>
                <w:color w:val="auto"/>
                <w:sz w:val="28"/>
                <w:szCs w:val="28"/>
                <w:highlight w:val="none"/>
              </w:rPr>
              <w:t>202</w:t>
            </w:r>
            <w:r>
              <w:rPr>
                <w:rFonts w:hint="eastAsia" w:ascii="宋体" w:cs="宋体"/>
                <w:color w:val="auto"/>
                <w:sz w:val="28"/>
                <w:szCs w:val="28"/>
                <w:highlight w:val="none"/>
                <w:lang w:val="en-US" w:eastAsia="zh-CN"/>
              </w:rPr>
              <w:t>6</w:t>
            </w:r>
            <w:r>
              <w:rPr>
                <w:rFonts w:hint="eastAsia" w:ascii="宋体" w:cs="宋体"/>
                <w:color w:val="auto"/>
                <w:sz w:val="28"/>
                <w:szCs w:val="28"/>
                <w:highlight w:val="none"/>
              </w:rPr>
              <w:t>年</w:t>
            </w:r>
            <w:r>
              <w:rPr>
                <w:rFonts w:hint="eastAsia" w:ascii="宋体" w:cs="宋体"/>
                <w:color w:val="auto"/>
                <w:sz w:val="28"/>
                <w:szCs w:val="28"/>
                <w:highlight w:val="none"/>
                <w:lang w:val="en-US" w:eastAsia="zh-CN"/>
              </w:rPr>
              <w:t>2</w:t>
            </w:r>
            <w:r>
              <w:rPr>
                <w:rFonts w:hint="eastAsia" w:ascii="宋体" w:cs="宋体"/>
                <w:color w:val="auto"/>
                <w:sz w:val="28"/>
                <w:szCs w:val="28"/>
                <w:highlight w:val="none"/>
              </w:rPr>
              <w:t>月</w:t>
            </w:r>
          </w:p>
        </w:tc>
      </w:tr>
      <w:tr w14:paraId="7567F784">
        <w:tblPrEx>
          <w:tblCellMar>
            <w:top w:w="0" w:type="dxa"/>
            <w:left w:w="108" w:type="dxa"/>
            <w:bottom w:w="0" w:type="dxa"/>
            <w:right w:w="108" w:type="dxa"/>
          </w:tblCellMar>
        </w:tblPrEx>
        <w:trPr>
          <w:trHeight w:val="5471" w:hRule="atLeast"/>
          <w:jc w:val="center"/>
        </w:trPr>
        <w:tc>
          <w:tcPr>
            <w:tcW w:w="9460" w:type="dxa"/>
            <w:tcBorders>
              <w:top w:val="single" w:color="auto" w:sz="4" w:space="0"/>
              <w:left w:val="single" w:color="auto" w:sz="4" w:space="0"/>
              <w:bottom w:val="single" w:color="auto" w:sz="4" w:space="0"/>
              <w:right w:val="single" w:color="auto" w:sz="4" w:space="0"/>
            </w:tcBorders>
          </w:tcPr>
          <w:p w14:paraId="6DC50144">
            <w:pPr>
              <w:spacing w:line="440" w:lineRule="exact"/>
              <w:rPr>
                <w:rFonts w:ascii="宋体" w:cs="宋体"/>
                <w:color w:val="auto"/>
                <w:sz w:val="28"/>
                <w:szCs w:val="28"/>
                <w:highlight w:val="none"/>
              </w:rPr>
            </w:pPr>
          </w:p>
          <w:p w14:paraId="21FAC7EF">
            <w:pPr>
              <w:spacing w:line="520" w:lineRule="exact"/>
              <w:ind w:firstLine="560" w:firstLineChars="200"/>
              <w:rPr>
                <w:rFonts w:ascii="宋体" w:cs="宋体"/>
                <w:color w:val="auto"/>
                <w:sz w:val="28"/>
                <w:szCs w:val="28"/>
                <w:highlight w:val="none"/>
              </w:rPr>
            </w:pPr>
            <w:r>
              <w:rPr>
                <w:rFonts w:hint="eastAsia" w:ascii="宋体" w:cs="宋体"/>
                <w:color w:val="auto"/>
                <w:sz w:val="28"/>
                <w:szCs w:val="28"/>
                <w:highlight w:val="none"/>
              </w:rPr>
              <w:t>招标代理机构：滁州市城投工程咨询管理有限公司</w:t>
            </w:r>
          </w:p>
          <w:p w14:paraId="74A7D7C0">
            <w:pPr>
              <w:spacing w:line="520" w:lineRule="exact"/>
              <w:ind w:firstLine="560" w:firstLineChars="200"/>
              <w:rPr>
                <w:rFonts w:ascii="宋体" w:cs="宋体"/>
                <w:color w:val="auto"/>
                <w:sz w:val="28"/>
                <w:szCs w:val="28"/>
                <w:highlight w:val="none"/>
              </w:rPr>
            </w:pPr>
            <w:r>
              <w:rPr>
                <w:rFonts w:hint="eastAsia" w:ascii="宋体" w:cs="宋体"/>
                <w:color w:val="auto"/>
                <w:sz w:val="28"/>
                <w:szCs w:val="28"/>
                <w:highlight w:val="none"/>
              </w:rPr>
              <w:t>经办人：杨韦</w:t>
            </w:r>
          </w:p>
          <w:p w14:paraId="1CBBFFC3">
            <w:pPr>
              <w:spacing w:line="520" w:lineRule="exact"/>
              <w:ind w:firstLine="560" w:firstLineChars="200"/>
              <w:rPr>
                <w:rFonts w:ascii="宋体" w:cs="宋体"/>
                <w:color w:val="auto"/>
                <w:sz w:val="28"/>
                <w:szCs w:val="28"/>
                <w:highlight w:val="none"/>
              </w:rPr>
            </w:pPr>
            <w:r>
              <w:rPr>
                <w:rFonts w:hint="eastAsia" w:ascii="宋体" w:cs="宋体"/>
                <w:color w:val="auto"/>
                <w:sz w:val="28"/>
                <w:szCs w:val="28"/>
                <w:highlight w:val="none"/>
              </w:rPr>
              <w:t>电  话：0550-3519590、18005501210</w:t>
            </w:r>
          </w:p>
          <w:p w14:paraId="25257AA0">
            <w:pPr>
              <w:spacing w:line="520" w:lineRule="exact"/>
              <w:ind w:firstLine="6300" w:firstLineChars="2250"/>
              <w:rPr>
                <w:rFonts w:ascii="宋体" w:cs="宋体"/>
                <w:color w:val="auto"/>
                <w:sz w:val="28"/>
                <w:szCs w:val="28"/>
                <w:highlight w:val="none"/>
              </w:rPr>
            </w:pPr>
          </w:p>
          <w:p w14:paraId="59748B7E">
            <w:pPr>
              <w:pStyle w:val="12"/>
              <w:rPr>
                <w:color w:val="auto"/>
                <w:kern w:val="2"/>
                <w:sz w:val="21"/>
                <w:szCs w:val="24"/>
                <w:highlight w:val="none"/>
              </w:rPr>
            </w:pPr>
          </w:p>
          <w:p w14:paraId="7A95AE5F">
            <w:pPr>
              <w:spacing w:line="520" w:lineRule="exact"/>
              <w:ind w:firstLine="6580" w:firstLineChars="2350"/>
              <w:rPr>
                <w:rFonts w:ascii="宋体" w:cs="宋体"/>
                <w:color w:val="auto"/>
                <w:sz w:val="28"/>
                <w:szCs w:val="28"/>
                <w:highlight w:val="none"/>
              </w:rPr>
            </w:pPr>
          </w:p>
          <w:p w14:paraId="2A625E1B">
            <w:pPr>
              <w:spacing w:line="520" w:lineRule="exact"/>
              <w:ind w:firstLine="7140" w:firstLineChars="2550"/>
              <w:rPr>
                <w:rFonts w:ascii="宋体" w:cs="宋体"/>
                <w:color w:val="auto"/>
                <w:sz w:val="28"/>
                <w:szCs w:val="28"/>
                <w:highlight w:val="none"/>
              </w:rPr>
            </w:pPr>
            <w:r>
              <w:rPr>
                <w:rFonts w:hint="eastAsia" w:ascii="宋体" w:cs="宋体"/>
                <w:color w:val="auto"/>
                <w:sz w:val="28"/>
                <w:szCs w:val="28"/>
                <w:highlight w:val="none"/>
              </w:rPr>
              <w:t>（盖单位章）</w:t>
            </w:r>
          </w:p>
          <w:p w14:paraId="74D03F8C">
            <w:pPr>
              <w:spacing w:line="540" w:lineRule="exact"/>
              <w:jc w:val="right"/>
              <w:rPr>
                <w:rFonts w:ascii="宋体" w:cs="宋体"/>
                <w:color w:val="auto"/>
                <w:sz w:val="28"/>
                <w:szCs w:val="28"/>
                <w:highlight w:val="none"/>
              </w:rPr>
            </w:pPr>
            <w:r>
              <w:rPr>
                <w:rFonts w:hint="eastAsia" w:ascii="宋体" w:cs="宋体"/>
                <w:color w:val="auto"/>
                <w:sz w:val="28"/>
                <w:szCs w:val="28"/>
                <w:highlight w:val="none"/>
              </w:rPr>
              <w:t>202</w:t>
            </w:r>
            <w:r>
              <w:rPr>
                <w:rFonts w:hint="eastAsia" w:ascii="宋体" w:cs="宋体"/>
                <w:color w:val="auto"/>
                <w:sz w:val="28"/>
                <w:szCs w:val="28"/>
                <w:highlight w:val="none"/>
                <w:lang w:val="en-US" w:eastAsia="zh-CN"/>
              </w:rPr>
              <w:t>6</w:t>
            </w:r>
            <w:r>
              <w:rPr>
                <w:rFonts w:hint="eastAsia" w:ascii="宋体" w:cs="宋体"/>
                <w:color w:val="auto"/>
                <w:sz w:val="28"/>
                <w:szCs w:val="28"/>
                <w:highlight w:val="none"/>
              </w:rPr>
              <w:t>年</w:t>
            </w:r>
            <w:r>
              <w:rPr>
                <w:rFonts w:hint="eastAsia" w:ascii="宋体" w:cs="宋体"/>
                <w:color w:val="auto"/>
                <w:sz w:val="28"/>
                <w:szCs w:val="28"/>
                <w:highlight w:val="none"/>
                <w:lang w:val="en-US" w:eastAsia="zh-CN"/>
              </w:rPr>
              <w:t>2</w:t>
            </w:r>
            <w:r>
              <w:rPr>
                <w:rFonts w:hint="eastAsia" w:ascii="宋体" w:cs="宋体"/>
                <w:color w:val="auto"/>
                <w:sz w:val="28"/>
                <w:szCs w:val="28"/>
                <w:highlight w:val="none"/>
              </w:rPr>
              <w:t>月</w:t>
            </w:r>
          </w:p>
        </w:tc>
      </w:tr>
    </w:tbl>
    <w:p w14:paraId="7E8EC9B6">
      <w:pPr>
        <w:rPr>
          <w:color w:val="auto"/>
          <w:highlight w:val="none"/>
        </w:rPr>
      </w:pPr>
    </w:p>
    <w:sectPr>
      <w:pgSz w:w="11906" w:h="16838"/>
      <w:pgMar w:top="1440" w:right="1417" w:bottom="1417"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DF9D92-A3A1-43A2-8181-C0A81F8E979C}"/>
  </w:font>
  <w:font w:name="黑体">
    <w:panose1 w:val="02010609060101010101"/>
    <w:charset w:val="86"/>
    <w:family w:val="auto"/>
    <w:pitch w:val="default"/>
    <w:sig w:usb0="800002BF" w:usb1="38CF7CFA" w:usb2="00000016" w:usb3="00000000" w:csb0="00040001" w:csb1="00000000"/>
    <w:embedRegular r:id="rId2" w:fontKey="{A1F4B23E-F283-48BC-9013-2B084F9B307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3" w:fontKey="{4CAC697E-9D91-4197-A6A8-DA29EFD713F2}"/>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9" w:usb3="00000000" w:csb0="000001FF" w:csb1="00000000"/>
  </w:font>
  <w:font w:name="DokChampa">
    <w:altName w:val="Microsoft Sans Serif"/>
    <w:panose1 w:val="020B0604020202020204"/>
    <w:charset w:val="00"/>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MS Sans Serif">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embedRegular r:id="rId4" w:fontKey="{683A6988-8E36-4319-AE8F-5BF66EB47E21}"/>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embedRegular r:id="rId5" w:fontKey="{C07125F0-4423-4BA3-8F69-C8365BE54F04}"/>
  </w:font>
  <w:font w:name="华文中宋">
    <w:panose1 w:val="02010600040101010101"/>
    <w:charset w:val="86"/>
    <w:family w:val="auto"/>
    <w:pitch w:val="default"/>
    <w:sig w:usb0="00000287" w:usb1="080F0000" w:usb2="00000000" w:usb3="00000000" w:csb0="0004009F" w:csb1="DFD70000"/>
    <w:embedRegular r:id="rId6" w:fontKey="{9A8EE147-043B-48F8-82D7-3237170BC322}"/>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40FA5">
    <w:pPr>
      <w:pStyle w:val="24"/>
      <w:tabs>
        <w:tab w:val="clear" w:pos="4153"/>
        <w:tab w:val="clear" w:pos="83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E89A1">
    <w:pPr>
      <w:pStyle w:val="24"/>
      <w:tabs>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7E1B1">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3B07E1B1">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AE4B8">
    <w:pPr>
      <w:pStyle w:val="24"/>
      <w:tabs>
        <w:tab w:val="clear" w:pos="4153"/>
        <w:tab w:val="clear" w:pos="8306"/>
      </w:tabs>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6076A2">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486076A2">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B13A4">
    <w:pPr>
      <w:pStyle w:val="25"/>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F292E">
    <w:pPr>
      <w:pStyle w:val="25"/>
      <w:pBdr>
        <w:bottom w:val="none" w:color="auto" w:sz="0" w:space="0"/>
      </w:pBdr>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44AFF"/>
    <w:multiLevelType w:val="singleLevel"/>
    <w:tmpl w:val="A3E44AFF"/>
    <w:lvl w:ilvl="0" w:tentative="0">
      <w:start w:val="7"/>
      <w:numFmt w:val="decimal"/>
      <w:lvlText w:val="%1."/>
      <w:lvlJc w:val="left"/>
      <w:pPr>
        <w:tabs>
          <w:tab w:val="left" w:pos="312"/>
        </w:tabs>
      </w:pPr>
    </w:lvl>
  </w:abstractNum>
  <w:abstractNum w:abstractNumId="1">
    <w:nsid w:val="EC629F08"/>
    <w:multiLevelType w:val="singleLevel"/>
    <w:tmpl w:val="EC629F08"/>
    <w:lvl w:ilvl="0" w:tentative="0">
      <w:start w:val="1"/>
      <w:numFmt w:val="decimal"/>
      <w:suff w:val="nothing"/>
      <w:lvlText w:val="%1、"/>
      <w:lvlJc w:val="left"/>
    </w:lvl>
  </w:abstractNum>
  <w:abstractNum w:abstractNumId="2">
    <w:nsid w:val="00000005"/>
    <w:multiLevelType w:val="multilevel"/>
    <w:tmpl w:val="00000005"/>
    <w:lvl w:ilvl="0" w:tentative="0">
      <w:start w:val="1"/>
      <w:numFmt w:val="chineseCountingThousand"/>
      <w:pStyle w:val="102"/>
      <w:suff w:val="space"/>
      <w:lvlText w:val="%1、"/>
      <w:lvlJc w:val="left"/>
      <w:pPr>
        <w:ind w:left="425" w:hanging="425"/>
      </w:pPr>
      <w:rPr>
        <w:rFonts w:hint="eastAsia"/>
      </w:rPr>
    </w:lvl>
    <w:lvl w:ilvl="1" w:tentative="0">
      <w:start w:val="1"/>
      <w:numFmt w:val="decimal"/>
      <w:suff w:val="space"/>
      <w:lvlText w:val="%2、"/>
      <w:lvlJc w:val="left"/>
      <w:pPr>
        <w:ind w:left="454" w:hanging="454"/>
      </w:pPr>
      <w:rPr>
        <w:rFonts w:hint="eastAsia"/>
      </w:rPr>
    </w:lvl>
    <w:lvl w:ilvl="2" w:tentative="0">
      <w:start w:val="1"/>
      <w:numFmt w:val="decimal"/>
      <w:suff w:val="space"/>
      <w:lvlText w:val="%2.%3"/>
      <w:lvlJc w:val="left"/>
      <w:pPr>
        <w:ind w:left="454" w:hanging="454"/>
      </w:pPr>
      <w:rPr>
        <w:rFonts w:hint="default" w:ascii="Cambria" w:hAnsi="Cambria"/>
      </w:rPr>
    </w:lvl>
    <w:lvl w:ilvl="3" w:tentative="0">
      <w:start w:val="1"/>
      <w:numFmt w:val="decimal"/>
      <w:lvlText w:val="%2.%3.%4"/>
      <w:lvlJc w:val="left"/>
      <w:pPr>
        <w:ind w:left="454" w:hanging="454"/>
      </w:pPr>
      <w:rPr>
        <w:rFonts w:hint="eastAsia"/>
      </w:rPr>
    </w:lvl>
    <w:lvl w:ilvl="4" w:tentative="0">
      <w:start w:val="1"/>
      <w:numFmt w:val="decimal"/>
      <w:lvlText w:val="%2.%3.%4.%5"/>
      <w:lvlJc w:val="left"/>
      <w:pPr>
        <w:ind w:left="454" w:hanging="454"/>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3">
    <w:nsid w:val="00000007"/>
    <w:multiLevelType w:val="multilevel"/>
    <w:tmpl w:val="00000007"/>
    <w:lvl w:ilvl="0" w:tentative="0">
      <w:start w:val="1"/>
      <w:numFmt w:val="chineseCountingThousand"/>
      <w:pStyle w:val="33"/>
      <w:lvlText w:val="%1、"/>
      <w:lvlJc w:val="left"/>
      <w:pPr>
        <w:ind w:left="420" w:hanging="420"/>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D"/>
    <w:multiLevelType w:val="multilevel"/>
    <w:tmpl w:val="0000000D"/>
    <w:lvl w:ilvl="0" w:tentative="0">
      <w:start w:val="1"/>
      <w:numFmt w:val="decimal"/>
      <w:pStyle w:val="95"/>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0000000F"/>
    <w:multiLevelType w:val="multilevel"/>
    <w:tmpl w:val="0000000F"/>
    <w:lvl w:ilvl="0" w:tentative="0">
      <w:start w:val="1"/>
      <w:numFmt w:val="decimal"/>
      <w:lvlText w:val="%1、"/>
      <w:lvlJc w:val="left"/>
      <w:pPr>
        <w:ind w:left="371" w:hanging="360"/>
      </w:pPr>
      <w:rPr>
        <w:rFonts w:hint="default"/>
      </w:rPr>
    </w:lvl>
    <w:lvl w:ilvl="1" w:tentative="0">
      <w:start w:val="1"/>
      <w:numFmt w:val="lowerLetter"/>
      <w:pStyle w:val="3"/>
      <w:lvlText w:val="%2)"/>
      <w:lvlJc w:val="left"/>
      <w:pPr>
        <w:ind w:left="851" w:hanging="420"/>
      </w:pPr>
    </w:lvl>
    <w:lvl w:ilvl="2" w:tentative="0">
      <w:start w:val="1"/>
      <w:numFmt w:val="lowerRoman"/>
      <w:lvlText w:val="%3."/>
      <w:lvlJc w:val="right"/>
      <w:pPr>
        <w:ind w:left="1271" w:hanging="420"/>
      </w:pPr>
    </w:lvl>
    <w:lvl w:ilvl="3" w:tentative="0">
      <w:start w:val="1"/>
      <w:numFmt w:val="decimal"/>
      <w:lvlText w:val="%4."/>
      <w:lvlJc w:val="left"/>
      <w:pPr>
        <w:ind w:left="1691" w:hanging="420"/>
      </w:pPr>
    </w:lvl>
    <w:lvl w:ilvl="4" w:tentative="0">
      <w:start w:val="1"/>
      <w:numFmt w:val="lowerLetter"/>
      <w:lvlText w:val="%5)"/>
      <w:lvlJc w:val="left"/>
      <w:pPr>
        <w:ind w:left="2111" w:hanging="420"/>
      </w:pPr>
    </w:lvl>
    <w:lvl w:ilvl="5" w:tentative="0">
      <w:start w:val="1"/>
      <w:numFmt w:val="lowerRoman"/>
      <w:lvlText w:val="%6."/>
      <w:lvlJc w:val="right"/>
      <w:pPr>
        <w:ind w:left="2531" w:hanging="420"/>
      </w:pPr>
    </w:lvl>
    <w:lvl w:ilvl="6" w:tentative="0">
      <w:start w:val="1"/>
      <w:numFmt w:val="decimal"/>
      <w:lvlText w:val="%7."/>
      <w:lvlJc w:val="left"/>
      <w:pPr>
        <w:ind w:left="2951" w:hanging="420"/>
      </w:pPr>
    </w:lvl>
    <w:lvl w:ilvl="7" w:tentative="0">
      <w:start w:val="1"/>
      <w:numFmt w:val="lowerLetter"/>
      <w:lvlText w:val="%8)"/>
      <w:lvlJc w:val="left"/>
      <w:pPr>
        <w:ind w:left="3371" w:hanging="420"/>
      </w:pPr>
    </w:lvl>
    <w:lvl w:ilvl="8" w:tentative="0">
      <w:start w:val="1"/>
      <w:numFmt w:val="lowerRoman"/>
      <w:lvlText w:val="%9."/>
      <w:lvlJc w:val="right"/>
      <w:pPr>
        <w:ind w:left="3791" w:hanging="420"/>
      </w:pPr>
    </w:lvl>
  </w:abstractNum>
  <w:abstractNum w:abstractNumId="6">
    <w:nsid w:val="00000010"/>
    <w:multiLevelType w:val="multilevel"/>
    <w:tmpl w:val="00000010"/>
    <w:lvl w:ilvl="0" w:tentative="0">
      <w:start w:val="1"/>
      <w:numFmt w:val="decimal"/>
      <w:pStyle w:val="10"/>
      <w:lvlText w:val="%1"/>
      <w:lvlJc w:val="left"/>
      <w:pPr>
        <w:tabs>
          <w:tab w:val="left" w:pos="425"/>
        </w:tabs>
        <w:ind w:left="425" w:hanging="425"/>
      </w:pPr>
      <w:rPr>
        <w:rFonts w:hint="default" w:ascii="Times New Roman" w:hAnsi="Times New Roman" w:cs="Times New Roman"/>
        <w:b/>
        <w:i w:val="0"/>
        <w:sz w:val="28"/>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7">
    <w:nsid w:val="00000012"/>
    <w:multiLevelType w:val="multilevel"/>
    <w:tmpl w:val="00000012"/>
    <w:lvl w:ilvl="0" w:tentative="0">
      <w:start w:val="1"/>
      <w:numFmt w:val="chineseCountingThousand"/>
      <w:pStyle w:val="118"/>
      <w:lvlText w:val="%1、"/>
      <w:lvlJc w:val="left"/>
      <w:pPr>
        <w:tabs>
          <w:tab w:val="left" w:pos="425"/>
        </w:tabs>
        <w:ind w:left="425" w:hanging="425"/>
      </w:pPr>
      <w:rPr>
        <w:rFonts w:hint="eastAsia" w:cs="Times New Roman"/>
      </w:rPr>
    </w:lvl>
    <w:lvl w:ilvl="1" w:tentative="0">
      <w:start w:val="1"/>
      <w:numFmt w:val="decimal"/>
      <w:isLgl/>
      <w:lvlText w:val="%1.%2"/>
      <w:lvlJc w:val="left"/>
      <w:pPr>
        <w:tabs>
          <w:tab w:val="left" w:pos="567"/>
        </w:tabs>
        <w:ind w:left="567" w:hanging="567"/>
      </w:pPr>
      <w:rPr>
        <w:rFonts w:hint="default" w:ascii="Arial" w:hAnsi="Arial" w:cs="Arial"/>
      </w:rPr>
    </w:lvl>
    <w:lvl w:ilvl="2" w:tentative="0">
      <w:start w:val="1"/>
      <w:numFmt w:val="decimal"/>
      <w:isLgl/>
      <w:lvlText w:val="%1.%2.%3"/>
      <w:lvlJc w:val="left"/>
      <w:pPr>
        <w:tabs>
          <w:tab w:val="left" w:pos="1069"/>
        </w:tabs>
        <w:ind w:left="1069" w:hanging="709"/>
      </w:pPr>
      <w:rPr>
        <w:rFonts w:hint="default" w:ascii="Arial" w:hAnsi="Arial" w:cs="Arial"/>
      </w:rPr>
    </w:lvl>
    <w:lvl w:ilvl="3" w:tentative="0">
      <w:start w:val="1"/>
      <w:numFmt w:val="decimal"/>
      <w:isLgl/>
      <w:lvlText w:val="%1.%2.%3.%4"/>
      <w:lvlJc w:val="left"/>
      <w:pPr>
        <w:tabs>
          <w:tab w:val="left" w:pos="1080"/>
        </w:tabs>
        <w:ind w:left="851" w:hanging="851"/>
      </w:pPr>
      <w:rPr>
        <w:rFonts w:hint="default" w:ascii="Arial" w:hAnsi="Arial" w:cs="Arial"/>
        <w:sz w:val="24"/>
        <w:szCs w:val="24"/>
      </w:rPr>
    </w:lvl>
    <w:lvl w:ilvl="4" w:tentative="0">
      <w:start w:val="1"/>
      <w:numFmt w:val="decimal"/>
      <w:isLgl/>
      <w:lvlText w:val="%1.%2.%3.%4.%5"/>
      <w:lvlJc w:val="left"/>
      <w:pPr>
        <w:tabs>
          <w:tab w:val="left" w:pos="1440"/>
        </w:tabs>
        <w:ind w:left="992" w:hanging="992"/>
      </w:pPr>
      <w:rPr>
        <w:rFonts w:hint="eastAsia" w:cs="Times New Roman"/>
      </w:rPr>
    </w:lvl>
    <w:lvl w:ilvl="5" w:tentative="0">
      <w:start w:val="1"/>
      <w:numFmt w:val="decimal"/>
      <w:isLgl/>
      <w:lvlText w:val="%1.%2.%3.%4.%5.%6"/>
      <w:lvlJc w:val="left"/>
      <w:pPr>
        <w:tabs>
          <w:tab w:val="left" w:pos="1440"/>
        </w:tabs>
        <w:ind w:left="1134" w:hanging="1134"/>
      </w:pPr>
      <w:rPr>
        <w:rFonts w:hint="eastAsia" w:cs="Times New Roman"/>
      </w:rPr>
    </w:lvl>
    <w:lvl w:ilvl="6" w:tentative="0">
      <w:start w:val="1"/>
      <w:numFmt w:val="decimal"/>
      <w:isLgl/>
      <w:lvlText w:val="%1.%2.%3.%4.%5.%6.%7"/>
      <w:lvlJc w:val="left"/>
      <w:pPr>
        <w:tabs>
          <w:tab w:val="left" w:pos="1800"/>
        </w:tabs>
        <w:ind w:left="1276" w:hanging="1276"/>
      </w:pPr>
      <w:rPr>
        <w:rFonts w:hint="eastAsia" w:cs="Times New Roman"/>
      </w:rPr>
    </w:lvl>
    <w:lvl w:ilvl="7" w:tentative="0">
      <w:start w:val="1"/>
      <w:numFmt w:val="decimal"/>
      <w:isLgl/>
      <w:lvlText w:val="%1.%2.%3.%4.%5.%6.%7.%8"/>
      <w:lvlJc w:val="left"/>
      <w:pPr>
        <w:tabs>
          <w:tab w:val="left" w:pos="1800"/>
        </w:tabs>
        <w:ind w:left="1418" w:hanging="1418"/>
      </w:pPr>
      <w:rPr>
        <w:rFonts w:hint="eastAsia" w:cs="Times New Roman"/>
      </w:rPr>
    </w:lvl>
    <w:lvl w:ilvl="8" w:tentative="0">
      <w:start w:val="1"/>
      <w:numFmt w:val="decimal"/>
      <w:isLgl/>
      <w:lvlText w:val="%1.%2.%3.%4.%5.%6.%7.%8.%9"/>
      <w:lvlJc w:val="left"/>
      <w:pPr>
        <w:tabs>
          <w:tab w:val="left" w:pos="2160"/>
        </w:tabs>
        <w:ind w:left="1559" w:hanging="1559"/>
      </w:pPr>
      <w:rPr>
        <w:rFonts w:hint="eastAsia" w:cs="Times New Roman"/>
      </w:rPr>
    </w:lvl>
  </w:abstractNum>
  <w:abstractNum w:abstractNumId="8">
    <w:nsid w:val="00000014"/>
    <w:multiLevelType w:val="multilevel"/>
    <w:tmpl w:val="00000014"/>
    <w:lvl w:ilvl="0" w:tentative="0">
      <w:start w:val="1"/>
      <w:numFmt w:val="decimal"/>
      <w:pStyle w:val="27"/>
      <w:lvlText w:val="%1."/>
      <w:lvlJc w:val="left"/>
      <w:pPr>
        <w:ind w:left="420" w:firstLine="0"/>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1222093D"/>
    <w:multiLevelType w:val="singleLevel"/>
    <w:tmpl w:val="1222093D"/>
    <w:lvl w:ilvl="0" w:tentative="0">
      <w:start w:val="1"/>
      <w:numFmt w:val="decimal"/>
      <w:suff w:val="nothing"/>
      <w:lvlText w:val="（%1）"/>
      <w:lvlJc w:val="left"/>
    </w:lvl>
  </w:abstractNum>
  <w:abstractNum w:abstractNumId="10">
    <w:nsid w:val="58E8E588"/>
    <w:multiLevelType w:val="singleLevel"/>
    <w:tmpl w:val="58E8E588"/>
    <w:lvl w:ilvl="0" w:tentative="0">
      <w:start w:val="1"/>
      <w:numFmt w:val="decimal"/>
      <w:lvlText w:val="%1."/>
      <w:lvlJc w:val="left"/>
      <w:pPr>
        <w:ind w:left="425" w:hanging="425"/>
      </w:pPr>
      <w:rPr>
        <w:rFonts w:hint="default"/>
      </w:rPr>
    </w:lvl>
  </w:abstractNum>
  <w:abstractNum w:abstractNumId="11">
    <w:nsid w:val="78460BCF"/>
    <w:multiLevelType w:val="singleLevel"/>
    <w:tmpl w:val="78460BCF"/>
    <w:lvl w:ilvl="0" w:tentative="0">
      <w:start w:val="4"/>
      <w:numFmt w:val="chineseCounting"/>
      <w:suff w:val="space"/>
      <w:lvlText w:val="第%1章"/>
      <w:lvlJc w:val="left"/>
      <w:rPr>
        <w:rFonts w:hint="eastAsia"/>
      </w:rPr>
    </w:lvl>
  </w:abstractNum>
  <w:num w:numId="1">
    <w:abstractNumId w:val="5"/>
  </w:num>
  <w:num w:numId="2">
    <w:abstractNumId w:val="6"/>
  </w:num>
  <w:num w:numId="3">
    <w:abstractNumId w:val="8"/>
  </w:num>
  <w:num w:numId="4">
    <w:abstractNumId w:val="3"/>
  </w:num>
  <w:num w:numId="5">
    <w:abstractNumId w:val="4"/>
  </w:num>
  <w:num w:numId="6">
    <w:abstractNumId w:val="2"/>
  </w:num>
  <w:num w:numId="7">
    <w:abstractNumId w:val="7"/>
  </w:num>
  <w:num w:numId="8">
    <w:abstractNumId w:val="11"/>
  </w:num>
  <w:num w:numId="9">
    <w:abstractNumId w:val="1"/>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wNTc2ZWQzOTA0MzE0NWU1ZTZhZGFiZDdiZjMzYzcifQ=="/>
  </w:docVars>
  <w:rsids>
    <w:rsidRoot w:val="00172A27"/>
    <w:rsid w:val="000126F2"/>
    <w:rsid w:val="00086696"/>
    <w:rsid w:val="0009024D"/>
    <w:rsid w:val="000F5645"/>
    <w:rsid w:val="00115C78"/>
    <w:rsid w:val="00153AFF"/>
    <w:rsid w:val="00172A27"/>
    <w:rsid w:val="00186C2B"/>
    <w:rsid w:val="00212728"/>
    <w:rsid w:val="00233C4E"/>
    <w:rsid w:val="00251036"/>
    <w:rsid w:val="002E50F8"/>
    <w:rsid w:val="003225FB"/>
    <w:rsid w:val="00330766"/>
    <w:rsid w:val="003419E5"/>
    <w:rsid w:val="003955F9"/>
    <w:rsid w:val="00395E25"/>
    <w:rsid w:val="003E670B"/>
    <w:rsid w:val="00401F67"/>
    <w:rsid w:val="00403054"/>
    <w:rsid w:val="00466F77"/>
    <w:rsid w:val="004C4A9A"/>
    <w:rsid w:val="004F3A79"/>
    <w:rsid w:val="004F5165"/>
    <w:rsid w:val="00506947"/>
    <w:rsid w:val="00510AFB"/>
    <w:rsid w:val="00533663"/>
    <w:rsid w:val="005868F5"/>
    <w:rsid w:val="005931B7"/>
    <w:rsid w:val="005A3C00"/>
    <w:rsid w:val="005B5679"/>
    <w:rsid w:val="005C1BE9"/>
    <w:rsid w:val="00620A2A"/>
    <w:rsid w:val="00665339"/>
    <w:rsid w:val="00677F31"/>
    <w:rsid w:val="00683500"/>
    <w:rsid w:val="0069368B"/>
    <w:rsid w:val="007678C6"/>
    <w:rsid w:val="007D541D"/>
    <w:rsid w:val="007F45BE"/>
    <w:rsid w:val="008005F7"/>
    <w:rsid w:val="008201B4"/>
    <w:rsid w:val="00833AB6"/>
    <w:rsid w:val="00853109"/>
    <w:rsid w:val="008766D7"/>
    <w:rsid w:val="008C7661"/>
    <w:rsid w:val="008E0C60"/>
    <w:rsid w:val="00902C2A"/>
    <w:rsid w:val="009255FE"/>
    <w:rsid w:val="009269A2"/>
    <w:rsid w:val="00930024"/>
    <w:rsid w:val="009343AA"/>
    <w:rsid w:val="00937817"/>
    <w:rsid w:val="009B2C38"/>
    <w:rsid w:val="009D17C8"/>
    <w:rsid w:val="009E196C"/>
    <w:rsid w:val="009F2CCC"/>
    <w:rsid w:val="00A012AB"/>
    <w:rsid w:val="00A54152"/>
    <w:rsid w:val="00A67D58"/>
    <w:rsid w:val="00A975DD"/>
    <w:rsid w:val="00AF40A6"/>
    <w:rsid w:val="00AF43B5"/>
    <w:rsid w:val="00B22528"/>
    <w:rsid w:val="00B41BDC"/>
    <w:rsid w:val="00B45701"/>
    <w:rsid w:val="00B502D3"/>
    <w:rsid w:val="00B627A9"/>
    <w:rsid w:val="00B77363"/>
    <w:rsid w:val="00B8500A"/>
    <w:rsid w:val="00BC1716"/>
    <w:rsid w:val="00BF0751"/>
    <w:rsid w:val="00C069E8"/>
    <w:rsid w:val="00C24AE6"/>
    <w:rsid w:val="00C57688"/>
    <w:rsid w:val="00C61954"/>
    <w:rsid w:val="00CD391E"/>
    <w:rsid w:val="00CD4DF4"/>
    <w:rsid w:val="00CF1FFF"/>
    <w:rsid w:val="00D24FF0"/>
    <w:rsid w:val="00D25ACB"/>
    <w:rsid w:val="00D46C3D"/>
    <w:rsid w:val="00D50329"/>
    <w:rsid w:val="00D651BA"/>
    <w:rsid w:val="00DD6A62"/>
    <w:rsid w:val="00E4156B"/>
    <w:rsid w:val="00E700A9"/>
    <w:rsid w:val="00E70847"/>
    <w:rsid w:val="00E87AA3"/>
    <w:rsid w:val="00F13E63"/>
    <w:rsid w:val="00F21540"/>
    <w:rsid w:val="00F768E1"/>
    <w:rsid w:val="00FC3E1B"/>
    <w:rsid w:val="00FF16F3"/>
    <w:rsid w:val="015D0BAE"/>
    <w:rsid w:val="016947F9"/>
    <w:rsid w:val="01826A17"/>
    <w:rsid w:val="01910430"/>
    <w:rsid w:val="01CB7DA6"/>
    <w:rsid w:val="01D9415D"/>
    <w:rsid w:val="01DA5E9C"/>
    <w:rsid w:val="01DB6127"/>
    <w:rsid w:val="01DE01EE"/>
    <w:rsid w:val="01E202A3"/>
    <w:rsid w:val="01F71A6A"/>
    <w:rsid w:val="01FD42EF"/>
    <w:rsid w:val="0219028B"/>
    <w:rsid w:val="022E6257"/>
    <w:rsid w:val="023850C1"/>
    <w:rsid w:val="02477318"/>
    <w:rsid w:val="0255285E"/>
    <w:rsid w:val="026B1259"/>
    <w:rsid w:val="026E42F7"/>
    <w:rsid w:val="02714EFC"/>
    <w:rsid w:val="02732FDC"/>
    <w:rsid w:val="02827B99"/>
    <w:rsid w:val="028F3D32"/>
    <w:rsid w:val="029F2E1F"/>
    <w:rsid w:val="02BC3AEB"/>
    <w:rsid w:val="02D079EE"/>
    <w:rsid w:val="02D8739A"/>
    <w:rsid w:val="02DB4426"/>
    <w:rsid w:val="02E1227E"/>
    <w:rsid w:val="02E54D69"/>
    <w:rsid w:val="02F254D6"/>
    <w:rsid w:val="02F53218"/>
    <w:rsid w:val="030355FF"/>
    <w:rsid w:val="033440AD"/>
    <w:rsid w:val="0341645D"/>
    <w:rsid w:val="035241C7"/>
    <w:rsid w:val="036363D4"/>
    <w:rsid w:val="03675EC4"/>
    <w:rsid w:val="037E320E"/>
    <w:rsid w:val="038A570F"/>
    <w:rsid w:val="039E11BA"/>
    <w:rsid w:val="03A2514E"/>
    <w:rsid w:val="03B409DD"/>
    <w:rsid w:val="03B43BF6"/>
    <w:rsid w:val="03C03826"/>
    <w:rsid w:val="03C30C20"/>
    <w:rsid w:val="03D1158F"/>
    <w:rsid w:val="03D13FC4"/>
    <w:rsid w:val="03D96696"/>
    <w:rsid w:val="03DB41BC"/>
    <w:rsid w:val="03EF7C67"/>
    <w:rsid w:val="03FE7EAB"/>
    <w:rsid w:val="041C543C"/>
    <w:rsid w:val="04221DEB"/>
    <w:rsid w:val="042711AF"/>
    <w:rsid w:val="043F299D"/>
    <w:rsid w:val="04435676"/>
    <w:rsid w:val="04461F7D"/>
    <w:rsid w:val="04472DF8"/>
    <w:rsid w:val="044E498E"/>
    <w:rsid w:val="04616819"/>
    <w:rsid w:val="04651CD8"/>
    <w:rsid w:val="046A5576"/>
    <w:rsid w:val="04754611"/>
    <w:rsid w:val="04A942BA"/>
    <w:rsid w:val="04AB3862"/>
    <w:rsid w:val="04BF3332"/>
    <w:rsid w:val="04CB5FDF"/>
    <w:rsid w:val="04D01847"/>
    <w:rsid w:val="04F01EE9"/>
    <w:rsid w:val="04F76DD4"/>
    <w:rsid w:val="04FC6AE0"/>
    <w:rsid w:val="05085485"/>
    <w:rsid w:val="050B6D23"/>
    <w:rsid w:val="05304EB2"/>
    <w:rsid w:val="053242B0"/>
    <w:rsid w:val="05373674"/>
    <w:rsid w:val="053E4A03"/>
    <w:rsid w:val="05455577"/>
    <w:rsid w:val="05465FAD"/>
    <w:rsid w:val="054B0F4A"/>
    <w:rsid w:val="058F1702"/>
    <w:rsid w:val="05A351AD"/>
    <w:rsid w:val="05C80770"/>
    <w:rsid w:val="05CC0260"/>
    <w:rsid w:val="05DE3CE5"/>
    <w:rsid w:val="05E82BC0"/>
    <w:rsid w:val="05F477B7"/>
    <w:rsid w:val="05F652DD"/>
    <w:rsid w:val="061235AE"/>
    <w:rsid w:val="061816F7"/>
    <w:rsid w:val="062278D0"/>
    <w:rsid w:val="06255BC2"/>
    <w:rsid w:val="062A086E"/>
    <w:rsid w:val="06370ACC"/>
    <w:rsid w:val="06632AA3"/>
    <w:rsid w:val="06695AAF"/>
    <w:rsid w:val="06836B5F"/>
    <w:rsid w:val="06A50AB1"/>
    <w:rsid w:val="06A55ADF"/>
    <w:rsid w:val="06A64F55"/>
    <w:rsid w:val="06C453DB"/>
    <w:rsid w:val="06D82C35"/>
    <w:rsid w:val="06DA075B"/>
    <w:rsid w:val="06E415DA"/>
    <w:rsid w:val="06F224DF"/>
    <w:rsid w:val="06F9554A"/>
    <w:rsid w:val="070659F4"/>
    <w:rsid w:val="07155C37"/>
    <w:rsid w:val="0721282E"/>
    <w:rsid w:val="073710EB"/>
    <w:rsid w:val="07371FAF"/>
    <w:rsid w:val="075239E7"/>
    <w:rsid w:val="07554D88"/>
    <w:rsid w:val="07750484"/>
    <w:rsid w:val="07811C07"/>
    <w:rsid w:val="0788465B"/>
    <w:rsid w:val="07950B26"/>
    <w:rsid w:val="07AD2313"/>
    <w:rsid w:val="07B611C8"/>
    <w:rsid w:val="07B76CEE"/>
    <w:rsid w:val="07D4164E"/>
    <w:rsid w:val="07E0529D"/>
    <w:rsid w:val="07ED2710"/>
    <w:rsid w:val="07F613C5"/>
    <w:rsid w:val="08140B8B"/>
    <w:rsid w:val="08143A40"/>
    <w:rsid w:val="081E6D6D"/>
    <w:rsid w:val="08293B60"/>
    <w:rsid w:val="082C4FE6"/>
    <w:rsid w:val="08362309"/>
    <w:rsid w:val="08395955"/>
    <w:rsid w:val="083E2F6B"/>
    <w:rsid w:val="084A1910"/>
    <w:rsid w:val="084F5934"/>
    <w:rsid w:val="085D1644"/>
    <w:rsid w:val="08607386"/>
    <w:rsid w:val="08713341"/>
    <w:rsid w:val="088A4403"/>
    <w:rsid w:val="088A5A8D"/>
    <w:rsid w:val="089761EA"/>
    <w:rsid w:val="08A13C26"/>
    <w:rsid w:val="08BF40AC"/>
    <w:rsid w:val="08C07429"/>
    <w:rsid w:val="08D35DAA"/>
    <w:rsid w:val="08D51B22"/>
    <w:rsid w:val="08E27D9B"/>
    <w:rsid w:val="08E77E2A"/>
    <w:rsid w:val="08E92ED7"/>
    <w:rsid w:val="08EE00FD"/>
    <w:rsid w:val="08FA50E4"/>
    <w:rsid w:val="092B6141"/>
    <w:rsid w:val="0935241C"/>
    <w:rsid w:val="09524F20"/>
    <w:rsid w:val="097035F9"/>
    <w:rsid w:val="0972111F"/>
    <w:rsid w:val="099217C1"/>
    <w:rsid w:val="0993299C"/>
    <w:rsid w:val="09963123"/>
    <w:rsid w:val="09981838"/>
    <w:rsid w:val="09B5283E"/>
    <w:rsid w:val="09C166B7"/>
    <w:rsid w:val="09C851E3"/>
    <w:rsid w:val="09CB469C"/>
    <w:rsid w:val="09CF3948"/>
    <w:rsid w:val="09D678FF"/>
    <w:rsid w:val="09E71B0D"/>
    <w:rsid w:val="09EF44EC"/>
    <w:rsid w:val="09EF6C13"/>
    <w:rsid w:val="09F14739"/>
    <w:rsid w:val="0A03621B"/>
    <w:rsid w:val="0A0B3CBF"/>
    <w:rsid w:val="0A157CFC"/>
    <w:rsid w:val="0A193C90"/>
    <w:rsid w:val="0A2D3F49"/>
    <w:rsid w:val="0A5A1575"/>
    <w:rsid w:val="0A8712AB"/>
    <w:rsid w:val="0AA04DDE"/>
    <w:rsid w:val="0AA479FE"/>
    <w:rsid w:val="0AB12DCE"/>
    <w:rsid w:val="0AB45767"/>
    <w:rsid w:val="0AB5670D"/>
    <w:rsid w:val="0AC43BFC"/>
    <w:rsid w:val="0AD16319"/>
    <w:rsid w:val="0AD96F7B"/>
    <w:rsid w:val="0AEC4F01"/>
    <w:rsid w:val="0AF3628F"/>
    <w:rsid w:val="0B0E4E77"/>
    <w:rsid w:val="0B343101"/>
    <w:rsid w:val="0B4B60CB"/>
    <w:rsid w:val="0B627EDA"/>
    <w:rsid w:val="0B704808"/>
    <w:rsid w:val="0B982B0E"/>
    <w:rsid w:val="0BA94BA0"/>
    <w:rsid w:val="0BAB31B1"/>
    <w:rsid w:val="0BAF62FB"/>
    <w:rsid w:val="0BB92EE4"/>
    <w:rsid w:val="0BC66C7D"/>
    <w:rsid w:val="0BED3778"/>
    <w:rsid w:val="0C06355D"/>
    <w:rsid w:val="0C1404FD"/>
    <w:rsid w:val="0C232BA4"/>
    <w:rsid w:val="0C2A577B"/>
    <w:rsid w:val="0C2D26E3"/>
    <w:rsid w:val="0C373ADB"/>
    <w:rsid w:val="0C37733F"/>
    <w:rsid w:val="0C3856AB"/>
    <w:rsid w:val="0C3C5A14"/>
    <w:rsid w:val="0C4274CE"/>
    <w:rsid w:val="0C6952DD"/>
    <w:rsid w:val="0C8A49D1"/>
    <w:rsid w:val="0CAD06C0"/>
    <w:rsid w:val="0CC53C5B"/>
    <w:rsid w:val="0CC70783"/>
    <w:rsid w:val="0CDB7B95"/>
    <w:rsid w:val="0CE95B9C"/>
    <w:rsid w:val="0CEA5470"/>
    <w:rsid w:val="0D077DD0"/>
    <w:rsid w:val="0D2233E1"/>
    <w:rsid w:val="0D2B61B4"/>
    <w:rsid w:val="0D3E4B53"/>
    <w:rsid w:val="0D467F7C"/>
    <w:rsid w:val="0D5E339D"/>
    <w:rsid w:val="0D6B65B1"/>
    <w:rsid w:val="0D8544BC"/>
    <w:rsid w:val="0DA20C83"/>
    <w:rsid w:val="0DA707B9"/>
    <w:rsid w:val="0DDC74AE"/>
    <w:rsid w:val="0DE01542"/>
    <w:rsid w:val="0DE545B5"/>
    <w:rsid w:val="0DF2282E"/>
    <w:rsid w:val="0DF80B0B"/>
    <w:rsid w:val="0DFD3DA4"/>
    <w:rsid w:val="0E062939"/>
    <w:rsid w:val="0E24538F"/>
    <w:rsid w:val="0E46735F"/>
    <w:rsid w:val="0E4969BD"/>
    <w:rsid w:val="0E5928AD"/>
    <w:rsid w:val="0E5B4877"/>
    <w:rsid w:val="0E5C5A3F"/>
    <w:rsid w:val="0E5E082E"/>
    <w:rsid w:val="0E707BF7"/>
    <w:rsid w:val="0E7D0D45"/>
    <w:rsid w:val="0E8611C8"/>
    <w:rsid w:val="0E865C94"/>
    <w:rsid w:val="0E975183"/>
    <w:rsid w:val="0EA87391"/>
    <w:rsid w:val="0EAD1661"/>
    <w:rsid w:val="0EBE21D3"/>
    <w:rsid w:val="0EBF7B36"/>
    <w:rsid w:val="0EC51CF1"/>
    <w:rsid w:val="0ECC307F"/>
    <w:rsid w:val="0F0C791F"/>
    <w:rsid w:val="0F1A6FD6"/>
    <w:rsid w:val="0F4E7F38"/>
    <w:rsid w:val="0F582B65"/>
    <w:rsid w:val="0F891446"/>
    <w:rsid w:val="0F9A13CF"/>
    <w:rsid w:val="0F9B000F"/>
    <w:rsid w:val="0F9D2C6D"/>
    <w:rsid w:val="0F9D6436"/>
    <w:rsid w:val="0FB747DD"/>
    <w:rsid w:val="0FC91CB4"/>
    <w:rsid w:val="0FD10D03"/>
    <w:rsid w:val="0FD710A5"/>
    <w:rsid w:val="0FD77F2D"/>
    <w:rsid w:val="0FD83CA6"/>
    <w:rsid w:val="10131364"/>
    <w:rsid w:val="101822F4"/>
    <w:rsid w:val="10207B26"/>
    <w:rsid w:val="105514CC"/>
    <w:rsid w:val="105B218F"/>
    <w:rsid w:val="10616837"/>
    <w:rsid w:val="10770407"/>
    <w:rsid w:val="107E794C"/>
    <w:rsid w:val="10857989"/>
    <w:rsid w:val="10AC25CA"/>
    <w:rsid w:val="10B4201D"/>
    <w:rsid w:val="10CA7A92"/>
    <w:rsid w:val="10D404C7"/>
    <w:rsid w:val="10EF574B"/>
    <w:rsid w:val="10F845FF"/>
    <w:rsid w:val="110C1E59"/>
    <w:rsid w:val="110D0173"/>
    <w:rsid w:val="11125CD9"/>
    <w:rsid w:val="111D5E14"/>
    <w:rsid w:val="112951FE"/>
    <w:rsid w:val="11317B11"/>
    <w:rsid w:val="11535DDA"/>
    <w:rsid w:val="116E6670"/>
    <w:rsid w:val="117A3C75"/>
    <w:rsid w:val="11826A7D"/>
    <w:rsid w:val="118616F9"/>
    <w:rsid w:val="11904838"/>
    <w:rsid w:val="11A6405B"/>
    <w:rsid w:val="11B83956"/>
    <w:rsid w:val="11C40985"/>
    <w:rsid w:val="11CC786A"/>
    <w:rsid w:val="11E93F48"/>
    <w:rsid w:val="11EC68FB"/>
    <w:rsid w:val="12046FD4"/>
    <w:rsid w:val="12071881"/>
    <w:rsid w:val="121420F8"/>
    <w:rsid w:val="12214445"/>
    <w:rsid w:val="12273D08"/>
    <w:rsid w:val="12324FEA"/>
    <w:rsid w:val="123D2FB3"/>
    <w:rsid w:val="124538DB"/>
    <w:rsid w:val="125067AE"/>
    <w:rsid w:val="12637655"/>
    <w:rsid w:val="12A12A75"/>
    <w:rsid w:val="12C04A67"/>
    <w:rsid w:val="12C80001"/>
    <w:rsid w:val="12CF56B4"/>
    <w:rsid w:val="12DB0575"/>
    <w:rsid w:val="12EF558E"/>
    <w:rsid w:val="12F92791"/>
    <w:rsid w:val="13033659"/>
    <w:rsid w:val="130354DD"/>
    <w:rsid w:val="13066050"/>
    <w:rsid w:val="13132BFE"/>
    <w:rsid w:val="132A7687"/>
    <w:rsid w:val="133236CD"/>
    <w:rsid w:val="134F1DF4"/>
    <w:rsid w:val="13557827"/>
    <w:rsid w:val="13631AD8"/>
    <w:rsid w:val="137F4B64"/>
    <w:rsid w:val="138B3117"/>
    <w:rsid w:val="138E7538"/>
    <w:rsid w:val="13904FC3"/>
    <w:rsid w:val="13AE71F7"/>
    <w:rsid w:val="13C06B9F"/>
    <w:rsid w:val="13CD2CC1"/>
    <w:rsid w:val="13E768FE"/>
    <w:rsid w:val="140B464A"/>
    <w:rsid w:val="140D6614"/>
    <w:rsid w:val="14172FEE"/>
    <w:rsid w:val="14364B2C"/>
    <w:rsid w:val="1438503B"/>
    <w:rsid w:val="143E3DC9"/>
    <w:rsid w:val="144933C4"/>
    <w:rsid w:val="145F3F52"/>
    <w:rsid w:val="146239D8"/>
    <w:rsid w:val="14694230"/>
    <w:rsid w:val="146A303F"/>
    <w:rsid w:val="14720C0D"/>
    <w:rsid w:val="147D0BDA"/>
    <w:rsid w:val="14860A3B"/>
    <w:rsid w:val="14972381"/>
    <w:rsid w:val="14AA2FD3"/>
    <w:rsid w:val="14B06F9F"/>
    <w:rsid w:val="14B52807"/>
    <w:rsid w:val="14BA1BCC"/>
    <w:rsid w:val="14C724CE"/>
    <w:rsid w:val="14CA5427"/>
    <w:rsid w:val="14D013EF"/>
    <w:rsid w:val="14DD669C"/>
    <w:rsid w:val="14DE1D5E"/>
    <w:rsid w:val="14E07884"/>
    <w:rsid w:val="14EA0703"/>
    <w:rsid w:val="150572EB"/>
    <w:rsid w:val="150A448F"/>
    <w:rsid w:val="150C68CB"/>
    <w:rsid w:val="151614F8"/>
    <w:rsid w:val="152229F1"/>
    <w:rsid w:val="154461CC"/>
    <w:rsid w:val="15597637"/>
    <w:rsid w:val="15655FDB"/>
    <w:rsid w:val="15692356"/>
    <w:rsid w:val="15804BC3"/>
    <w:rsid w:val="15BD23EA"/>
    <w:rsid w:val="15C9430D"/>
    <w:rsid w:val="15D373E9"/>
    <w:rsid w:val="15E213DA"/>
    <w:rsid w:val="15E52C78"/>
    <w:rsid w:val="16210154"/>
    <w:rsid w:val="1633342F"/>
    <w:rsid w:val="164E6A70"/>
    <w:rsid w:val="16683008"/>
    <w:rsid w:val="168A574A"/>
    <w:rsid w:val="168E3310"/>
    <w:rsid w:val="16A36DBB"/>
    <w:rsid w:val="16A50D85"/>
    <w:rsid w:val="16B81E85"/>
    <w:rsid w:val="16CF7F44"/>
    <w:rsid w:val="16D70AE5"/>
    <w:rsid w:val="16DB7346"/>
    <w:rsid w:val="16ED4BED"/>
    <w:rsid w:val="16F94C2D"/>
    <w:rsid w:val="16FE3FF2"/>
    <w:rsid w:val="171323AA"/>
    <w:rsid w:val="1724330A"/>
    <w:rsid w:val="173B5246"/>
    <w:rsid w:val="1793672A"/>
    <w:rsid w:val="179A69BC"/>
    <w:rsid w:val="17B63456"/>
    <w:rsid w:val="17DA4A5F"/>
    <w:rsid w:val="17DF189D"/>
    <w:rsid w:val="17F2764F"/>
    <w:rsid w:val="1833416F"/>
    <w:rsid w:val="18335F1D"/>
    <w:rsid w:val="18524B4C"/>
    <w:rsid w:val="185C36C6"/>
    <w:rsid w:val="18737F6A"/>
    <w:rsid w:val="187D1E98"/>
    <w:rsid w:val="187D53EA"/>
    <w:rsid w:val="188E687B"/>
    <w:rsid w:val="18A817AE"/>
    <w:rsid w:val="18B21538"/>
    <w:rsid w:val="18BB7749"/>
    <w:rsid w:val="18C44192"/>
    <w:rsid w:val="18D9512F"/>
    <w:rsid w:val="18ED431E"/>
    <w:rsid w:val="18F558C8"/>
    <w:rsid w:val="18F877F3"/>
    <w:rsid w:val="1901601B"/>
    <w:rsid w:val="19070275"/>
    <w:rsid w:val="19106B6F"/>
    <w:rsid w:val="19235F91"/>
    <w:rsid w:val="193C7053"/>
    <w:rsid w:val="193F7C64"/>
    <w:rsid w:val="196C36C2"/>
    <w:rsid w:val="196D1903"/>
    <w:rsid w:val="19724162"/>
    <w:rsid w:val="198F1879"/>
    <w:rsid w:val="19B47531"/>
    <w:rsid w:val="19C214C4"/>
    <w:rsid w:val="19CA5F83"/>
    <w:rsid w:val="19E04723"/>
    <w:rsid w:val="19E90074"/>
    <w:rsid w:val="19F70AC5"/>
    <w:rsid w:val="19F85670"/>
    <w:rsid w:val="19F94F44"/>
    <w:rsid w:val="1A1324AA"/>
    <w:rsid w:val="1A2B09D4"/>
    <w:rsid w:val="1A2B77F4"/>
    <w:rsid w:val="1A2F16BB"/>
    <w:rsid w:val="1A4358E8"/>
    <w:rsid w:val="1A501008"/>
    <w:rsid w:val="1A543216"/>
    <w:rsid w:val="1A766595"/>
    <w:rsid w:val="1A7922B9"/>
    <w:rsid w:val="1A8C59F8"/>
    <w:rsid w:val="1AA57FC0"/>
    <w:rsid w:val="1AAC1FB7"/>
    <w:rsid w:val="1AAE61FB"/>
    <w:rsid w:val="1AB01AA7"/>
    <w:rsid w:val="1AB23324"/>
    <w:rsid w:val="1ADF554D"/>
    <w:rsid w:val="1AED13C7"/>
    <w:rsid w:val="1AFF2A2E"/>
    <w:rsid w:val="1B1069E9"/>
    <w:rsid w:val="1B193AF0"/>
    <w:rsid w:val="1B2D30F7"/>
    <w:rsid w:val="1B34092A"/>
    <w:rsid w:val="1B590390"/>
    <w:rsid w:val="1B6D5BEA"/>
    <w:rsid w:val="1B7747F3"/>
    <w:rsid w:val="1B79254B"/>
    <w:rsid w:val="1B972C67"/>
    <w:rsid w:val="1BA55384"/>
    <w:rsid w:val="1BD712B5"/>
    <w:rsid w:val="1BDD4B1E"/>
    <w:rsid w:val="1BE76F28"/>
    <w:rsid w:val="1C177904"/>
    <w:rsid w:val="1C284B16"/>
    <w:rsid w:val="1C5A26D3"/>
    <w:rsid w:val="1C5D0DA4"/>
    <w:rsid w:val="1C5F6917"/>
    <w:rsid w:val="1C6F5742"/>
    <w:rsid w:val="1C76287C"/>
    <w:rsid w:val="1C7B0977"/>
    <w:rsid w:val="1C872925"/>
    <w:rsid w:val="1C9E0082"/>
    <w:rsid w:val="1CAA693B"/>
    <w:rsid w:val="1CB14442"/>
    <w:rsid w:val="1CC66428"/>
    <w:rsid w:val="1CC80B99"/>
    <w:rsid w:val="1CCB0E1A"/>
    <w:rsid w:val="1D0113C9"/>
    <w:rsid w:val="1D0A2DA7"/>
    <w:rsid w:val="1D1140B4"/>
    <w:rsid w:val="1D1722B1"/>
    <w:rsid w:val="1D2B18B9"/>
    <w:rsid w:val="1D3E783E"/>
    <w:rsid w:val="1D531D19"/>
    <w:rsid w:val="1D630F86"/>
    <w:rsid w:val="1D7019C1"/>
    <w:rsid w:val="1D752B34"/>
    <w:rsid w:val="1D7E5E8C"/>
    <w:rsid w:val="1D836591"/>
    <w:rsid w:val="1DB55626"/>
    <w:rsid w:val="1DB7314C"/>
    <w:rsid w:val="1DC15D79"/>
    <w:rsid w:val="1DC53ABB"/>
    <w:rsid w:val="1DC85AE6"/>
    <w:rsid w:val="1DD74B6E"/>
    <w:rsid w:val="1DDB503E"/>
    <w:rsid w:val="1DE57CB9"/>
    <w:rsid w:val="1DE84D03"/>
    <w:rsid w:val="1DE85A9D"/>
    <w:rsid w:val="1DF13B3B"/>
    <w:rsid w:val="1E0E2B0B"/>
    <w:rsid w:val="1E1660C5"/>
    <w:rsid w:val="1E205195"/>
    <w:rsid w:val="1E276322"/>
    <w:rsid w:val="1E5F2F8D"/>
    <w:rsid w:val="1E650DFA"/>
    <w:rsid w:val="1E65266E"/>
    <w:rsid w:val="1E952B29"/>
    <w:rsid w:val="1E982F7E"/>
    <w:rsid w:val="1EAC45D3"/>
    <w:rsid w:val="1EC71AB5"/>
    <w:rsid w:val="1ECF4FD3"/>
    <w:rsid w:val="1ED0096A"/>
    <w:rsid w:val="1ED7455A"/>
    <w:rsid w:val="1EDB6610"/>
    <w:rsid w:val="1EF34658"/>
    <w:rsid w:val="1F02489B"/>
    <w:rsid w:val="1F095D51"/>
    <w:rsid w:val="1F132604"/>
    <w:rsid w:val="1F242A63"/>
    <w:rsid w:val="1F2627EB"/>
    <w:rsid w:val="1F294332"/>
    <w:rsid w:val="1F2A62AD"/>
    <w:rsid w:val="1F3233D2"/>
    <w:rsid w:val="1F38206B"/>
    <w:rsid w:val="1F4713AC"/>
    <w:rsid w:val="1F4804CC"/>
    <w:rsid w:val="1F587279"/>
    <w:rsid w:val="1FB90D87"/>
    <w:rsid w:val="1FE871C4"/>
    <w:rsid w:val="1FEB1DE0"/>
    <w:rsid w:val="1FEF6DB8"/>
    <w:rsid w:val="1FF64400"/>
    <w:rsid w:val="200D799B"/>
    <w:rsid w:val="201E4F4F"/>
    <w:rsid w:val="201F39D8"/>
    <w:rsid w:val="20256A93"/>
    <w:rsid w:val="20384A18"/>
    <w:rsid w:val="20390790"/>
    <w:rsid w:val="203F5E7C"/>
    <w:rsid w:val="205055EF"/>
    <w:rsid w:val="206C46C2"/>
    <w:rsid w:val="207B5368"/>
    <w:rsid w:val="20976AB4"/>
    <w:rsid w:val="20A81514"/>
    <w:rsid w:val="20AB6760"/>
    <w:rsid w:val="20B16579"/>
    <w:rsid w:val="20C95670"/>
    <w:rsid w:val="20D65FDF"/>
    <w:rsid w:val="20E85D1A"/>
    <w:rsid w:val="210055F8"/>
    <w:rsid w:val="21052421"/>
    <w:rsid w:val="2126121F"/>
    <w:rsid w:val="21380A48"/>
    <w:rsid w:val="216B1A91"/>
    <w:rsid w:val="217A28E4"/>
    <w:rsid w:val="217B0F40"/>
    <w:rsid w:val="218A192D"/>
    <w:rsid w:val="21A972E1"/>
    <w:rsid w:val="21BF0821"/>
    <w:rsid w:val="21F816C1"/>
    <w:rsid w:val="221C5C74"/>
    <w:rsid w:val="222122BA"/>
    <w:rsid w:val="222B0959"/>
    <w:rsid w:val="222F1E4B"/>
    <w:rsid w:val="223C6316"/>
    <w:rsid w:val="223F755C"/>
    <w:rsid w:val="2240564F"/>
    <w:rsid w:val="224F6049"/>
    <w:rsid w:val="22575E31"/>
    <w:rsid w:val="22816594"/>
    <w:rsid w:val="22A00653"/>
    <w:rsid w:val="22A52EFA"/>
    <w:rsid w:val="22A567AC"/>
    <w:rsid w:val="22A77054"/>
    <w:rsid w:val="22AA3280"/>
    <w:rsid w:val="22BD2FB3"/>
    <w:rsid w:val="22CB1F7F"/>
    <w:rsid w:val="22CC31F6"/>
    <w:rsid w:val="22CC769A"/>
    <w:rsid w:val="22D43C96"/>
    <w:rsid w:val="22DB5B2F"/>
    <w:rsid w:val="22EC6903"/>
    <w:rsid w:val="22FB3ADB"/>
    <w:rsid w:val="23046E34"/>
    <w:rsid w:val="23076924"/>
    <w:rsid w:val="2318468D"/>
    <w:rsid w:val="23214B81"/>
    <w:rsid w:val="23250B58"/>
    <w:rsid w:val="23287A3B"/>
    <w:rsid w:val="23364AC9"/>
    <w:rsid w:val="234C2589"/>
    <w:rsid w:val="234E0C74"/>
    <w:rsid w:val="235D595F"/>
    <w:rsid w:val="2366667A"/>
    <w:rsid w:val="236B1B92"/>
    <w:rsid w:val="23725A46"/>
    <w:rsid w:val="239F4DAE"/>
    <w:rsid w:val="23A75A11"/>
    <w:rsid w:val="23A83C63"/>
    <w:rsid w:val="23D46034"/>
    <w:rsid w:val="23DD1433"/>
    <w:rsid w:val="23EC31CA"/>
    <w:rsid w:val="23ED1676"/>
    <w:rsid w:val="23ED5B1A"/>
    <w:rsid w:val="23EF1892"/>
    <w:rsid w:val="23F37F14"/>
    <w:rsid w:val="23F956E8"/>
    <w:rsid w:val="23FA0237"/>
    <w:rsid w:val="24015121"/>
    <w:rsid w:val="24264B88"/>
    <w:rsid w:val="24305A06"/>
    <w:rsid w:val="2447702E"/>
    <w:rsid w:val="244A5931"/>
    <w:rsid w:val="24765B0F"/>
    <w:rsid w:val="247C0C4C"/>
    <w:rsid w:val="247C50B5"/>
    <w:rsid w:val="248F4E23"/>
    <w:rsid w:val="249B0281"/>
    <w:rsid w:val="249B55AE"/>
    <w:rsid w:val="24A55645"/>
    <w:rsid w:val="24C22B02"/>
    <w:rsid w:val="24D570AE"/>
    <w:rsid w:val="24D6035C"/>
    <w:rsid w:val="24E01EF1"/>
    <w:rsid w:val="24E2777A"/>
    <w:rsid w:val="24F51DFC"/>
    <w:rsid w:val="250C30B2"/>
    <w:rsid w:val="253152E6"/>
    <w:rsid w:val="25423C43"/>
    <w:rsid w:val="256B13EC"/>
    <w:rsid w:val="25924268"/>
    <w:rsid w:val="25B606E4"/>
    <w:rsid w:val="25E67FEE"/>
    <w:rsid w:val="25F3318F"/>
    <w:rsid w:val="25F443CB"/>
    <w:rsid w:val="2629095F"/>
    <w:rsid w:val="262A4E03"/>
    <w:rsid w:val="26355556"/>
    <w:rsid w:val="263B7010"/>
    <w:rsid w:val="263C7979"/>
    <w:rsid w:val="264B2FCC"/>
    <w:rsid w:val="264E5249"/>
    <w:rsid w:val="2650413E"/>
    <w:rsid w:val="265359DC"/>
    <w:rsid w:val="26551754"/>
    <w:rsid w:val="267C6B2D"/>
    <w:rsid w:val="26834513"/>
    <w:rsid w:val="268D5392"/>
    <w:rsid w:val="26A10E3D"/>
    <w:rsid w:val="26AC3A6A"/>
    <w:rsid w:val="26B96187"/>
    <w:rsid w:val="26BE763B"/>
    <w:rsid w:val="26E730BC"/>
    <w:rsid w:val="270135A4"/>
    <w:rsid w:val="271635D9"/>
    <w:rsid w:val="272D4DCC"/>
    <w:rsid w:val="2751016E"/>
    <w:rsid w:val="278A3E0D"/>
    <w:rsid w:val="279F3713"/>
    <w:rsid w:val="27B45CC5"/>
    <w:rsid w:val="27B84691"/>
    <w:rsid w:val="27BD1CA7"/>
    <w:rsid w:val="27C923FA"/>
    <w:rsid w:val="27CA464D"/>
    <w:rsid w:val="27CB6172"/>
    <w:rsid w:val="27CB7F20"/>
    <w:rsid w:val="27E91720"/>
    <w:rsid w:val="27F136A9"/>
    <w:rsid w:val="27F21934"/>
    <w:rsid w:val="27F6382B"/>
    <w:rsid w:val="27FD20A3"/>
    <w:rsid w:val="280F14ED"/>
    <w:rsid w:val="280F3776"/>
    <w:rsid w:val="281C4C20"/>
    <w:rsid w:val="284F39D7"/>
    <w:rsid w:val="28527CD1"/>
    <w:rsid w:val="287C7ABF"/>
    <w:rsid w:val="28844573"/>
    <w:rsid w:val="28AA3FD9"/>
    <w:rsid w:val="28AD1D1C"/>
    <w:rsid w:val="28C52BC1"/>
    <w:rsid w:val="28D472A8"/>
    <w:rsid w:val="28DA4193"/>
    <w:rsid w:val="28E9787B"/>
    <w:rsid w:val="28F72F97"/>
    <w:rsid w:val="29441132"/>
    <w:rsid w:val="29581C87"/>
    <w:rsid w:val="29890753"/>
    <w:rsid w:val="298962E5"/>
    <w:rsid w:val="29934A6D"/>
    <w:rsid w:val="29B50E88"/>
    <w:rsid w:val="29B72649"/>
    <w:rsid w:val="29CD1E2A"/>
    <w:rsid w:val="29CF7F37"/>
    <w:rsid w:val="29E5576E"/>
    <w:rsid w:val="2A0C29B8"/>
    <w:rsid w:val="2A0E5104"/>
    <w:rsid w:val="2A131C98"/>
    <w:rsid w:val="2A161AF2"/>
    <w:rsid w:val="2A39664F"/>
    <w:rsid w:val="2A570E85"/>
    <w:rsid w:val="2A830F86"/>
    <w:rsid w:val="2A8745B6"/>
    <w:rsid w:val="2A922F77"/>
    <w:rsid w:val="2A9860B3"/>
    <w:rsid w:val="2A9A1E2C"/>
    <w:rsid w:val="2A9F5694"/>
    <w:rsid w:val="2AA23A25"/>
    <w:rsid w:val="2AAA6513"/>
    <w:rsid w:val="2AD15C14"/>
    <w:rsid w:val="2AE71AF4"/>
    <w:rsid w:val="2AE76B06"/>
    <w:rsid w:val="2B045837"/>
    <w:rsid w:val="2B07429B"/>
    <w:rsid w:val="2B0D0850"/>
    <w:rsid w:val="2B154372"/>
    <w:rsid w:val="2B230073"/>
    <w:rsid w:val="2B520958"/>
    <w:rsid w:val="2B536BAA"/>
    <w:rsid w:val="2B634913"/>
    <w:rsid w:val="2B85488A"/>
    <w:rsid w:val="2BA07916"/>
    <w:rsid w:val="2BA86AEE"/>
    <w:rsid w:val="2BEC2B5B"/>
    <w:rsid w:val="2BFF63EA"/>
    <w:rsid w:val="2C002162"/>
    <w:rsid w:val="2C063C1D"/>
    <w:rsid w:val="2C0E0D23"/>
    <w:rsid w:val="2C246995"/>
    <w:rsid w:val="2C3562B0"/>
    <w:rsid w:val="2C385DA0"/>
    <w:rsid w:val="2C4944EB"/>
    <w:rsid w:val="2C4B162F"/>
    <w:rsid w:val="2C5D1363"/>
    <w:rsid w:val="2C5F50DB"/>
    <w:rsid w:val="2C614E21"/>
    <w:rsid w:val="2C792640"/>
    <w:rsid w:val="2C866B0B"/>
    <w:rsid w:val="2C8B4122"/>
    <w:rsid w:val="2C9C1E8B"/>
    <w:rsid w:val="2CA91FCE"/>
    <w:rsid w:val="2CB847EB"/>
    <w:rsid w:val="2CD72C54"/>
    <w:rsid w:val="2CEA709A"/>
    <w:rsid w:val="2D022235"/>
    <w:rsid w:val="2D031F0A"/>
    <w:rsid w:val="2D0F08AF"/>
    <w:rsid w:val="2D1C7470"/>
    <w:rsid w:val="2D2125B0"/>
    <w:rsid w:val="2D2C76B3"/>
    <w:rsid w:val="2D371BB4"/>
    <w:rsid w:val="2D3B78F6"/>
    <w:rsid w:val="2D624F61"/>
    <w:rsid w:val="2D7C1CBC"/>
    <w:rsid w:val="2D8017AD"/>
    <w:rsid w:val="2D8868B3"/>
    <w:rsid w:val="2DAC4350"/>
    <w:rsid w:val="2DEA30CA"/>
    <w:rsid w:val="2E0F1AF1"/>
    <w:rsid w:val="2E1755ED"/>
    <w:rsid w:val="2E24482E"/>
    <w:rsid w:val="2E3A7BAD"/>
    <w:rsid w:val="2E3E6220"/>
    <w:rsid w:val="2E4D78B3"/>
    <w:rsid w:val="2E56250D"/>
    <w:rsid w:val="2E623354"/>
    <w:rsid w:val="2E6A4E27"/>
    <w:rsid w:val="2E876B6B"/>
    <w:rsid w:val="2E9B12B3"/>
    <w:rsid w:val="2ED33B5E"/>
    <w:rsid w:val="2EDA313F"/>
    <w:rsid w:val="2EE53D89"/>
    <w:rsid w:val="2EEC10D1"/>
    <w:rsid w:val="2F030EDA"/>
    <w:rsid w:val="2F0412C1"/>
    <w:rsid w:val="2F171C9D"/>
    <w:rsid w:val="2F202F46"/>
    <w:rsid w:val="2F2E6FE6"/>
    <w:rsid w:val="2F43007A"/>
    <w:rsid w:val="2F47268D"/>
    <w:rsid w:val="2F484F80"/>
    <w:rsid w:val="2F8F5CD7"/>
    <w:rsid w:val="2F926074"/>
    <w:rsid w:val="2F971630"/>
    <w:rsid w:val="2FA774C5"/>
    <w:rsid w:val="2FB44E46"/>
    <w:rsid w:val="2FBC62A5"/>
    <w:rsid w:val="2FCA005B"/>
    <w:rsid w:val="2FFF4CAE"/>
    <w:rsid w:val="30042C3B"/>
    <w:rsid w:val="301F1BC4"/>
    <w:rsid w:val="30204B81"/>
    <w:rsid w:val="3025663B"/>
    <w:rsid w:val="302E5110"/>
    <w:rsid w:val="303A5A64"/>
    <w:rsid w:val="304E74D7"/>
    <w:rsid w:val="305111DE"/>
    <w:rsid w:val="30587073"/>
    <w:rsid w:val="30823A8E"/>
    <w:rsid w:val="308405B2"/>
    <w:rsid w:val="30901D07"/>
    <w:rsid w:val="309317F7"/>
    <w:rsid w:val="309D7E49"/>
    <w:rsid w:val="30C85944"/>
    <w:rsid w:val="30D95A3C"/>
    <w:rsid w:val="30DD2A72"/>
    <w:rsid w:val="30E12562"/>
    <w:rsid w:val="30E84AF7"/>
    <w:rsid w:val="31103BE8"/>
    <w:rsid w:val="31490108"/>
    <w:rsid w:val="314F17D6"/>
    <w:rsid w:val="315736D8"/>
    <w:rsid w:val="31644FEB"/>
    <w:rsid w:val="3166515D"/>
    <w:rsid w:val="31684A32"/>
    <w:rsid w:val="316D029A"/>
    <w:rsid w:val="317403C7"/>
    <w:rsid w:val="3179559F"/>
    <w:rsid w:val="317E6003"/>
    <w:rsid w:val="319B6BB5"/>
    <w:rsid w:val="31A1154D"/>
    <w:rsid w:val="31A17F44"/>
    <w:rsid w:val="31AD053C"/>
    <w:rsid w:val="31BD361D"/>
    <w:rsid w:val="31CB6D6E"/>
    <w:rsid w:val="31D64091"/>
    <w:rsid w:val="31DE2F46"/>
    <w:rsid w:val="31E340B8"/>
    <w:rsid w:val="32056724"/>
    <w:rsid w:val="320B1E88"/>
    <w:rsid w:val="3220530C"/>
    <w:rsid w:val="325B29A2"/>
    <w:rsid w:val="3268280F"/>
    <w:rsid w:val="32690A61"/>
    <w:rsid w:val="326D226F"/>
    <w:rsid w:val="32755BEE"/>
    <w:rsid w:val="32785148"/>
    <w:rsid w:val="327B2543"/>
    <w:rsid w:val="328533C1"/>
    <w:rsid w:val="32A4546A"/>
    <w:rsid w:val="32B31CDC"/>
    <w:rsid w:val="32C06790"/>
    <w:rsid w:val="32ED1980"/>
    <w:rsid w:val="32F1304C"/>
    <w:rsid w:val="32F50547"/>
    <w:rsid w:val="33094881"/>
    <w:rsid w:val="333F3794"/>
    <w:rsid w:val="334037E5"/>
    <w:rsid w:val="335A57BD"/>
    <w:rsid w:val="339E5D33"/>
    <w:rsid w:val="33A34073"/>
    <w:rsid w:val="33AA3B5E"/>
    <w:rsid w:val="33E03304"/>
    <w:rsid w:val="33E75ED9"/>
    <w:rsid w:val="33EC17CD"/>
    <w:rsid w:val="33EF143A"/>
    <w:rsid w:val="33EF1C73"/>
    <w:rsid w:val="33FA6F1E"/>
    <w:rsid w:val="340661A5"/>
    <w:rsid w:val="34076784"/>
    <w:rsid w:val="340903E3"/>
    <w:rsid w:val="340E30B9"/>
    <w:rsid w:val="341E3ACD"/>
    <w:rsid w:val="343678CD"/>
    <w:rsid w:val="34480B4A"/>
    <w:rsid w:val="34485784"/>
    <w:rsid w:val="345968B4"/>
    <w:rsid w:val="345A0C5F"/>
    <w:rsid w:val="345B087E"/>
    <w:rsid w:val="346D120F"/>
    <w:rsid w:val="34702AF7"/>
    <w:rsid w:val="347A2085"/>
    <w:rsid w:val="347F27BE"/>
    <w:rsid w:val="34897199"/>
    <w:rsid w:val="34945B3E"/>
    <w:rsid w:val="34A43FD3"/>
    <w:rsid w:val="34AD7661"/>
    <w:rsid w:val="34B01E1E"/>
    <w:rsid w:val="34C24459"/>
    <w:rsid w:val="34D954A4"/>
    <w:rsid w:val="34DD3641"/>
    <w:rsid w:val="34E16FD5"/>
    <w:rsid w:val="34E94961"/>
    <w:rsid w:val="34EA39B0"/>
    <w:rsid w:val="35064C8D"/>
    <w:rsid w:val="35171719"/>
    <w:rsid w:val="352E7D40"/>
    <w:rsid w:val="354A1BBF"/>
    <w:rsid w:val="354B26A0"/>
    <w:rsid w:val="355D23D3"/>
    <w:rsid w:val="35657300"/>
    <w:rsid w:val="357243F8"/>
    <w:rsid w:val="35853917"/>
    <w:rsid w:val="35906305"/>
    <w:rsid w:val="359C73A0"/>
    <w:rsid w:val="35A10512"/>
    <w:rsid w:val="35A26038"/>
    <w:rsid w:val="35AA3A3A"/>
    <w:rsid w:val="35AA4722"/>
    <w:rsid w:val="35CF507F"/>
    <w:rsid w:val="35D54660"/>
    <w:rsid w:val="35F83386"/>
    <w:rsid w:val="360B340E"/>
    <w:rsid w:val="365E28A7"/>
    <w:rsid w:val="366B14C0"/>
    <w:rsid w:val="369342FF"/>
    <w:rsid w:val="369D456C"/>
    <w:rsid w:val="36A4475E"/>
    <w:rsid w:val="36A8455A"/>
    <w:rsid w:val="36AE738B"/>
    <w:rsid w:val="36C95F72"/>
    <w:rsid w:val="36D641EB"/>
    <w:rsid w:val="36DF3C16"/>
    <w:rsid w:val="36E27034"/>
    <w:rsid w:val="36ED1FA3"/>
    <w:rsid w:val="36F36DEE"/>
    <w:rsid w:val="36F6663C"/>
    <w:rsid w:val="37076A9B"/>
    <w:rsid w:val="370E607B"/>
    <w:rsid w:val="372E4027"/>
    <w:rsid w:val="373F79B1"/>
    <w:rsid w:val="37537F32"/>
    <w:rsid w:val="376C4F8C"/>
    <w:rsid w:val="376F2F1F"/>
    <w:rsid w:val="378400EB"/>
    <w:rsid w:val="37904CE2"/>
    <w:rsid w:val="37976071"/>
    <w:rsid w:val="37991DE9"/>
    <w:rsid w:val="379D00C8"/>
    <w:rsid w:val="379F2985"/>
    <w:rsid w:val="37C03BF9"/>
    <w:rsid w:val="37D954F3"/>
    <w:rsid w:val="37E1109A"/>
    <w:rsid w:val="37E97122"/>
    <w:rsid w:val="37F35CB8"/>
    <w:rsid w:val="382D2531"/>
    <w:rsid w:val="383A697D"/>
    <w:rsid w:val="383C09C6"/>
    <w:rsid w:val="384F4255"/>
    <w:rsid w:val="385633E2"/>
    <w:rsid w:val="386F79F1"/>
    <w:rsid w:val="38767A34"/>
    <w:rsid w:val="38795776"/>
    <w:rsid w:val="388D2FD0"/>
    <w:rsid w:val="389205E6"/>
    <w:rsid w:val="38983E4E"/>
    <w:rsid w:val="38A84A79"/>
    <w:rsid w:val="390E5AFB"/>
    <w:rsid w:val="39226139"/>
    <w:rsid w:val="392C0A3B"/>
    <w:rsid w:val="39400042"/>
    <w:rsid w:val="39490357"/>
    <w:rsid w:val="397877DC"/>
    <w:rsid w:val="3999678C"/>
    <w:rsid w:val="39A35D1A"/>
    <w:rsid w:val="39A6259B"/>
    <w:rsid w:val="39D377DB"/>
    <w:rsid w:val="3A00614F"/>
    <w:rsid w:val="3A223DCB"/>
    <w:rsid w:val="3A3462BA"/>
    <w:rsid w:val="3A58475F"/>
    <w:rsid w:val="3A5E7E93"/>
    <w:rsid w:val="3A6E6C87"/>
    <w:rsid w:val="3A7D5742"/>
    <w:rsid w:val="3AB46F3A"/>
    <w:rsid w:val="3AD13648"/>
    <w:rsid w:val="3AE0388B"/>
    <w:rsid w:val="3AF9494C"/>
    <w:rsid w:val="3B1C0596"/>
    <w:rsid w:val="3B20637D"/>
    <w:rsid w:val="3B2319C9"/>
    <w:rsid w:val="3B2C4D22"/>
    <w:rsid w:val="3B5B1163"/>
    <w:rsid w:val="3B7A3054"/>
    <w:rsid w:val="3B84063D"/>
    <w:rsid w:val="3B8701AA"/>
    <w:rsid w:val="3B8875E3"/>
    <w:rsid w:val="3B955700"/>
    <w:rsid w:val="3B9E18E7"/>
    <w:rsid w:val="3BBE589B"/>
    <w:rsid w:val="3BC27434"/>
    <w:rsid w:val="3BC30935"/>
    <w:rsid w:val="3BC95C98"/>
    <w:rsid w:val="3BCB453B"/>
    <w:rsid w:val="3BD75940"/>
    <w:rsid w:val="3BDD7DCA"/>
    <w:rsid w:val="3BE21884"/>
    <w:rsid w:val="3BE85E2B"/>
    <w:rsid w:val="3BF42260"/>
    <w:rsid w:val="3C1F6EE1"/>
    <w:rsid w:val="3C265C15"/>
    <w:rsid w:val="3C284C49"/>
    <w:rsid w:val="3C522566"/>
    <w:rsid w:val="3C541BC5"/>
    <w:rsid w:val="3C65673D"/>
    <w:rsid w:val="3C722C08"/>
    <w:rsid w:val="3C7C5F7D"/>
    <w:rsid w:val="3C873516"/>
    <w:rsid w:val="3C9506A5"/>
    <w:rsid w:val="3C9C7C85"/>
    <w:rsid w:val="3C9E3DCB"/>
    <w:rsid w:val="3CA31014"/>
    <w:rsid w:val="3CAC0D1D"/>
    <w:rsid w:val="3CB123E6"/>
    <w:rsid w:val="3CD13DD3"/>
    <w:rsid w:val="3CDB6174"/>
    <w:rsid w:val="3D050477"/>
    <w:rsid w:val="3D14341C"/>
    <w:rsid w:val="3D3D4FC4"/>
    <w:rsid w:val="3D404852"/>
    <w:rsid w:val="3D457256"/>
    <w:rsid w:val="3D477BF1"/>
    <w:rsid w:val="3D4A76E1"/>
    <w:rsid w:val="3D5D5666"/>
    <w:rsid w:val="3D8E6B72"/>
    <w:rsid w:val="3DB668C6"/>
    <w:rsid w:val="3DCB0822"/>
    <w:rsid w:val="3DEB4A20"/>
    <w:rsid w:val="3DF062BF"/>
    <w:rsid w:val="3E0618F6"/>
    <w:rsid w:val="3E0869AC"/>
    <w:rsid w:val="3E246184"/>
    <w:rsid w:val="3E2C6DE7"/>
    <w:rsid w:val="3E3068D7"/>
    <w:rsid w:val="3E3175F3"/>
    <w:rsid w:val="3E32264F"/>
    <w:rsid w:val="3E3E1A04"/>
    <w:rsid w:val="3E53454B"/>
    <w:rsid w:val="3E682515"/>
    <w:rsid w:val="3E6F204E"/>
    <w:rsid w:val="3E815973"/>
    <w:rsid w:val="3E88151A"/>
    <w:rsid w:val="3E894239"/>
    <w:rsid w:val="3E8D3D29"/>
    <w:rsid w:val="3E9450B8"/>
    <w:rsid w:val="3EB63280"/>
    <w:rsid w:val="3EC62D97"/>
    <w:rsid w:val="3ED8062B"/>
    <w:rsid w:val="3EF913BF"/>
    <w:rsid w:val="3F0D6C18"/>
    <w:rsid w:val="3F1735F3"/>
    <w:rsid w:val="3F2B709E"/>
    <w:rsid w:val="3F364D39"/>
    <w:rsid w:val="3F505A98"/>
    <w:rsid w:val="3F5900B0"/>
    <w:rsid w:val="3F593C0C"/>
    <w:rsid w:val="3F6207BA"/>
    <w:rsid w:val="3F7B1DD4"/>
    <w:rsid w:val="3F810615"/>
    <w:rsid w:val="3F843560"/>
    <w:rsid w:val="3F8C5D8F"/>
    <w:rsid w:val="3F8E7D59"/>
    <w:rsid w:val="3F984C13"/>
    <w:rsid w:val="3FA15AA1"/>
    <w:rsid w:val="3FA72BC9"/>
    <w:rsid w:val="3FBB6674"/>
    <w:rsid w:val="3FBD063E"/>
    <w:rsid w:val="3FC90D91"/>
    <w:rsid w:val="3FCF3ECE"/>
    <w:rsid w:val="3FD919BA"/>
    <w:rsid w:val="3FDC2B4A"/>
    <w:rsid w:val="3FFD010D"/>
    <w:rsid w:val="400A40D9"/>
    <w:rsid w:val="401A783F"/>
    <w:rsid w:val="401F452F"/>
    <w:rsid w:val="40330901"/>
    <w:rsid w:val="40515724"/>
    <w:rsid w:val="405F16F6"/>
    <w:rsid w:val="408B38B3"/>
    <w:rsid w:val="408C0836"/>
    <w:rsid w:val="40955117"/>
    <w:rsid w:val="409619DD"/>
    <w:rsid w:val="40B27A77"/>
    <w:rsid w:val="40D40AAB"/>
    <w:rsid w:val="40D77011"/>
    <w:rsid w:val="40E90FBF"/>
    <w:rsid w:val="40F40090"/>
    <w:rsid w:val="40FB76BC"/>
    <w:rsid w:val="41036525"/>
    <w:rsid w:val="41072D28"/>
    <w:rsid w:val="41173D7E"/>
    <w:rsid w:val="411E335F"/>
    <w:rsid w:val="412344D1"/>
    <w:rsid w:val="4125450E"/>
    <w:rsid w:val="412973EA"/>
    <w:rsid w:val="414803DC"/>
    <w:rsid w:val="41AA69A0"/>
    <w:rsid w:val="41B45A71"/>
    <w:rsid w:val="41F71B81"/>
    <w:rsid w:val="42010DBE"/>
    <w:rsid w:val="42044303"/>
    <w:rsid w:val="42075BA1"/>
    <w:rsid w:val="42424E2B"/>
    <w:rsid w:val="425B266C"/>
    <w:rsid w:val="426B25D4"/>
    <w:rsid w:val="4278084D"/>
    <w:rsid w:val="428611BC"/>
    <w:rsid w:val="42927B60"/>
    <w:rsid w:val="42B134A0"/>
    <w:rsid w:val="42BD2703"/>
    <w:rsid w:val="42C27D1A"/>
    <w:rsid w:val="42DE4B54"/>
    <w:rsid w:val="42E04834"/>
    <w:rsid w:val="43000F6E"/>
    <w:rsid w:val="43140A2D"/>
    <w:rsid w:val="431B5DA8"/>
    <w:rsid w:val="43301127"/>
    <w:rsid w:val="43364990"/>
    <w:rsid w:val="43373CF9"/>
    <w:rsid w:val="434150E2"/>
    <w:rsid w:val="434D7737"/>
    <w:rsid w:val="4355293C"/>
    <w:rsid w:val="4359067E"/>
    <w:rsid w:val="436117D4"/>
    <w:rsid w:val="437049F2"/>
    <w:rsid w:val="43842246"/>
    <w:rsid w:val="4387343D"/>
    <w:rsid w:val="43A7763B"/>
    <w:rsid w:val="43B92ECB"/>
    <w:rsid w:val="43BE0166"/>
    <w:rsid w:val="440E3217"/>
    <w:rsid w:val="440F0504"/>
    <w:rsid w:val="4420792B"/>
    <w:rsid w:val="4421185F"/>
    <w:rsid w:val="442962A2"/>
    <w:rsid w:val="4437557C"/>
    <w:rsid w:val="44380293"/>
    <w:rsid w:val="444C2BC0"/>
    <w:rsid w:val="444F71A2"/>
    <w:rsid w:val="445361E5"/>
    <w:rsid w:val="44692B43"/>
    <w:rsid w:val="447C0AC8"/>
    <w:rsid w:val="4482717F"/>
    <w:rsid w:val="44A21CDC"/>
    <w:rsid w:val="44D05FB9"/>
    <w:rsid w:val="44D75CFE"/>
    <w:rsid w:val="44E5721A"/>
    <w:rsid w:val="44F22B38"/>
    <w:rsid w:val="44F248E6"/>
    <w:rsid w:val="45091C30"/>
    <w:rsid w:val="45244CBC"/>
    <w:rsid w:val="452B1E36"/>
    <w:rsid w:val="452B6B92"/>
    <w:rsid w:val="45350C77"/>
    <w:rsid w:val="4539549E"/>
    <w:rsid w:val="453C0257"/>
    <w:rsid w:val="453C7EA3"/>
    <w:rsid w:val="453F47D0"/>
    <w:rsid w:val="454B3FF6"/>
    <w:rsid w:val="45533D78"/>
    <w:rsid w:val="45682DFA"/>
    <w:rsid w:val="456C5AB9"/>
    <w:rsid w:val="4577128F"/>
    <w:rsid w:val="45952817"/>
    <w:rsid w:val="45A863B8"/>
    <w:rsid w:val="45BB6D3C"/>
    <w:rsid w:val="45C73FC5"/>
    <w:rsid w:val="45D109A0"/>
    <w:rsid w:val="45DE4E6B"/>
    <w:rsid w:val="45F91CA4"/>
    <w:rsid w:val="46017508"/>
    <w:rsid w:val="460333ED"/>
    <w:rsid w:val="460F14C8"/>
    <w:rsid w:val="46130FB8"/>
    <w:rsid w:val="46132D66"/>
    <w:rsid w:val="46261A40"/>
    <w:rsid w:val="46342CDD"/>
    <w:rsid w:val="46407FA2"/>
    <w:rsid w:val="46431B1A"/>
    <w:rsid w:val="464E1FF0"/>
    <w:rsid w:val="466366B9"/>
    <w:rsid w:val="46795C93"/>
    <w:rsid w:val="468F1F26"/>
    <w:rsid w:val="46955E71"/>
    <w:rsid w:val="469C7200"/>
    <w:rsid w:val="46C10A14"/>
    <w:rsid w:val="46D67F86"/>
    <w:rsid w:val="46DA7D28"/>
    <w:rsid w:val="46E75FA1"/>
    <w:rsid w:val="46F448C2"/>
    <w:rsid w:val="46F56910"/>
    <w:rsid w:val="47060D7D"/>
    <w:rsid w:val="471A45C8"/>
    <w:rsid w:val="47242D51"/>
    <w:rsid w:val="473F67A2"/>
    <w:rsid w:val="474536E0"/>
    <w:rsid w:val="47463365"/>
    <w:rsid w:val="47596E9F"/>
    <w:rsid w:val="476B55F6"/>
    <w:rsid w:val="47777325"/>
    <w:rsid w:val="477E4B57"/>
    <w:rsid w:val="47863A0C"/>
    <w:rsid w:val="478A52AA"/>
    <w:rsid w:val="47925F0D"/>
    <w:rsid w:val="47A876DF"/>
    <w:rsid w:val="47AA76FA"/>
    <w:rsid w:val="47B370C9"/>
    <w:rsid w:val="48027536"/>
    <w:rsid w:val="48042FA6"/>
    <w:rsid w:val="481C57BF"/>
    <w:rsid w:val="48240342"/>
    <w:rsid w:val="482901D5"/>
    <w:rsid w:val="48343468"/>
    <w:rsid w:val="485578E8"/>
    <w:rsid w:val="48680CE3"/>
    <w:rsid w:val="487516C9"/>
    <w:rsid w:val="488B752C"/>
    <w:rsid w:val="48A003F4"/>
    <w:rsid w:val="48A147B6"/>
    <w:rsid w:val="48A73C3A"/>
    <w:rsid w:val="48D367DD"/>
    <w:rsid w:val="48E42798"/>
    <w:rsid w:val="48E82D4D"/>
    <w:rsid w:val="48E857AF"/>
    <w:rsid w:val="48F007F6"/>
    <w:rsid w:val="48F14EB5"/>
    <w:rsid w:val="48FD1ECC"/>
    <w:rsid w:val="48FD2A6B"/>
    <w:rsid w:val="491D5CAA"/>
    <w:rsid w:val="492456B7"/>
    <w:rsid w:val="49537DE0"/>
    <w:rsid w:val="495518E8"/>
    <w:rsid w:val="49584F34"/>
    <w:rsid w:val="49610531"/>
    <w:rsid w:val="496E4757"/>
    <w:rsid w:val="4977360C"/>
    <w:rsid w:val="498703ED"/>
    <w:rsid w:val="49C425C9"/>
    <w:rsid w:val="49C72B69"/>
    <w:rsid w:val="49E62540"/>
    <w:rsid w:val="4A0E6954"/>
    <w:rsid w:val="4A1A47F4"/>
    <w:rsid w:val="4A275032"/>
    <w:rsid w:val="4A275F90"/>
    <w:rsid w:val="4A280DAA"/>
    <w:rsid w:val="4A29760D"/>
    <w:rsid w:val="4A2D4613"/>
    <w:rsid w:val="4A392FB7"/>
    <w:rsid w:val="4A546F5A"/>
    <w:rsid w:val="4A64191B"/>
    <w:rsid w:val="4A722025"/>
    <w:rsid w:val="4A72504B"/>
    <w:rsid w:val="4A745F18"/>
    <w:rsid w:val="4A8B3EC0"/>
    <w:rsid w:val="4A9C3861"/>
    <w:rsid w:val="4AAC4A05"/>
    <w:rsid w:val="4AB112AD"/>
    <w:rsid w:val="4AB4263E"/>
    <w:rsid w:val="4AB918F6"/>
    <w:rsid w:val="4AD14F9E"/>
    <w:rsid w:val="4AEB42B2"/>
    <w:rsid w:val="4AF403AA"/>
    <w:rsid w:val="4AFD616C"/>
    <w:rsid w:val="4B0B04B0"/>
    <w:rsid w:val="4B3E2640"/>
    <w:rsid w:val="4B447AD4"/>
    <w:rsid w:val="4B4506C9"/>
    <w:rsid w:val="4B7050AD"/>
    <w:rsid w:val="4B717B63"/>
    <w:rsid w:val="4B8678A9"/>
    <w:rsid w:val="4BA30828"/>
    <w:rsid w:val="4BA93D64"/>
    <w:rsid w:val="4BB74194"/>
    <w:rsid w:val="4BBE0554"/>
    <w:rsid w:val="4BBF20A9"/>
    <w:rsid w:val="4BCB40E3"/>
    <w:rsid w:val="4BD20FCE"/>
    <w:rsid w:val="4BD74836"/>
    <w:rsid w:val="4BED5E07"/>
    <w:rsid w:val="4BF70A34"/>
    <w:rsid w:val="4BFD1393"/>
    <w:rsid w:val="4C0849EF"/>
    <w:rsid w:val="4C194E4E"/>
    <w:rsid w:val="4C1C26CD"/>
    <w:rsid w:val="4C2555A1"/>
    <w:rsid w:val="4C2C2DD4"/>
    <w:rsid w:val="4C3F1BAE"/>
    <w:rsid w:val="4C403803"/>
    <w:rsid w:val="4C5C4D3B"/>
    <w:rsid w:val="4C5D5CA7"/>
    <w:rsid w:val="4C76404F"/>
    <w:rsid w:val="4C79769B"/>
    <w:rsid w:val="4C8147A2"/>
    <w:rsid w:val="4C96649F"/>
    <w:rsid w:val="4CB26A62"/>
    <w:rsid w:val="4CCA7AE1"/>
    <w:rsid w:val="4CE216E4"/>
    <w:rsid w:val="4CEE0366"/>
    <w:rsid w:val="4CF569B5"/>
    <w:rsid w:val="4CFB4947"/>
    <w:rsid w:val="4D04165B"/>
    <w:rsid w:val="4D11448E"/>
    <w:rsid w:val="4D267823"/>
    <w:rsid w:val="4D275D07"/>
    <w:rsid w:val="4D317F76"/>
    <w:rsid w:val="4D3A507C"/>
    <w:rsid w:val="4D5325E2"/>
    <w:rsid w:val="4D5F2D35"/>
    <w:rsid w:val="4D6848C0"/>
    <w:rsid w:val="4D8602C2"/>
    <w:rsid w:val="4D9E5143"/>
    <w:rsid w:val="4D9F75D5"/>
    <w:rsid w:val="4DA120EF"/>
    <w:rsid w:val="4DAE03C1"/>
    <w:rsid w:val="4DC97603"/>
    <w:rsid w:val="4DCA5DBC"/>
    <w:rsid w:val="4DE163BF"/>
    <w:rsid w:val="4DF72F6D"/>
    <w:rsid w:val="4DFE10C7"/>
    <w:rsid w:val="4E04613F"/>
    <w:rsid w:val="4E086F29"/>
    <w:rsid w:val="4E0D280B"/>
    <w:rsid w:val="4E0F02B7"/>
    <w:rsid w:val="4E140B6A"/>
    <w:rsid w:val="4E1B739A"/>
    <w:rsid w:val="4E21448E"/>
    <w:rsid w:val="4E233D62"/>
    <w:rsid w:val="4E2875CB"/>
    <w:rsid w:val="4E407F3C"/>
    <w:rsid w:val="4E41243B"/>
    <w:rsid w:val="4E465987"/>
    <w:rsid w:val="4E676345"/>
    <w:rsid w:val="4E6C17FA"/>
    <w:rsid w:val="4E870795"/>
    <w:rsid w:val="4E8B5D8F"/>
    <w:rsid w:val="4E943545"/>
    <w:rsid w:val="4EB86BA1"/>
    <w:rsid w:val="4ECC43FA"/>
    <w:rsid w:val="4EE94FAC"/>
    <w:rsid w:val="4F0973FC"/>
    <w:rsid w:val="4F0B3CA6"/>
    <w:rsid w:val="4F107345"/>
    <w:rsid w:val="4F110FA8"/>
    <w:rsid w:val="4F1847B3"/>
    <w:rsid w:val="4F2314B3"/>
    <w:rsid w:val="4F3B50DC"/>
    <w:rsid w:val="4F4A531F"/>
    <w:rsid w:val="4F5D5052"/>
    <w:rsid w:val="4F691C49"/>
    <w:rsid w:val="4F813436"/>
    <w:rsid w:val="4F834E97"/>
    <w:rsid w:val="4F8E345D"/>
    <w:rsid w:val="4FB619EF"/>
    <w:rsid w:val="4FBD1F95"/>
    <w:rsid w:val="4FC861DA"/>
    <w:rsid w:val="4FFB544B"/>
    <w:rsid w:val="4FFF4550"/>
    <w:rsid w:val="500A342C"/>
    <w:rsid w:val="500D6A78"/>
    <w:rsid w:val="500F69BB"/>
    <w:rsid w:val="50334005"/>
    <w:rsid w:val="50406E4E"/>
    <w:rsid w:val="505B77CA"/>
    <w:rsid w:val="50884351"/>
    <w:rsid w:val="50970A38"/>
    <w:rsid w:val="509B22D6"/>
    <w:rsid w:val="50A126B7"/>
    <w:rsid w:val="50A82C45"/>
    <w:rsid w:val="50AE094F"/>
    <w:rsid w:val="50DB294E"/>
    <w:rsid w:val="50DC3D6E"/>
    <w:rsid w:val="50E46C80"/>
    <w:rsid w:val="510936E3"/>
    <w:rsid w:val="510A2FB8"/>
    <w:rsid w:val="51145BE4"/>
    <w:rsid w:val="51157ECE"/>
    <w:rsid w:val="511856D5"/>
    <w:rsid w:val="51321C80"/>
    <w:rsid w:val="515661FD"/>
    <w:rsid w:val="516A3A56"/>
    <w:rsid w:val="517255BD"/>
    <w:rsid w:val="517B5C63"/>
    <w:rsid w:val="518C4D4D"/>
    <w:rsid w:val="51A46F68"/>
    <w:rsid w:val="51B13335"/>
    <w:rsid w:val="51D75590"/>
    <w:rsid w:val="52172E4E"/>
    <w:rsid w:val="521D3CB5"/>
    <w:rsid w:val="523302EC"/>
    <w:rsid w:val="52426781"/>
    <w:rsid w:val="52454FAD"/>
    <w:rsid w:val="524B15B3"/>
    <w:rsid w:val="528374C6"/>
    <w:rsid w:val="52875606"/>
    <w:rsid w:val="528B1ED6"/>
    <w:rsid w:val="52A70D2C"/>
    <w:rsid w:val="52AB2578"/>
    <w:rsid w:val="52BE405A"/>
    <w:rsid w:val="52E361B6"/>
    <w:rsid w:val="52E837CD"/>
    <w:rsid w:val="52FB52AE"/>
    <w:rsid w:val="531210C9"/>
    <w:rsid w:val="532529C3"/>
    <w:rsid w:val="532742F5"/>
    <w:rsid w:val="53607807"/>
    <w:rsid w:val="538434F5"/>
    <w:rsid w:val="538A03E0"/>
    <w:rsid w:val="539835FD"/>
    <w:rsid w:val="53A2397B"/>
    <w:rsid w:val="53B92A73"/>
    <w:rsid w:val="53BB67EB"/>
    <w:rsid w:val="53C71634"/>
    <w:rsid w:val="53D224B3"/>
    <w:rsid w:val="53E21FCA"/>
    <w:rsid w:val="53EB1FF8"/>
    <w:rsid w:val="53EC2E48"/>
    <w:rsid w:val="53F45760"/>
    <w:rsid w:val="5406215C"/>
    <w:rsid w:val="54216F96"/>
    <w:rsid w:val="547B176D"/>
    <w:rsid w:val="547C41CC"/>
    <w:rsid w:val="547F5A6B"/>
    <w:rsid w:val="548F0716"/>
    <w:rsid w:val="549E694A"/>
    <w:rsid w:val="54A379AB"/>
    <w:rsid w:val="54B27BEE"/>
    <w:rsid w:val="54BD0C40"/>
    <w:rsid w:val="54D659D2"/>
    <w:rsid w:val="54F75F49"/>
    <w:rsid w:val="54FC355F"/>
    <w:rsid w:val="55284354"/>
    <w:rsid w:val="55432F3C"/>
    <w:rsid w:val="554A42CB"/>
    <w:rsid w:val="55507BAA"/>
    <w:rsid w:val="5560589C"/>
    <w:rsid w:val="55621614"/>
    <w:rsid w:val="556C4241"/>
    <w:rsid w:val="5579695E"/>
    <w:rsid w:val="55825812"/>
    <w:rsid w:val="558C043F"/>
    <w:rsid w:val="559807C9"/>
    <w:rsid w:val="55A133E3"/>
    <w:rsid w:val="55B87486"/>
    <w:rsid w:val="55C404FA"/>
    <w:rsid w:val="55C45E2B"/>
    <w:rsid w:val="55CC345F"/>
    <w:rsid w:val="55CE6CAA"/>
    <w:rsid w:val="55EA33B8"/>
    <w:rsid w:val="55F04E72"/>
    <w:rsid w:val="56203207"/>
    <w:rsid w:val="562A2C28"/>
    <w:rsid w:val="562C2ED7"/>
    <w:rsid w:val="563F3703"/>
    <w:rsid w:val="564D4072"/>
    <w:rsid w:val="56610227"/>
    <w:rsid w:val="567B54EE"/>
    <w:rsid w:val="567C4958"/>
    <w:rsid w:val="56846C29"/>
    <w:rsid w:val="5689497F"/>
    <w:rsid w:val="56917593"/>
    <w:rsid w:val="56A703F5"/>
    <w:rsid w:val="56C97471"/>
    <w:rsid w:val="56D64EB7"/>
    <w:rsid w:val="56E314E0"/>
    <w:rsid w:val="57282705"/>
    <w:rsid w:val="573E0B91"/>
    <w:rsid w:val="574C75A3"/>
    <w:rsid w:val="574D2F08"/>
    <w:rsid w:val="5774562F"/>
    <w:rsid w:val="57750120"/>
    <w:rsid w:val="57754BF2"/>
    <w:rsid w:val="57B10631"/>
    <w:rsid w:val="57BD6FD6"/>
    <w:rsid w:val="57CA16F3"/>
    <w:rsid w:val="57CA3880"/>
    <w:rsid w:val="57D9014C"/>
    <w:rsid w:val="57E417E0"/>
    <w:rsid w:val="57EE53E1"/>
    <w:rsid w:val="57F32A52"/>
    <w:rsid w:val="57FE50EE"/>
    <w:rsid w:val="58073B8C"/>
    <w:rsid w:val="580D5C18"/>
    <w:rsid w:val="580E7831"/>
    <w:rsid w:val="58256929"/>
    <w:rsid w:val="583F3E8F"/>
    <w:rsid w:val="58627B7D"/>
    <w:rsid w:val="586B6DBF"/>
    <w:rsid w:val="58982D1B"/>
    <w:rsid w:val="58A40196"/>
    <w:rsid w:val="58A56994"/>
    <w:rsid w:val="58BF0B2C"/>
    <w:rsid w:val="58D67320"/>
    <w:rsid w:val="58F534B4"/>
    <w:rsid w:val="593432C8"/>
    <w:rsid w:val="593E026C"/>
    <w:rsid w:val="593E5EF4"/>
    <w:rsid w:val="593F3A1A"/>
    <w:rsid w:val="594D6137"/>
    <w:rsid w:val="5989503C"/>
    <w:rsid w:val="59977C6E"/>
    <w:rsid w:val="599B50F5"/>
    <w:rsid w:val="59A25D4A"/>
    <w:rsid w:val="59AA17DC"/>
    <w:rsid w:val="59B14918"/>
    <w:rsid w:val="59B15C2B"/>
    <w:rsid w:val="59B25F2D"/>
    <w:rsid w:val="59B96A05"/>
    <w:rsid w:val="59BC4885"/>
    <w:rsid w:val="59D86349"/>
    <w:rsid w:val="59DB3743"/>
    <w:rsid w:val="59DD0C04"/>
    <w:rsid w:val="59EC76FE"/>
    <w:rsid w:val="5A000A7E"/>
    <w:rsid w:val="5A034978"/>
    <w:rsid w:val="5A040EEC"/>
    <w:rsid w:val="5A16280E"/>
    <w:rsid w:val="5A1B5A10"/>
    <w:rsid w:val="5A266807"/>
    <w:rsid w:val="5A2C21F1"/>
    <w:rsid w:val="5A596C30"/>
    <w:rsid w:val="5A6977D7"/>
    <w:rsid w:val="5A6E45B7"/>
    <w:rsid w:val="5A6F20DD"/>
    <w:rsid w:val="5A824AB4"/>
    <w:rsid w:val="5A963B0E"/>
    <w:rsid w:val="5AA955EF"/>
    <w:rsid w:val="5AB41F84"/>
    <w:rsid w:val="5ACC2E57"/>
    <w:rsid w:val="5AD27789"/>
    <w:rsid w:val="5AEB3E5A"/>
    <w:rsid w:val="5AED0518"/>
    <w:rsid w:val="5B044F1C"/>
    <w:rsid w:val="5B070568"/>
    <w:rsid w:val="5B1C2265"/>
    <w:rsid w:val="5B1F41C6"/>
    <w:rsid w:val="5B2E3D47"/>
    <w:rsid w:val="5B33135D"/>
    <w:rsid w:val="5B435A44"/>
    <w:rsid w:val="5B4672E2"/>
    <w:rsid w:val="5B4A6DD2"/>
    <w:rsid w:val="5B572513"/>
    <w:rsid w:val="5B773CF2"/>
    <w:rsid w:val="5B9342A5"/>
    <w:rsid w:val="5B953DC6"/>
    <w:rsid w:val="5B9B5880"/>
    <w:rsid w:val="5BB7600F"/>
    <w:rsid w:val="5BCD355F"/>
    <w:rsid w:val="5BF037E6"/>
    <w:rsid w:val="5BF741A2"/>
    <w:rsid w:val="5BFD3E45"/>
    <w:rsid w:val="5C0F2714"/>
    <w:rsid w:val="5C2A09B2"/>
    <w:rsid w:val="5C3A263A"/>
    <w:rsid w:val="5C4A4BB0"/>
    <w:rsid w:val="5C531CB7"/>
    <w:rsid w:val="5C814A76"/>
    <w:rsid w:val="5CAE15E3"/>
    <w:rsid w:val="5CAE513F"/>
    <w:rsid w:val="5CAF25EE"/>
    <w:rsid w:val="5CAF7F16"/>
    <w:rsid w:val="5CB76473"/>
    <w:rsid w:val="5CBA37D5"/>
    <w:rsid w:val="5CBE74EA"/>
    <w:rsid w:val="5CC56713"/>
    <w:rsid w:val="5CC71DD8"/>
    <w:rsid w:val="5CCE3A33"/>
    <w:rsid w:val="5CD66444"/>
    <w:rsid w:val="5CDE504C"/>
    <w:rsid w:val="5CF82EF2"/>
    <w:rsid w:val="5CF9414D"/>
    <w:rsid w:val="5CF9552F"/>
    <w:rsid w:val="5D0631CD"/>
    <w:rsid w:val="5D0B433F"/>
    <w:rsid w:val="5D17501F"/>
    <w:rsid w:val="5D213B63"/>
    <w:rsid w:val="5D2E44D2"/>
    <w:rsid w:val="5D3C6BEF"/>
    <w:rsid w:val="5D431D2B"/>
    <w:rsid w:val="5D4569AE"/>
    <w:rsid w:val="5D5E0913"/>
    <w:rsid w:val="5D6F2B20"/>
    <w:rsid w:val="5D79399F"/>
    <w:rsid w:val="5D7C6FEB"/>
    <w:rsid w:val="5D883BE2"/>
    <w:rsid w:val="5D9B5E1F"/>
    <w:rsid w:val="5DA36C6E"/>
    <w:rsid w:val="5DA5144D"/>
    <w:rsid w:val="5DAF116F"/>
    <w:rsid w:val="5DB426F2"/>
    <w:rsid w:val="5DF11787"/>
    <w:rsid w:val="5E0771FD"/>
    <w:rsid w:val="5E2733FB"/>
    <w:rsid w:val="5E555FAD"/>
    <w:rsid w:val="5E613745"/>
    <w:rsid w:val="5E647215"/>
    <w:rsid w:val="5E6F6B70"/>
    <w:rsid w:val="5E7128C8"/>
    <w:rsid w:val="5E785A05"/>
    <w:rsid w:val="5E7E5BC7"/>
    <w:rsid w:val="5EA467FA"/>
    <w:rsid w:val="5EA8533D"/>
    <w:rsid w:val="5EAC5CC5"/>
    <w:rsid w:val="5EBB3B43"/>
    <w:rsid w:val="5EC24ED2"/>
    <w:rsid w:val="5ECF669A"/>
    <w:rsid w:val="5EE67F8F"/>
    <w:rsid w:val="5EF64B7B"/>
    <w:rsid w:val="5F131BD1"/>
    <w:rsid w:val="5F1C68EB"/>
    <w:rsid w:val="5F2B376C"/>
    <w:rsid w:val="5F304531"/>
    <w:rsid w:val="5F3A658F"/>
    <w:rsid w:val="5F4B6DF9"/>
    <w:rsid w:val="5F5244A8"/>
    <w:rsid w:val="5F5C70D4"/>
    <w:rsid w:val="5F5E109E"/>
    <w:rsid w:val="5F665AD1"/>
    <w:rsid w:val="5F675CE8"/>
    <w:rsid w:val="5F6D7533"/>
    <w:rsid w:val="5F7A57AC"/>
    <w:rsid w:val="5F904FD0"/>
    <w:rsid w:val="5F9E101E"/>
    <w:rsid w:val="5FD80582"/>
    <w:rsid w:val="5FE377F5"/>
    <w:rsid w:val="5FEF3C1D"/>
    <w:rsid w:val="601227AB"/>
    <w:rsid w:val="60326087"/>
    <w:rsid w:val="603E7754"/>
    <w:rsid w:val="604D407A"/>
    <w:rsid w:val="605E0C2A"/>
    <w:rsid w:val="6061582C"/>
    <w:rsid w:val="60787F3E"/>
    <w:rsid w:val="60930ED5"/>
    <w:rsid w:val="60940AF0"/>
    <w:rsid w:val="609D64AA"/>
    <w:rsid w:val="60A27B32"/>
    <w:rsid w:val="60A32AE1"/>
    <w:rsid w:val="60BE5D83"/>
    <w:rsid w:val="60DD3A26"/>
    <w:rsid w:val="60E51508"/>
    <w:rsid w:val="60F82E2D"/>
    <w:rsid w:val="60FC0223"/>
    <w:rsid w:val="614A3DAA"/>
    <w:rsid w:val="6155027F"/>
    <w:rsid w:val="616821E1"/>
    <w:rsid w:val="61730B8F"/>
    <w:rsid w:val="618463A2"/>
    <w:rsid w:val="618741B1"/>
    <w:rsid w:val="61B2747F"/>
    <w:rsid w:val="61B90451"/>
    <w:rsid w:val="61DE0274"/>
    <w:rsid w:val="61E1110B"/>
    <w:rsid w:val="61E73B15"/>
    <w:rsid w:val="61EA259B"/>
    <w:rsid w:val="61EB473F"/>
    <w:rsid w:val="61FC3833"/>
    <w:rsid w:val="622540F5"/>
    <w:rsid w:val="623B7475"/>
    <w:rsid w:val="62405FC3"/>
    <w:rsid w:val="62482F7C"/>
    <w:rsid w:val="62677DAD"/>
    <w:rsid w:val="6269149C"/>
    <w:rsid w:val="6281113E"/>
    <w:rsid w:val="62854B94"/>
    <w:rsid w:val="62935219"/>
    <w:rsid w:val="62CD6AEC"/>
    <w:rsid w:val="62D94595"/>
    <w:rsid w:val="62DD22DA"/>
    <w:rsid w:val="63103C43"/>
    <w:rsid w:val="631E6C0A"/>
    <w:rsid w:val="633B34A5"/>
    <w:rsid w:val="6347009B"/>
    <w:rsid w:val="63566066"/>
    <w:rsid w:val="63901A42"/>
    <w:rsid w:val="63C45248"/>
    <w:rsid w:val="63C60FC0"/>
    <w:rsid w:val="63CB65D6"/>
    <w:rsid w:val="63D41366"/>
    <w:rsid w:val="63E3363A"/>
    <w:rsid w:val="640E2967"/>
    <w:rsid w:val="64153CF6"/>
    <w:rsid w:val="6419594B"/>
    <w:rsid w:val="64264155"/>
    <w:rsid w:val="64356146"/>
    <w:rsid w:val="643F7FB7"/>
    <w:rsid w:val="644C769A"/>
    <w:rsid w:val="64520AA6"/>
    <w:rsid w:val="64542A70"/>
    <w:rsid w:val="64613801"/>
    <w:rsid w:val="646627A3"/>
    <w:rsid w:val="64664551"/>
    <w:rsid w:val="647153D0"/>
    <w:rsid w:val="64805613"/>
    <w:rsid w:val="6486074F"/>
    <w:rsid w:val="6488707F"/>
    <w:rsid w:val="648B51F9"/>
    <w:rsid w:val="64A439A6"/>
    <w:rsid w:val="64B12A58"/>
    <w:rsid w:val="64B90B25"/>
    <w:rsid w:val="64B96D77"/>
    <w:rsid w:val="64BB2AEF"/>
    <w:rsid w:val="64CB26DD"/>
    <w:rsid w:val="64CC3C50"/>
    <w:rsid w:val="64CD1AD5"/>
    <w:rsid w:val="64EE35FC"/>
    <w:rsid w:val="64FD6C64"/>
    <w:rsid w:val="650171EE"/>
    <w:rsid w:val="65055B18"/>
    <w:rsid w:val="65297A59"/>
    <w:rsid w:val="65433804"/>
    <w:rsid w:val="65556AA0"/>
    <w:rsid w:val="65684D07"/>
    <w:rsid w:val="657D2B9C"/>
    <w:rsid w:val="6593581A"/>
    <w:rsid w:val="65956E9C"/>
    <w:rsid w:val="65A17F37"/>
    <w:rsid w:val="65A215B9"/>
    <w:rsid w:val="65A645AF"/>
    <w:rsid w:val="65BD63F3"/>
    <w:rsid w:val="65C77271"/>
    <w:rsid w:val="65D406EA"/>
    <w:rsid w:val="65E529C8"/>
    <w:rsid w:val="65FB0870"/>
    <w:rsid w:val="66383CCB"/>
    <w:rsid w:val="66542B2C"/>
    <w:rsid w:val="665723A3"/>
    <w:rsid w:val="667B400E"/>
    <w:rsid w:val="66911D59"/>
    <w:rsid w:val="66E005EB"/>
    <w:rsid w:val="66E53E53"/>
    <w:rsid w:val="66E55C01"/>
    <w:rsid w:val="66EA7812"/>
    <w:rsid w:val="6704527C"/>
    <w:rsid w:val="673F1F3F"/>
    <w:rsid w:val="673F79B4"/>
    <w:rsid w:val="67442824"/>
    <w:rsid w:val="674A1F08"/>
    <w:rsid w:val="67795693"/>
    <w:rsid w:val="677A0A3F"/>
    <w:rsid w:val="67987117"/>
    <w:rsid w:val="67A43BE0"/>
    <w:rsid w:val="67AB6E4B"/>
    <w:rsid w:val="67B37F71"/>
    <w:rsid w:val="67B859C0"/>
    <w:rsid w:val="67CE6C86"/>
    <w:rsid w:val="67D31319"/>
    <w:rsid w:val="67D72D6F"/>
    <w:rsid w:val="67DC6D5A"/>
    <w:rsid w:val="67E206D5"/>
    <w:rsid w:val="67F14A5E"/>
    <w:rsid w:val="68296169"/>
    <w:rsid w:val="683055A2"/>
    <w:rsid w:val="683E4D48"/>
    <w:rsid w:val="684B1917"/>
    <w:rsid w:val="685A261F"/>
    <w:rsid w:val="685C1FD6"/>
    <w:rsid w:val="6865349E"/>
    <w:rsid w:val="68655F18"/>
    <w:rsid w:val="68B00491"/>
    <w:rsid w:val="68C14BF3"/>
    <w:rsid w:val="68FA309F"/>
    <w:rsid w:val="68FB170C"/>
    <w:rsid w:val="68FE0507"/>
    <w:rsid w:val="69034A64"/>
    <w:rsid w:val="690F3409"/>
    <w:rsid w:val="69112C50"/>
    <w:rsid w:val="691D06B8"/>
    <w:rsid w:val="69272501"/>
    <w:rsid w:val="692C5D69"/>
    <w:rsid w:val="692E7D33"/>
    <w:rsid w:val="692F7608"/>
    <w:rsid w:val="69401815"/>
    <w:rsid w:val="694A15CE"/>
    <w:rsid w:val="694A487B"/>
    <w:rsid w:val="694D6631"/>
    <w:rsid w:val="695025CA"/>
    <w:rsid w:val="6958090C"/>
    <w:rsid w:val="695928D6"/>
    <w:rsid w:val="69653EB7"/>
    <w:rsid w:val="69765236"/>
    <w:rsid w:val="698E07D2"/>
    <w:rsid w:val="69AB0D0D"/>
    <w:rsid w:val="69B27B43"/>
    <w:rsid w:val="69BE0005"/>
    <w:rsid w:val="69C531FC"/>
    <w:rsid w:val="69DF2DDC"/>
    <w:rsid w:val="69EA352F"/>
    <w:rsid w:val="69EB2192"/>
    <w:rsid w:val="6A026ACA"/>
    <w:rsid w:val="6A0E6EBA"/>
    <w:rsid w:val="6A3C0286"/>
    <w:rsid w:val="6A4837D0"/>
    <w:rsid w:val="6A570136"/>
    <w:rsid w:val="6A695DCD"/>
    <w:rsid w:val="6A6D03E7"/>
    <w:rsid w:val="6A731776"/>
    <w:rsid w:val="6A753740"/>
    <w:rsid w:val="6A7A6FA8"/>
    <w:rsid w:val="6A7E2C0A"/>
    <w:rsid w:val="6A802F8E"/>
    <w:rsid w:val="6AAD4C88"/>
    <w:rsid w:val="6AAE087D"/>
    <w:rsid w:val="6ABA55F7"/>
    <w:rsid w:val="6AC10733"/>
    <w:rsid w:val="6ACD7255"/>
    <w:rsid w:val="6AD2649C"/>
    <w:rsid w:val="6AE17565"/>
    <w:rsid w:val="6AF01018"/>
    <w:rsid w:val="6AFE3735"/>
    <w:rsid w:val="6B07083C"/>
    <w:rsid w:val="6B2111D2"/>
    <w:rsid w:val="6B361E7E"/>
    <w:rsid w:val="6B3C7DBA"/>
    <w:rsid w:val="6B3D4EC2"/>
    <w:rsid w:val="6B43383E"/>
    <w:rsid w:val="6B4C17B3"/>
    <w:rsid w:val="6B623CC4"/>
    <w:rsid w:val="6B6D3CD2"/>
    <w:rsid w:val="6B6F63E1"/>
    <w:rsid w:val="6B8071BE"/>
    <w:rsid w:val="6B9D0DAB"/>
    <w:rsid w:val="6BA3311E"/>
    <w:rsid w:val="6BAE515B"/>
    <w:rsid w:val="6BB16221"/>
    <w:rsid w:val="6BC43EE3"/>
    <w:rsid w:val="6BC524A5"/>
    <w:rsid w:val="6BE40B7D"/>
    <w:rsid w:val="6BE45953"/>
    <w:rsid w:val="6BE94F3A"/>
    <w:rsid w:val="6BF40694"/>
    <w:rsid w:val="6C061F17"/>
    <w:rsid w:val="6C0E5BFA"/>
    <w:rsid w:val="6C150D37"/>
    <w:rsid w:val="6C1A65D8"/>
    <w:rsid w:val="6C2F1E55"/>
    <w:rsid w:val="6C376EFF"/>
    <w:rsid w:val="6C661592"/>
    <w:rsid w:val="6C741E4F"/>
    <w:rsid w:val="6C787517"/>
    <w:rsid w:val="6C8C5B70"/>
    <w:rsid w:val="6C914D27"/>
    <w:rsid w:val="6CAA6CFE"/>
    <w:rsid w:val="6CB44727"/>
    <w:rsid w:val="6CBA7B30"/>
    <w:rsid w:val="6CC369E5"/>
    <w:rsid w:val="6CDC7AA6"/>
    <w:rsid w:val="6CF66008"/>
    <w:rsid w:val="6D013FEB"/>
    <w:rsid w:val="6D1368B4"/>
    <w:rsid w:val="6D1930EC"/>
    <w:rsid w:val="6D1E3C1B"/>
    <w:rsid w:val="6D2F407A"/>
    <w:rsid w:val="6DA71186"/>
    <w:rsid w:val="6DB30918"/>
    <w:rsid w:val="6DB620A5"/>
    <w:rsid w:val="6DC42A14"/>
    <w:rsid w:val="6DCF4F15"/>
    <w:rsid w:val="6DD036A3"/>
    <w:rsid w:val="6DE81D0F"/>
    <w:rsid w:val="6DE85FD7"/>
    <w:rsid w:val="6DF76B0A"/>
    <w:rsid w:val="6E054DB3"/>
    <w:rsid w:val="6E056B89"/>
    <w:rsid w:val="6E0D5EB7"/>
    <w:rsid w:val="6E1A0994"/>
    <w:rsid w:val="6E317FC1"/>
    <w:rsid w:val="6E4C0C5C"/>
    <w:rsid w:val="6E7004A6"/>
    <w:rsid w:val="6E71421E"/>
    <w:rsid w:val="6E930639"/>
    <w:rsid w:val="6EBD3E7A"/>
    <w:rsid w:val="6EBD700A"/>
    <w:rsid w:val="6EC72090"/>
    <w:rsid w:val="6ED53771"/>
    <w:rsid w:val="6EE94A61"/>
    <w:rsid w:val="6EEB5DB6"/>
    <w:rsid w:val="6EFD2502"/>
    <w:rsid w:val="6F082DD5"/>
    <w:rsid w:val="6F1352D6"/>
    <w:rsid w:val="6F5B1156"/>
    <w:rsid w:val="6F5E1724"/>
    <w:rsid w:val="6F6618A9"/>
    <w:rsid w:val="6F71097A"/>
    <w:rsid w:val="6F743FC6"/>
    <w:rsid w:val="6F783707"/>
    <w:rsid w:val="6F7D7049"/>
    <w:rsid w:val="6F963F3C"/>
    <w:rsid w:val="6FA36659"/>
    <w:rsid w:val="6FCB3EA6"/>
    <w:rsid w:val="6FE1043B"/>
    <w:rsid w:val="6FF670D1"/>
    <w:rsid w:val="700B760E"/>
    <w:rsid w:val="700D7F77"/>
    <w:rsid w:val="701C72EB"/>
    <w:rsid w:val="702C6FF1"/>
    <w:rsid w:val="703B0F88"/>
    <w:rsid w:val="703B4AE4"/>
    <w:rsid w:val="706E310B"/>
    <w:rsid w:val="70794B97"/>
    <w:rsid w:val="70860455"/>
    <w:rsid w:val="70860D62"/>
    <w:rsid w:val="70891C83"/>
    <w:rsid w:val="708C17E3"/>
    <w:rsid w:val="70922A46"/>
    <w:rsid w:val="70981F36"/>
    <w:rsid w:val="70BA00FF"/>
    <w:rsid w:val="70CD6084"/>
    <w:rsid w:val="70D016D0"/>
    <w:rsid w:val="70ED2282"/>
    <w:rsid w:val="70F35BF8"/>
    <w:rsid w:val="71160F53"/>
    <w:rsid w:val="71186201"/>
    <w:rsid w:val="711A0B9D"/>
    <w:rsid w:val="713C4FB8"/>
    <w:rsid w:val="7141612A"/>
    <w:rsid w:val="71491244"/>
    <w:rsid w:val="714B51FB"/>
    <w:rsid w:val="71582A07"/>
    <w:rsid w:val="7165799C"/>
    <w:rsid w:val="717943B6"/>
    <w:rsid w:val="71916F49"/>
    <w:rsid w:val="71A33B87"/>
    <w:rsid w:val="71A61B73"/>
    <w:rsid w:val="71AB63BC"/>
    <w:rsid w:val="71AE4713"/>
    <w:rsid w:val="71B27028"/>
    <w:rsid w:val="71BA427F"/>
    <w:rsid w:val="71D13952"/>
    <w:rsid w:val="71D25565"/>
    <w:rsid w:val="71D47266"/>
    <w:rsid w:val="71D945B4"/>
    <w:rsid w:val="71F11C1F"/>
    <w:rsid w:val="72225745"/>
    <w:rsid w:val="723314F1"/>
    <w:rsid w:val="724A62A9"/>
    <w:rsid w:val="726447C6"/>
    <w:rsid w:val="72646574"/>
    <w:rsid w:val="726C367A"/>
    <w:rsid w:val="727F33AE"/>
    <w:rsid w:val="72802C82"/>
    <w:rsid w:val="72A8433C"/>
    <w:rsid w:val="72AA7CFF"/>
    <w:rsid w:val="72BD1CA1"/>
    <w:rsid w:val="72C07522"/>
    <w:rsid w:val="72D468CD"/>
    <w:rsid w:val="72EA4171"/>
    <w:rsid w:val="72EB7F77"/>
    <w:rsid w:val="72FF629D"/>
    <w:rsid w:val="73156124"/>
    <w:rsid w:val="731A30D6"/>
    <w:rsid w:val="7320374B"/>
    <w:rsid w:val="73291A9C"/>
    <w:rsid w:val="73426189"/>
    <w:rsid w:val="734C0DB6"/>
    <w:rsid w:val="73584999"/>
    <w:rsid w:val="735A3B0C"/>
    <w:rsid w:val="735B76E3"/>
    <w:rsid w:val="7361796E"/>
    <w:rsid w:val="737427E7"/>
    <w:rsid w:val="737C78ED"/>
    <w:rsid w:val="739369E5"/>
    <w:rsid w:val="739B4217"/>
    <w:rsid w:val="73AD5CF9"/>
    <w:rsid w:val="73D94D40"/>
    <w:rsid w:val="740D2C3B"/>
    <w:rsid w:val="742E508B"/>
    <w:rsid w:val="744877CF"/>
    <w:rsid w:val="74692D8A"/>
    <w:rsid w:val="746A5998"/>
    <w:rsid w:val="74716D26"/>
    <w:rsid w:val="748142F7"/>
    <w:rsid w:val="74933140"/>
    <w:rsid w:val="74B81FE2"/>
    <w:rsid w:val="74B86703"/>
    <w:rsid w:val="74BD1F6B"/>
    <w:rsid w:val="74CE23CA"/>
    <w:rsid w:val="74E813D5"/>
    <w:rsid w:val="74FF4332"/>
    <w:rsid w:val="750E0AAE"/>
    <w:rsid w:val="751C1388"/>
    <w:rsid w:val="75581C94"/>
    <w:rsid w:val="755F3023"/>
    <w:rsid w:val="756372D0"/>
    <w:rsid w:val="757F36C5"/>
    <w:rsid w:val="75874327"/>
    <w:rsid w:val="758944DB"/>
    <w:rsid w:val="75995FB8"/>
    <w:rsid w:val="75A1188D"/>
    <w:rsid w:val="75B50E95"/>
    <w:rsid w:val="75CA0DE4"/>
    <w:rsid w:val="75CD4430"/>
    <w:rsid w:val="75D25EEA"/>
    <w:rsid w:val="75F75951"/>
    <w:rsid w:val="75F776FF"/>
    <w:rsid w:val="75FC4D15"/>
    <w:rsid w:val="75FE0A8D"/>
    <w:rsid w:val="76097029"/>
    <w:rsid w:val="76133C04"/>
    <w:rsid w:val="764A4CEF"/>
    <w:rsid w:val="76524935"/>
    <w:rsid w:val="766C1E9B"/>
    <w:rsid w:val="76880357"/>
    <w:rsid w:val="769D2054"/>
    <w:rsid w:val="76A01A54"/>
    <w:rsid w:val="76AA4771"/>
    <w:rsid w:val="76B62AEB"/>
    <w:rsid w:val="76CC0B8C"/>
    <w:rsid w:val="76DD56C8"/>
    <w:rsid w:val="76E13170"/>
    <w:rsid w:val="76E311A3"/>
    <w:rsid w:val="772938E8"/>
    <w:rsid w:val="7734344E"/>
    <w:rsid w:val="774424D0"/>
    <w:rsid w:val="774723A6"/>
    <w:rsid w:val="77640DC4"/>
    <w:rsid w:val="77813724"/>
    <w:rsid w:val="77972F48"/>
    <w:rsid w:val="7798554B"/>
    <w:rsid w:val="77A2369A"/>
    <w:rsid w:val="77B561D9"/>
    <w:rsid w:val="77C32786"/>
    <w:rsid w:val="77CB0E43"/>
    <w:rsid w:val="77E141C3"/>
    <w:rsid w:val="77F008AA"/>
    <w:rsid w:val="78054355"/>
    <w:rsid w:val="78202F3D"/>
    <w:rsid w:val="782347DB"/>
    <w:rsid w:val="78300CA6"/>
    <w:rsid w:val="783267CC"/>
    <w:rsid w:val="783951EC"/>
    <w:rsid w:val="783C3AEF"/>
    <w:rsid w:val="783E1615"/>
    <w:rsid w:val="78484242"/>
    <w:rsid w:val="78485FF0"/>
    <w:rsid w:val="784F6FA6"/>
    <w:rsid w:val="786646C8"/>
    <w:rsid w:val="78670B6C"/>
    <w:rsid w:val="786C4C30"/>
    <w:rsid w:val="7874661E"/>
    <w:rsid w:val="78827754"/>
    <w:rsid w:val="78B91B03"/>
    <w:rsid w:val="78BE2756"/>
    <w:rsid w:val="78D12489"/>
    <w:rsid w:val="78DB58DC"/>
    <w:rsid w:val="78EA354B"/>
    <w:rsid w:val="79711576"/>
    <w:rsid w:val="7973634F"/>
    <w:rsid w:val="797F0066"/>
    <w:rsid w:val="79862855"/>
    <w:rsid w:val="79872B48"/>
    <w:rsid w:val="79AB7B9C"/>
    <w:rsid w:val="79C36276"/>
    <w:rsid w:val="79D33BD7"/>
    <w:rsid w:val="79E65AC0"/>
    <w:rsid w:val="7A010B4C"/>
    <w:rsid w:val="7A0712A8"/>
    <w:rsid w:val="7A1A5F3C"/>
    <w:rsid w:val="7A266F03"/>
    <w:rsid w:val="7A293BFF"/>
    <w:rsid w:val="7A2E3F8E"/>
    <w:rsid w:val="7A440A39"/>
    <w:rsid w:val="7A486B67"/>
    <w:rsid w:val="7A5C5D83"/>
    <w:rsid w:val="7A63380E"/>
    <w:rsid w:val="7A7C01D3"/>
    <w:rsid w:val="7A7E002C"/>
    <w:rsid w:val="7A8734B8"/>
    <w:rsid w:val="7A8A6D94"/>
    <w:rsid w:val="7A911ED0"/>
    <w:rsid w:val="7AB64546"/>
    <w:rsid w:val="7AC04563"/>
    <w:rsid w:val="7ACB4729"/>
    <w:rsid w:val="7AE220D3"/>
    <w:rsid w:val="7AE70BAE"/>
    <w:rsid w:val="7AE91D0C"/>
    <w:rsid w:val="7AEA7832"/>
    <w:rsid w:val="7AEC455F"/>
    <w:rsid w:val="7AFB559C"/>
    <w:rsid w:val="7B05466C"/>
    <w:rsid w:val="7B0703E4"/>
    <w:rsid w:val="7B197943"/>
    <w:rsid w:val="7B4D1357"/>
    <w:rsid w:val="7B58479C"/>
    <w:rsid w:val="7B641393"/>
    <w:rsid w:val="7B6E2F9B"/>
    <w:rsid w:val="7B89704B"/>
    <w:rsid w:val="7B98702C"/>
    <w:rsid w:val="7BC71922"/>
    <w:rsid w:val="7BC77B74"/>
    <w:rsid w:val="7BD04C7A"/>
    <w:rsid w:val="7BD57CCF"/>
    <w:rsid w:val="7BF85AB6"/>
    <w:rsid w:val="7C022E76"/>
    <w:rsid w:val="7C213B75"/>
    <w:rsid w:val="7C305719"/>
    <w:rsid w:val="7C3163FF"/>
    <w:rsid w:val="7C78717F"/>
    <w:rsid w:val="7C896BD7"/>
    <w:rsid w:val="7C8B6DF3"/>
    <w:rsid w:val="7C8D6749"/>
    <w:rsid w:val="7CA61385"/>
    <w:rsid w:val="7CB718F6"/>
    <w:rsid w:val="7CCC0C02"/>
    <w:rsid w:val="7CE0715B"/>
    <w:rsid w:val="7CE24C65"/>
    <w:rsid w:val="7CE64C01"/>
    <w:rsid w:val="7CFB7AD5"/>
    <w:rsid w:val="7D07647A"/>
    <w:rsid w:val="7D0E5A5A"/>
    <w:rsid w:val="7D123C1F"/>
    <w:rsid w:val="7D1467DB"/>
    <w:rsid w:val="7D20753B"/>
    <w:rsid w:val="7D2C7C8E"/>
    <w:rsid w:val="7D5B3117"/>
    <w:rsid w:val="7D625DA6"/>
    <w:rsid w:val="7D871368"/>
    <w:rsid w:val="7D8B70AB"/>
    <w:rsid w:val="7D931348"/>
    <w:rsid w:val="7DBA34EC"/>
    <w:rsid w:val="7DBE333C"/>
    <w:rsid w:val="7DC12ACC"/>
    <w:rsid w:val="7DD32800"/>
    <w:rsid w:val="7DF14781"/>
    <w:rsid w:val="7DFA2E1C"/>
    <w:rsid w:val="7E0D3978"/>
    <w:rsid w:val="7E356FD3"/>
    <w:rsid w:val="7E3A287F"/>
    <w:rsid w:val="7E3F7E95"/>
    <w:rsid w:val="7E6873EC"/>
    <w:rsid w:val="7E9E4BBC"/>
    <w:rsid w:val="7EB10D93"/>
    <w:rsid w:val="7EB459DD"/>
    <w:rsid w:val="7EC860DC"/>
    <w:rsid w:val="7ECD724F"/>
    <w:rsid w:val="7EE22D5E"/>
    <w:rsid w:val="7EF02C27"/>
    <w:rsid w:val="7EF91AB2"/>
    <w:rsid w:val="7EFB3E85"/>
    <w:rsid w:val="7F016EF9"/>
    <w:rsid w:val="7F030EC3"/>
    <w:rsid w:val="7F0E20E8"/>
    <w:rsid w:val="7F177E9D"/>
    <w:rsid w:val="7F2729DE"/>
    <w:rsid w:val="7F351DAF"/>
    <w:rsid w:val="7F390D88"/>
    <w:rsid w:val="7F3B48EE"/>
    <w:rsid w:val="7F5031B5"/>
    <w:rsid w:val="7F765B38"/>
    <w:rsid w:val="7F841BB1"/>
    <w:rsid w:val="7F8C2C66"/>
    <w:rsid w:val="7FB126CD"/>
    <w:rsid w:val="7FC06DB4"/>
    <w:rsid w:val="7FC56178"/>
    <w:rsid w:val="7FCF1996"/>
    <w:rsid w:val="7FD17D13"/>
    <w:rsid w:val="7FD7406F"/>
    <w:rsid w:val="7FDF106F"/>
    <w:rsid w:val="7FF107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6"/>
    <w:qFormat/>
    <w:uiPriority w:val="0"/>
    <w:pPr>
      <w:keepNext/>
      <w:keepLines/>
      <w:spacing w:before="340" w:after="330" w:line="578" w:lineRule="auto"/>
      <w:jc w:val="center"/>
      <w:outlineLvl w:val="0"/>
    </w:pPr>
    <w:rPr>
      <w:b/>
      <w:bCs/>
      <w:kern w:val="44"/>
      <w:sz w:val="32"/>
      <w:szCs w:val="44"/>
    </w:rPr>
  </w:style>
  <w:style w:type="paragraph" w:styleId="3">
    <w:name w:val="heading 2"/>
    <w:basedOn w:val="1"/>
    <w:next w:val="1"/>
    <w:qFormat/>
    <w:uiPriority w:val="0"/>
    <w:pPr>
      <w:keepNext/>
      <w:keepLines/>
      <w:numPr>
        <w:ilvl w:val="1"/>
        <w:numId w:val="1"/>
      </w:numPr>
      <w:adjustRightInd w:val="0"/>
      <w:spacing w:line="360" w:lineRule="atLeast"/>
      <w:textAlignment w:val="baseline"/>
      <w:outlineLvl w:val="1"/>
    </w:pPr>
    <w:rPr>
      <w:kern w:val="0"/>
      <w:sz w:val="24"/>
      <w:szCs w:val="20"/>
    </w:rPr>
  </w:style>
  <w:style w:type="paragraph" w:styleId="4">
    <w:name w:val="heading 3"/>
    <w:basedOn w:val="1"/>
    <w:next w:val="1"/>
    <w:qFormat/>
    <w:uiPriority w:val="0"/>
    <w:pPr>
      <w:keepNext/>
      <w:keepLines/>
      <w:spacing w:before="260" w:after="260" w:line="416" w:lineRule="atLeast"/>
      <w:textAlignment w:val="baseline"/>
      <w:outlineLvl w:val="2"/>
    </w:pPr>
    <w:rPr>
      <w:b/>
      <w:bCs/>
      <w:color w:val="000000"/>
      <w:sz w:val="32"/>
      <w:szCs w:val="32"/>
      <w:u w:color="000000"/>
    </w:rPr>
  </w:style>
  <w:style w:type="paragraph" w:styleId="5">
    <w:name w:val="heading 4"/>
    <w:basedOn w:val="1"/>
    <w:next w:val="1"/>
    <w:link w:val="57"/>
    <w:qFormat/>
    <w:uiPriority w:val="0"/>
    <w:pPr>
      <w:keepNext/>
      <w:keepLines/>
      <w:widowControl/>
      <w:spacing w:before="280" w:after="290" w:line="376" w:lineRule="atLeast"/>
      <w:textAlignment w:val="baseline"/>
      <w:outlineLvl w:val="3"/>
    </w:pPr>
    <w:rPr>
      <w:rFonts w:ascii="Arial" w:hAnsi="Arial" w:eastAsia="黑体"/>
      <w:b/>
      <w:bCs/>
      <w:color w:val="000000"/>
      <w:kern w:val="0"/>
      <w:sz w:val="28"/>
      <w:szCs w:val="28"/>
      <w:u w:color="000000"/>
    </w:rPr>
  </w:style>
  <w:style w:type="paragraph" w:styleId="6">
    <w:name w:val="heading 5"/>
    <w:basedOn w:val="1"/>
    <w:next w:val="1"/>
    <w:link w:val="58"/>
    <w:qFormat/>
    <w:uiPriority w:val="0"/>
    <w:pPr>
      <w:keepNext/>
      <w:keepLines/>
      <w:spacing w:before="280" w:after="290" w:line="376" w:lineRule="auto"/>
      <w:outlineLvl w:val="4"/>
    </w:pPr>
    <w:rPr>
      <w:b/>
      <w:bCs/>
      <w:sz w:val="28"/>
      <w:szCs w:val="28"/>
    </w:rPr>
  </w:style>
  <w:style w:type="paragraph" w:styleId="7">
    <w:name w:val="heading 6"/>
    <w:basedOn w:val="1"/>
    <w:next w:val="1"/>
    <w:link w:val="59"/>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60"/>
    <w:qFormat/>
    <w:uiPriority w:val="0"/>
    <w:pPr>
      <w:keepNext/>
      <w:keepLines/>
      <w:spacing w:before="240" w:after="64" w:line="320" w:lineRule="auto"/>
      <w:outlineLvl w:val="6"/>
    </w:pPr>
    <w:rPr>
      <w:b/>
      <w:bCs/>
      <w:sz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1260"/>
      <w:jc w:val="left"/>
    </w:pPr>
    <w:rPr>
      <w:sz w:val="18"/>
      <w:szCs w:val="18"/>
    </w:rPr>
  </w:style>
  <w:style w:type="paragraph" w:styleId="10">
    <w:name w:val="List Number 2"/>
    <w:basedOn w:val="1"/>
    <w:qFormat/>
    <w:uiPriority w:val="0"/>
    <w:pPr>
      <w:numPr>
        <w:ilvl w:val="0"/>
        <w:numId w:val="2"/>
      </w:numPr>
      <w:tabs>
        <w:tab w:val="left" w:pos="567"/>
        <w:tab w:val="clear" w:pos="425"/>
      </w:tabs>
      <w:adjustRightInd w:val="0"/>
      <w:spacing w:line="300" w:lineRule="auto"/>
      <w:textAlignment w:val="baseline"/>
    </w:pPr>
    <w:rPr>
      <w:kern w:val="0"/>
      <w:sz w:val="28"/>
      <w:szCs w:val="20"/>
    </w:rPr>
  </w:style>
  <w:style w:type="paragraph" w:styleId="11">
    <w:name w:val="Normal Indent"/>
    <w:basedOn w:val="1"/>
    <w:next w:val="12"/>
    <w:qFormat/>
    <w:uiPriority w:val="0"/>
    <w:pPr>
      <w:adjustRightInd w:val="0"/>
      <w:spacing w:line="360" w:lineRule="atLeast"/>
      <w:ind w:firstLine="482"/>
      <w:textAlignment w:val="baseline"/>
    </w:pPr>
    <w:rPr>
      <w:kern w:val="0"/>
      <w:sz w:val="24"/>
      <w:szCs w:val="20"/>
    </w:rPr>
  </w:style>
  <w:style w:type="paragraph" w:styleId="12">
    <w:name w:val="Body Text First Indent 2"/>
    <w:basedOn w:val="13"/>
    <w:next w:val="1"/>
    <w:link w:val="55"/>
    <w:qFormat/>
    <w:uiPriority w:val="0"/>
    <w:pPr>
      <w:ind w:left="420" w:firstLine="420" w:firstLineChars="200"/>
    </w:pPr>
    <w:rPr>
      <w:kern w:val="0"/>
      <w:sz w:val="20"/>
      <w:szCs w:val="20"/>
    </w:rPr>
  </w:style>
  <w:style w:type="paragraph" w:styleId="13">
    <w:name w:val="Body Text Indent"/>
    <w:basedOn w:val="1"/>
    <w:next w:val="14"/>
    <w:link w:val="54"/>
    <w:qFormat/>
    <w:uiPriority w:val="0"/>
    <w:pPr>
      <w:spacing w:after="120"/>
      <w:ind w:left="200" w:leftChars="200"/>
    </w:pPr>
  </w:style>
  <w:style w:type="paragraph" w:styleId="14">
    <w:name w:val="envelope return"/>
    <w:basedOn w:val="1"/>
    <w:next w:val="9"/>
    <w:qFormat/>
    <w:uiPriority w:val="0"/>
    <w:pPr>
      <w:snapToGrid w:val="0"/>
    </w:pPr>
    <w:rPr>
      <w:rFonts w:ascii="Arial" w:hAnsi="Arial"/>
    </w:rPr>
  </w:style>
  <w:style w:type="paragraph" w:styleId="15">
    <w:name w:val="Document Map"/>
    <w:basedOn w:val="1"/>
    <w:next w:val="1"/>
    <w:qFormat/>
    <w:uiPriority w:val="0"/>
    <w:pPr>
      <w:widowControl/>
      <w:shd w:val="clear" w:color="000000" w:fill="000080"/>
      <w:spacing w:line="357" w:lineRule="atLeast"/>
    </w:pPr>
    <w:rPr>
      <w:color w:val="000000"/>
    </w:rPr>
  </w:style>
  <w:style w:type="paragraph" w:styleId="16">
    <w:name w:val="annotation text"/>
    <w:basedOn w:val="1"/>
    <w:link w:val="61"/>
    <w:qFormat/>
    <w:uiPriority w:val="0"/>
    <w:pPr>
      <w:jc w:val="left"/>
    </w:pPr>
  </w:style>
  <w:style w:type="paragraph" w:styleId="17">
    <w:name w:val="Body Text"/>
    <w:basedOn w:val="1"/>
    <w:next w:val="1"/>
    <w:qFormat/>
    <w:uiPriority w:val="0"/>
    <w:pPr>
      <w:spacing w:after="120"/>
    </w:pPr>
  </w:style>
  <w:style w:type="paragraph" w:styleId="18">
    <w:name w:val="index 4"/>
    <w:basedOn w:val="1"/>
    <w:next w:val="1"/>
    <w:qFormat/>
    <w:uiPriority w:val="99"/>
    <w:pPr>
      <w:ind w:left="600" w:leftChars="600"/>
    </w:pPr>
    <w:rPr>
      <w:rFonts w:ascii="Times New Roman" w:hAnsi="Times New Roman" w:eastAsia="宋体" w:cs="Times New Roman"/>
    </w:rPr>
  </w:style>
  <w:style w:type="paragraph" w:styleId="19">
    <w:name w:val="toc 3"/>
    <w:basedOn w:val="1"/>
    <w:next w:val="1"/>
    <w:qFormat/>
    <w:uiPriority w:val="0"/>
    <w:pPr>
      <w:tabs>
        <w:tab w:val="right" w:leader="dot" w:pos="9288"/>
      </w:tabs>
      <w:ind w:left="400" w:leftChars="400"/>
    </w:pPr>
    <w:rPr>
      <w:rFonts w:ascii="宋体"/>
    </w:rPr>
  </w:style>
  <w:style w:type="paragraph" w:styleId="20">
    <w:name w:val="Plain Text"/>
    <w:basedOn w:val="1"/>
    <w:link w:val="62"/>
    <w:qFormat/>
    <w:uiPriority w:val="0"/>
    <w:rPr>
      <w:rFonts w:ascii="宋体"/>
      <w:color w:val="000000"/>
      <w:szCs w:val="20"/>
      <w:u w:color="000000"/>
    </w:rPr>
  </w:style>
  <w:style w:type="paragraph" w:styleId="21">
    <w:name w:val="Date"/>
    <w:basedOn w:val="1"/>
    <w:next w:val="1"/>
    <w:link w:val="63"/>
    <w:qFormat/>
    <w:uiPriority w:val="0"/>
    <w:rPr>
      <w:rFonts w:ascii="Arial" w:hAnsi="Arial" w:eastAsia="仿宋_GB2312"/>
      <w:color w:val="000000"/>
      <w:sz w:val="32"/>
      <w:szCs w:val="20"/>
      <w:u w:color="000000"/>
    </w:rPr>
  </w:style>
  <w:style w:type="paragraph" w:styleId="22">
    <w:name w:val="Body Text Indent 2"/>
    <w:basedOn w:val="1"/>
    <w:link w:val="64"/>
    <w:qFormat/>
    <w:uiPriority w:val="0"/>
    <w:pPr>
      <w:spacing w:after="120" w:line="480" w:lineRule="auto"/>
      <w:ind w:left="420" w:leftChars="200"/>
    </w:pPr>
  </w:style>
  <w:style w:type="paragraph" w:styleId="23">
    <w:name w:val="Balloon Text"/>
    <w:basedOn w:val="1"/>
    <w:link w:val="65"/>
    <w:qFormat/>
    <w:uiPriority w:val="0"/>
    <w:rPr>
      <w:sz w:val="18"/>
      <w:szCs w:val="18"/>
    </w:rPr>
  </w:style>
  <w:style w:type="paragraph" w:styleId="24">
    <w:name w:val="footer"/>
    <w:basedOn w:val="1"/>
    <w:link w:val="66"/>
    <w:qFormat/>
    <w:uiPriority w:val="0"/>
    <w:pPr>
      <w:tabs>
        <w:tab w:val="center" w:pos="4153"/>
        <w:tab w:val="right" w:pos="8306"/>
      </w:tabs>
      <w:snapToGrid w:val="0"/>
      <w:jc w:val="left"/>
    </w:pPr>
    <w:rPr>
      <w:sz w:val="18"/>
      <w:szCs w:val="18"/>
    </w:rPr>
  </w:style>
  <w:style w:type="paragraph" w:styleId="25">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0"/>
  </w:style>
  <w:style w:type="paragraph" w:styleId="27">
    <w:name w:val="Subtitle"/>
    <w:basedOn w:val="1"/>
    <w:next w:val="1"/>
    <w:qFormat/>
    <w:uiPriority w:val="0"/>
    <w:pPr>
      <w:numPr>
        <w:ilvl w:val="0"/>
        <w:numId w:val="3"/>
      </w:numPr>
      <w:spacing w:line="360" w:lineRule="auto"/>
      <w:jc w:val="left"/>
      <w:outlineLvl w:val="1"/>
    </w:pPr>
    <w:rPr>
      <w:rFonts w:ascii="Calibri Light" w:hAnsi="Calibri Light"/>
      <w:bCs/>
      <w:kern w:val="28"/>
      <w:szCs w:val="32"/>
    </w:rPr>
  </w:style>
  <w:style w:type="paragraph" w:styleId="28">
    <w:name w:val="List"/>
    <w:basedOn w:val="1"/>
    <w:next w:val="1"/>
    <w:qFormat/>
    <w:uiPriority w:val="0"/>
    <w:pPr>
      <w:ind w:left="420" w:hanging="420"/>
    </w:pPr>
    <w:rPr>
      <w:rFonts w:ascii="Arial" w:hAnsi="Arial" w:eastAsia="楷体_GB2312"/>
      <w:sz w:val="28"/>
    </w:rPr>
  </w:style>
  <w:style w:type="paragraph" w:styleId="29">
    <w:name w:val="toc 6"/>
    <w:basedOn w:val="1"/>
    <w:next w:val="1"/>
    <w:qFormat/>
    <w:uiPriority w:val="0"/>
    <w:pPr>
      <w:autoSpaceDE w:val="0"/>
      <w:autoSpaceDN w:val="0"/>
      <w:ind w:left="1700"/>
      <w:jc w:val="left"/>
      <w:textAlignment w:val="baseline"/>
    </w:pPr>
    <w:rPr>
      <w:kern w:val="0"/>
      <w:sz w:val="18"/>
      <w:szCs w:val="18"/>
    </w:rPr>
  </w:style>
  <w:style w:type="paragraph" w:styleId="30">
    <w:name w:val="toc 2"/>
    <w:basedOn w:val="1"/>
    <w:next w:val="1"/>
    <w:qFormat/>
    <w:uiPriority w:val="0"/>
    <w:pPr>
      <w:ind w:left="200" w:leftChars="200"/>
    </w:pPr>
  </w:style>
  <w:style w:type="paragraph" w:styleId="3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Arial" w:hAnsi="Arial"/>
    </w:rPr>
  </w:style>
  <w:style w:type="paragraph" w:styleId="3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3">
    <w:name w:val="Title"/>
    <w:basedOn w:val="1"/>
    <w:next w:val="1"/>
    <w:qFormat/>
    <w:uiPriority w:val="0"/>
    <w:pPr>
      <w:numPr>
        <w:ilvl w:val="0"/>
        <w:numId w:val="4"/>
      </w:numPr>
      <w:spacing w:line="360" w:lineRule="auto"/>
      <w:jc w:val="left"/>
      <w:outlineLvl w:val="0"/>
    </w:pPr>
    <w:rPr>
      <w:rFonts w:ascii="Cambria" w:hAnsi="Cambria"/>
      <w:b/>
      <w:bCs/>
      <w:sz w:val="28"/>
      <w:szCs w:val="32"/>
    </w:rPr>
  </w:style>
  <w:style w:type="paragraph" w:styleId="34">
    <w:name w:val="annotation subject"/>
    <w:basedOn w:val="16"/>
    <w:next w:val="16"/>
    <w:link w:val="68"/>
    <w:qFormat/>
    <w:uiPriority w:val="0"/>
    <w:rPr>
      <w:b/>
      <w:bCs/>
    </w:rPr>
  </w:style>
  <w:style w:type="paragraph" w:styleId="35">
    <w:name w:val="Body Text First Indent"/>
    <w:basedOn w:val="17"/>
    <w:qFormat/>
    <w:uiPriority w:val="0"/>
    <w:pPr>
      <w:ind w:firstLine="420" w:firstLineChars="100"/>
    </w:p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qFormat/>
    <w:uiPriority w:val="0"/>
    <w:rPr>
      <w:rFonts w:ascii="Times New Roman" w:hAnsi="Times New Roman" w:eastAsia="宋体" w:cs="Times New Roman"/>
      <w:b/>
    </w:rPr>
  </w:style>
  <w:style w:type="character" w:styleId="40">
    <w:name w:val="page number"/>
    <w:qFormat/>
    <w:uiPriority w:val="0"/>
    <w:rPr>
      <w:rFonts w:ascii="Times New Roman" w:hAnsi="Times New Roman" w:eastAsia="宋体" w:cs="Times New Roman"/>
    </w:rPr>
  </w:style>
  <w:style w:type="character" w:styleId="41">
    <w:name w:val="FollowedHyperlink"/>
    <w:qFormat/>
    <w:uiPriority w:val="0"/>
    <w:rPr>
      <w:rFonts w:ascii="Times New Roman" w:hAnsi="Times New Roman" w:eastAsia="宋体" w:cs="Times New Roman"/>
      <w:color w:val="333333"/>
      <w:u w:val="none"/>
    </w:rPr>
  </w:style>
  <w:style w:type="character" w:styleId="42">
    <w:name w:val="Emphasis"/>
    <w:qFormat/>
    <w:uiPriority w:val="0"/>
    <w:rPr>
      <w:rFonts w:ascii="Times New Roman" w:hAnsi="Times New Roman" w:eastAsia="宋体" w:cs="Times New Roman"/>
      <w:i/>
      <w:iCs/>
    </w:rPr>
  </w:style>
  <w:style w:type="character" w:styleId="43">
    <w:name w:val="HTML Definition"/>
    <w:qFormat/>
    <w:uiPriority w:val="0"/>
    <w:rPr>
      <w:rFonts w:ascii="Times New Roman" w:hAnsi="Times New Roman" w:eastAsia="宋体" w:cs="Times New Roman"/>
    </w:rPr>
  </w:style>
  <w:style w:type="character" w:styleId="44">
    <w:name w:val="HTML Typewriter"/>
    <w:qFormat/>
    <w:uiPriority w:val="0"/>
    <w:rPr>
      <w:rFonts w:hint="default" w:ascii="monospace" w:hAnsi="monospace" w:eastAsia="monospace" w:cs="monospace"/>
      <w:sz w:val="20"/>
    </w:rPr>
  </w:style>
  <w:style w:type="character" w:styleId="45">
    <w:name w:val="HTML Acronym"/>
    <w:qFormat/>
    <w:uiPriority w:val="0"/>
    <w:rPr>
      <w:rFonts w:ascii="Times New Roman" w:hAnsi="Times New Roman" w:eastAsia="宋体" w:cs="Times New Roman"/>
    </w:rPr>
  </w:style>
  <w:style w:type="character" w:styleId="46">
    <w:name w:val="HTML Variable"/>
    <w:qFormat/>
    <w:uiPriority w:val="0"/>
    <w:rPr>
      <w:rFonts w:ascii="Times New Roman" w:hAnsi="Times New Roman" w:eastAsia="宋体" w:cs="Times New Roman"/>
    </w:rPr>
  </w:style>
  <w:style w:type="character" w:styleId="47">
    <w:name w:val="Hyperlink"/>
    <w:qFormat/>
    <w:uiPriority w:val="0"/>
    <w:rPr>
      <w:rFonts w:ascii="Times New Roman" w:hAnsi="Times New Roman" w:eastAsia="宋体" w:cs="Times New Roman"/>
      <w:color w:val="333333"/>
      <w:u w:val="none"/>
    </w:rPr>
  </w:style>
  <w:style w:type="character" w:styleId="48">
    <w:name w:val="HTML Code"/>
    <w:qFormat/>
    <w:uiPriority w:val="0"/>
    <w:rPr>
      <w:rFonts w:hint="default" w:ascii="monospace" w:hAnsi="monospace" w:eastAsia="monospace" w:cs="monospace"/>
      <w:sz w:val="20"/>
    </w:rPr>
  </w:style>
  <w:style w:type="character" w:styleId="49">
    <w:name w:val="annotation reference"/>
    <w:qFormat/>
    <w:uiPriority w:val="0"/>
    <w:rPr>
      <w:rFonts w:ascii="Times New Roman" w:hAnsi="Times New Roman" w:eastAsia="宋体" w:cs="Times New Roman"/>
      <w:sz w:val="21"/>
      <w:szCs w:val="21"/>
    </w:rPr>
  </w:style>
  <w:style w:type="character" w:styleId="50">
    <w:name w:val="HTML Cite"/>
    <w:qFormat/>
    <w:uiPriority w:val="0"/>
    <w:rPr>
      <w:rFonts w:ascii="Times New Roman" w:hAnsi="Times New Roman" w:eastAsia="宋体" w:cs="Times New Roman"/>
    </w:rPr>
  </w:style>
  <w:style w:type="character" w:styleId="51">
    <w:name w:val="HTML Keyboard"/>
    <w:qFormat/>
    <w:uiPriority w:val="0"/>
    <w:rPr>
      <w:rFonts w:hint="default" w:ascii="monospace" w:hAnsi="monospace" w:eastAsia="monospace" w:cs="monospace"/>
      <w:sz w:val="20"/>
    </w:rPr>
  </w:style>
  <w:style w:type="character" w:styleId="52">
    <w:name w:val="HTML Sample"/>
    <w:qFormat/>
    <w:uiPriority w:val="0"/>
    <w:rPr>
      <w:rFonts w:ascii="monospace" w:hAnsi="monospace" w:eastAsia="monospace" w:cs="monospace"/>
    </w:rPr>
  </w:style>
  <w:style w:type="paragraph" w:customStyle="1" w:styleId="53">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54">
    <w:name w:val="正文文本缩进 Char"/>
    <w:link w:val="13"/>
    <w:qFormat/>
    <w:uiPriority w:val="0"/>
    <w:rPr>
      <w:rFonts w:ascii="Times New Roman" w:hAnsi="Times New Roman" w:eastAsia="宋体" w:cs="Times New Roman"/>
      <w:kern w:val="2"/>
      <w:sz w:val="21"/>
      <w:szCs w:val="24"/>
    </w:rPr>
  </w:style>
  <w:style w:type="character" w:customStyle="1" w:styleId="55">
    <w:name w:val="正文首行缩进 2 Char"/>
    <w:link w:val="12"/>
    <w:qFormat/>
    <w:uiPriority w:val="0"/>
    <w:rPr>
      <w:rFonts w:ascii="Times New Roman" w:hAnsi="Times New Roman" w:eastAsia="宋体" w:cs="Times New Roman"/>
    </w:rPr>
  </w:style>
  <w:style w:type="character" w:customStyle="1" w:styleId="56">
    <w:name w:val="标题 1 Char"/>
    <w:link w:val="2"/>
    <w:qFormat/>
    <w:uiPriority w:val="0"/>
    <w:rPr>
      <w:rFonts w:ascii="Times New Roman" w:hAnsi="Times New Roman" w:eastAsia="宋体" w:cs="Times New Roman"/>
      <w:b/>
      <w:bCs/>
      <w:kern w:val="44"/>
      <w:sz w:val="32"/>
      <w:szCs w:val="44"/>
    </w:rPr>
  </w:style>
  <w:style w:type="character" w:customStyle="1" w:styleId="57">
    <w:name w:val="标题 4 Char"/>
    <w:link w:val="5"/>
    <w:qFormat/>
    <w:uiPriority w:val="0"/>
    <w:rPr>
      <w:rFonts w:ascii="Arial" w:hAnsi="Arial" w:eastAsia="黑体" w:cs="Times New Roman"/>
      <w:b/>
      <w:bCs/>
      <w:color w:val="000000"/>
      <w:sz w:val="28"/>
      <w:szCs w:val="28"/>
      <w:u w:val="none" w:color="000000"/>
      <w:lang w:val="en-US" w:eastAsia="zh-CN" w:bidi="ar-SA"/>
    </w:rPr>
  </w:style>
  <w:style w:type="character" w:customStyle="1" w:styleId="58">
    <w:name w:val="标题 5 Char"/>
    <w:link w:val="6"/>
    <w:qFormat/>
    <w:uiPriority w:val="0"/>
    <w:rPr>
      <w:rFonts w:ascii="Times New Roman" w:hAnsi="Times New Roman" w:eastAsia="宋体" w:cs="Times New Roman"/>
      <w:b/>
      <w:bCs/>
      <w:kern w:val="2"/>
      <w:sz w:val="28"/>
      <w:szCs w:val="28"/>
    </w:rPr>
  </w:style>
  <w:style w:type="character" w:customStyle="1" w:styleId="59">
    <w:name w:val="标题 6 Char"/>
    <w:link w:val="7"/>
    <w:qFormat/>
    <w:uiPriority w:val="0"/>
    <w:rPr>
      <w:rFonts w:ascii="Cambria" w:hAnsi="Cambria" w:eastAsia="宋体" w:cs="Times New Roman"/>
      <w:b/>
      <w:bCs/>
      <w:kern w:val="2"/>
      <w:sz w:val="24"/>
      <w:szCs w:val="24"/>
    </w:rPr>
  </w:style>
  <w:style w:type="character" w:customStyle="1" w:styleId="60">
    <w:name w:val="标题 7 Char"/>
    <w:link w:val="8"/>
    <w:qFormat/>
    <w:uiPriority w:val="0"/>
    <w:rPr>
      <w:rFonts w:ascii="Times New Roman" w:hAnsi="Times New Roman" w:eastAsia="宋体" w:cs="Times New Roman"/>
      <w:b/>
      <w:bCs/>
      <w:kern w:val="2"/>
      <w:sz w:val="24"/>
      <w:szCs w:val="24"/>
    </w:rPr>
  </w:style>
  <w:style w:type="character" w:customStyle="1" w:styleId="61">
    <w:name w:val="批注文字 Char"/>
    <w:link w:val="16"/>
    <w:qFormat/>
    <w:uiPriority w:val="0"/>
    <w:rPr>
      <w:rFonts w:ascii="Times New Roman" w:hAnsi="Times New Roman" w:eastAsia="宋体" w:cs="Times New Roman"/>
      <w:kern w:val="2"/>
      <w:sz w:val="21"/>
      <w:szCs w:val="24"/>
    </w:rPr>
  </w:style>
  <w:style w:type="character" w:customStyle="1" w:styleId="62">
    <w:name w:val="纯文本 Char"/>
    <w:link w:val="20"/>
    <w:qFormat/>
    <w:uiPriority w:val="0"/>
    <w:rPr>
      <w:rFonts w:ascii="宋体" w:hAnsi="Times New Roman" w:eastAsia="宋体" w:cs="Times New Roman"/>
      <w:color w:val="000000"/>
      <w:kern w:val="2"/>
      <w:sz w:val="21"/>
      <w:u w:val="none" w:color="000000"/>
      <w:lang w:val="en-US" w:eastAsia="zh-CN" w:bidi="ar-SA"/>
    </w:rPr>
  </w:style>
  <w:style w:type="character" w:customStyle="1" w:styleId="63">
    <w:name w:val="日期 Char"/>
    <w:link w:val="21"/>
    <w:qFormat/>
    <w:uiPriority w:val="0"/>
    <w:rPr>
      <w:rFonts w:ascii="Arial" w:hAnsi="Arial" w:eastAsia="仿宋_GB2312" w:cs="Times New Roman"/>
      <w:color w:val="000000"/>
      <w:kern w:val="2"/>
      <w:sz w:val="32"/>
      <w:u w:val="none" w:color="000000"/>
    </w:rPr>
  </w:style>
  <w:style w:type="character" w:customStyle="1" w:styleId="64">
    <w:name w:val="正文文本缩进 2 Char"/>
    <w:link w:val="22"/>
    <w:qFormat/>
    <w:uiPriority w:val="0"/>
    <w:rPr>
      <w:rFonts w:ascii="Times New Roman" w:hAnsi="Times New Roman" w:eastAsia="宋体" w:cs="Times New Roman"/>
      <w:kern w:val="2"/>
      <w:sz w:val="21"/>
      <w:szCs w:val="24"/>
    </w:rPr>
  </w:style>
  <w:style w:type="character" w:customStyle="1" w:styleId="65">
    <w:name w:val="批注框文本 Char"/>
    <w:link w:val="23"/>
    <w:qFormat/>
    <w:uiPriority w:val="0"/>
    <w:rPr>
      <w:rFonts w:ascii="Times New Roman" w:hAnsi="Times New Roman" w:eastAsia="宋体" w:cs="Times New Roman"/>
      <w:kern w:val="2"/>
      <w:sz w:val="18"/>
      <w:szCs w:val="18"/>
    </w:rPr>
  </w:style>
  <w:style w:type="character" w:customStyle="1" w:styleId="66">
    <w:name w:val="页脚 Char"/>
    <w:link w:val="24"/>
    <w:qFormat/>
    <w:uiPriority w:val="0"/>
    <w:rPr>
      <w:rFonts w:ascii="Times New Roman" w:hAnsi="Times New Roman" w:eastAsia="宋体" w:cs="Times New Roman"/>
      <w:kern w:val="2"/>
      <w:sz w:val="18"/>
      <w:szCs w:val="18"/>
    </w:rPr>
  </w:style>
  <w:style w:type="character" w:customStyle="1" w:styleId="67">
    <w:name w:val="页眉 Char"/>
    <w:link w:val="25"/>
    <w:qFormat/>
    <w:uiPriority w:val="0"/>
    <w:rPr>
      <w:rFonts w:ascii="Times New Roman" w:hAnsi="Times New Roman" w:eastAsia="宋体" w:cs="Times New Roman"/>
      <w:kern w:val="2"/>
      <w:sz w:val="18"/>
      <w:szCs w:val="18"/>
    </w:rPr>
  </w:style>
  <w:style w:type="character" w:customStyle="1" w:styleId="68">
    <w:name w:val="批注主题 Char"/>
    <w:link w:val="34"/>
    <w:qFormat/>
    <w:uiPriority w:val="0"/>
    <w:rPr>
      <w:rFonts w:ascii="Times New Roman" w:hAnsi="Times New Roman" w:eastAsia="宋体" w:cs="Times New Roman"/>
      <w:b/>
      <w:bCs/>
      <w:kern w:val="2"/>
      <w:sz w:val="21"/>
      <w:szCs w:val="24"/>
    </w:rPr>
  </w:style>
  <w:style w:type="character" w:customStyle="1" w:styleId="69">
    <w:name w:val="图表 Char Char"/>
    <w:link w:val="70"/>
    <w:qFormat/>
    <w:uiPriority w:val="0"/>
    <w:rPr>
      <w:rFonts w:ascii="Times New Roman" w:hAnsi="Times New Roman" w:eastAsia="宋体" w:cs="Times New Roman"/>
      <w:kern w:val="2"/>
      <w:sz w:val="21"/>
      <w:szCs w:val="21"/>
    </w:rPr>
  </w:style>
  <w:style w:type="paragraph" w:customStyle="1" w:styleId="70">
    <w:name w:val="图表"/>
    <w:basedOn w:val="1"/>
    <w:next w:val="1"/>
    <w:link w:val="69"/>
    <w:qFormat/>
    <w:uiPriority w:val="0"/>
    <w:pPr>
      <w:jc w:val="center"/>
    </w:pPr>
    <w:rPr>
      <w:szCs w:val="21"/>
    </w:rPr>
  </w:style>
  <w:style w:type="character" w:customStyle="1" w:styleId="71">
    <w:name w:val="【正文】 Char Char"/>
    <w:link w:val="72"/>
    <w:qFormat/>
    <w:uiPriority w:val="0"/>
    <w:rPr>
      <w:rFonts w:ascii="Times New Roman" w:hAnsi="Times New Roman" w:eastAsia="宋体" w:cs="DokChampa"/>
      <w:kern w:val="2"/>
      <w:sz w:val="24"/>
      <w:szCs w:val="22"/>
    </w:rPr>
  </w:style>
  <w:style w:type="paragraph" w:customStyle="1" w:styleId="72">
    <w:name w:val="【正文】"/>
    <w:basedOn w:val="1"/>
    <w:link w:val="71"/>
    <w:qFormat/>
    <w:uiPriority w:val="0"/>
    <w:pPr>
      <w:spacing w:line="360" w:lineRule="auto"/>
      <w:ind w:firstLine="480" w:firstLineChars="200"/>
    </w:pPr>
    <w:rPr>
      <w:sz w:val="24"/>
      <w:szCs w:val="22"/>
    </w:rPr>
  </w:style>
  <w:style w:type="character" w:customStyle="1" w:styleId="73">
    <w:name w:val="selected"/>
    <w:qFormat/>
    <w:uiPriority w:val="0"/>
    <w:rPr>
      <w:rFonts w:ascii="Times New Roman" w:hAnsi="Times New Roman" w:eastAsia="宋体" w:cs="Times New Roman"/>
      <w:shd w:val="clear" w:color="auto" w:fill="B00006"/>
    </w:rPr>
  </w:style>
  <w:style w:type="character" w:customStyle="1" w:styleId="74">
    <w:name w:val="font21"/>
    <w:basedOn w:val="38"/>
    <w:qFormat/>
    <w:uiPriority w:val="0"/>
    <w:rPr>
      <w:rFonts w:hint="eastAsia" w:ascii="宋体" w:hAnsi="宋体" w:eastAsia="宋体" w:cs="宋体"/>
      <w:color w:val="000000"/>
      <w:sz w:val="18"/>
      <w:szCs w:val="18"/>
      <w:u w:val="none"/>
    </w:rPr>
  </w:style>
  <w:style w:type="character" w:customStyle="1" w:styleId="75">
    <w:name w:val="bds_nopic"/>
    <w:qFormat/>
    <w:uiPriority w:val="0"/>
    <w:rPr>
      <w:rFonts w:ascii="Times New Roman" w:hAnsi="Times New Roman" w:eastAsia="宋体" w:cs="Times New Roman"/>
    </w:rPr>
  </w:style>
  <w:style w:type="character" w:customStyle="1" w:styleId="76">
    <w:name w:val="NormalCharacter"/>
    <w:qFormat/>
    <w:uiPriority w:val="0"/>
    <w:rPr>
      <w:rFonts w:ascii="Times New Roman" w:hAnsi="Times New Roman" w:eastAsia="宋体" w:cs="Times New Roman"/>
      <w:kern w:val="2"/>
      <w:sz w:val="21"/>
      <w:szCs w:val="24"/>
      <w:lang w:val="en-US" w:eastAsia="zh-CN" w:bidi="ar-SA"/>
    </w:rPr>
  </w:style>
  <w:style w:type="character" w:customStyle="1" w:styleId="77">
    <w:name w:val="gpa"/>
    <w:qFormat/>
    <w:uiPriority w:val="0"/>
    <w:rPr>
      <w:rFonts w:ascii="Arial" w:hAnsi="Arial" w:eastAsia="宋体" w:cs="Arial"/>
      <w:sz w:val="15"/>
      <w:szCs w:val="15"/>
    </w:rPr>
  </w:style>
  <w:style w:type="character" w:customStyle="1" w:styleId="78">
    <w:name w:val="正文首行缩进 2 Char1"/>
    <w:qFormat/>
    <w:uiPriority w:val="0"/>
    <w:rPr>
      <w:rFonts w:ascii="Times New Roman" w:hAnsi="Times New Roman" w:eastAsia="宋体" w:cs="Times New Roman"/>
    </w:rPr>
  </w:style>
  <w:style w:type="character" w:customStyle="1" w:styleId="79">
    <w:name w:val="列出段落 Char"/>
    <w:link w:val="80"/>
    <w:qFormat/>
    <w:uiPriority w:val="0"/>
    <w:rPr>
      <w:rFonts w:ascii="Calibri" w:hAnsi="Calibri" w:eastAsia="宋体" w:cs="Times New Roman"/>
      <w:kern w:val="2"/>
      <w:sz w:val="21"/>
      <w:szCs w:val="22"/>
      <w:lang w:val="en-US" w:eastAsia="zh-CN" w:bidi="ar-SA"/>
    </w:rPr>
  </w:style>
  <w:style w:type="paragraph" w:customStyle="1" w:styleId="80">
    <w:name w:val="List Paragraph1"/>
    <w:basedOn w:val="1"/>
    <w:link w:val="79"/>
    <w:qFormat/>
    <w:uiPriority w:val="0"/>
    <w:pPr>
      <w:spacing w:line="312" w:lineRule="auto"/>
      <w:ind w:firstLine="420" w:firstLineChars="200"/>
    </w:pPr>
    <w:rPr>
      <w:rFonts w:ascii="Calibri" w:hAnsi="Calibri"/>
      <w:szCs w:val="22"/>
    </w:rPr>
  </w:style>
  <w:style w:type="character" w:customStyle="1" w:styleId="81">
    <w:name w:val="bds_nopic2"/>
    <w:qFormat/>
    <w:uiPriority w:val="0"/>
    <w:rPr>
      <w:rFonts w:ascii="Times New Roman" w:hAnsi="Times New Roman" w:eastAsia="宋体" w:cs="Times New Roman"/>
    </w:rPr>
  </w:style>
  <w:style w:type="character" w:customStyle="1" w:styleId="82">
    <w:name w:val="font61"/>
    <w:qFormat/>
    <w:uiPriority w:val="0"/>
    <w:rPr>
      <w:rFonts w:hint="default" w:ascii="MS Sans Serif" w:hAnsi="MS Sans Serif" w:eastAsia="MS Sans Serif" w:cs="MS Sans Serif"/>
      <w:color w:val="000000"/>
      <w:sz w:val="18"/>
      <w:szCs w:val="18"/>
      <w:u w:val="none"/>
    </w:rPr>
  </w:style>
  <w:style w:type="character" w:customStyle="1" w:styleId="83">
    <w:name w:val="bds_more1"/>
    <w:qFormat/>
    <w:uiPriority w:val="0"/>
    <w:rPr>
      <w:rFonts w:ascii="Times New Roman" w:hAnsi="Times New Roman" w:eastAsia="宋体" w:cs="Times New Roman"/>
    </w:rPr>
  </w:style>
  <w:style w:type="character" w:customStyle="1" w:styleId="84">
    <w:name w:val="font71"/>
    <w:qFormat/>
    <w:uiPriority w:val="0"/>
    <w:rPr>
      <w:rFonts w:hint="default" w:ascii="MS Sans Serif" w:hAnsi="MS Sans Serif" w:eastAsia="MS Sans Serif" w:cs="MS Sans Serif"/>
      <w:color w:val="000000"/>
      <w:sz w:val="18"/>
      <w:szCs w:val="18"/>
      <w:u w:val="none"/>
    </w:rPr>
  </w:style>
  <w:style w:type="character" w:customStyle="1" w:styleId="85">
    <w:name w:val="first-child"/>
    <w:qFormat/>
    <w:uiPriority w:val="0"/>
    <w:rPr>
      <w:rFonts w:ascii="Times New Roman" w:hAnsi="Times New Roman" w:eastAsia="宋体" w:cs="Times New Roman"/>
    </w:rPr>
  </w:style>
  <w:style w:type="character" w:customStyle="1" w:styleId="86">
    <w:name w:val="bds_nopic1"/>
    <w:qFormat/>
    <w:uiPriority w:val="0"/>
    <w:rPr>
      <w:rFonts w:ascii="Times New Roman" w:hAnsi="Times New Roman" w:eastAsia="宋体" w:cs="Times New Roman"/>
    </w:rPr>
  </w:style>
  <w:style w:type="character" w:customStyle="1" w:styleId="87">
    <w:name w:val="layui-this"/>
    <w:qFormat/>
    <w:uiPriority w:val="0"/>
    <w:rPr>
      <w:rFonts w:ascii="Times New Roman" w:hAnsi="Times New Roman" w:eastAsia="宋体" w:cs="Times New Roman"/>
      <w:bdr w:val="single" w:color="EEEEEE" w:sz="6" w:space="0"/>
      <w:shd w:val="clear" w:color="auto" w:fill="FFFFFF"/>
    </w:rPr>
  </w:style>
  <w:style w:type="character" w:customStyle="1" w:styleId="88">
    <w:name w:val="font81"/>
    <w:qFormat/>
    <w:uiPriority w:val="0"/>
    <w:rPr>
      <w:rFonts w:ascii="Arial Unicode MS" w:hAnsi="Arial Unicode MS" w:eastAsia="Arial Unicode MS" w:cs="Arial Unicode MS"/>
      <w:color w:val="000000"/>
      <w:sz w:val="18"/>
      <w:szCs w:val="18"/>
      <w:u w:val="none"/>
    </w:rPr>
  </w:style>
  <w:style w:type="character" w:customStyle="1" w:styleId="89">
    <w:name w:val="apple-converted-space"/>
    <w:qFormat/>
    <w:uiPriority w:val="0"/>
    <w:rPr>
      <w:rFonts w:ascii="Times New Roman" w:hAnsi="Times New Roman" w:eastAsia="宋体" w:cs="Times New Roman"/>
    </w:rPr>
  </w:style>
  <w:style w:type="character" w:customStyle="1" w:styleId="90">
    <w:name w:val="displayarti"/>
    <w:qFormat/>
    <w:uiPriority w:val="0"/>
    <w:rPr>
      <w:rFonts w:ascii="Times New Roman" w:hAnsi="Times New Roman" w:eastAsia="宋体" w:cs="Times New Roman"/>
      <w:color w:val="FFFFFF"/>
      <w:shd w:val="clear" w:color="auto" w:fill="A00000"/>
    </w:rPr>
  </w:style>
  <w:style w:type="character" w:customStyle="1" w:styleId="91">
    <w:name w:val="font131"/>
    <w:qFormat/>
    <w:uiPriority w:val="0"/>
    <w:rPr>
      <w:rFonts w:hint="eastAsia" w:ascii="宋体" w:hAnsi="宋体" w:eastAsia="宋体" w:cs="宋体"/>
      <w:b/>
      <w:bCs/>
      <w:color w:val="000000"/>
      <w:sz w:val="20"/>
      <w:szCs w:val="20"/>
      <w:u w:val="none"/>
    </w:rPr>
  </w:style>
  <w:style w:type="character" w:customStyle="1" w:styleId="92">
    <w:name w:val="bds_more2"/>
    <w:qFormat/>
    <w:uiPriority w:val="0"/>
    <w:rPr>
      <w:rFonts w:ascii="Times New Roman" w:hAnsi="Times New Roman" w:eastAsia="宋体" w:cs="Times New Roman"/>
    </w:rPr>
  </w:style>
  <w:style w:type="character" w:customStyle="1" w:styleId="93">
    <w:name w:val="bds_more"/>
    <w:qFormat/>
    <w:uiPriority w:val="0"/>
    <w:rPr>
      <w:rFonts w:hint="eastAsia" w:ascii="宋体" w:hAnsi="宋体" w:eastAsia="宋体" w:cs="宋体"/>
    </w:rPr>
  </w:style>
  <w:style w:type="paragraph" w:customStyle="1" w:styleId="94">
    <w:name w:val="Char Char Char Char"/>
    <w:basedOn w:val="1"/>
    <w:qFormat/>
    <w:uiPriority w:val="0"/>
    <w:rPr>
      <w:rFonts w:ascii="Tahoma" w:hAnsi="Tahoma"/>
      <w:sz w:val="24"/>
      <w:szCs w:val="20"/>
    </w:rPr>
  </w:style>
  <w:style w:type="paragraph" w:customStyle="1" w:styleId="95">
    <w:name w:val="标题4"/>
    <w:basedOn w:val="1"/>
    <w:qFormat/>
    <w:uiPriority w:val="0"/>
    <w:pPr>
      <w:numPr>
        <w:ilvl w:val="0"/>
        <w:numId w:val="5"/>
      </w:numPr>
      <w:spacing w:line="360" w:lineRule="auto"/>
      <w:ind w:left="720" w:leftChars="300"/>
      <w:jc w:val="left"/>
    </w:pPr>
    <w:rPr>
      <w:rFonts w:ascii="宋体" w:hAnsi="宋体"/>
      <w:sz w:val="18"/>
      <w:szCs w:val="18"/>
    </w:rPr>
  </w:style>
  <w:style w:type="paragraph" w:customStyle="1" w:styleId="96">
    <w:name w:val="Table Paragraph"/>
    <w:basedOn w:val="1"/>
    <w:qFormat/>
    <w:uiPriority w:val="0"/>
    <w:rPr>
      <w:rFonts w:ascii="宋体" w:hAnsi="宋体" w:cs="宋体"/>
      <w:lang w:val="zh-CN" w:bidi="zh-CN"/>
    </w:rPr>
  </w:style>
  <w:style w:type="paragraph" w:customStyle="1" w:styleId="97">
    <w:name w:val="p0"/>
    <w:basedOn w:val="1"/>
    <w:qFormat/>
    <w:uiPriority w:val="0"/>
    <w:pPr>
      <w:widowControl/>
      <w:spacing w:line="365" w:lineRule="atLeast"/>
      <w:ind w:left="1"/>
      <w:textAlignment w:val="bottom"/>
    </w:pPr>
    <w:rPr>
      <w:rFonts w:ascii="Calibri" w:hAnsi="Calibri"/>
      <w:kern w:val="0"/>
      <w:sz w:val="20"/>
      <w:szCs w:val="22"/>
    </w:rPr>
  </w:style>
  <w:style w:type="paragraph" w:customStyle="1" w:styleId="98">
    <w:name w:val="正文 New"/>
    <w:next w:val="99"/>
    <w:qFormat/>
    <w:uiPriority w:val="0"/>
    <w:pPr>
      <w:widowControl w:val="0"/>
      <w:spacing w:line="440" w:lineRule="exact"/>
      <w:ind w:left="357" w:hanging="357"/>
      <w:jc w:val="both"/>
    </w:pPr>
    <w:rPr>
      <w:rFonts w:ascii="Calibri" w:hAnsi="Calibri" w:eastAsia="宋体" w:cs="Times New Roman"/>
      <w:kern w:val="2"/>
      <w:sz w:val="21"/>
      <w:szCs w:val="22"/>
      <w:lang w:val="en-US" w:eastAsia="zh-CN" w:bidi="ar-SA"/>
    </w:rPr>
  </w:style>
  <w:style w:type="paragraph" w:customStyle="1" w:styleId="99">
    <w:name w:val="正文缩进1"/>
    <w:basedOn w:val="1"/>
    <w:next w:val="15"/>
    <w:qFormat/>
    <w:uiPriority w:val="0"/>
    <w:pPr>
      <w:spacing w:line="360" w:lineRule="atLeast"/>
      <w:ind w:firstLine="482"/>
    </w:pPr>
    <w:rPr>
      <w:sz w:val="24"/>
    </w:rPr>
  </w:style>
  <w:style w:type="paragraph" w:customStyle="1" w:styleId="100">
    <w:name w:val="Char Char Char Char Char Char Char1 Char"/>
    <w:basedOn w:val="1"/>
    <w:qFormat/>
    <w:uiPriority w:val="0"/>
    <w:rPr>
      <w:rFonts w:ascii="Tahoma" w:hAnsi="Tahoma"/>
      <w:sz w:val="24"/>
      <w:szCs w:val="20"/>
    </w:rPr>
  </w:style>
  <w:style w:type="paragraph" w:customStyle="1" w:styleId="101">
    <w:name w:val="Char"/>
    <w:basedOn w:val="1"/>
    <w:qFormat/>
    <w:uiPriority w:val="0"/>
  </w:style>
  <w:style w:type="paragraph" w:customStyle="1" w:styleId="102">
    <w:name w:val="（无样式）"/>
    <w:basedOn w:val="1"/>
    <w:qFormat/>
    <w:uiPriority w:val="0"/>
    <w:pPr>
      <w:widowControl/>
      <w:numPr>
        <w:ilvl w:val="0"/>
        <w:numId w:val="6"/>
      </w:numPr>
      <w:spacing w:line="360" w:lineRule="auto"/>
      <w:ind w:firstLine="0"/>
    </w:pPr>
    <w:rPr>
      <w:sz w:val="24"/>
      <w:szCs w:val="20"/>
    </w:rPr>
  </w:style>
  <w:style w:type="paragraph" w:customStyle="1" w:styleId="10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04">
    <w:name w:val="节标题"/>
    <w:basedOn w:val="1"/>
    <w:next w:val="1"/>
    <w:qFormat/>
    <w:uiPriority w:val="0"/>
    <w:pPr>
      <w:widowControl/>
      <w:spacing w:line="289" w:lineRule="atLeast"/>
      <w:jc w:val="center"/>
      <w:textAlignment w:val="baseline"/>
    </w:pPr>
    <w:rPr>
      <w:color w:val="000000"/>
      <w:kern w:val="0"/>
      <w:sz w:val="28"/>
      <w:szCs w:val="20"/>
      <w:u w:color="000000"/>
    </w:rPr>
  </w:style>
  <w:style w:type="paragraph" w:customStyle="1" w:styleId="105">
    <w:name w:val="_Style 102"/>
    <w:qFormat/>
    <w:uiPriority w:val="0"/>
    <w:rPr>
      <w:rFonts w:ascii="Times New Roman" w:hAnsi="Times New Roman" w:eastAsia="宋体" w:cs="Times New Roman"/>
      <w:kern w:val="2"/>
      <w:sz w:val="21"/>
      <w:szCs w:val="24"/>
      <w:lang w:val="en-US" w:eastAsia="zh-CN" w:bidi="ar-SA"/>
    </w:rPr>
  </w:style>
  <w:style w:type="paragraph" w:customStyle="1" w:styleId="106">
    <w:name w:val="Char1"/>
    <w:basedOn w:val="1"/>
    <w:next w:val="1"/>
    <w:qFormat/>
    <w:uiPriority w:val="0"/>
    <w:pPr>
      <w:widowControl/>
      <w:spacing w:line="360" w:lineRule="auto"/>
      <w:jc w:val="left"/>
    </w:pPr>
    <w:rPr>
      <w:kern w:val="0"/>
      <w:szCs w:val="20"/>
      <w:lang w:eastAsia="en-US"/>
    </w:rPr>
  </w:style>
  <w:style w:type="paragraph" w:customStyle="1" w:styleId="107">
    <w:name w:val="_Style 2"/>
    <w:basedOn w:val="1"/>
    <w:qFormat/>
    <w:uiPriority w:val="0"/>
  </w:style>
  <w:style w:type="paragraph" w:customStyle="1" w:styleId="108">
    <w:name w:val="列出段落2"/>
    <w:basedOn w:val="1"/>
    <w:qFormat/>
    <w:uiPriority w:val="0"/>
    <w:pPr>
      <w:ind w:firstLine="420" w:firstLineChars="200"/>
    </w:pPr>
    <w:rPr>
      <w:rFonts w:ascii="Calibri" w:hAnsi="Calibri"/>
      <w:szCs w:val="22"/>
    </w:rPr>
  </w:style>
  <w:style w:type="paragraph" w:customStyle="1" w:styleId="109">
    <w:name w:val="*正文"/>
    <w:basedOn w:val="1"/>
    <w:qFormat/>
    <w:uiPriority w:val="0"/>
    <w:pPr>
      <w:widowControl/>
      <w:snapToGrid w:val="0"/>
      <w:ind w:firstLine="560"/>
      <w:jc w:val="left"/>
    </w:pPr>
    <w:rPr>
      <w:rFonts w:ascii="仿宋_GB2312"/>
      <w:color w:val="191919"/>
      <w:sz w:val="28"/>
      <w:szCs w:val="28"/>
    </w:rPr>
  </w:style>
  <w:style w:type="paragraph" w:customStyle="1" w:styleId="110">
    <w:name w:val="列出段落1"/>
    <w:basedOn w:val="1"/>
    <w:qFormat/>
    <w:uiPriority w:val="0"/>
    <w:pPr>
      <w:ind w:firstLine="420" w:firstLineChars="200"/>
    </w:pPr>
  </w:style>
  <w:style w:type="paragraph" w:customStyle="1" w:styleId="111">
    <w:name w:val="HtmlNormal"/>
    <w:basedOn w:val="1"/>
    <w:qFormat/>
    <w:uiPriority w:val="0"/>
    <w:pPr>
      <w:widowControl/>
      <w:spacing w:before="100" w:beforeAutospacing="1" w:after="100" w:afterAutospacing="1"/>
      <w:jc w:val="left"/>
    </w:pPr>
    <w:rPr>
      <w:rFonts w:ascii="宋体" w:hAnsi="宋体"/>
      <w:kern w:val="0"/>
      <w:sz w:val="24"/>
    </w:rPr>
  </w:style>
  <w:style w:type="paragraph" w:styleId="112">
    <w:name w:val="List Paragraph"/>
    <w:basedOn w:val="1"/>
    <w:qFormat/>
    <w:uiPriority w:val="0"/>
    <w:pPr>
      <w:spacing w:line="360" w:lineRule="auto"/>
      <w:ind w:firstLine="420" w:firstLineChars="200"/>
    </w:pPr>
    <w:rPr>
      <w:rFonts w:ascii="宋体" w:hAnsi="宋体" w:cs="宋体"/>
      <w:sz w:val="24"/>
    </w:rPr>
  </w:style>
  <w:style w:type="paragraph" w:customStyle="1" w:styleId="113">
    <w:name w:val="列出段落11"/>
    <w:basedOn w:val="1"/>
    <w:qFormat/>
    <w:uiPriority w:val="0"/>
    <w:pPr>
      <w:spacing w:after="120" w:line="360" w:lineRule="auto"/>
      <w:ind w:firstLine="420" w:firstLineChars="200"/>
    </w:pPr>
    <w:rPr>
      <w:rFonts w:ascii="Calibri" w:hAnsi="Calibri"/>
      <w:szCs w:val="22"/>
    </w:rPr>
  </w:style>
  <w:style w:type="paragraph" w:customStyle="1" w:styleId="114">
    <w:name w:val="_Style 4"/>
    <w:basedOn w:val="1"/>
    <w:qFormat/>
    <w:uiPriority w:val="0"/>
    <w:pPr>
      <w:adjustRightInd w:val="0"/>
      <w:ind w:firstLine="420" w:firstLineChars="200"/>
      <w:jc w:val="left"/>
      <w:textAlignment w:val="baseline"/>
    </w:pPr>
    <w:rPr>
      <w:kern w:val="0"/>
      <w:szCs w:val="20"/>
    </w:rPr>
  </w:style>
  <w:style w:type="paragraph" w:customStyle="1" w:styleId="115">
    <w:name w:val="List Paragraph2"/>
    <w:basedOn w:val="1"/>
    <w:qFormat/>
    <w:uiPriority w:val="0"/>
    <w:pPr>
      <w:spacing w:line="360" w:lineRule="auto"/>
      <w:ind w:firstLine="420"/>
    </w:pPr>
    <w:rPr>
      <w:color w:val="000000"/>
      <w:sz w:val="24"/>
      <w:szCs w:val="21"/>
    </w:rPr>
  </w:style>
  <w:style w:type="paragraph" w:customStyle="1" w:styleId="116">
    <w:name w:val="正文文字 8"/>
    <w:basedOn w:val="1"/>
    <w:next w:val="1"/>
    <w:qFormat/>
    <w:uiPriority w:val="0"/>
    <w:pPr>
      <w:ind w:left="240"/>
    </w:pPr>
    <w:rPr>
      <w:sz w:val="16"/>
    </w:rPr>
  </w:style>
  <w:style w:type="paragraph" w:customStyle="1" w:styleId="117">
    <w:name w:val="样式1"/>
    <w:basedOn w:val="1"/>
    <w:qFormat/>
    <w:uiPriority w:val="0"/>
    <w:pPr>
      <w:spacing w:line="360" w:lineRule="auto"/>
      <w:jc w:val="center"/>
    </w:pPr>
    <w:rPr>
      <w:b/>
      <w:sz w:val="30"/>
      <w:szCs w:val="30"/>
    </w:rPr>
  </w:style>
  <w:style w:type="paragraph" w:customStyle="1" w:styleId="118">
    <w:name w:val="列表2"/>
    <w:basedOn w:val="1"/>
    <w:next w:val="1"/>
    <w:qFormat/>
    <w:uiPriority w:val="0"/>
    <w:pPr>
      <w:numPr>
        <w:ilvl w:val="0"/>
        <w:numId w:val="7"/>
      </w:numPr>
      <w:spacing w:line="200" w:lineRule="atLeast"/>
    </w:pPr>
    <w:rPr>
      <w:rFonts w:eastAsia="仿宋"/>
      <w:sz w:val="28"/>
    </w:rPr>
  </w:style>
  <w:style w:type="paragraph" w:customStyle="1" w:styleId="119">
    <w:name w:val="标题3-副本"/>
    <w:basedOn w:val="27"/>
    <w:qFormat/>
    <w:uiPriority w:val="0"/>
    <w:pPr>
      <w:numPr>
        <w:ilvl w:val="0"/>
        <w:numId w:val="0"/>
      </w:numPr>
      <w:ind w:left="840"/>
    </w:pPr>
    <w:rPr>
      <w:rFonts w:ascii="Times New Roman" w:hAnsi="Times New Roman"/>
    </w:rPr>
  </w:style>
  <w:style w:type="paragraph" w:customStyle="1" w:styleId="120">
    <w:name w:val="_Style 117"/>
    <w:basedOn w:val="1"/>
    <w:next w:val="1"/>
    <w:qFormat/>
    <w:uiPriority w:val="0"/>
    <w:pPr>
      <w:pBdr>
        <w:bottom w:val="single" w:color="auto" w:sz="6" w:space="1"/>
      </w:pBdr>
      <w:jc w:val="center"/>
    </w:pPr>
    <w:rPr>
      <w:rFonts w:ascii="Arial"/>
      <w:vanish/>
      <w:sz w:val="16"/>
    </w:rPr>
  </w:style>
  <w:style w:type="paragraph" w:customStyle="1" w:styleId="121">
    <w:name w:val="_Style 118"/>
    <w:basedOn w:val="1"/>
    <w:next w:val="1"/>
    <w:qFormat/>
    <w:uiPriority w:val="0"/>
    <w:pPr>
      <w:pBdr>
        <w:top w:val="single" w:color="auto" w:sz="6" w:space="1"/>
      </w:pBdr>
      <w:jc w:val="center"/>
    </w:pPr>
    <w:rPr>
      <w:rFonts w:ascii="Arial"/>
      <w:vanish/>
      <w:sz w:val="16"/>
    </w:rPr>
  </w:style>
  <w:style w:type="paragraph" w:customStyle="1" w:styleId="122">
    <w:name w:val="无间隔1"/>
    <w:basedOn w:val="1"/>
    <w:qFormat/>
    <w:uiPriority w:val="0"/>
    <w:pPr>
      <w:widowControl/>
      <w:adjustRightInd w:val="0"/>
      <w:snapToGrid w:val="0"/>
      <w:jc w:val="left"/>
    </w:pPr>
    <w:rPr>
      <w:rFonts w:ascii="Tahoma" w:hAnsi="Tahoma" w:eastAsia="微软雅黑"/>
      <w:kern w:val="0"/>
      <w:sz w:val="24"/>
      <w:szCs w:val="22"/>
    </w:rPr>
  </w:style>
  <w:style w:type="paragraph" w:customStyle="1" w:styleId="123">
    <w:name w:val="text-tag1"/>
    <w:basedOn w:val="1"/>
    <w:qFormat/>
    <w:uiPriority w:val="0"/>
    <w:pPr>
      <w:widowControl/>
      <w:spacing w:before="100" w:beforeAutospacing="1" w:after="100" w:afterAutospacing="1"/>
      <w:jc w:val="left"/>
    </w:pPr>
    <w:rPr>
      <w:rFonts w:ascii="宋体" w:hAnsi="宋体" w:cs="宋体"/>
      <w:kern w:val="0"/>
      <w:sz w:val="24"/>
    </w:rPr>
  </w:style>
  <w:style w:type="character" w:customStyle="1" w:styleId="124">
    <w:name w:val="font11"/>
    <w:qFormat/>
    <w:uiPriority w:val="0"/>
    <w:rPr>
      <w:rFonts w:hint="eastAsia" w:ascii="宋体" w:hAnsi="宋体" w:eastAsia="宋体" w:cs="宋体"/>
      <w:color w:val="000000"/>
      <w:sz w:val="16"/>
      <w:szCs w:val="16"/>
      <w:u w:val="none"/>
    </w:rPr>
  </w:style>
  <w:style w:type="character" w:customStyle="1" w:styleId="125">
    <w:name w:val="font31"/>
    <w:basedOn w:val="38"/>
    <w:qFormat/>
    <w:uiPriority w:val="0"/>
    <w:rPr>
      <w:rFonts w:ascii="宋体" w:hAnsi="宋体" w:eastAsia="宋体" w:cs="宋体"/>
      <w:color w:val="000000"/>
      <w:sz w:val="16"/>
      <w:szCs w:val="16"/>
      <w:u w:val="none"/>
    </w:rPr>
  </w:style>
  <w:style w:type="character" w:customStyle="1" w:styleId="126">
    <w:name w:val="font41"/>
    <w:basedOn w:val="38"/>
    <w:qFormat/>
    <w:uiPriority w:val="0"/>
    <w:rPr>
      <w:rFonts w:hint="eastAsia" w:ascii="宋体" w:hAnsi="宋体" w:eastAsia="宋体" w:cs="宋体"/>
      <w:color w:val="000000"/>
      <w:sz w:val="21"/>
      <w:szCs w:val="21"/>
      <w:u w:val="none"/>
    </w:rPr>
  </w:style>
  <w:style w:type="character" w:customStyle="1" w:styleId="127">
    <w:name w:val="hover"/>
    <w:basedOn w:val="38"/>
    <w:qFormat/>
    <w:uiPriority w:val="0"/>
  </w:style>
  <w:style w:type="character" w:customStyle="1" w:styleId="128">
    <w:name w:val="hover1"/>
    <w:basedOn w:val="38"/>
    <w:qFormat/>
    <w:uiPriority w:val="0"/>
    <w:rPr>
      <w:color w:val="2590EB"/>
    </w:rPr>
  </w:style>
  <w:style w:type="character" w:customStyle="1" w:styleId="129">
    <w:name w:val="hover2"/>
    <w:basedOn w:val="38"/>
    <w:qFormat/>
    <w:uiPriority w:val="0"/>
    <w:rPr>
      <w:color w:val="2590EB"/>
    </w:rPr>
  </w:style>
  <w:style w:type="character" w:customStyle="1" w:styleId="130">
    <w:name w:val="hover3"/>
    <w:basedOn w:val="38"/>
    <w:qFormat/>
    <w:uiPriority w:val="0"/>
    <w:rPr>
      <w:color w:val="2590EB"/>
      <w:shd w:val="clear" w:color="auto" w:fill="E9F4FD"/>
    </w:rPr>
  </w:style>
  <w:style w:type="table" w:customStyle="1" w:styleId="131">
    <w:name w:val="Table Normal"/>
    <w:semiHidden/>
    <w:unhideWhenUsed/>
    <w:qFormat/>
    <w:uiPriority w:val="0"/>
    <w:tblPr>
      <w:tblCellMar>
        <w:top w:w="0" w:type="dxa"/>
        <w:left w:w="0" w:type="dxa"/>
        <w:bottom w:w="0" w:type="dxa"/>
        <w:right w:w="0" w:type="dxa"/>
      </w:tblCellMar>
    </w:tblPr>
  </w:style>
  <w:style w:type="paragraph" w:customStyle="1" w:styleId="132">
    <w:name w:val="Table Text"/>
    <w:basedOn w:val="1"/>
    <w:semiHidden/>
    <w:qFormat/>
    <w:uiPriority w:val="0"/>
    <w:rPr>
      <w:rFonts w:ascii="宋体" w:hAnsi="宋体" w:eastAsia="宋体" w:cs="宋体"/>
      <w:sz w:val="21"/>
      <w:szCs w:val="21"/>
      <w:lang w:val="en-US" w:eastAsia="en-US" w:bidi="ar-SA"/>
    </w:rPr>
  </w:style>
  <w:style w:type="paragraph" w:customStyle="1" w:styleId="133">
    <w:name w:val="xl31"/>
    <w:basedOn w:val="1"/>
    <w:qFormat/>
    <w:uiPriority w:val="0"/>
    <w:pPr>
      <w:widowControl/>
      <w:spacing w:before="100" w:beforeAutospacing="1" w:after="100" w:afterAutospacing="1"/>
      <w:jc w:val="center"/>
    </w:pPr>
    <w:rPr>
      <w:b/>
      <w:bCs/>
      <w:kern w:val="0"/>
      <w:sz w:val="28"/>
      <w:szCs w:val="28"/>
    </w:rPr>
  </w:style>
  <w:style w:type="paragraph" w:customStyle="1" w:styleId="134">
    <w:name w:val="Blockquote"/>
    <w:basedOn w:val="1"/>
    <w:qFormat/>
    <w:uiPriority w:val="0"/>
    <w:pPr>
      <w:autoSpaceDE w:val="0"/>
      <w:autoSpaceDN w:val="0"/>
      <w:adjustRightInd w:val="0"/>
      <w:spacing w:before="100" w:after="100"/>
      <w:ind w:left="360" w:right="360"/>
      <w:jc w:val="left"/>
    </w:pPr>
    <w:rPr>
      <w:kern w:val="0"/>
      <w:sz w:val="24"/>
      <w:szCs w:val="20"/>
    </w:rPr>
  </w:style>
  <w:style w:type="character" w:customStyle="1" w:styleId="135">
    <w:name w:val="mini-outputtext1"/>
    <w:basedOn w:val="3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2.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a0a7ff0f-e139-44da-bd49-10e6ef6acb03</errorID>
      <errorWord>;</errorWord>
      <group>L1_Format</group>
      <groupName>格式问题</groupName>
      <ability>L2_HalfPunc</ability>
      <abilityName>全半角检查</abilityName>
      <candidateList>
        <item>；</item>
      </candidateList>
      <explain>文本全半角错误。</explain>
      <paraID>27380DC5</paraID>
      <start>21</start>
      <end>22</end>
      <status>unmodified</status>
      <modifiedWord/>
      <trackRevisions>false</trackRevisions>
    </reviewItem>
    <reviewItem>
      <errorID>4d2d151e-0693-4a83-8fd4-2f63f7f2098f</errorID>
      <errorWord>(</errorWord>
      <group>L1_Format</group>
      <groupName>格式问题</groupName>
      <ability>L2_HalfPunc</ability>
      <abilityName>全半角检查</abilityName>
      <candidateList>
        <item>（</item>
      </candidateList>
      <explain>文本全半角错误。</explain>
      <paraID>17D2F0BE</paraID>
      <start>26</start>
      <end>27</end>
      <status>unmodified</status>
      <modifiedWord/>
      <trackRevisions>false</trackRevisions>
    </reviewItem>
    <reviewItem>
      <errorID>39f748cf-bd78-4d1f-adfa-022bb3d810f7</errorID>
      <errorWord>)</errorWord>
      <group>L1_Format</group>
      <groupName>格式问题</groupName>
      <ability>L2_HalfPunc</ability>
      <abilityName>全半角检查</abilityName>
      <candidateList>
        <item>）</item>
      </candidateList>
      <explain>文本全半角错误。</explain>
      <paraID>17D2F0BE</paraID>
      <start>42</start>
      <end>43</end>
      <status>unmodified</status>
      <modifiedWord/>
      <trackRevisions>false</trackRevisions>
    </reviewItem>
    <reviewItem>
      <errorID>9225afc9-7598-4114-b96c-df1c142c34dd</errorID>
      <errorWord>)</errorWord>
      <group>L1_Format</group>
      <groupName>格式问题</groupName>
      <ability>L2_HalfPunc</ability>
      <abilityName>全半角检查</abilityName>
      <candidateList>
        <item>）</item>
      </candidateList>
      <explain>文本全半角错误。</explain>
      <paraID> 68F10C8</paraID>
      <start>5</start>
      <end>6</end>
      <status>unmodified</status>
      <modifiedWord/>
      <trackRevisions>false</trackRevisions>
    </reviewItem>
    <reviewItem>
      <errorID>0fb67cac-b703-4489-a48d-0dfdae77b613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311327BE</paraID>
      <start>0</start>
      <end>2</end>
      <status>unmodified</status>
      <modifiedWord/>
      <trackRevisions>false</trackRevisions>
    </reviewItem>
    <reviewItem>
      <errorID>1621c11f-4569-42d0-bd82-2f36c49fabac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1CCC55A4</paraID>
      <start>0</start>
      <end>2</end>
      <status>unmodified</status>
      <modifiedWord/>
      <trackRevisions>false</trackRevisions>
    </reviewItem>
    <reviewItem>
      <errorID>7fc28e7a-cbd1-48ec-a7d4-d57ccfea9fdd</errorID>
      <errorWord>,</errorWord>
      <group>L1_Format</group>
      <groupName>格式问题</groupName>
      <ability>L2_HalfPunc</ability>
      <abilityName>全半角检查</abilityName>
      <candidateList>
        <item>，</item>
      </candidateList>
      <explain>文本全半角错误。</explain>
      <paraID>6C13A63A</paraID>
      <start>35</start>
      <end>36</end>
      <status>unmodified</status>
      <modifiedWord/>
      <trackRevisions>false</trackRevisions>
    </reviewItem>
    <reviewItem>
      <errorID>655f8574-7ac9-4741-9f45-ab7477c26ddb</errorID>
      <errorWord>&gt;</errorWord>
      <group>L1_Format</group>
      <groupName>格式问题</groupName>
      <ability>L2_HalfPunc</ability>
      <abilityName>全半角检查</abilityName>
      <candidateList>
        <item>〉</item>
      </candidateList>
      <explain>文本全半角错误。</explain>
      <paraID>75EE8E91</paraID>
      <start>193</start>
      <end>194</end>
      <status>unmodified</status>
      <modifiedWord/>
      <trackRevisions>false</trackRevisions>
    </reviewItem>
    <reviewItem>
      <errorID>36b22eb8-5bd1-4bc1-bac0-12022341519d</errorID>
      <errorWord>&gt;</errorWord>
      <group>L1_Format</group>
      <groupName>格式问题</groupName>
      <ability>L2_HalfPunc</ability>
      <abilityName>全半角检查</abilityName>
      <candidateList>
        <item>〉</item>
      </candidateList>
      <explain>文本全半角错误。</explain>
      <paraID>75EE8E91</paraID>
      <start>198</start>
      <end>199</end>
      <status>unmodified</status>
      <modifiedWord/>
      <trackRevisions>false</trackRevisions>
    </reviewItem>
    <reviewItem>
      <errorID>bfca8594-8045-42b9-9c08-5405a12e0d01</errorID>
      <errorWord>,</errorWord>
      <group>L1_Format</group>
      <groupName>格式问题</groupName>
      <ability>L2_HalfPunc</ability>
      <abilityName>全半角检查</abilityName>
      <candidateList>
        <item>，</item>
      </candidateList>
      <explain>文本全半角错误。</explain>
      <paraID>75EE8E91</paraID>
      <start>352</start>
      <end>353</end>
      <status>unmodified</status>
      <modifiedWord/>
      <trackRevisions>false</trackRevisions>
    </reviewItem>
    <reviewItem>
      <errorID>fb9a1b4a-65a9-4ae6-97ce-fe8a935abafd</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75EE8E91</paraID>
      <start>436</start>
      <end>440</end>
      <status>unmodified</status>
      <modifiedWord/>
      <trackRevisions>false</trackRevisions>
    </reviewItem>
    <reviewItem>
      <errorID>54381db0-7be4-4e0d-8612-a7ca1539501b</errorID>
      <errorWord>&gt;</errorWord>
      <group>L1_Format</group>
      <groupName>格式问题</groupName>
      <ability>L2_HalfPunc</ability>
      <abilityName>全半角检查</abilityName>
      <candidateList>
        <item>〉</item>
      </candidateList>
      <explain>文本全半角错误。</explain>
      <paraID>4BB3265C</paraID>
      <start>48</start>
      <end>49</end>
      <status>unmodified</status>
      <modifiedWord/>
      <trackRevisions>false</trackRevisions>
    </reviewItem>
    <reviewItem>
      <errorID>d7395b86-254c-4a1d-a661-5a0efc3b77a4</errorID>
      <errorWord>&gt;</errorWord>
      <group>L1_Format</group>
      <groupName>格式问题</groupName>
      <ability>L2_HalfPunc</ability>
      <abilityName>全半角检查</abilityName>
      <candidateList>
        <item>〉</item>
      </candidateList>
      <explain>文本全半角错误。</explain>
      <paraID>4BB3265C</paraID>
      <start>53</start>
      <end>54</end>
      <status>unmodified</status>
      <modifiedWord/>
      <trackRevisions>false</trackRevisions>
    </reviewItem>
    <reviewItem>
      <errorID>075b780c-b339-4162-8267-b45be10256e1</errorID>
      <errorWord>(</errorWord>
      <group>L1_Format</group>
      <groupName>格式问题</groupName>
      <ability>L2_HalfPunc</ability>
      <abilityName>全半角检查</abilityName>
      <candidateList>
        <item>（</item>
      </candidateList>
      <explain>文本全半角错误。</explain>
      <paraID>338B5953</paraID>
      <start>12</start>
      <end>13</end>
      <status>unmodified</status>
      <modifiedWord/>
      <trackRevisions>false</trackRevisions>
    </reviewItem>
    <reviewItem>
      <errorID>bc456691-a55f-435a-9fc3-69a8924eff3e</errorID>
      <errorWord>)</errorWord>
      <group>L1_Format</group>
      <groupName>格式问题</groupName>
      <ability>L2_HalfPunc</ability>
      <abilityName>全半角检查</abilityName>
      <candidateList>
        <item>）</item>
      </candidateList>
      <explain>文本全半角错误。</explain>
      <paraID>338B5953</paraID>
      <start>17</start>
      <end>18</end>
      <status>unmodified</status>
      <modifiedWord/>
      <trackRevisions>false</trackRevisions>
    </reviewItem>
    <reviewItem>
      <errorID>6ab8d11d-d567-49db-bfb3-f508978e17ec</errorID>
      <errorWord>&gt;</errorWord>
      <group>L1_Format</group>
      <groupName>格式问题</groupName>
      <ability>L2_HalfPunc</ability>
      <abilityName>全半角检查</abilityName>
      <candidateList>
        <item>〉</item>
      </candidateList>
      <explain>文本全半角错误。</explain>
      <paraID>338B5953</paraID>
      <start>209</start>
      <end>210</end>
      <status>unmodified</status>
      <modifiedWord/>
      <trackRevisions>false</trackRevisions>
    </reviewItem>
    <reviewItem>
      <errorID>30eca6c6-0e75-487c-85e6-004a92bf808f</errorID>
      <errorWord>&gt;</errorWord>
      <group>L1_Format</group>
      <groupName>格式问题</groupName>
      <ability>L2_HalfPunc</ability>
      <abilityName>全半角检查</abilityName>
      <candidateList>
        <item>〉</item>
      </candidateList>
      <explain>文本全半角错误。</explain>
      <paraID>338B5953</paraID>
      <start>214</start>
      <end>215</end>
      <status>unmodified</status>
      <modifiedWord/>
      <trackRevisions>false</trackRevisions>
    </reviewItem>
    <reviewItem>
      <errorID>a11f548a-60f8-46b1-8722-632267c938d2</errorID>
      <errorWord>截止10日</errorWord>
      <group>L1_Word</group>
      <groupName>字词问题</groupName>
      <ability>L2_Typo</ability>
      <abilityName>字词错误</abilityName>
      <candidateList>
        <item>截至10日</item>
      </candidateList>
      <explain/>
      <paraID>6C547D6A</paraID>
      <start>51</start>
      <end>56</end>
      <status>unmodified</status>
      <modifiedWord/>
      <trackRevisions>false</trackRevisions>
    </reviewItem>
    <reviewItem>
      <errorID>0a1c522b-6ca1-4177-8e20-6706c6baf7c2</errorID>
      <errorWord>&gt;</errorWord>
      <group>L1_Format</group>
      <groupName>格式问题</groupName>
      <ability>L2_HalfPunc</ability>
      <abilityName>全半角检查</abilityName>
      <candidateList>
        <item>〉</item>
      </candidateList>
      <explain>文本全半角错误。</explain>
      <paraID>6C547D6A</paraID>
      <start>99</start>
      <end>100</end>
      <status>unmodified</status>
      <modifiedWord/>
      <trackRevisions>false</trackRevisions>
    </reviewItem>
    <reviewItem>
      <errorID>cf9bf20c-806c-40b1-85e3-18332949e487</errorID>
      <errorWord>&gt;</errorWord>
      <group>L1_Format</group>
      <groupName>格式问题</groupName>
      <ability>L2_HalfPunc</ability>
      <abilityName>全半角检查</abilityName>
      <candidateList>
        <item>〉</item>
      </candidateList>
      <explain>文本全半角错误。</explain>
      <paraID>6C547D6A</paraID>
      <start>104</start>
      <end>105</end>
      <status>unmodified</status>
      <modifiedWord/>
      <trackRevisions>false</trackRevisions>
    </reviewItem>
    <reviewItem>
      <errorID>94bff3ee-3c10-41aa-8d00-c2ce5d5ad078</errorID>
      <errorWord>滁州市徽州</errorWord>
      <group>L1_Knowledge</group>
      <groupName>知识性问题</groupName>
      <ability>L2_Location</ability>
      <abilityName>地名检查</abilityName>
      <candidateList>
        <item>黄山徽州</item>
      </candidateList>
      <explain>地名表述错误。</explain>
      <paraID>3B76C5D1</paraID>
      <start>7</start>
      <end>12</end>
      <status>unmodified</status>
      <modifiedWord/>
      <trackRevisions>false</trackRevisions>
    </reviewItem>
    <reviewItem>
      <errorID>d360085c-7c68-4348-9c5d-6b2793173832</errorID>
      <errorWord>,</errorWord>
      <group>L1_Format</group>
      <groupName>格式问题</groupName>
      <ability>L2_HalfPunc</ability>
      <abilityName>全半角检查</abilityName>
      <candidateList>
        <item>，</item>
      </candidateList>
      <explain>文本全半角错误。</explain>
      <paraID>7E9E18B0</paraID>
      <start>3</start>
      <end>4</end>
      <status>unmodified</status>
      <modifiedWord/>
      <trackRevisions>false</trackRevisions>
    </reviewItem>
    <reviewItem>
      <errorID>4cf680a9-b7a2-4e10-89ab-b65c21b21b6e</errorID>
      <errorWord>截止10日</errorWord>
      <group>L1_Word</group>
      <groupName>字词问题</groupName>
      <ability>L2_Typo</ability>
      <abilityName>字词错误</abilityName>
      <candidateList>
        <item>截至10日</item>
      </candidateList>
      <explain/>
      <paraID>43D0BF94</paraID>
      <start>33</start>
      <end>38</end>
      <status>unmodified</status>
      <modifiedWord/>
      <trackRevisions>false</trackRevisions>
    </reviewItem>
    <reviewItem>
      <errorID>c1280485-2b58-4245-9ccb-3d5e70b77f88</errorID>
      <errorWord>&gt;</errorWord>
      <group>L1_Format</group>
      <groupName>格式问题</groupName>
      <ability>L2_HalfPunc</ability>
      <abilityName>全半角检查</abilityName>
      <candidateList>
        <item>〉</item>
      </candidateList>
      <explain>文本全半角错误。</explain>
      <paraID>43D0BF94</paraID>
      <start>85</start>
      <end>86</end>
      <status>unmodified</status>
      <modifiedWord/>
      <trackRevisions>false</trackRevisions>
    </reviewItem>
    <reviewItem>
      <errorID>a3403e01-0169-4c71-b99b-94eaf9e650e2</errorID>
      <errorWord>&gt;</errorWord>
      <group>L1_Format</group>
      <groupName>格式问题</groupName>
      <ability>L2_HalfPunc</ability>
      <abilityName>全半角检查</abilityName>
      <candidateList>
        <item>〉</item>
      </candidateList>
      <explain>文本全半角错误。</explain>
      <paraID>43D0BF94</paraID>
      <start>90</start>
      <end>91</end>
      <status>unmodified</status>
      <modifiedWord/>
      <trackRevisions>false</trackRevisions>
    </reviewItem>
    <reviewItem>
      <errorID>a5222147-c305-44f6-a1ee-7b9692ef45d3</errorID>
      <errorWord>/）</errorWord>
      <group>L1_Punc</group>
      <groupName>标点问题</groupName>
      <ability>L2_Punc</ability>
      <abilityName>标点符号检查</abilityName>
      <candidateList>
        <item>）</item>
      </candidateList>
      <explain/>
      <paraID>69BD876F</paraID>
      <start>60</start>
      <end>62</end>
      <status>unmodified</status>
      <modifiedWord/>
      <trackRevisions>false</trackRevisions>
    </reviewItem>
    <reviewItem>
      <errorID>83f398ea-686c-478c-ada1-f2f81e84c3ed</errorID>
      <errorWord>[2002]1980号</errorWord>
      <group>L1_Knowledge</group>
      <groupName>知识性问题</groupName>
      <ability>L2_Knowledge</ability>
      <abilityName>其他知识</abilityName>
      <candidateList>
        <item>〔2002〕1980号</item>
      </candidateList>
      <explain>发文字号格式错误。</explain>
      <paraID>2D2E881B</paraID>
      <start>20</start>
      <end>31</end>
      <status>unmodified</status>
      <modifiedWord/>
      <trackRevisions>false</trackRevisions>
    </reviewItem>
    <reviewItem>
      <errorID>65d4049a-e72b-423c-a1f9-f45833a17ccc</errorID>
      <errorWord>法律、法规</errorWord>
      <group>L1_Word</group>
      <groupName>字词问题</groupName>
      <ability>L2_Typo</ability>
      <abilityName>字词错误</abilityName>
      <candidateList>
        <item>法律法规</item>
      </candidateList>
      <explain/>
      <paraID>249DEBB1</paraID>
      <start>22</start>
      <end>27</end>
      <status>unmodified</status>
      <modifiedWord/>
      <trackRevisions>false</trackRevisions>
    </reviewItem>
    <reviewItem>
      <errorID>75d84c32-e77e-4144-8e7e-3a96f9ff2d25</errorID>
      <errorWord>&gt;</errorWord>
      <group>L1_Format</group>
      <groupName>格式问题</groupName>
      <ability>L2_HalfPunc</ability>
      <abilityName>全半角检查</abilityName>
      <candidateList>
        <item>〉</item>
      </candidateList>
      <explain>文本全半角错误。</explain>
      <paraID>249DEBB1</paraID>
      <start>66</start>
      <end>67</end>
      <status>unmodified</status>
      <modifiedWord/>
      <trackRevisions>false</trackRevisions>
    </reviewItem>
    <reviewItem>
      <errorID>e010156d-1671-40d9-a6bd-f94913501a10</errorID>
      <errorWord>&gt;</errorWord>
      <group>L1_Format</group>
      <groupName>格式问题</groupName>
      <ability>L2_HalfPunc</ability>
      <abilityName>全半角检查</abilityName>
      <candidateList>
        <item>〉</item>
      </candidateList>
      <explain>文本全半角错误。</explain>
      <paraID>249DEBB1</paraID>
      <start>218</start>
      <end>219</end>
      <status>unmodified</status>
      <modifiedWord/>
      <trackRevisions>false</trackRevisions>
    </reviewItem>
    <reviewItem>
      <errorID>1543a893-b0b3-4873-8f46-d18ca8dfb6e1</errorID>
      <errorWord>&gt;</errorWord>
      <group>L1_Format</group>
      <groupName>格式问题</groupName>
      <ability>L2_HalfPunc</ability>
      <abilityName>全半角检查</abilityName>
      <candidateList>
        <item>〉</item>
      </candidateList>
      <explain>文本全半角错误。</explain>
      <paraID>249DEBB1</paraID>
      <start>223</start>
      <end>224</end>
      <status>unmodified</status>
      <modifiedWord/>
      <trackRevisions>false</trackRevisions>
    </reviewItem>
    <reviewItem>
      <errorID>8f97f485-ec67-4d16-a247-8f621b297111</errorID>
      <errorWord>&gt;</errorWord>
      <group>L1_Format</group>
      <groupName>格式问题</groupName>
      <ability>L2_HalfPunc</ability>
      <abilityName>全半角检查</abilityName>
      <candidateList>
        <item>〉</item>
      </candidateList>
      <explain>文本全半角错误。</explain>
      <paraID>249DEBB1</paraID>
      <start>229</start>
      <end>230</end>
      <status>unmodified</status>
      <modifiedWord/>
      <trackRevisions>false</trackRevisions>
    </reviewItem>
    <reviewItem>
      <errorID>9b2fd6ec-268e-48bf-a361-e0275986bb44</errorID>
      <errorWord>&gt;</errorWord>
      <group>L1_Format</group>
      <groupName>格式问题</groupName>
      <ability>L2_HalfPunc</ability>
      <abilityName>全半角检查</abilityName>
      <candidateList>
        <item>〉</item>
      </candidateList>
      <explain>文本全半角错误。</explain>
      <paraID>13EE2BD1</paraID>
      <start>32</start>
      <end>33</end>
      <status>unmodified</status>
      <modifiedWord/>
      <trackRevisions>false</trackRevisions>
    </reviewItem>
    <reviewItem>
      <errorID>ab2cf353-83be-41dd-99a2-b5629e034098</errorID>
      <errorWord>&gt;</errorWord>
      <group>L1_Format</group>
      <groupName>格式问题</groupName>
      <ability>L2_HalfPunc</ability>
      <abilityName>全半角检查</abilityName>
      <candidateList>
        <item>〉</item>
      </candidateList>
      <explain>文本全半角错误。</explain>
      <paraID>13EE2BD1</paraID>
      <start>37</start>
      <end>38</end>
      <status>unmodified</status>
      <modifiedWord/>
      <trackRevisions>false</trackRevisions>
    </reviewItem>
    <reviewItem>
      <errorID>ef2ed81e-f49e-40ed-9f19-d327f6c60158</errorID>
      <errorWord>&gt;</errorWord>
      <group>L1_Format</group>
      <groupName>格式问题</groupName>
      <ability>L2_HalfPunc</ability>
      <abilityName>全半角检查</abilityName>
      <candidateList>
        <item>〉</item>
      </candidateList>
      <explain>文本全半角错误。</explain>
      <paraID> B3679C5</paraID>
      <start>83</start>
      <end>84</end>
      <status>unmodified</status>
      <modifiedWord/>
      <trackRevisions>false</trackRevisions>
    </reviewItem>
    <reviewItem>
      <errorID>e35b3c14-3368-4219-8fa4-40b72669fbab</errorID>
      <errorWord>&gt;</errorWord>
      <group>L1_Format</group>
      <groupName>格式问题</groupName>
      <ability>L2_HalfPunc</ability>
      <abilityName>全半角检查</abilityName>
      <candidateList>
        <item>〉</item>
      </candidateList>
      <explain>文本全半角错误。</explain>
      <paraID> B3679C5</paraID>
      <start>88</start>
      <end>89</end>
      <status>unmodified</status>
      <modifiedWord/>
      <trackRevisions>false</trackRevisions>
    </reviewItem>
    <reviewItem>
      <errorID>69be980d-bb02-4fc6-b4a4-82cfd955155b</errorID>
      <errorWord>:</errorWord>
      <group>L1_Format</group>
      <groupName>格式问题</groupName>
      <ability>L2_HalfPunc</ability>
      <abilityName>全半角检查</abilityName>
      <candidateList>
        <item>：</item>
      </candidateList>
      <explain>文本全半角错误。</explain>
      <paraID>48D3AE57</paraID>
      <start>10</start>
      <end>11</end>
      <status>unmodified</status>
      <modifiedWord/>
      <trackRevisions>false</trackRevisions>
    </reviewItem>
    <reviewItem>
      <errorID>a49ab5c0-6779-47f4-8352-f3e45b85e225</errorID>
      <errorWord>:</errorWord>
      <group>L1_Format</group>
      <groupName>格式问题</groupName>
      <ability>L2_HalfPunc</ability>
      <abilityName>全半角检查</abilityName>
      <candidateList>
        <item>：</item>
      </candidateList>
      <explain>文本全半角错误。</explain>
      <paraID>26738B7B</paraID>
      <start>12</start>
      <end>13</end>
      <status>unmodified</status>
      <modifiedWord/>
      <trackRevisions>false</trackRevisions>
    </reviewItem>
    <reviewItem>
      <errorID>455df652-40c5-4325-880c-fa81bc4979c2</errorID>
      <errorWord>(</errorWord>
      <group>L1_Format</group>
      <groupName>格式问题</groupName>
      <ability>L2_HalfPunc</ability>
      <abilityName>全半角检查</abilityName>
      <candidateList>
        <item>（</item>
      </candidateList>
      <explain>文本全半角错误。</explain>
      <paraID>4B3B3DA9</paraID>
      <start>8</start>
      <end>9</end>
      <status>unmodified</status>
      <modifiedWord/>
      <trackRevisions>false</trackRevisions>
    </reviewItem>
    <reviewItem>
      <errorID>3c1428dd-c4c3-439e-ba1f-0d2d72e173eb</errorID>
      <errorWord>法律、法规</errorWord>
      <group>L1_Word</group>
      <groupName>字词问题</groupName>
      <ability>L2_Typo</ability>
      <abilityName>字词错误</abilityName>
      <candidateList>
        <item>法律法规</item>
      </candidateList>
      <explain/>
      <paraID>2449DF7C</paraID>
      <start>32</start>
      <end>37</end>
      <status>unmodified</status>
      <modifiedWord/>
      <trackRevisions>false</trackRevisions>
    </reviewItem>
    <reviewItem>
      <errorID>d22b8b38-c642-4931-9110-b6edbfd522af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3AAB4048</paraID>
      <start>15</start>
      <end>18</end>
      <status>unmodified</status>
      <modifiedWord/>
      <trackRevisions>false</trackRevisions>
    </reviewItem>
    <reviewItem>
      <errorID>6edc605a-c3ed-4af6-bbbd-73104015bcfa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50FAC258</paraID>
      <start>59</start>
      <end>60</end>
      <status>unmodified</status>
      <modifiedWord/>
      <trackRevisions>false</trackRevisions>
    </reviewItem>
    <reviewItem>
      <errorID>8840e8b9-4e51-48e9-b004-717f960f820a</errorID>
      <errorWord>,</errorWord>
      <group>L1_Format</group>
      <groupName>格式问题</groupName>
      <ability>L2_HalfPunc</ability>
      <abilityName>全半角检查</abilityName>
      <candidateList>
        <item>，</item>
      </candidateList>
      <explain>文本全半角错误。</explain>
      <paraID>50FAC258</paraID>
      <start>95</start>
      <end>96</end>
      <status>unmodified</status>
      <modifiedWord/>
      <trackRevisions>false</trackRevisions>
    </reviewItem>
    <reviewItem>
      <errorID>cba1b68a-01b7-4745-ba47-2e1aeae59bba</errorID>
      <errorWord>、以及</errorWord>
      <group>L1_Punc</group>
      <groupName>标点问题</groupName>
      <ability>L2_Punc</ability>
      <abilityName>标点符号检查</abilityName>
      <candidateList>
        <item>，以及</item>
      </candidateList>
      <explain>连接词前后不宜使用顿号，建议使用逗号。</explain>
      <paraID>7785932F</paraID>
      <start>12</start>
      <end>15</end>
      <status>unmodified</status>
      <modifiedWord/>
      <trackRevisions>false</trackRevisions>
    </reviewItem>
    <reviewItem>
      <errorID>c65cfd25-e2c7-4233-8114-26f77136d5ca</errorID>
      <errorWord>(</errorWord>
      <group>L1_Format</group>
      <groupName>格式问题</groupName>
      <ability>L2_HalfPunc</ability>
      <abilityName>全半角检查</abilityName>
      <candidateList>
        <item>（</item>
      </candidateList>
      <explain>文本全半角错误。</explain>
      <paraID>4576E5EF</paraID>
      <start>40</start>
      <end>41</end>
      <status>unmodified</status>
      <modifiedWord/>
      <trackRevisions>false</trackRevisions>
    </reviewItem>
    <reviewItem>
      <errorID>cd44b780-b885-4a76-a312-12c2345b47ad</errorID>
      <errorWord>)</errorWord>
      <group>L1_Format</group>
      <groupName>格式问题</groupName>
      <ability>L2_HalfPunc</ability>
      <abilityName>全半角检查</abilityName>
      <candidateList>
        <item>）</item>
      </candidateList>
      <explain>文本全半角错误。</explain>
      <paraID>4576E5EF</paraID>
      <start>48</start>
      <end>49</end>
      <status>unmodified</status>
      <modifiedWord/>
      <trackRevisions>false</trackRevisions>
    </reviewItem>
    <reviewItem>
      <errorID>08c6cf3a-42f4-4bf6-9a13-18c331d8a2cf</errorID>
      <errorWord>:</errorWord>
      <group>L1_Format</group>
      <groupName>格式问题</groupName>
      <ability>L2_HalfPunc</ability>
      <abilityName>全半角检查</abilityName>
      <candidateList>
        <item>：</item>
      </candidateList>
      <explain>文本全半角错误。</explain>
      <paraID>4576E5EF</paraID>
      <start>88</start>
      <end>89</end>
      <status>unmodified</status>
      <modifiedWord/>
      <trackRevisions>false</trackRevisions>
    </reviewItem>
    <reviewItem>
      <errorID>d983e176-eef5-40e0-9730-e1b71b6b9978</errorID>
      <errorWord>.</errorWord>
      <group>L1_Format</group>
      <groupName>格式问题</groupName>
      <ability>L2_HalfPunc</ability>
      <abilityName>全半角检查</abilityName>
      <candidateList>
        <item>。</item>
      </candidateList>
      <explain>文本全半角错误。</explain>
      <paraID>4576E5EF</paraID>
      <start>92</start>
      <end>93</end>
      <status>unmodified</status>
      <modifiedWord/>
      <trackRevisions>false</trackRevisions>
    </reviewItem>
    <reviewItem>
      <errorID>342ea14a-9f33-4b7d-8674-34158cb826b3</errorID>
      <errorWord>.</errorWord>
      <group>L1_Format</group>
      <groupName>格式问题</groupName>
      <ability>L2_HalfPunc</ability>
      <abilityName>全半角检查</abilityName>
      <candidateList>
        <item>。</item>
      </candidateList>
      <explain>文本全半角错误。</explain>
      <paraID>4576E5EF</paraID>
      <start>109</start>
      <end>110</end>
      <status>unmodified</status>
      <modifiedWord/>
      <trackRevisions>false</trackRevisions>
    </reviewItem>
    <reviewItem>
      <errorID>6d3ea8b0-44e2-4313-9b27-5fe42378af36</errorID>
      <errorWord>操作的</errorWord>
      <group>L1_Word</group>
      <groupName>字词问题</groupName>
      <ability>L2_Typo</ability>
      <abilityName>字词错误</abilityName>
      <candidateList>
        <item>操作</item>
      </candidateList>
      <explain>〈动〉按照一定的程序和技术要求进行活动或工作：～方法｜～规程。</explain>
      <paraID>5571D487</paraID>
      <start>26</start>
      <end>29</end>
      <status>unmodified</status>
      <modifiedWord/>
      <trackRevisions>false</trackRevisions>
    </reviewItem>
    <reviewItem>
      <errorID>a8ad873a-3bec-4f52-b071-35af315ce1bf</errorID>
      <errorWord>免费赠送</errorWord>
      <group>L1_Word</group>
      <groupName>字词问题</groupName>
      <ability>L2_Typo</ability>
      <abilityName>字词错误</abilityName>
      <candidateList>
        <item>赠送</item>
      </candidateList>
      <explain/>
      <paraID>6C8242CB</paraID>
      <start>89</start>
      <end>93</end>
      <status>unmodified</status>
      <modifiedWord/>
      <trackRevisions>false</trackRevisions>
    </reviewItem>
    <reviewItem>
      <errorID>b7cc657e-e140-4c6e-b02b-de6ec930a436</errorID>
      <errorWord>,</errorWord>
      <group>L1_Format</group>
      <groupName>格式问题</groupName>
      <ability>L2_HalfPunc</ability>
      <abilityName>全半角检查</abilityName>
      <candidateList>
        <item>，</item>
      </candidateList>
      <explain>文本全半角错误。</explain>
      <paraID>77DB6210</paraID>
      <start>56</start>
      <end>57</end>
      <status>unmodified</status>
      <modifiedWord/>
      <trackRevisions>false</trackRevisions>
    </reviewItem>
    <reviewItem>
      <errorID>ebbbc9c7-1944-40e5-b607-c931a7195df8</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7346A77F</paraID>
      <start>0</start>
      <end>3</end>
      <status>unmodified</status>
      <modifiedWord/>
      <trackRevisions>false</trackRevisions>
    </reviewItem>
    <reviewItem>
      <errorID>0434e791-3e42-45a3-a8bb-a557e0bc877d</errorID>
      <errorWord>，</errorWord>
      <group>L1_Word</group>
      <groupName>字词问题</groupName>
      <ability>L2_Typo</ability>
      <abilityName>字词错误</abilityName>
      <candidateList>
        <item>，在</item>
      </candidateList>
      <explain/>
      <paraID>74834947</paraID>
      <start>14</start>
      <end>15</end>
      <status>unmodified</status>
      <modifiedWord/>
      <trackRevisions>false</trackRevisions>
    </reviewItem>
    <reviewItem>
      <errorID>639007a1-6f10-41ac-a19e-8c8c47bbdbbe</errorID>
      <errorWord>,</errorWord>
      <group>L1_Format</group>
      <groupName>格式问题</groupName>
      <ability>L2_HalfPunc</ability>
      <abilityName>全半角检查</abilityName>
      <candidateList>
        <item>，</item>
      </candidateList>
      <explain>文本全半角错误。</explain>
      <paraID>25AC8F69</paraID>
      <start>21</start>
      <end>22</end>
      <status>unmodified</status>
      <modifiedWord/>
      <trackRevisions>false</trackRevisions>
    </reviewItem>
    <reviewItem>
      <errorID>64121f42-4e19-452c-aff9-0dd4177d202e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230459AC</paraID>
      <start>0</start>
      <end>3</end>
      <status>unmodified</status>
      <modifiedWord/>
      <trackRevisions>false</trackRevisions>
    </reviewItem>
    <reviewItem>
      <errorID>4f4ec194-be05-4de1-b8b9-70163a102a56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70DD0991</paraID>
      <start>0</start>
      <end>3</end>
      <status>unmodified</status>
      <modifiedWord/>
      <trackRevisions>false</trackRevisions>
    </reviewItem>
    <reviewItem>
      <errorID>118a169c-981e-40f1-84c6-1ae9dafca0e1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2704859E</paraID>
      <start>0</start>
      <end>3</end>
      <status>unmodified</status>
      <modifiedWord/>
      <trackRevisions>false</trackRevisions>
    </reviewItem>
    <reviewItem>
      <errorID>aff808eb-9849-497b-8195-a38070c11bc2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6E061D1F</paraID>
      <start>0</start>
      <end>3</end>
      <status>unmodified</status>
      <modifiedWord/>
      <trackRevisions>false</trackRevisions>
    </reviewItem>
    <reviewItem>
      <errorID>78faf351-45a3-4aae-b560-b2e1a2bc9fd4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16213DC5</paraID>
      <start>0</start>
      <end>3</end>
      <status>unmodified</status>
      <modifiedWord/>
      <trackRevisions>false</trackRevisions>
    </reviewItem>
    <reviewItem>
      <errorID>4485f341-72e0-4600-ae65-092f039d2a8e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29EF3BE6</paraID>
      <start>0</start>
      <end>3</end>
      <status>unmodified</status>
      <modifiedWord/>
      <trackRevisions>false</trackRevisions>
    </reviewItem>
    <reviewItem>
      <errorID>441d35d9-36d8-477d-83de-1b70256d450c</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3DEE164B</paraID>
      <start>7</start>
      <end>11</end>
      <status>unmodified</status>
      <modifiedWord/>
      <trackRevisions>false</trackRevisions>
    </reviewItem>
    <reviewItem>
      <errorID>2e7d4af3-e36a-44bf-9fd9-b2439b3b3dc2</errorID>
      <errorWord>透漏</errorWord>
      <group>L1_Word</group>
      <groupName>字词问题</groupName>
      <ability>L2_Typo</ability>
      <abilityName>字词错误</abilityName>
      <candidateList>
        <item>透露</item>
      </candidateList>
      <explain>存在发音相同字词的误用。</explain>
      <paraID> 6A7B312</paraID>
      <start>32</start>
      <end>34</end>
      <status>unmodified</status>
      <modifiedWord/>
      <trackRevisions>false</trackRevisions>
    </reviewItem>
    <reviewItem>
      <errorID>8e75c75b-ec38-4f6b-b00d-51d303c8c2b1</errorID>
      <errorWord>透漏</errorWord>
      <group>L1_Word</group>
      <groupName>字词问题</groupName>
      <ability>L2_Typo</ability>
      <abilityName>字词错误</abilityName>
      <candidateList>
        <item>透露</item>
      </candidateList>
      <explain>存在发音相同字词的误用。</explain>
      <paraID> 5F1D69D</paraID>
      <start>37</start>
      <end>39</end>
      <status>unmodified</status>
      <modifiedWord/>
      <trackRevisions>false</trackRevisions>
    </reviewItem>
    <reviewItem>
      <errorID>300a2017-d5c2-438e-a35e-b7777519819e</errorID>
      <errorWord>法律、法规</errorWord>
      <group>L1_Word</group>
      <groupName>字词问题</groupName>
      <ability>L2_Typo</ability>
      <abilityName>字词错误</abilityName>
      <candidateList>
        <item>法律法规</item>
      </candidateList>
      <explain/>
      <paraID>5C2353E4</paraID>
      <start>26</start>
      <end>31</end>
      <status>unmodified</status>
      <modifiedWord/>
      <trackRevisions>false</trackRevisions>
    </reviewItem>
    <reviewItem>
      <errorID>81251bf0-fbde-4f64-880f-690fc00d1614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4B37E1F3</paraID>
      <start>0</start>
      <end>2</end>
      <status>unmodified</status>
      <modifiedWord/>
      <trackRevisions>false</trackRevisions>
    </reviewItem>
    <reviewItem>
      <errorID>cd808d4a-997d-4292-86e1-12e2292ef9b4</errorID>
      <errorWord>&gt;</errorWord>
      <group>L1_Format</group>
      <groupName>格式问题</groupName>
      <ability>L2_HalfPunc</ability>
      <abilityName>全半角检查</abilityName>
      <candidateList>
        <item>〉</item>
      </candidateList>
      <explain>文本全半角错误。</explain>
      <paraID>7E200503</paraID>
      <start>22</start>
      <end>23</end>
      <status>unmodified</status>
      <modifiedWord/>
      <trackRevisions>false</trackRevisions>
    </reviewItem>
    <reviewItem>
      <errorID>b3530114-4d93-45f2-a839-a3e3db8dfcb1</errorID>
      <errorWord>&gt;</errorWord>
      <group>L1_Format</group>
      <groupName>格式问题</groupName>
      <ability>L2_HalfPunc</ability>
      <abilityName>全半角检查</abilityName>
      <candidateList>
        <item>〉</item>
      </candidateList>
      <explain>文本全半角错误。</explain>
      <paraID>7E200503</paraID>
      <start>27</start>
      <end>28</end>
      <status>unmodified</status>
      <modifiedWord/>
      <trackRevisions>false</trackRevisions>
    </reviewItem>
    <reviewItem>
      <errorID>213bc33f-888b-4e30-94cb-63dc737bd939</errorID>
      <errorWord>(</errorWord>
      <group>L1_Format</group>
      <groupName>格式问题</groupName>
      <ability>L2_HalfPunc</ability>
      <abilityName>全半角检查</abilityName>
      <candidateList>
        <item>（</item>
      </candidateList>
      <explain>文本全半角错误。</explain>
      <paraID>7E200503</paraID>
      <start>39</start>
      <end>40</end>
      <status>unmodified</status>
      <modifiedWord/>
      <trackRevisions>false</trackRevisions>
    </reviewItem>
    <reviewItem>
      <errorID>12951c66-e49e-418f-aded-781b72bb0bc5</errorID>
      <errorWord>)</errorWord>
      <group>L1_Format</group>
      <groupName>格式问题</groupName>
      <ability>L2_HalfPunc</ability>
      <abilityName>全半角检查</abilityName>
      <candidateList>
        <item>）</item>
      </candidateList>
      <explain>文本全半角错误。</explain>
      <paraID>7E200503</paraID>
      <start>42</start>
      <end>43</end>
      <status>unmodified</status>
      <modifiedWord/>
      <trackRevisions>false</trackRevisions>
    </reviewItem>
    <reviewItem>
      <errorID>3173b92f-7274-42ab-9abd-7224c12e713c</errorID>
      <errorWord>其它</errorWord>
      <group>L1_Word</group>
      <groupName>字词问题</groupName>
      <ability>L2_Alias</ability>
      <abilityName>也作/曾用词</abilityName>
      <candidateList>
        <item>其他</item>
      </candidateList>
      <explain>词汇[其它]为不规范表述或旧称，其规范书面表述为[其他]。</explain>
      <paraID>44617CF2</paraID>
      <start>76</start>
      <end>78</end>
      <status>unmodified</status>
      <modifiedWord/>
      <trackRevisions>false</trackRevisions>
    </reviewItem>
    <reviewItem>
      <errorID>fbd37701-03cc-4631-beaf-eb3f68d674bd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1A751FE7</paraID>
      <start>0</start>
      <end>2</end>
      <status>unmodified</status>
      <modifiedWord/>
      <trackRevisions>false</trackRevisions>
    </reviewItem>
    <reviewItem>
      <errorID>d4a6c13e-7b32-4ae5-8b4f-a0e4889a05bb</errorID>
      <errorWord>:</errorWord>
      <group>L1_Format</group>
      <groupName>格式问题</groupName>
      <ability>L2_HalfPunc</ability>
      <abilityName>全半角检查</abilityName>
      <candidateList>
        <item>：</item>
      </candidateList>
      <explain>文本全半角错误。</explain>
      <paraID>1C13CB70</paraID>
      <start>7</start>
      <end>8</end>
      <status>unmodified</status>
      <modifiedWord/>
      <trackRevisions>false</trackRevisions>
    </reviewItem>
    <reviewItem>
      <errorID>2b028d8e-7932-4382-a2b2-52c075f9f15b</errorID>
      <errorWord>(</errorWord>
      <group>L1_Format</group>
      <groupName>格式问题</groupName>
      <ability>L2_HalfPunc</ability>
      <abilityName>全半角检查</abilityName>
      <candidateList>
        <item>（</item>
      </candidateList>
      <explain>文本全半角错误。</explain>
      <paraID>56898895</paraID>
      <start>20</start>
      <end>21</end>
      <status>unmodified</status>
      <modifiedWord/>
      <trackRevisions>false</trackRevisions>
    </reviewItem>
    <reviewItem>
      <errorID>6efbb733-e5ec-4905-aff4-9b8e852b2e28</errorID>
      <errorWord>)</errorWord>
      <group>L1_Format</group>
      <groupName>格式问题</groupName>
      <ability>L2_HalfPunc</ability>
      <abilityName>全半角检查</abilityName>
      <candidateList>
        <item>）</item>
      </candidateList>
      <explain>文本全半角错误。</explain>
      <paraID>56898895</paraID>
      <start>43</start>
      <end>44</end>
      <status>unmodified</status>
      <modifiedWord/>
      <trackRevisions>false</trackRevisions>
    </reviewItem>
    <reviewItem>
      <errorID>8fd5450b-a9ec-42fc-895e-e4cf4b19b32a</errorID>
      <errorWord>-</errorWord>
      <group>L1_Format</group>
      <groupName>格式问题</groupName>
      <ability>L2_HalfPunc</ability>
      <abilityName>全半角检查</abilityName>
      <candidateList>
        <item>－</item>
      </candidateList>
      <explain>文本全半角错误。</explain>
      <paraID>618253D3</paraID>
      <start>19</start>
      <end>20</end>
      <status>unmodified</status>
      <modifiedWord/>
      <trackRevisions>false</trackRevisions>
    </reviewItem>
    <reviewItem>
      <errorID>bb3f69b8-9682-4eb5-a390-8cfe5ecc8c6e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39E93148</paraID>
      <start>1</start>
      <end>4</end>
      <status>unmodified</status>
      <modifiedWord/>
      <trackRevisions>false</trackRevisions>
    </reviewItem>
    <reviewItem>
      <errorID>f51da951-e3c5-452d-84f4-96610259825a</errorID>
      <errorWord>括</errorWord>
      <group>L1_Word</group>
      <groupName>字词问题</groupName>
      <ability>L2_Typo</ability>
      <abilityName>字词错误</abilityName>
      <candidateList>
        <item>括但</item>
      </candidateList>
      <explain/>
      <paraID>1D6A1CE5</paraID>
      <start>13</start>
      <end>14</end>
      <status>unmodified</status>
      <modifiedWord/>
      <trackRevisions>false</trackRevisions>
    </reviewItem>
    <reviewItem>
      <errorID>1eea7cf7-18b1-45c7-b690-3f1037064bb6</errorID>
      <errorWord>提出质疑</errorWord>
      <group>L1_Grammar</group>
      <groupName>语法问题</groupName>
      <ability>L2_Grammar</ability>
      <abilityName>语法错误</abilityName>
      <candidateList>
        <item>质疑</item>
      </candidateList>
      <explain>〈动〉提出疑问：～问难。</explain>
      <paraID>4A308E84</paraID>
      <start>27</start>
      <end>31</end>
      <status>unmodified</status>
      <modifiedWord/>
      <trackRevisions>false</trackRevisions>
    </reviewItem>
    <reviewItem>
      <errorID>dcc9aabd-d4e7-4d17-b278-a7542d121a2f</errorID>
      <errorWord>,</errorWord>
      <group>L1_Format</group>
      <groupName>格式问题</groupName>
      <ability>L2_HalfPunc</ability>
      <abilityName>全半角检查</abilityName>
      <candidateList>
        <item>，</item>
      </candidateList>
      <explain>文本全半角错误。</explain>
      <paraID>5B64D000</paraID>
      <start>17</start>
      <end>18</end>
      <status>unmodified</status>
      <modifiedWord/>
      <trackRevisions>false</trackRevisions>
    </reviewItem>
    <reviewItem>
      <errorID>39555c3a-8372-49a1-a692-6f9da735b8eb</errorID>
      <errorWord>&gt;</errorWord>
      <group>L1_Format</group>
      <groupName>格式问题</groupName>
      <ability>L2_HalfPunc</ability>
      <abilityName>全半角检查</abilityName>
      <candidateList>
        <item>〉</item>
      </candidateList>
      <explain>文本全半角错误。</explain>
      <paraID>677720BF</paraID>
      <start>71</start>
      <end>72</end>
      <status>unmodified</status>
      <modifiedWord/>
      <trackRevisions>false</trackRevisions>
    </reviewItem>
    <reviewItem>
      <errorID>eb7c3f5e-7f06-4879-ad54-c96b48b9cb02</errorID>
      <errorWord>&gt;</errorWord>
      <group>L1_Format</group>
      <groupName>格式问题</groupName>
      <ability>L2_HalfPunc</ability>
      <abilityName>全半角检查</abilityName>
      <candidateList>
        <item>〉</item>
      </candidateList>
      <explain>文本全半角错误。</explain>
      <paraID>677720BF</paraID>
      <start>76</start>
      <end>77</end>
      <status>unmodified</status>
      <modifiedWord/>
      <trackRevisions>false</trackRevisions>
    </reviewItem>
    <reviewItem>
      <errorID>b021ba41-c568-41ae-8b3b-e29ee4fe2cc5</errorID>
      <errorWord>(</errorWord>
      <group>L1_Format</group>
      <groupName>格式问题</groupName>
      <ability>L2_HalfPunc</ability>
      <abilityName>全半角检查</abilityName>
      <candidateList>
        <item>（</item>
      </candidateList>
      <explain>文本全半角错误。</explain>
      <paraID>677720BF</paraID>
      <start>88</start>
      <end>89</end>
      <status>unmodified</status>
      <modifiedWord/>
      <trackRevisions>false</trackRevisions>
    </reviewItem>
    <reviewItem>
      <errorID>4ca9ef44-583f-488e-80b4-b0b25f14e3f4</errorID>
      <errorWord>)</errorWord>
      <group>L1_Format</group>
      <groupName>格式问题</groupName>
      <ability>L2_HalfPunc</ability>
      <abilityName>全半角检查</abilityName>
      <candidateList>
        <item>）</item>
      </candidateList>
      <explain>文本全半角错误。</explain>
      <paraID>677720BF</paraID>
      <start>91</start>
      <end>92</end>
      <status>unmodified</status>
      <modifiedWord/>
      <trackRevisions>false</trackRevisions>
    </reviewItem>
    <reviewItem>
      <errorID>56a0377e-1d5b-47e0-8c00-cf8723e3f489</errorID>
      <errorWord>,</errorWord>
      <group>L1_Format</group>
      <groupName>格式问题</groupName>
      <ability>L2_HalfPunc</ability>
      <abilityName>全半角检查</abilityName>
      <candidateList>
        <item>，</item>
      </candidateList>
      <explain>文本全半角错误。</explain>
      <paraID>6825BF52</paraID>
      <start>69</start>
      <end>70</end>
      <status>unmodified</status>
      <modifiedWord/>
      <trackRevisions>false</trackRevisions>
    </reviewItem>
    <reviewItem>
      <errorID>079c79db-ca43-4167-889e-3c58803b7786</errorID>
      <errorWord>,</errorWord>
      <group>L1_Format</group>
      <groupName>格式问题</groupName>
      <ability>L2_HalfPunc</ability>
      <abilityName>全半角检查</abilityName>
      <candidateList>
        <item>，</item>
      </candidateList>
      <explain>文本全半角错误。</explain>
      <paraID>5BA00A8C</paraID>
      <start>74</start>
      <end>75</end>
      <status>unmodified</status>
      <modifiedWord/>
      <trackRevisions>false</trackRevisions>
    </reviewItem>
    <reviewItem>
      <errorID>21160733-5b11-40fd-8b33-0e4fc508b179</errorID>
      <errorWord>详实</errorWord>
      <group>L1_Word</group>
      <groupName>字词问题</groupName>
      <ability>L2_Typo</ability>
      <abilityName>字词错误</abilityName>
      <candidateList>
        <item>翔实</item>
      </candidateList>
      <explain/>
      <paraID>30B1DAD3</paraID>
      <start>5</start>
      <end>7</end>
      <status>unmodified</status>
      <modifiedWord/>
      <trackRevisions>false</trackRevisions>
    </reviewItem>
    <reviewItem>
      <errorID>69066da3-180e-4880-9f6c-4eca2823018c</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28BF74DB</paraID>
      <start>71</start>
      <end>73</end>
      <status>unmodified</status>
      <modifiedWord/>
      <trackRevisions>false</trackRevisions>
    </reviewItem>
    <reviewItem>
      <errorID>705756fb-ec3e-432e-99bc-3567c85741b5</errorID>
      <errorWord>(</errorWord>
      <group>L1_Format</group>
      <groupName>格式问题</groupName>
      <ability>L2_HalfPunc</ability>
      <abilityName>全半角检查</abilityName>
      <candidateList>
        <item>（</item>
      </candidateList>
      <explain>文本全半角错误。</explain>
      <paraID> 2AC0F3D</paraID>
      <start>24</start>
      <end>25</end>
      <status>unmodified</status>
      <modifiedWord/>
      <trackRevisions>false</trackRevisions>
    </reviewItem>
    <reviewItem>
      <errorID>daa599a5-f02f-48a2-b282-0670c4245136</errorID>
      <errorWord>)</errorWord>
      <group>L1_Format</group>
      <groupName>格式问题</groupName>
      <ability>L2_HalfPunc</ability>
      <abilityName>全半角检查</abilityName>
      <candidateList>
        <item>）</item>
      </candidateList>
      <explain>文本全半角错误。</explain>
      <paraID> 2AC0F3D</paraID>
      <start>27</start>
      <end>28</end>
      <status>unmodified</status>
      <modifiedWord/>
      <trackRevisions>false</trackRevisions>
    </reviewItem>
    <reviewItem>
      <errorID>b3792d3c-acea-4fd0-8a27-7532074e0ad8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7437B9D0</paraID>
      <start>0</start>
      <end>2</end>
      <status>unmodified</status>
      <modifiedWord/>
      <trackRevisions>false</trackRevisions>
    </reviewItem>
    <reviewItem>
      <errorID>b8571bd6-08e1-4358-9ff4-25723f7d7095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298F5B3A</paraID>
      <start>0</start>
      <end>2</end>
      <status>unmodified</status>
      <modifiedWord/>
      <trackRevisions>false</trackRevisions>
    </reviewItem>
    <reviewItem>
      <errorID>380c6a19-8f4a-4953-9831-3283e49b0254</errorID>
      <errorWord>其它</errorWord>
      <group>L1_Word</group>
      <groupName>字词问题</groupName>
      <ability>L2_Alias</ability>
      <abilityName>也作/曾用词</abilityName>
      <candidateList>
        <item>其他</item>
      </candidateList>
      <explain>词汇[其它]为不规范表述或旧称，其规范书面表述为[其他]。</explain>
      <paraID>298F5B3A</paraID>
      <start>2</start>
      <end>4</end>
      <status>unmodified</status>
      <modifiedWord/>
      <trackRevisions>false</trackRevisions>
    </reviewItem>
    <reviewItem>
      <errorID>068c12d3-e1fd-497d-a2e9-b7df30f1a528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7586043</paraID>
      <start>0</start>
      <end>2</end>
      <status>unmodified</status>
      <modifiedWord/>
      <trackRevisions>false</trackRevisions>
    </reviewItem>
    <reviewItem>
      <errorID>b17e51e0-71a7-4243-95c7-e1e4eb306e20</errorID>
      <errorWord>,</errorWord>
      <group>L1_Format</group>
      <groupName>格式问题</groupName>
      <ability>L2_HalfPunc</ability>
      <abilityName>全半角检查</abilityName>
      <candidateList>
        <item>，</item>
      </candidateList>
      <explain>文本全半角错误。</explain>
      <paraID>4CED7C69</paraID>
      <start>15</start>
      <end>16</end>
      <status>unmodified</status>
      <modifiedWord/>
      <trackRevisions>false</trackRevisions>
    </reviewItem>
    <reviewItem>
      <errorID>85af4a1a-98cd-432e-a857-720c84b3a3c6</errorID>
      <errorWord>:</errorWord>
      <group>L1_Format</group>
      <groupName>格式问题</groupName>
      <ability>L2_HalfPunc</ability>
      <abilityName>全半角检查</abilityName>
      <candidateList>
        <item>：</item>
      </candidateList>
      <explain>文本全半角错误。</explain>
      <paraID>4CED7C69</paraID>
      <start>23</start>
      <end>24</end>
      <status>unmodified</status>
      <modifiedWord/>
      <trackRevisions>false</trackRevisions>
    </reviewItem>
    <reviewItem>
      <errorID>96c8d0bb-e9e5-4ec9-8e62-7e043ab09d8d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588466B</paraID>
      <start>0</start>
      <end>3</end>
      <status>unmodified</status>
      <modifiedWord/>
      <trackRevisions>false</trackRevisions>
    </reviewItem>
    <reviewItem>
      <errorID>e32f90d0-ed5f-4f45-936f-f648187a8fe6</errorID>
      <errorWord>,</errorWord>
      <group>L1_Format</group>
      <groupName>格式问题</groupName>
      <ability>L2_HalfPunc</ability>
      <abilityName>全半角检查</abilityName>
      <candidateList>
        <item>，</item>
      </candidateList>
      <explain>文本全半角错误。</explain>
      <paraID>7DD0CADE</paraID>
      <start>15</start>
      <end>16</end>
      <status>unmodified</status>
      <modifiedWord/>
      <trackRevisions>false</trackRevisions>
    </reviewItem>
    <reviewItem>
      <errorID>867063fe-a446-417b-904e-bda829775534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D0A16CF</paraID>
      <start>0</start>
      <end>3</end>
      <status>unmodified</status>
      <modifiedWord/>
      <trackRevisions>false</trackRevisions>
    </reviewItem>
    <reviewItem>
      <errorID>c5b53b26-1bcd-46ea-8553-4c3da3c4ac7e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617560D9</paraID>
      <start>0</start>
      <end>3</end>
      <status>unmodified</status>
      <modifiedWord/>
      <trackRevisions>false</trackRevisions>
    </reviewItem>
    <reviewItem>
      <errorID>6ce37bf8-af80-4358-99a7-f91c1da7ca4e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6AAF5155</paraID>
      <start>0</start>
      <end>3</end>
      <status>unmodified</status>
      <modifiedWord/>
      <trackRevisions>false</trackRevisions>
    </reviewItem>
    <reviewItem>
      <errorID>40fff6b5-c702-4a23-a78b-6005e41362da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63531184</paraID>
      <start>0</start>
      <end>3</end>
      <status>unmodified</status>
      <modifiedWord/>
      <trackRevisions>false</trackRevisions>
    </reviewItem>
    <reviewItem>
      <errorID>f635ddce-60fc-4e87-ad3f-5bb3396f622a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2DF8E6D1</paraID>
      <start>0</start>
      <end>3</end>
      <status>unmodified</status>
      <modifiedWord/>
      <trackRevisions>false</trackRevisions>
    </reviewItem>
    <reviewItem>
      <errorID>781b163c-e4c0-45bb-b494-73a670e0654a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42F94DC9</paraID>
      <start>0</start>
      <end>3</end>
      <status>unmodified</status>
      <modifiedWord/>
      <trackRevisions>false</trackRevisions>
    </reviewItem>
    <reviewItem>
      <errorID>8f195ef2-eade-4025-b07a-172db7bbec07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6EC1D3B3</paraID>
      <start>0</start>
      <end>3</end>
      <status>unmodified</status>
      <modifiedWord/>
      <trackRevisions>false</trackRevisions>
    </reviewItem>
    <reviewItem>
      <errorID>764a1cbe-ab68-4b0e-80f2-724a5eca472d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6ADB6A52</paraID>
      <start>0</start>
      <end>3</end>
      <status>unmodified</status>
      <modifiedWord/>
      <trackRevisions>false</trackRevisions>
    </reviewItem>
    <reviewItem>
      <errorID>39b69b78-5ed4-446f-bc66-261d8433b5fc</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11B23B71</paraID>
      <start>0</start>
      <end>3</end>
      <status>unmodified</status>
      <modifiedWord/>
      <trackRevisions>false</trackRevisions>
    </reviewItem>
    <reviewItem>
      <errorID>71ad5567-1dff-4cf7-a5b2-2ca9162cc751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6D002546</paraID>
      <start>0</start>
      <end>4</end>
      <status>unmodified</status>
      <modifiedWord/>
      <trackRevisions>false</trackRevisions>
    </reviewItem>
    <reviewItem>
      <errorID>732c4e3b-84ba-44e0-a9af-d676b5f79e33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32121F8B</paraID>
      <start>0</start>
      <end>4</end>
      <status>unmodified</status>
      <modifiedWord/>
      <trackRevisions>false</trackRevisions>
    </reviewItem>
    <reviewItem>
      <errorID>ea68e61c-f500-4f82-bcd1-826eb980e263</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5EB60F70</paraID>
      <start>0</start>
      <end>4</end>
      <status>unmodified</status>
      <modifiedWord/>
      <trackRevisions>false</trackRevisions>
    </reviewItem>
    <reviewItem>
      <errorID>11e0833f-4bf0-4175-9863-86e959bd00b1</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11D5D635</paraID>
      <start>0</start>
      <end>4</end>
      <status>unmodified</status>
      <modifiedWord/>
      <trackRevisions>false</trackRevisions>
    </reviewItem>
    <reviewItem>
      <errorID>82b0bb31-90de-4042-b1bb-5f65f2c51dac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B01DA1D</paraID>
      <start>0</start>
      <end>4</end>
      <status>unmodified</status>
      <modifiedWord/>
      <trackRevisions>false</trackRevisions>
    </reviewItem>
    <reviewItem>
      <errorID>2d1c785e-0b7f-4caa-9c52-a4a6c35f12ae</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 B01DA1D</paraID>
      <start>4</start>
      <end>8</end>
      <status>unmodified</status>
      <modifiedWord/>
      <trackRevisions>false</trackRevisions>
    </reviewItem>
    <reviewItem>
      <errorID>4764eb26-a035-4371-abe1-9e67467f0dd8</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68A725C</paraID>
      <start>0</start>
      <end>4</end>
      <status>unmodified</status>
      <modifiedWord/>
      <trackRevisions>false</trackRevisions>
    </reviewItem>
    <reviewItem>
      <errorID>2991c510-f0a5-4fac-aaf9-47b2df628259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348E739B</paraID>
      <start>0</start>
      <end>4</end>
      <status>unmodified</status>
      <modifiedWord/>
      <trackRevisions>false</trackRevisions>
    </reviewItem>
    <reviewItem>
      <errorID>7f8afe94-726f-4a98-bd0b-c9cef03146fa</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1BD7CF2</paraID>
      <start>0</start>
      <end>4</end>
      <status>unmodified</status>
      <modifiedWord/>
      <trackRevisions>false</trackRevisions>
    </reviewItem>
    <reviewItem>
      <errorID>fdff5ed9-17bd-447e-90ed-c9a4c1a77f1f</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 1BD7CF2</paraID>
      <start>11</start>
      <end>15</end>
      <status>unmodified</status>
      <modifiedWord/>
      <trackRevisions>false</trackRevisions>
    </reviewItem>
    <reviewItem>
      <errorID>ac74742f-9c92-4610-9ab4-16a1e84dfe8f</errorID>
      <errorWord>,</errorWord>
      <group>L1_Format</group>
      <groupName>格式问题</groupName>
      <ability>L2_HalfPunc</ability>
      <abilityName>全半角检查</abilityName>
      <candidateList>
        <item>，</item>
      </candidateList>
      <explain>文本全半角错误。</explain>
      <paraID>5FEB0CA4</paraID>
      <start>16</start>
      <end>17</end>
      <status>unmodified</status>
      <modifiedWord/>
      <trackRevisions>false</trackRevisions>
    </reviewItem>
    <reviewItem>
      <errorID>66b65dd4-b9af-4ade-9583-4c67e85e1f56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22E60C79</paraID>
      <start>0</start>
      <end>3</end>
      <status>unmodified</status>
      <modifiedWord/>
      <trackRevisions>false</trackRevisions>
    </reviewItem>
    <reviewItem>
      <errorID>45f32524-3d04-4e5a-b81d-465ecbd67dff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1F81F3A8</paraID>
      <start>0</start>
      <end>3</end>
      <status>unmodified</status>
      <modifiedWord/>
      <trackRevisions>false</trackRevisions>
    </reviewItem>
    <reviewItem>
      <errorID>7e88c542-df39-4136-98d7-d48f23afbaf0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64D866D</paraID>
      <start>0</start>
      <end>3</end>
      <status>unmodified</status>
      <modifiedWord/>
      <trackRevisions>false</trackRevisions>
    </reviewItem>
    <reviewItem>
      <errorID>24b4979e-247b-4166-b0b9-aea0d489c87c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2028ED56</paraID>
      <start>0</start>
      <end>3</end>
      <status>unmodified</status>
      <modifiedWord/>
      <trackRevisions>false</trackRevisions>
    </reviewItem>
    <reviewItem>
      <errorID>4b403e54-8174-4d2b-9a1c-9dea25bc9779</errorID>
      <errorWord>;</errorWord>
      <group>L1_Format</group>
      <groupName>格式问题</groupName>
      <ability>L2_HalfPunc</ability>
      <abilityName>全半角检查</abilityName>
      <candidateList>
        <item>；</item>
      </candidateList>
      <explain>文本全半角错误。</explain>
      <paraID>2028ED56</paraID>
      <start>27</start>
      <end>28</end>
      <status>unmodified</status>
      <modifiedWord/>
      <trackRevisions>false</trackRevisions>
    </reviewItem>
    <reviewItem>
      <errorID>a95a41fa-8645-4263-b92e-9c3a5d379d90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11323B59</paraID>
      <start>0</start>
      <end>3</end>
      <status>unmodified</status>
      <modifiedWord/>
      <trackRevisions>false</trackRevisions>
    </reviewItem>
    <reviewItem>
      <errorID>a6bff734-20b5-4bdc-8c04-683304b42800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654817F0</paraID>
      <start>0</start>
      <end>3</end>
      <status>unmodified</status>
      <modifiedWord/>
      <trackRevisions>false</trackRevisions>
    </reviewItem>
    <reviewItem>
      <errorID>19dd33bb-530a-46b5-a7b2-92eb12dffd21</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11C6ED29</paraID>
      <start>3</start>
      <end>7</end>
      <status>unmodified</status>
      <modifiedWord/>
      <trackRevisions>false</trackRevisions>
    </reviewItem>
    <reviewItem>
      <errorID>952aa89f-710a-49c9-98cc-b92d07730694</errorID>
      <errorWord>;</errorWord>
      <group>L1_Format</group>
      <groupName>格式问题</groupName>
      <ability>L2_HalfPunc</ability>
      <abilityName>全半角检查</abilityName>
      <candidateList>
        <item>；</item>
      </candidateList>
      <explain>文本全半角错误。</explain>
      <paraID>24051CCC</paraID>
      <start>22</start>
      <end>23</end>
      <status>unmodified</status>
      <modifiedWord/>
      <trackRevisions>false</trackRevisions>
    </reviewItem>
    <reviewItem>
      <errorID>701e3a4d-a101-4b75-a0d5-394d51d09b2b</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 39E06CA</paraID>
      <start>10</start>
      <end>14</end>
      <status>unmodified</status>
      <modifiedWord/>
      <trackRevisions>false</trackRevisions>
    </reviewItem>
    <reviewItem>
      <errorID>561a8479-a429-4898-add5-6d843ded57e1</errorID>
      <errorWord>,</errorWord>
      <group>L1_Format</group>
      <groupName>格式问题</groupName>
      <ability>L2_HalfPunc</ability>
      <abilityName>全半角检查</abilityName>
      <candidateList>
        <item>，</item>
      </candidateList>
      <explain>文本全半角错误。</explain>
      <paraID>26A47580</paraID>
      <start>15</start>
      <end>16</end>
      <status>unmodified</status>
      <modifiedWord/>
      <trackRevisions>false</trackRevisions>
    </reviewItem>
    <reviewItem>
      <errorID>6b61fd9a-7ef1-4647-ad92-23866dc0f3bf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13436195</paraID>
      <start>0</start>
      <end>3</end>
      <status>unmodified</status>
      <modifiedWord/>
      <trackRevisions>false</trackRevisions>
    </reviewItem>
    <reviewItem>
      <errorID>ae69bda0-358c-436a-91b7-98fb38bdca56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3D70DA12</paraID>
      <start>0</start>
      <end>3</end>
      <status>unmodified</status>
      <modifiedWord/>
      <trackRevisions>false</trackRevisions>
    </reviewItem>
    <reviewItem>
      <errorID>bb50502b-1e8e-405a-b1fa-df04c9a07d09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735353DC</paraID>
      <start>0</start>
      <end>3</end>
      <status>unmodified</status>
      <modifiedWord/>
      <trackRevisions>false</trackRevisions>
    </reviewItem>
    <reviewItem>
      <errorID>8c9e3cbb-3304-42d1-901e-ebebc853e65c</errorID>
      <errorWord>法律、法规</errorWord>
      <group>L1_Word</group>
      <groupName>字词问题</groupName>
      <ability>L2_Typo</ability>
      <abilityName>字词错误</abilityName>
      <candidateList>
        <item>法律法规</item>
      </candidateList>
      <explain/>
      <paraID>735353DC</paraID>
      <start>13</start>
      <end>18</end>
      <status>unmodified</status>
      <modifiedWord/>
      <trackRevisions>false</trackRevisions>
    </reviewItem>
    <reviewItem>
      <errorID>e250e044-96ad-44ec-9d82-df234f7a3774</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6E20B764</paraID>
      <start>3</start>
      <end>7</end>
      <status>unmodified</status>
      <modifiedWord/>
      <trackRevisions>false</trackRevisions>
    </reviewItem>
    <reviewItem>
      <errorID>2b0d29a0-205e-4b9a-8be8-a0f233593d3a</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38D72868</paraID>
      <start>10</start>
      <end>14</end>
      <status>unmodified</status>
      <modifiedWord/>
      <trackRevisions>false</trackRevisions>
    </reviewItem>
    <reviewItem>
      <errorID>2343cbbc-a853-4981-8c42-691c4f64319a</errorID>
      <errorWord>合价</errorWord>
      <group>L1_Word</group>
      <groupName>字词问题</groupName>
      <ability>L2_Typo</ability>
      <abilityName>字词错误</abilityName>
      <candidateList>
        <item>合计</item>
      </candidateList>
      <explain/>
      <paraID>72275126</paraID>
      <start>0</start>
      <end>2</end>
      <status>unmodified</status>
      <modifiedWord/>
      <trackRevisions>false</trackRevisions>
    </reviewItem>
    <reviewItem>
      <errorID>f46236bf-29d0-4c0e-a424-cedc4a98cb25</errorID>
      <errorWord>（</errorWord>
      <group>L1_Format</group>
      <groupName>格式问题</groupName>
      <ability>L2_HalfPunc</ability>
      <abilityName>全半角检查</abilityName>
      <candidateList>
        <item>(</item>
      </candidateList>
      <explain>文本全半角错误。</explain>
      <paraID>10605DE1</paraID>
      <start>2</start>
      <end>3</end>
      <status>unmodified</status>
      <modifiedWord/>
      <trackRevisions>false</trackRevisions>
    </reviewItem>
    <reviewItem>
      <errorID>0b07ae4d-efe5-4e93-a30a-629a2476c56c</errorID>
      <errorWord>~</errorWord>
      <group>L1_Format</group>
      <groupName>格式问题</groupName>
      <ability>L2_HalfPunc</ability>
      <abilityName>全半角检查</abilityName>
      <candidateList>
        <item>～</item>
      </candidateList>
      <explain>文本全半角错误。</explain>
      <paraID>10605DE1</paraID>
      <start>4</start>
      <end>5</end>
      <status>unmodified</status>
      <modifiedWord/>
      <trackRevisions>false</trackRevisions>
    </reviewItem>
    <reviewItem>
      <errorID>3488442e-80e3-4452-a8b3-e976aea4d478</errorID>
      <errorWord>）</errorWord>
      <group>L1_Format</group>
      <groupName>格式问题</groupName>
      <ability>L2_HalfPunc</ability>
      <abilityName>全半角检查</abilityName>
      <candidateList>
        <item>)</item>
      </candidateList>
      <explain>文本全半角错误。</explain>
      <paraID>10605DE1</paraID>
      <start>8</start>
      <end>9</end>
      <status>unmodified</status>
      <modifiedWord/>
      <trackRevisions>false</trackRevisions>
    </reviewItem>
    <reviewItem>
      <errorID>4e217afb-80f2-463a-aa9e-b5b47043bde0</errorID>
      <errorWord>（</errorWord>
      <group>L1_Format</group>
      <groupName>格式问题</groupName>
      <ability>L2_HalfPunc</ability>
      <abilityName>全半角检查</abilityName>
      <candidateList>
        <item>(</item>
      </candidateList>
      <explain>文本全半角错误。</explain>
      <paraID>10605DE1</paraID>
      <start>12</start>
      <end>13</end>
      <status>unmodified</status>
      <modifiedWord/>
      <trackRevisions>false</trackRevisions>
    </reviewItem>
    <reviewItem>
      <errorID>912df08f-1eeb-4d9c-975d-5a8ac52d74b3</errorID>
      <errorWord>~</errorWord>
      <group>L1_Format</group>
      <groupName>格式问题</groupName>
      <ability>L2_HalfPunc</ability>
      <abilityName>全半角检查</abilityName>
      <candidateList>
        <item>～</item>
      </candidateList>
      <explain>文本全半角错误。</explain>
      <paraID>10605DE1</paraID>
      <start>14</start>
      <end>15</end>
      <status>unmodified</status>
      <modifiedWord/>
      <trackRevisions>false</trackRevisions>
    </reviewItem>
    <reviewItem>
      <errorID>28c100db-2e1b-43ea-92dc-d61e63d843a0</errorID>
      <errorWord>）</errorWord>
      <group>L1_Format</group>
      <groupName>格式问题</groupName>
      <ability>L2_HalfPunc</ability>
      <abilityName>全半角检查</abilityName>
      <candidateList>
        <item>)</item>
      </candidateList>
      <explain>文本全半角错误。</explain>
      <paraID>10605DE1</paraID>
      <start>18</start>
      <end>19</end>
      <status>unmodified</status>
      <modifiedWord/>
      <trackRevisions>false</trackRevisions>
    </reviewItem>
    <reviewItem>
      <errorID>03555f3e-f385-4884-8c84-1a15ac8bec4f</errorID>
      <errorWord>（</errorWord>
      <group>L1_Format</group>
      <groupName>格式问题</groupName>
      <ability>L2_HalfPunc</ability>
      <abilityName>全半角检查</abilityName>
      <candidateList>
        <item>(</item>
      </candidateList>
      <explain>文本全半角错误。</explain>
      <paraID>10605DE1</paraID>
      <start>22</start>
      <end>23</end>
      <status>unmodified</status>
      <modifiedWord/>
      <trackRevisions>false</trackRevisions>
    </reviewItem>
    <reviewItem>
      <errorID>1a0be499-0966-4683-9198-a2a08444600a</errorID>
      <errorWord>~</errorWord>
      <group>L1_Format</group>
      <groupName>格式问题</groupName>
      <ability>L2_HalfPunc</ability>
      <abilityName>全半角检查</abilityName>
      <candidateList>
        <item>～</item>
      </candidateList>
      <explain>文本全半角错误。</explain>
      <paraID>10605DE1</paraID>
      <start>24</start>
      <end>25</end>
      <status>unmodified</status>
      <modifiedWord/>
      <trackRevisions>false</trackRevisions>
    </reviewItem>
    <reviewItem>
      <errorID>4e6abd92-62b7-4b66-8432-aea3cd2feef7</errorID>
      <errorWord>）</errorWord>
      <group>L1_Format</group>
      <groupName>格式问题</groupName>
      <ability>L2_HalfPunc</ability>
      <abilityName>全半角检查</abilityName>
      <candidateList>
        <item>)</item>
      </candidateList>
      <explain>文本全半角错误。</explain>
      <paraID>10605DE1</paraID>
      <start>27</start>
      <end>28</end>
      <status>unmodified</status>
      <modifiedWord/>
      <trackRevisions>false</trackRevisions>
    </reviewItem>
    <reviewItem>
      <errorID>acf9301f-fee3-48d1-b3a3-60766c5aee3d</errorID>
      <errorWord>（</errorWord>
      <group>L1_Format</group>
      <groupName>格式问题</groupName>
      <ability>L2_HalfPunc</ability>
      <abilityName>全半角检查</abilityName>
      <candidateList>
        <item>(</item>
      </candidateList>
      <explain>文本全半角错误。</explain>
      <paraID>10605DE1</paraID>
      <start>31</start>
      <end>32</end>
      <status>unmodified</status>
      <modifiedWord/>
      <trackRevisions>false</trackRevisions>
    </reviewItem>
    <reviewItem>
      <errorID>a1c70b95-22a3-4a19-8bf5-7bc6a3d2202c</errorID>
      <errorWord>~</errorWord>
      <group>L1_Format</group>
      <groupName>格式问题</groupName>
      <ability>L2_HalfPunc</ability>
      <abilityName>全半角检查</abilityName>
      <candidateList>
        <item>～</item>
      </candidateList>
      <explain>文本全半角错误。</explain>
      <paraID>10605DE1</paraID>
      <start>33</start>
      <end>34</end>
      <status>unmodified</status>
      <modifiedWord/>
      <trackRevisions>false</trackRevisions>
    </reviewItem>
    <reviewItem>
      <errorID>0a767c73-ffd6-47f6-9e5c-8a81d020d0ff</errorID>
      <errorWord>）</errorWord>
      <group>L1_Format</group>
      <groupName>格式问题</groupName>
      <ability>L2_HalfPunc</ability>
      <abilityName>全半角检查</abilityName>
      <candidateList>
        <item>)</item>
      </candidateList>
      <explain>文本全半角错误。</explain>
      <paraID>10605DE1</paraID>
      <start>36</start>
      <end>37</end>
      <status>unmodified</status>
      <modifiedWord/>
      <trackRevisions>false</trackRevisions>
    </reviewItem>
    <reviewItem>
      <errorID>244c8a06-8b15-4c16-a3eb-e7144d0fb4a2</errorID>
      <errorWord>（</errorWord>
      <group>L1_Format</group>
      <groupName>格式问题</groupName>
      <ability>L2_HalfPunc</ability>
      <abilityName>全半角检查</abilityName>
      <candidateList>
        <item>(</item>
      </candidateList>
      <explain>文本全半角错误。</explain>
      <paraID>10605DE1</paraID>
      <start>40</start>
      <end>41</end>
      <status>unmodified</status>
      <modifiedWord/>
      <trackRevisions>false</trackRevisions>
    </reviewItem>
    <reviewItem>
      <errorID>a9a3b333-13a5-4554-ad91-056709ffa5e4</errorID>
      <errorWord>~</errorWord>
      <group>L1_Format</group>
      <groupName>格式问题</groupName>
      <ability>L2_HalfPunc</ability>
      <abilityName>全半角检查</abilityName>
      <candidateList>
        <item>～</item>
      </candidateList>
      <explain>文本全半角错误。</explain>
      <paraID>10605DE1</paraID>
      <start>42</start>
      <end>43</end>
      <status>unmodified</status>
      <modifiedWord/>
      <trackRevisions>false</trackRevisions>
    </reviewItem>
    <reviewItem>
      <errorID>aeb65591-ee4b-4b57-be81-59137be6a7a5</errorID>
      <errorWord>）</errorWord>
      <group>L1_Format</group>
      <groupName>格式问题</groupName>
      <ability>L2_HalfPunc</ability>
      <abilityName>全半角检查</abilityName>
      <candidateList>
        <item>)</item>
      </candidateList>
      <explain>文本全半角错误。</explain>
      <paraID>10605DE1</paraID>
      <start>45</start>
      <end>46</end>
      <status>unmodified</status>
      <modifiedWord/>
      <trackRevisions>false</trackRevisions>
    </reviewItem>
    <reviewItem>
      <errorID>d1df39b3-432b-4507-8a33-36273f73477a</errorID>
      <errorWord>（</errorWord>
      <group>L1_Format</group>
      <groupName>格式问题</groupName>
      <ability>L2_HalfPunc</ability>
      <abilityName>全半角检查</abilityName>
      <candidateList>
        <item>(</item>
      </candidateList>
      <explain>文本全半角错误。</explain>
      <paraID>10605DE1</paraID>
      <start>49</start>
      <end>50</end>
      <status>unmodified</status>
      <modifiedWord/>
      <trackRevisions>false</trackRevisions>
    </reviewItem>
    <reviewItem>
      <errorID>9af862fc-4fe7-4dad-80fa-50bc5f4b8c92</errorID>
      <errorWord>~</errorWord>
      <group>L1_Format</group>
      <groupName>格式问题</groupName>
      <ability>L2_HalfPunc</ability>
      <abilityName>全半角检查</abilityName>
      <candidateList>
        <item>～</item>
      </candidateList>
      <explain>文本全半角错误。</explain>
      <paraID>10605DE1</paraID>
      <start>51</start>
      <end>52</end>
      <status>unmodified</status>
      <modifiedWord/>
      <trackRevisions>false</trackRevisions>
    </reviewItem>
    <reviewItem>
      <errorID>619e7096-0ec1-44cc-8201-3a719647cbac</errorID>
      <errorWord>）</errorWord>
      <group>L1_Format</group>
      <groupName>格式问题</groupName>
      <ability>L2_HalfPunc</ability>
      <abilityName>全半角检查</abilityName>
      <candidateList>
        <item>)</item>
      </candidateList>
      <explain>文本全半角错误。</explain>
      <paraID>10605DE1</paraID>
      <start>54</start>
      <end>55</end>
      <status>unmodified</status>
      <modifiedWord/>
      <trackRevisions>false</trackRevisions>
    </reviewItem>
    <reviewItem>
      <errorID>da60b4d1-41ae-4fbe-b051-5a319641798a</errorID>
      <errorWord>（</errorWord>
      <group>L1_Format</group>
      <groupName>格式问题</groupName>
      <ability>L2_HalfPunc</ability>
      <abilityName>全半角检查</abilityName>
      <candidateList>
        <item>(</item>
      </candidateList>
      <explain>文本全半角错误。</explain>
      <paraID>10605DE1</paraID>
      <start>58</start>
      <end>59</end>
      <status>unmodified</status>
      <modifiedWord/>
      <trackRevisions>false</trackRevisions>
    </reviewItem>
    <reviewItem>
      <errorID>e31cdb30-129b-47c9-9a7d-3e17c454a882</errorID>
      <errorWord>~</errorWord>
      <group>L1_Format</group>
      <groupName>格式问题</groupName>
      <ability>L2_HalfPunc</ability>
      <abilityName>全半角检查</abilityName>
      <candidateList>
        <item>～</item>
      </candidateList>
      <explain>文本全半角错误。</explain>
      <paraID>10605DE1</paraID>
      <start>60</start>
      <end>61</end>
      <status>unmodified</status>
      <modifiedWord/>
      <trackRevisions>false</trackRevisions>
    </reviewItem>
    <reviewItem>
      <errorID>89c172bd-b455-4a0f-905d-c7ede81c5b94</errorID>
      <errorWord>）</errorWord>
      <group>L1_Format</group>
      <groupName>格式问题</groupName>
      <ability>L2_HalfPunc</ability>
      <abilityName>全半角检查</abilityName>
      <candidateList>
        <item>)</item>
      </candidateList>
      <explain>文本全半角错误。</explain>
      <paraID>10605DE1</paraID>
      <start>63</start>
      <end>64</end>
      <status>unmodified</status>
      <modifiedWord/>
      <trackRevisions>false</trackRevisions>
    </reviewItem>
    <reviewItem>
      <errorID>3ee38f00-a0b4-4f2f-9fdf-ee958d690e38</errorID>
      <errorWord>（</errorWord>
      <group>L1_Format</group>
      <groupName>格式问题</groupName>
      <ability>L2_HalfPunc</ability>
      <abilityName>全半角检查</abilityName>
      <candidateList>
        <item>(</item>
      </candidateList>
      <explain>文本全半角错误。</explain>
      <paraID>10605DE1</paraID>
      <start>68</start>
      <end>69</end>
      <status>unmodified</status>
      <modifiedWord/>
      <trackRevisions>false</trackRevisions>
    </reviewItem>
    <reviewItem>
      <errorID>a78dfe40-d7b8-4fa4-812a-8fee79bc29dc</errorID>
      <errorWord>~</errorWord>
      <group>L1_Format</group>
      <groupName>格式问题</groupName>
      <ability>L2_HalfPunc</ability>
      <abilityName>全半角检查</abilityName>
      <candidateList>
        <item>～</item>
      </candidateList>
      <explain>文本全半角错误。</explain>
      <paraID>10605DE1</paraID>
      <start>70</start>
      <end>71</end>
      <status>unmodified</status>
      <modifiedWord/>
      <trackRevisions>false</trackRevisions>
    </reviewItem>
    <reviewItem>
      <errorID>1ffc2e35-caae-402c-82f3-c022cb4fc60c</errorID>
      <errorWord>）</errorWord>
      <group>L1_Format</group>
      <groupName>格式问题</groupName>
      <ability>L2_HalfPunc</ability>
      <abilityName>全半角检查</abilityName>
      <candidateList>
        <item>)</item>
      </candidateList>
      <explain>文本全半角错误。</explain>
      <paraID>10605DE1</paraID>
      <start>73</start>
      <end>74</end>
      <status>unmodified</status>
      <modifiedWord/>
      <trackRevisions>false</trackRevisions>
    </reviewItem>
    <reviewItem>
      <errorID>cf84933a-e213-448d-8381-c51017db747a</errorID>
      <errorWord>（</errorWord>
      <group>L1_Format</group>
      <groupName>格式问题</groupName>
      <ability>L2_HalfPunc</ability>
      <abilityName>全半角检查</abilityName>
      <candidateList>
        <item>(</item>
      </candidateList>
      <explain>文本全半角错误。</explain>
      <paraID>10605DE1</paraID>
      <start>78</start>
      <end>79</end>
      <status>unmodified</status>
      <modifiedWord/>
      <trackRevisions>false</trackRevisions>
    </reviewItem>
    <reviewItem>
      <errorID>c697877d-0290-4b38-b665-05b33de91ee4</errorID>
      <errorWord>~</errorWord>
      <group>L1_Format</group>
      <groupName>格式问题</groupName>
      <ability>L2_HalfPunc</ability>
      <abilityName>全半角检查</abilityName>
      <candidateList>
        <item>～</item>
      </candidateList>
      <explain>文本全半角错误。</explain>
      <paraID>10605DE1</paraID>
      <start>80</start>
      <end>81</end>
      <status>unmodified</status>
      <modifiedWord/>
      <trackRevisions>false</trackRevisions>
    </reviewItem>
    <reviewItem>
      <errorID>6f0be8ec-f3f0-416a-945e-289fbc4d3d99</errorID>
      <errorWord>）</errorWord>
      <group>L1_Format</group>
      <groupName>格式问题</groupName>
      <ability>L2_HalfPunc</ability>
      <abilityName>全半角检查</abilityName>
      <candidateList>
        <item>)</item>
      </candidateList>
      <explain>文本全半角错误。</explain>
      <paraID>10605DE1</paraID>
      <start>83</start>
      <end>84</end>
      <status>unmodified</status>
      <modifiedWord/>
      <trackRevisions>false</trackRevisions>
    </reviewItem>
    <reviewItem>
      <errorID>ff2b9485-a5c8-47d9-bbf8-fe30d4784c4d</errorID>
      <errorWord>（</errorWord>
      <group>L1_Format</group>
      <groupName>格式问题</groupName>
      <ability>L2_HalfPunc</ability>
      <abilityName>全半角检查</abilityName>
      <candidateList>
        <item>(</item>
      </candidateList>
      <explain>文本全半角错误。</explain>
      <paraID>10605DE1</paraID>
      <start>88</start>
      <end>89</end>
      <status>unmodified</status>
      <modifiedWord/>
      <trackRevisions>false</trackRevisions>
    </reviewItem>
    <reviewItem>
      <errorID>aabb1a52-572e-4c68-ba25-4bf5fdf76bd6</errorID>
      <errorWord>~</errorWord>
      <group>L1_Format</group>
      <groupName>格式问题</groupName>
      <ability>L2_HalfPunc</ability>
      <abilityName>全半角检查</abilityName>
      <candidateList>
        <item>～</item>
      </candidateList>
      <explain>文本全半角错误。</explain>
      <paraID>10605DE1</paraID>
      <start>90</start>
      <end>91</end>
      <status>unmodified</status>
      <modifiedWord/>
      <trackRevisions>false</trackRevisions>
    </reviewItem>
    <reviewItem>
      <errorID>9d80c4d5-db16-4c22-ae83-21e2816764e7</errorID>
      <errorWord>）</errorWord>
      <group>L1_Format</group>
      <groupName>格式问题</groupName>
      <ability>L2_HalfPunc</ability>
      <abilityName>全半角检查</abilityName>
      <candidateList>
        <item>)</item>
      </candidateList>
      <explain>文本全半角错误。</explain>
      <paraID>10605DE1</paraID>
      <start>93</start>
      <end>94</end>
      <status>unmodified</status>
      <modifiedWord/>
      <trackRevisions>false</trackRevisions>
    </reviewItem>
    <reviewItem>
      <errorID>8633b049-78b0-405b-a90d-5bcb15cbbe96</errorID>
      <errorWord>（</errorWord>
      <group>L1_Format</group>
      <groupName>格式问题</groupName>
      <ability>L2_HalfPunc</ability>
      <abilityName>全半角检查</abilityName>
      <candidateList>
        <item>(</item>
      </candidateList>
      <explain>文本全半角错误。</explain>
      <paraID>10605DE1</paraID>
      <start>98</start>
      <end>99</end>
      <status>unmodified</status>
      <modifiedWord/>
      <trackRevisions>false</trackRevisions>
    </reviewItem>
    <reviewItem>
      <errorID>9b74d7a6-8b83-4e1d-beb4-a5c6a0a0fc3b</errorID>
      <errorWord>~</errorWord>
      <group>L1_Format</group>
      <groupName>格式问题</groupName>
      <ability>L2_HalfPunc</ability>
      <abilityName>全半角检查</abilityName>
      <candidateList>
        <item>～</item>
      </candidateList>
      <explain>文本全半角错误。</explain>
      <paraID>10605DE1</paraID>
      <start>100</start>
      <end>101</end>
      <status>unmodified</status>
      <modifiedWord/>
      <trackRevisions>false</trackRevisions>
    </reviewItem>
    <reviewItem>
      <errorID>0ef9ea19-2571-451e-a2fb-885c80d11a12</errorID>
      <errorWord>）</errorWord>
      <group>L1_Format</group>
      <groupName>格式问题</groupName>
      <ability>L2_HalfPunc</ability>
      <abilityName>全半角检查</abilityName>
      <candidateList>
        <item>)</item>
      </candidateList>
      <explain>文本全半角错误。</explain>
      <paraID>10605DE1</paraID>
      <start>103</start>
      <end>104</end>
      <status>unmodified</status>
      <modifiedWord/>
      <trackRevisions>false</trackRevisions>
    </reviewItem>
    <reviewItem>
      <errorID>5c6b0f7a-fe8f-49fc-a040-027564379cff</errorID>
      <errorWord>（</errorWord>
      <group>L1_Format</group>
      <groupName>格式问题</groupName>
      <ability>L2_HalfPunc</ability>
      <abilityName>全半角检查</abilityName>
      <candidateList>
        <item>(</item>
      </candidateList>
      <explain>文本全半角错误。</explain>
      <paraID>10605DE1</paraID>
      <start>108</start>
      <end>109</end>
      <status>unmodified</status>
      <modifiedWord/>
      <trackRevisions>false</trackRevisions>
    </reviewItem>
    <reviewItem>
      <errorID>2148e414-6b16-48ac-809a-9102a4b3ca9e</errorID>
      <errorWord>~</errorWord>
      <group>L1_Format</group>
      <groupName>格式问题</groupName>
      <ability>L2_HalfPunc</ability>
      <abilityName>全半角检查</abilityName>
      <candidateList>
        <item>～</item>
      </candidateList>
      <explain>文本全半角错误。</explain>
      <paraID>10605DE1</paraID>
      <start>110</start>
      <end>111</end>
      <status>unmodified</status>
      <modifiedWord/>
      <trackRevisions>false</trackRevisions>
    </reviewItem>
    <reviewItem>
      <errorID>2f4be54c-07cc-49d6-8fe2-d92f0e448190</errorID>
      <errorWord>）</errorWord>
      <group>L1_Format</group>
      <groupName>格式问题</groupName>
      <ability>L2_HalfPunc</ability>
      <abilityName>全半角检查</abilityName>
      <candidateList>
        <item>)</item>
      </candidateList>
      <explain>文本全半角错误。</explain>
      <paraID>10605DE1</paraID>
      <start>113</start>
      <end>114</end>
      <status>unmodified</status>
      <modifiedWord/>
      <trackRevisions>false</trackRevisions>
    </reviewItem>
    <reviewItem>
      <errorID>323b5b7b-2b5f-4245-83d1-defa6bc3a70c</errorID>
      <errorWord>（</errorWord>
      <group>L1_Format</group>
      <groupName>格式问题</groupName>
      <ability>L2_HalfPunc</ability>
      <abilityName>全半角检查</abilityName>
      <candidateList>
        <item>(</item>
      </candidateList>
      <explain>文本全半角错误。</explain>
      <paraID>10605DE1</paraID>
      <start>118</start>
      <end>119</end>
      <status>unmodified</status>
      <modifiedWord/>
      <trackRevisions>false</trackRevisions>
    </reviewItem>
    <reviewItem>
      <errorID>317c74cb-9df4-4081-a0d7-8592e348894e</errorID>
      <errorWord>~</errorWord>
      <group>L1_Format</group>
      <groupName>格式问题</groupName>
      <ability>L2_HalfPunc</ability>
      <abilityName>全半角检查</abilityName>
      <candidateList>
        <item>～</item>
      </candidateList>
      <explain>文本全半角错误。</explain>
      <paraID>10605DE1</paraID>
      <start>120</start>
      <end>121</end>
      <status>unmodified</status>
      <modifiedWord/>
      <trackRevisions>false</trackRevisions>
    </reviewItem>
    <reviewItem>
      <errorID>bc4e1e4a-b837-426f-a188-a7b8ef2f8037</errorID>
      <errorWord>）</errorWord>
      <group>L1_Format</group>
      <groupName>格式问题</groupName>
      <ability>L2_HalfPunc</ability>
      <abilityName>全半角检查</abilityName>
      <candidateList>
        <item>)</item>
      </candidateList>
      <explain>文本全半角错误。</explain>
      <paraID>10605DE1</paraID>
      <start>123</start>
      <end>124</end>
      <status>unmodified</status>
      <modifiedWord/>
      <trackRevisions>false</trackRevisions>
    </reviewItem>
    <reviewItem>
      <errorID>e17c0055-19fb-4865-bfa6-59aa0d8a8ddf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577B5D6F</paraID>
      <start>0</start>
      <end>2</end>
      <status>unmodified</status>
      <modifiedWord/>
      <trackRevisions>false</trackRevisions>
    </reviewItem>
    <reviewItem>
      <errorID>4a5afbfb-5e34-4b80-8343-c455e948234f</errorID>
      <errorWord>三聚氢胺</errorWord>
      <group>L1_Word</group>
      <groupName>字词问题</groupName>
      <ability>L2_Typo</ability>
      <abilityName>字词错误</abilityName>
      <candidateList>
        <item>三聚氰胺</item>
      </candidateList>
      <explain>存在发音相同字词的误用。</explain>
      <paraID>577B5D6F</paraID>
      <start>10</start>
      <end>14</end>
      <status>unmodified</status>
      <modifiedWord/>
      <trackRevisions>false</trackRevisions>
    </reviewItem>
    <reviewItem>
      <errorID>24846b41-3eed-49d2-8b82-1fbd898f56c4</errorID>
      <errorWord>(</errorWord>
      <group>L1_Format</group>
      <groupName>格式问题</groupName>
      <ability>L2_HalfPunc</ability>
      <abilityName>全半角检查</abilityName>
      <candidateList>
        <item>（</item>
      </candidateList>
      <explain>文本全半角错误。</explain>
      <paraID>577B5D6F</paraID>
      <start>523</start>
      <end>524</end>
      <status>unmodified</status>
      <modifiedWord/>
      <trackRevisions>false</trackRevisions>
    </reviewItem>
    <reviewItem>
      <errorID>59240a47-ecad-4c52-b10a-040719530147</errorID>
      <errorWord>)</errorWord>
      <group>L1_Format</group>
      <groupName>格式问题</groupName>
      <ability>L2_HalfPunc</ability>
      <abilityName>全半角检查</abilityName>
      <candidateList>
        <item>）</item>
      </candidateList>
      <explain>文本全半角错误。</explain>
      <paraID>577B5D6F</paraID>
      <start>530</start>
      <end>531</end>
      <status>unmodified</status>
      <modifiedWord/>
      <trackRevisions>false</trackRevisions>
    </reviewItem>
    <reviewItem>
      <errorID>6d875bfc-36a9-4724-b41a-b7767fc57fb9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5DAC39A9</paraID>
      <start>0</start>
      <end>2</end>
      <status>unmodified</status>
      <modifiedWord/>
      <trackRevisions>false</trackRevisions>
    </reviewItem>
    <reviewItem>
      <errorID>74be371a-84c9-4ee8-a5e6-abf5fb565ead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6EFDD665</paraID>
      <start>0</start>
      <end>2</end>
      <status>unmodified</status>
      <modifiedWord/>
      <trackRevisions>false</trackRevisions>
    </reviewItem>
    <reviewItem>
      <errorID>bb4973ab-5655-4835-aa36-c180f18f6888</errorID>
      <errorWord>胶粘剂</errorWord>
      <group>L1_Word</group>
      <groupName>字词问题</groupName>
      <ability>L2_Typo</ability>
      <abilityName>字词错误</abilityName>
      <candidateList>
        <item>胶黏剂</item>
      </candidateList>
      <explain/>
      <paraID>6EFDD665</paraID>
      <start>17</start>
      <end>20</end>
      <status>unmodified</status>
      <modifiedWord/>
      <trackRevisions>false</trackRevisions>
    </reviewItem>
    <reviewItem>
      <errorID>1389b942-6844-4942-8cd5-e373e87e6175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4A7455B7</paraID>
      <start>0</start>
      <end>2</end>
      <status>unmodified</status>
      <modifiedWord/>
      <trackRevisions>false</trackRevisions>
    </reviewItem>
    <reviewItem>
      <errorID>0030c0d9-fbd6-475e-b0e0-08dc98e3edfa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2E5F8C1C</paraID>
      <start>0</start>
      <end>2</end>
      <status>unmodified</status>
      <modifiedWord/>
      <trackRevisions>false</trackRevisions>
    </reviewItem>
    <reviewItem>
      <errorID>39470c6a-286f-4950-831d-29906d397e0b</errorID>
      <errorWord>-</errorWord>
      <group>L1_Format</group>
      <groupName>格式问题</groupName>
      <ability>L2_HalfPunc</ability>
      <abilityName>全半角检查</abilityName>
      <candidateList>
        <item>－</item>
      </candidateList>
      <explain>文本全半角错误。</explain>
      <paraID>12B4C260</paraID>
      <start>57</start>
      <end>58</end>
      <status>unmodified</status>
      <modifiedWord/>
      <trackRevisions>false</trackRevisions>
    </reviewItem>
    <reviewItem>
      <errorID>1af09b47-fe36-42ba-8e66-21ed673910c8</errorID>
      <errorWord>-</errorWord>
      <group>L1_Format</group>
      <groupName>格式问题</groupName>
      <ability>L2_HalfPunc</ability>
      <abilityName>全半角检查</abilityName>
      <candidateList>
        <item>－</item>
      </candidateList>
      <explain>文本全半角错误。</explain>
      <paraID>12B4C260</paraID>
      <start>77</start>
      <end>78</end>
      <status>unmodified</status>
      <modifiedWord/>
      <trackRevisions>false</trackRevisions>
    </reviewItem>
    <reviewItem>
      <errorID>98b180f8-d1e5-4665-bb71-b53256763fe6</errorID>
      <errorWord>)</errorWord>
      <group>L1_Format</group>
      <groupName>格式问题</groupName>
      <ability>L2_HalfPunc</ability>
      <abilityName>全半角检查</abilityName>
      <candidateList>
        <item>）</item>
      </candidateList>
      <explain>文本全半角错误。</explain>
      <paraID>12B4C260</paraID>
      <start>162</start>
      <end>163</end>
      <status>unmodified</status>
      <modifiedWord/>
      <trackRevisions>false</trackRevisions>
    </reviewItem>
    <reviewItem>
      <errorID>adc523a1-1c08-40af-a7e7-22c6668299d5</errorID>
      <errorWord>(</errorWord>
      <group>L1_Format</group>
      <groupName>格式问题</groupName>
      <ability>L2_HalfPunc</ability>
      <abilityName>全半角检查</abilityName>
      <candidateList>
        <item>（</item>
      </candidateList>
      <explain>文本全半角错误。</explain>
      <paraID>12B4C260</paraID>
      <start>165</start>
      <end>166</end>
      <status>unmodified</status>
      <modifiedWord/>
      <trackRevisions>false</trackRevisions>
    </reviewItem>
    <reviewItem>
      <errorID>f79ee58d-19a5-4f20-a0c8-3db82f68a78c</errorID>
      <errorWord>)</errorWord>
      <group>L1_Format</group>
      <groupName>格式问题</groupName>
      <ability>L2_HalfPunc</ability>
      <abilityName>全半角检查</abilityName>
      <candidateList>
        <item>）</item>
      </candidateList>
      <explain>文本全半角错误。</explain>
      <paraID>12B4C260</paraID>
      <start>168</start>
      <end>169</end>
      <status>unmodified</status>
      <modifiedWord/>
      <trackRevisions>false</trackRevisions>
    </reviewItem>
    <reviewItem>
      <errorID>c01150a0-0c65-46d1-8501-e57a9cebccab</errorID>
      <errorWord>(</errorWord>
      <group>L1_Format</group>
      <groupName>格式问题</groupName>
      <ability>L2_HalfPunc</ability>
      <abilityName>全半角检查</abilityName>
      <candidateList>
        <item>（</item>
      </candidateList>
      <explain>文本全半角错误。</explain>
      <paraID>12B4C260</paraID>
      <start>171</start>
      <end>172</end>
      <status>unmodified</status>
      <modifiedWord/>
      <trackRevisions>false</trackRevisions>
    </reviewItem>
    <reviewItem>
      <errorID>4afb5de2-973c-4a3a-9d2d-b60c9c24db67</errorID>
      <errorWord>)</errorWord>
      <group>L1_Format</group>
      <groupName>格式问题</groupName>
      <ability>L2_HalfPunc</ability>
      <abilityName>全半角检查</abilityName>
      <candidateList>
        <item>）</item>
      </candidateList>
      <explain>文本全半角错误。</explain>
      <paraID>12B4C260</paraID>
      <start>174</start>
      <end>175</end>
      <status>unmodified</status>
      <modifiedWord/>
      <trackRevisions>false</trackRevisions>
    </reviewItem>
    <reviewItem>
      <errorID>7f0f469e-6836-46cb-8b27-3e66c610b686</errorID>
      <errorWord>(</errorWord>
      <group>L1_Format</group>
      <groupName>格式问题</groupName>
      <ability>L2_HalfPunc</ability>
      <abilityName>全半角检查</abilityName>
      <candidateList>
        <item>（</item>
      </candidateList>
      <explain>文本全半角错误。</explain>
      <paraID>12B4C260</paraID>
      <start>178</start>
      <end>179</end>
      <status>unmodified</status>
      <modifiedWord/>
      <trackRevisions>false</trackRevisions>
    </reviewItem>
    <reviewItem>
      <errorID>5344eb3f-262f-416a-a44b-f98bc1fc6597</errorID>
      <errorWord>)</errorWord>
      <group>L1_Format</group>
      <groupName>格式问题</groupName>
      <ability>L2_HalfPunc</ability>
      <abilityName>全半角检查</abilityName>
      <candidateList>
        <item>）</item>
      </candidateList>
      <explain>文本全半角错误。</explain>
      <paraID>12B4C260</paraID>
      <start>181</start>
      <end>182</end>
      <status>unmodified</status>
      <modifiedWord/>
      <trackRevisions>false</trackRevisions>
    </reviewItem>
    <reviewItem>
      <errorID>49281096-bd97-4e68-8641-d7abb44f6722</errorID>
      <errorWord>)</errorWord>
      <group>L1_Format</group>
      <groupName>格式问题</groupName>
      <ability>L2_HalfPunc</ability>
      <abilityName>全半角检查</abilityName>
      <candidateList>
        <item>）</item>
      </candidateList>
      <explain>文本全半角错误。</explain>
      <paraID>12B4C260</paraID>
      <start>187</start>
      <end>188</end>
      <status>unmodified</status>
      <modifiedWord/>
      <trackRevisions>false</trackRevisions>
    </reviewItem>
    <reviewItem>
      <errorID>ab579347-2d22-4254-a1df-7dc298a1df1c</errorID>
      <errorWord>)</errorWord>
      <group>L1_Format</group>
      <groupName>格式问题</groupName>
      <ability>L2_HalfPunc</ability>
      <abilityName>全半角检查</abilityName>
      <candidateList>
        <item>）</item>
      </candidateList>
      <explain>文本全半角错误。</explain>
      <paraID>12B4C260</paraID>
      <start>193</start>
      <end>194</end>
      <status>unmodified</status>
      <modifiedWord/>
      <trackRevisions>false</trackRevisions>
    </reviewItem>
    <reviewItem>
      <errorID>d3bb69b7-58a9-43aa-a53a-4a8dc9fca5d2</errorID>
      <errorWord>(</errorWord>
      <group>L1_Format</group>
      <groupName>格式问题</groupName>
      <ability>L2_HalfPunc</ability>
      <abilityName>全半角检查</abilityName>
      <candidateList>
        <item>（</item>
      </candidateList>
      <explain>文本全半角错误。</explain>
      <paraID>12B4C260</paraID>
      <start>204</start>
      <end>205</end>
      <status>unmodified</status>
      <modifiedWord/>
      <trackRevisions>false</trackRevisions>
    </reviewItem>
    <reviewItem>
      <errorID>9668db2a-f150-47d4-a236-b9b536f0bcbe</errorID>
      <errorWord>)</errorWord>
      <group>L1_Format</group>
      <groupName>格式问题</groupName>
      <ability>L2_HalfPunc</ability>
      <abilityName>全半角检查</abilityName>
      <candidateList>
        <item>）</item>
      </candidateList>
      <explain>文本全半角错误。</explain>
      <paraID>12B4C260</paraID>
      <start>209</start>
      <end>210</end>
      <status>unmodified</status>
      <modifiedWord/>
      <trackRevisions>false</trackRevisions>
    </reviewItem>
    <reviewItem>
      <errorID>33fa971e-16e9-4278-8e90-3f4f629c785a</errorID>
      <errorWord>符合的</errorWord>
      <group>L1_Word</group>
      <groupName>字词问题</groupName>
      <ability>L2_Typo</ability>
      <abilityName>字词错误</abilityName>
      <candidateList>
        <item>符合</item>
      </candidateList>
      <explain>〈动〉（数量、形状、情节等）相合：～事实｜这些产品不～质量标准。</explain>
      <paraID>12B4C260</paraID>
      <start>221</start>
      <end>224</end>
      <status>unmodified</status>
      <modifiedWord/>
      <trackRevisions>false</trackRevisions>
    </reviewItem>
    <reviewItem>
      <errorID>08268e8f-ebb9-426f-a5ae-a3d5140d7f10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271A45BE</paraID>
      <start>0</start>
      <end>2</end>
      <status>unmodified</status>
      <modifiedWord/>
      <trackRevisions>false</trackRevisions>
    </reviewItem>
    <reviewItem>
      <errorID>67e8c541-1383-44b2-85c1-8ca44b74be8c</errorID>
      <errorWord>（</errorWord>
      <group>L1_Format</group>
      <groupName>格式问题</groupName>
      <ability>L2_HalfPunc</ability>
      <abilityName>全半角检查</abilityName>
      <candidateList>
        <item>(</item>
      </candidateList>
      <explain>文本全半角错误。</explain>
      <paraID> 2348B5C</paraID>
      <start>2</start>
      <end>3</end>
      <status>unmodified</status>
      <modifiedWord/>
      <trackRevisions>false</trackRevisions>
    </reviewItem>
    <reviewItem>
      <errorID>61cd64dd-f23f-401d-8c23-ea76690e711d</errorID>
      <errorWord>）</errorWord>
      <group>L1_Format</group>
      <groupName>格式问题</groupName>
      <ability>L2_HalfPunc</ability>
      <abilityName>全半角检查</abilityName>
      <candidateList>
        <item>)</item>
      </candidateList>
      <explain>文本全半角错误。</explain>
      <paraID> 2348B5C</paraID>
      <start>5</start>
      <end>6</end>
      <status>unmodified</status>
      <modifiedWord/>
      <trackRevisions>false</trackRevisions>
    </reviewItem>
    <reviewItem>
      <errorID>5f764855-99b1-4b77-ad9b-2324dceb77d5</errorID>
      <errorWord>（</errorWord>
      <group>L1_Format</group>
      <groupName>格式问题</groupName>
      <ability>L2_HalfPunc</ability>
      <abilityName>全半角检查</abilityName>
      <candidateList>
        <item>(</item>
      </candidateList>
      <explain>文本全半角错误。</explain>
      <paraID> 2348B5C</paraID>
      <start>9</start>
      <end>10</end>
      <status>unmodified</status>
      <modifiedWord/>
      <trackRevisions>false</trackRevisions>
    </reviewItem>
    <reviewItem>
      <errorID>a406f2b7-d7fd-4015-92c0-2642c3b2b42e</errorID>
      <errorWord>）</errorWord>
      <group>L1_Format</group>
      <groupName>格式问题</groupName>
      <ability>L2_HalfPunc</ability>
      <abilityName>全半角检查</abilityName>
      <candidateList>
        <item>)</item>
      </candidateList>
      <explain>文本全半角错误。</explain>
      <paraID> 2348B5C</paraID>
      <start>12</start>
      <end>13</end>
      <status>unmodified</status>
      <modifiedWord/>
      <trackRevisions>false</trackRevisions>
    </reviewItem>
    <reviewItem>
      <errorID>0f491a68-8cd6-4e65-97e1-0fab50d28515</errorID>
      <errorWord>（</errorWord>
      <group>L1_Format</group>
      <groupName>格式问题</groupName>
      <ability>L2_HalfPunc</ability>
      <abilityName>全半角检查</abilityName>
      <candidateList>
        <item>(</item>
      </candidateList>
      <explain>文本全半角错误。</explain>
      <paraID> 2348B5C</paraID>
      <start>16</start>
      <end>17</end>
      <status>unmodified</status>
      <modifiedWord/>
      <trackRevisions>false</trackRevisions>
    </reviewItem>
    <reviewItem>
      <errorID>c6837483-22d3-4458-aa05-0b7735fe4607</errorID>
      <errorWord>）</errorWord>
      <group>L1_Format</group>
      <groupName>格式问题</groupName>
      <ability>L2_HalfPunc</ability>
      <abilityName>全半角检查</abilityName>
      <candidateList>
        <item>)</item>
      </candidateList>
      <explain>文本全半角错误。</explain>
      <paraID> 2348B5C</paraID>
      <start>19</start>
      <end>20</end>
      <status>unmodified</status>
      <modifiedWord/>
      <trackRevisions>false</trackRevisions>
    </reviewItem>
    <reviewItem>
      <errorID>96565d13-d418-4345-bf2e-16a2372b6440</errorID>
      <errorWord>（</errorWord>
      <group>L1_Format</group>
      <groupName>格式问题</groupName>
      <ability>L2_HalfPunc</ability>
      <abilityName>全半角检查</abilityName>
      <candidateList>
        <item>(</item>
      </candidateList>
      <explain>文本全半角错误。</explain>
      <paraID> 2348B5C</paraID>
      <start>23</start>
      <end>24</end>
      <status>unmodified</status>
      <modifiedWord/>
      <trackRevisions>false</trackRevisions>
    </reviewItem>
    <reviewItem>
      <errorID>3c702a7a-0a3d-4fc7-810e-c88ed36a5fc0</errorID>
      <errorWord>）</errorWord>
      <group>L1_Format</group>
      <groupName>格式问题</groupName>
      <ability>L2_HalfPunc</ability>
      <abilityName>全半角检查</abilityName>
      <candidateList>
        <item>)</item>
      </candidateList>
      <explain>文本全半角错误。</explain>
      <paraID> 2348B5C</paraID>
      <start>26</start>
      <end>27</end>
      <status>unmodified</status>
      <modifiedWord/>
      <trackRevisions>false</trackRevisions>
    </reviewItem>
    <reviewItem>
      <errorID>4a895620-7075-4691-9781-c68498998236</errorID>
      <errorWord>（</errorWord>
      <group>L1_Format</group>
      <groupName>格式问题</groupName>
      <ability>L2_HalfPunc</ability>
      <abilityName>全半角检查</abilityName>
      <candidateList>
        <item>(</item>
      </candidateList>
      <explain>文本全半角错误。</explain>
      <paraID> 2348B5C</paraID>
      <start>30</start>
      <end>31</end>
      <status>unmodified</status>
      <modifiedWord/>
      <trackRevisions>false</trackRevisions>
    </reviewItem>
    <reviewItem>
      <errorID>5d200663-0e6a-4198-8843-be18ce8ffe5c</errorID>
      <errorWord>）</errorWord>
      <group>L1_Format</group>
      <groupName>格式问题</groupName>
      <ability>L2_HalfPunc</ability>
      <abilityName>全半角检查</abilityName>
      <candidateList>
        <item>)</item>
      </candidateList>
      <explain>文本全半角错误。</explain>
      <paraID> 2348B5C</paraID>
      <start>33</start>
      <end>34</end>
      <status>unmodified</status>
      <modifiedWord/>
      <trackRevisions>false</trackRevisions>
    </reviewItem>
    <reviewItem>
      <errorID>8ade6639-0c46-4ece-bca5-1c7489f39589</errorID>
      <errorWord>（</errorWord>
      <group>L1_Format</group>
      <groupName>格式问题</groupName>
      <ability>L2_HalfPunc</ability>
      <abilityName>全半角检查</abilityName>
      <candidateList>
        <item>(</item>
      </candidateList>
      <explain>文本全半角错误。</explain>
      <paraID> 2348B5C</paraID>
      <start>37</start>
      <end>38</end>
      <status>unmodified</status>
      <modifiedWord/>
      <trackRevisions>false</trackRevisions>
    </reviewItem>
    <reviewItem>
      <errorID>3d0a1c2a-c484-4b0b-b6ce-f619a0294fe3</errorID>
      <errorWord>）</errorWord>
      <group>L1_Format</group>
      <groupName>格式问题</groupName>
      <ability>L2_HalfPunc</ability>
      <abilityName>全半角检查</abilityName>
      <candidateList>
        <item>)</item>
      </candidateList>
      <explain>文本全半角错误。</explain>
      <paraID> 2348B5C</paraID>
      <start>40</start>
      <end>41</end>
      <status>unmodified</status>
      <modifiedWord/>
      <trackRevisions>false</trackRevisions>
    </reviewItem>
    <reviewItem>
      <errorID>f3236917-ffd7-4c4a-87d5-7b3f0e806fc5</errorID>
      <errorWord>（</errorWord>
      <group>L1_Format</group>
      <groupName>格式问题</groupName>
      <ability>L2_HalfPunc</ability>
      <abilityName>全半角检查</abilityName>
      <candidateList>
        <item>(</item>
      </candidateList>
      <explain>文本全半角错误。</explain>
      <paraID> 2348B5C</paraID>
      <start>44</start>
      <end>45</end>
      <status>unmodified</status>
      <modifiedWord/>
      <trackRevisions>false</trackRevisions>
    </reviewItem>
    <reviewItem>
      <errorID>78dafb64-b3ee-40c4-ae56-21c235d70afc</errorID>
      <errorWord>）</errorWord>
      <group>L1_Format</group>
      <groupName>格式问题</groupName>
      <ability>L2_HalfPunc</ability>
      <abilityName>全半角检查</abilityName>
      <candidateList>
        <item>)</item>
      </candidateList>
      <explain>文本全半角错误。</explain>
      <paraID> 2348B5C</paraID>
      <start>47</start>
      <end>48</end>
      <status>unmodified</status>
      <modifiedWord/>
      <trackRevisions>false</trackRevisions>
    </reviewItem>
    <reviewItem>
      <errorID>d162ed22-4f6e-4fd9-8a59-84060c7ef051</errorID>
      <errorWord>（</errorWord>
      <group>L1_Format</group>
      <groupName>格式问题</groupName>
      <ability>L2_HalfPunc</ability>
      <abilityName>全半角检查</abilityName>
      <candidateList>
        <item>(</item>
      </candidateList>
      <explain>文本全半角错误。</explain>
      <paraID> 2348B5C</paraID>
      <start>52</start>
      <end>53</end>
      <status>unmodified</status>
      <modifiedWord/>
      <trackRevisions>false</trackRevisions>
    </reviewItem>
    <reviewItem>
      <errorID>5c3aaf1f-2ed1-4c88-b10e-d168937d8843</errorID>
      <errorWord>）</errorWord>
      <group>L1_Format</group>
      <groupName>格式问题</groupName>
      <ability>L2_HalfPunc</ability>
      <abilityName>全半角检查</abilityName>
      <candidateList>
        <item>)</item>
      </candidateList>
      <explain>文本全半角错误。</explain>
      <paraID> 2348B5C</paraID>
      <start>55</start>
      <end>56</end>
      <status>unmodified</status>
      <modifiedWord/>
      <trackRevisions>false</trackRevisions>
    </reviewItem>
    <reviewItem>
      <errorID>f40da6ec-b1ab-40f8-b3b1-a56bdf9c4ec2</errorID>
      <errorWord>（</errorWord>
      <group>L1_Format</group>
      <groupName>格式问题</groupName>
      <ability>L2_HalfPunc</ability>
      <abilityName>全半角检查</abilityName>
      <candidateList>
        <item>(</item>
      </candidateList>
      <explain>文本全半角错误。</explain>
      <paraID> 2348B5C</paraID>
      <start>60</start>
      <end>61</end>
      <status>unmodified</status>
      <modifiedWord/>
      <trackRevisions>false</trackRevisions>
    </reviewItem>
    <reviewItem>
      <errorID>874d60f6-fe01-4bd4-a875-8c3b6a1e60dc</errorID>
      <errorWord>）</errorWord>
      <group>L1_Format</group>
      <groupName>格式问题</groupName>
      <ability>L2_HalfPunc</ability>
      <abilityName>全半角检查</abilityName>
      <candidateList>
        <item>)</item>
      </candidateList>
      <explain>文本全半角错误。</explain>
      <paraID> 2348B5C</paraID>
      <start>63</start>
      <end>64</end>
      <status>unmodified</status>
      <modifiedWord/>
      <trackRevisions>false</trackRevisions>
    </reviewItem>
    <reviewItem>
      <errorID>5e334cbd-fa8f-4577-9493-ce0f4a146197</errorID>
      <errorWord>（</errorWord>
      <group>L1_Format</group>
      <groupName>格式问题</groupName>
      <ability>L2_HalfPunc</ability>
      <abilityName>全半角检查</abilityName>
      <candidateList>
        <item>(</item>
      </candidateList>
      <explain>文本全半角错误。</explain>
      <paraID> 2348B5C</paraID>
      <start>68</start>
      <end>69</end>
      <status>unmodified</status>
      <modifiedWord/>
      <trackRevisions>false</trackRevisions>
    </reviewItem>
    <reviewItem>
      <errorID>07566dd2-b549-4c8b-abd3-63af4887d17d</errorID>
      <errorWord>）</errorWord>
      <group>L1_Format</group>
      <groupName>格式问题</groupName>
      <ability>L2_HalfPunc</ability>
      <abilityName>全半角检查</abilityName>
      <candidateList>
        <item>)</item>
      </candidateList>
      <explain>文本全半角错误。</explain>
      <paraID> 2348B5C</paraID>
      <start>71</start>
      <end>72</end>
      <status>unmodified</status>
      <modifiedWord/>
      <trackRevisions>false</trackRevisions>
    </reviewItem>
    <reviewItem>
      <errorID>907004f5-2e9e-4917-a7f1-fbd26e418468</errorID>
      <errorWord>（</errorWord>
      <group>L1_Format</group>
      <groupName>格式问题</groupName>
      <ability>L2_HalfPunc</ability>
      <abilityName>全半角检查</abilityName>
      <candidateList>
        <item>(</item>
      </candidateList>
      <explain>文本全半角错误。</explain>
      <paraID> 2348B5C</paraID>
      <start>76</start>
      <end>77</end>
      <status>unmodified</status>
      <modifiedWord/>
      <trackRevisions>false</trackRevisions>
    </reviewItem>
    <reviewItem>
      <errorID>44a0b5a9-a84c-48f4-bcd8-e457a8a66ce4</errorID>
      <errorWord>）</errorWord>
      <group>L1_Format</group>
      <groupName>格式问题</groupName>
      <ability>L2_HalfPunc</ability>
      <abilityName>全半角检查</abilityName>
      <candidateList>
        <item>)</item>
      </candidateList>
      <explain>文本全半角错误。</explain>
      <paraID> 2348B5C</paraID>
      <start>79</start>
      <end>80</end>
      <status>unmodified</status>
      <modifiedWord/>
      <trackRevisions>false</trackRevisions>
    </reviewItem>
    <reviewItem>
      <errorID>48f91a67-21e1-47ef-a21b-e34081cea914</errorID>
      <errorWord>（</errorWord>
      <group>L1_Format</group>
      <groupName>格式问题</groupName>
      <ability>L2_HalfPunc</ability>
      <abilityName>全半角检查</abilityName>
      <candidateList>
        <item>(</item>
      </candidateList>
      <explain>文本全半角错误。</explain>
      <paraID> 2348B5C</paraID>
      <start>84</start>
      <end>85</end>
      <status>unmodified</status>
      <modifiedWord/>
      <trackRevisions>false</trackRevisions>
    </reviewItem>
    <reviewItem>
      <errorID>8e25a5f0-f71e-4e26-be77-38fc76e15db7</errorID>
      <errorWord>）</errorWord>
      <group>L1_Format</group>
      <groupName>格式问题</groupName>
      <ability>L2_HalfPunc</ability>
      <abilityName>全半角检查</abilityName>
      <candidateList>
        <item>)</item>
      </candidateList>
      <explain>文本全半角错误。</explain>
      <paraID> 2348B5C</paraID>
      <start>87</start>
      <end>88</end>
      <status>unmodified</status>
      <modifiedWord/>
      <trackRevisions>false</trackRevisions>
    </reviewItem>
    <reviewItem>
      <errorID>b50b3887-cad7-4189-962c-db4bd15c8424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3DE8AD64</paraID>
      <start>0</start>
      <end>2</end>
      <status>unmodified</status>
      <modifiedWord/>
      <trackRevisions>false</trackRevisions>
    </reviewItem>
    <reviewItem>
      <errorID>a1bf2402-2e2a-4dab-a6e7-af6c1975c3cc</errorID>
      <errorWord>三聚氢胺</errorWord>
      <group>L1_Word</group>
      <groupName>字词问题</groupName>
      <ability>L2_Typo</ability>
      <abilityName>字词错误</abilityName>
      <candidateList>
        <item>三聚氰胺</item>
      </candidateList>
      <explain>存在发音相同字词的误用。</explain>
      <paraID>3DE8AD64</paraID>
      <start>9</start>
      <end>13</end>
      <status>unmodified</status>
      <modifiedWord/>
      <trackRevisions>false</trackRevisions>
    </reviewItem>
    <reviewItem>
      <errorID>2b0aaa8e-d375-4337-93a0-5447191ec511</errorID>
      <errorWord>(</errorWord>
      <group>L1_Format</group>
      <groupName>格式问题</groupName>
      <ability>L2_HalfPunc</ability>
      <abilityName>全半角检查</abilityName>
      <candidateList>
        <item>（</item>
      </candidateList>
      <explain>文本全半角错误。</explain>
      <paraID>3DE8AD64</paraID>
      <start>397</start>
      <end>398</end>
      <status>unmodified</status>
      <modifiedWord/>
      <trackRevisions>false</trackRevisions>
    </reviewItem>
    <reviewItem>
      <errorID>b6d678b4-c5e5-433a-adb5-fbd6c5e811e8</errorID>
      <errorWord>)</errorWord>
      <group>L1_Format</group>
      <groupName>格式问题</groupName>
      <ability>L2_HalfPunc</ability>
      <abilityName>全半角检查</abilityName>
      <candidateList>
        <item>）</item>
      </candidateList>
      <explain>文本全半角错误。</explain>
      <paraID>3DE8AD64</paraID>
      <start>404</start>
      <end>405</end>
      <status>unmodified</status>
      <modifiedWord/>
      <trackRevisions>false</trackRevisions>
    </reviewItem>
    <reviewItem>
      <errorID>88e7a566-b0e7-49e1-98f2-5348a4e15360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2523B23E</paraID>
      <start>0</start>
      <end>2</end>
      <status>unmodified</status>
      <modifiedWord/>
      <trackRevisions>false</trackRevisions>
    </reviewItem>
    <reviewItem>
      <errorID>27f38bfc-ce53-4085-a52b-cba7aeeef080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1F37B3DA</paraID>
      <start>0</start>
      <end>2</end>
      <status>unmodified</status>
      <modifiedWord/>
      <trackRevisions>false</trackRevisions>
    </reviewItem>
    <reviewItem>
      <errorID>4d027507-3e1c-46ab-9426-a8829d0c50f7</errorID>
      <errorWord>胶粘剂</errorWord>
      <group>L1_Word</group>
      <groupName>字词问题</groupName>
      <ability>L2_Typo</ability>
      <abilityName>字词错误</abilityName>
      <candidateList>
        <item>胶黏剂</item>
      </candidateList>
      <explain/>
      <paraID>1F37B3DA</paraID>
      <start>17</start>
      <end>20</end>
      <status>unmodified</status>
      <modifiedWord/>
      <trackRevisions>false</trackRevisions>
    </reviewItem>
    <reviewItem>
      <errorID>4d468f62-46c1-4773-9573-60d9dc4782ff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5A96E288</paraID>
      <start>0</start>
      <end>2</end>
      <status>unmodified</status>
      <modifiedWord/>
      <trackRevisions>false</trackRevisions>
    </reviewItem>
    <reviewItem>
      <errorID>45f37e13-fef8-4214-96a8-420666a99664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7FEE6B51</paraID>
      <start>0</start>
      <end>2</end>
      <status>unmodified</status>
      <modifiedWord/>
      <trackRevisions>false</trackRevisions>
    </reviewItem>
    <reviewItem>
      <errorID>57c80938-b5ff-4a19-8d1b-21fc3e30b0c1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65893302</paraID>
      <start>0</start>
      <end>2</end>
      <status>unmodified</status>
      <modifiedWord/>
      <trackRevisions>false</trackRevisions>
    </reviewItem>
    <reviewItem>
      <errorID>00319a40-111d-4281-943d-a1416e6eb839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6457266C</paraID>
      <start>0</start>
      <end>2</end>
      <status>unmodified</status>
      <modifiedWord/>
      <trackRevisions>false</trackRevisions>
    </reviewItem>
    <reviewItem>
      <errorID>2c0d6131-466e-4586-bc8a-c03dca1c2398</errorID>
      <errorWord>噪音</errorWord>
      <group>L1_Word</group>
      <groupName>字词问题</groupName>
      <ability>L2_Alias</ability>
      <abilityName>也作/曾用词</abilityName>
      <candidateList>
        <item>噪声</item>
      </candidateList>
      <explain>词汇[噪音]为不规范表述或旧称，其规范书面表述为[噪声]。</explain>
      <paraID>6457266C</paraID>
      <start>64</start>
      <end>66</end>
      <status>unmodified</status>
      <modifiedWord/>
      <trackRevisions>false</trackRevisions>
    </reviewItem>
    <reviewItem>
      <errorID>b48e71d1-a568-4574-b74f-317a06b8d4cf</errorID>
      <errorWord>新</errorWord>
      <group>L1_Word</group>
      <groupName>字词问题</groupName>
      <ability>L2_Typo</ability>
      <abilityName>字词错误</abilityName>
      <candidateList>
        <item>新材</item>
      </candidateList>
      <explain/>
      <paraID>6457266C</paraID>
      <start>68</start>
      <end>69</end>
      <status>unmodified</status>
      <modifiedWord/>
      <trackRevisions>false</trackRevisions>
    </reviewItem>
    <reviewItem>
      <errorID>5ab05e03-b578-4209-a29f-9676bc38c2af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8C9FF47</paraID>
      <start>0</start>
      <end>2</end>
      <status>unmodified</status>
      <modifiedWord/>
      <trackRevisions>false</trackRevisions>
    </reviewItem>
    <reviewItem>
      <errorID>5a54625b-7d6e-402b-a058-b2da53f6164d</errorID>
      <errorWord>-</errorWord>
      <group>L1_Format</group>
      <groupName>格式问题</groupName>
      <ability>L2_HalfPunc</ability>
      <abilityName>全半角检查</abilityName>
      <candidateList>
        <item>－</item>
      </candidateList>
      <explain>文本全半角错误。</explain>
      <paraID> 8C9FF47</paraID>
      <start>56</start>
      <end>57</end>
      <status>unmodified</status>
      <modifiedWord/>
      <trackRevisions>false</trackRevisions>
    </reviewItem>
    <reviewItem>
      <errorID>1a14fa2d-0003-465d-aa82-a261c642475a</errorID>
      <errorWord>-</errorWord>
      <group>L1_Format</group>
      <groupName>格式问题</groupName>
      <ability>L2_HalfPunc</ability>
      <abilityName>全半角检查</abilityName>
      <candidateList>
        <item>－</item>
      </candidateList>
      <explain>文本全半角错误。</explain>
      <paraID> 8C9FF47</paraID>
      <start>76</start>
      <end>77</end>
      <status>unmodified</status>
      <modifiedWord/>
      <trackRevisions>false</trackRevisions>
    </reviewItem>
    <reviewItem>
      <errorID>67d2804a-a6c1-4d9f-854b-3b59836a9fd6</errorID>
      <errorWord>)</errorWord>
      <group>L1_Format</group>
      <groupName>格式问题</groupName>
      <ability>L2_HalfPunc</ability>
      <abilityName>全半角检查</abilityName>
      <candidateList>
        <item>）</item>
      </candidateList>
      <explain>文本全半角错误。</explain>
      <paraID> 8C9FF47</paraID>
      <start>161</start>
      <end>162</end>
      <status>unmodified</status>
      <modifiedWord/>
      <trackRevisions>false</trackRevisions>
    </reviewItem>
    <reviewItem>
      <errorID>8e4d1aba-876f-4209-8d04-32b9e1f202c0</errorID>
      <errorWord>(</errorWord>
      <group>L1_Format</group>
      <groupName>格式问题</groupName>
      <ability>L2_HalfPunc</ability>
      <abilityName>全半角检查</abilityName>
      <candidateList>
        <item>（</item>
      </candidateList>
      <explain>文本全半角错误。</explain>
      <paraID> 8C9FF47</paraID>
      <start>164</start>
      <end>165</end>
      <status>unmodified</status>
      <modifiedWord/>
      <trackRevisions>false</trackRevisions>
    </reviewItem>
    <reviewItem>
      <errorID>bfc87c2c-9daf-4e0a-8a6c-9caa3e8928cc</errorID>
      <errorWord>)</errorWord>
      <group>L1_Format</group>
      <groupName>格式问题</groupName>
      <ability>L2_HalfPunc</ability>
      <abilityName>全半角检查</abilityName>
      <candidateList>
        <item>）</item>
      </candidateList>
      <explain>文本全半角错误。</explain>
      <paraID> 8C9FF47</paraID>
      <start>167</start>
      <end>168</end>
      <status>unmodified</status>
      <modifiedWord/>
      <trackRevisions>false</trackRevisions>
    </reviewItem>
    <reviewItem>
      <errorID>8f6b7352-5b0b-4429-a2ee-7e4c3355543b</errorID>
      <errorWord>(</errorWord>
      <group>L1_Format</group>
      <groupName>格式问题</groupName>
      <ability>L2_HalfPunc</ability>
      <abilityName>全半角检查</abilityName>
      <candidateList>
        <item>（</item>
      </candidateList>
      <explain>文本全半角错误。</explain>
      <paraID> 8C9FF47</paraID>
      <start>170</start>
      <end>171</end>
      <status>unmodified</status>
      <modifiedWord/>
      <trackRevisions>false</trackRevisions>
    </reviewItem>
    <reviewItem>
      <errorID>65526b62-1a65-4465-87af-f5a62deac395</errorID>
      <errorWord>)</errorWord>
      <group>L1_Format</group>
      <groupName>格式问题</groupName>
      <ability>L2_HalfPunc</ability>
      <abilityName>全半角检查</abilityName>
      <candidateList>
        <item>）</item>
      </candidateList>
      <explain>文本全半角错误。</explain>
      <paraID> 8C9FF47</paraID>
      <start>173</start>
      <end>174</end>
      <status>unmodified</status>
      <modifiedWord/>
      <trackRevisions>false</trackRevisions>
    </reviewItem>
    <reviewItem>
      <errorID>71fd6631-8114-4adb-90b5-c5d96d9e6e96</errorID>
      <errorWord>(</errorWord>
      <group>L1_Format</group>
      <groupName>格式问题</groupName>
      <ability>L2_HalfPunc</ability>
      <abilityName>全半角检查</abilityName>
      <candidateList>
        <item>（</item>
      </candidateList>
      <explain>文本全半角错误。</explain>
      <paraID> 8C9FF47</paraID>
      <start>177</start>
      <end>178</end>
      <status>unmodified</status>
      <modifiedWord/>
      <trackRevisions>false</trackRevisions>
    </reviewItem>
    <reviewItem>
      <errorID>212dd5a2-7b29-4069-a511-87fde0d3c62e</errorID>
      <errorWord>)</errorWord>
      <group>L1_Format</group>
      <groupName>格式问题</groupName>
      <ability>L2_HalfPunc</ability>
      <abilityName>全半角检查</abilityName>
      <candidateList>
        <item>）</item>
      </candidateList>
      <explain>文本全半角错误。</explain>
      <paraID> 8C9FF47</paraID>
      <start>180</start>
      <end>181</end>
      <status>unmodified</status>
      <modifiedWord/>
      <trackRevisions>false</trackRevisions>
    </reviewItem>
    <reviewItem>
      <errorID>6342447f-9229-4a40-b6b8-6e9183c17c9a</errorID>
      <errorWord>)</errorWord>
      <group>L1_Format</group>
      <groupName>格式问题</groupName>
      <ability>L2_HalfPunc</ability>
      <abilityName>全半角检查</abilityName>
      <candidateList>
        <item>）</item>
      </candidateList>
      <explain>文本全半角错误。</explain>
      <paraID> 8C9FF47</paraID>
      <start>186</start>
      <end>187</end>
      <status>unmodified</status>
      <modifiedWord/>
      <trackRevisions>false</trackRevisions>
    </reviewItem>
    <reviewItem>
      <errorID>44f70b76-8e91-4e52-9b0e-839ff9e78178</errorID>
      <errorWord>)</errorWord>
      <group>L1_Format</group>
      <groupName>格式问题</groupName>
      <ability>L2_HalfPunc</ability>
      <abilityName>全半角检查</abilityName>
      <candidateList>
        <item>）</item>
      </candidateList>
      <explain>文本全半角错误。</explain>
      <paraID> 8C9FF47</paraID>
      <start>192</start>
      <end>193</end>
      <status>unmodified</status>
      <modifiedWord/>
      <trackRevisions>false</trackRevisions>
    </reviewItem>
    <reviewItem>
      <errorID>3ff78ece-3185-4db6-a9c3-d8989dda6ec6</errorID>
      <errorWord>(</errorWord>
      <group>L1_Format</group>
      <groupName>格式问题</groupName>
      <ability>L2_HalfPunc</ability>
      <abilityName>全半角检查</abilityName>
      <candidateList>
        <item>（</item>
      </candidateList>
      <explain>文本全半角错误。</explain>
      <paraID> 8C9FF47</paraID>
      <start>203</start>
      <end>204</end>
      <status>unmodified</status>
      <modifiedWord/>
      <trackRevisions>false</trackRevisions>
    </reviewItem>
    <reviewItem>
      <errorID>56a4fdcd-ef56-4149-bc93-30ecfeef7374</errorID>
      <errorWord>)</errorWord>
      <group>L1_Format</group>
      <groupName>格式问题</groupName>
      <ability>L2_HalfPunc</ability>
      <abilityName>全半角检查</abilityName>
      <candidateList>
        <item>）</item>
      </candidateList>
      <explain>文本全半角错误。</explain>
      <paraID> 8C9FF47</paraID>
      <start>208</start>
      <end>209</end>
      <status>unmodified</status>
      <modifiedWord/>
      <trackRevisions>false</trackRevisions>
    </reviewItem>
    <reviewItem>
      <errorID>b3919214-975e-4c59-b54b-e04341f03486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48D90850</paraID>
      <start>0</start>
      <end>3</end>
      <status>unmodified</status>
      <modifiedWord/>
      <trackRevisions>false</trackRevisions>
    </reviewItem>
    <reviewItem>
      <errorID>e619603c-d57c-4c04-a234-2e768684ec17</errorID>
      <errorWord>;</errorWord>
      <group>L1_Format</group>
      <groupName>格式问题</groupName>
      <ability>L2_HalfPunc</ability>
      <abilityName>全半角检查</abilityName>
      <candidateList>
        <item>；</item>
      </candidateList>
      <explain>文本全半角错误。</explain>
      <paraID> 16A4025</paraID>
      <start>132</start>
      <end>133</end>
      <status>unmodified</status>
      <modifiedWord/>
      <trackRevisions>false</trackRevisions>
    </reviewItem>
    <reviewItem>
      <errorID>114884d2-c34f-494a-b90f-578c68819ff6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16A4025</paraID>
      <start>140</start>
      <end>141</end>
      <status>unmodified</status>
      <modifiedWord/>
      <trackRevisions>false</trackRevisions>
    </reviewItem>
    <reviewItem>
      <errorID>ad627679-9dee-4485-be8e-85f6c075c51a</errorID>
      <errorWord>;</errorWord>
      <group>L1_Format</group>
      <groupName>格式问题</groupName>
      <ability>L2_HalfPunc</ability>
      <abilityName>全半角检查</abilityName>
      <candidateList>
        <item>；</item>
      </candidateList>
      <explain>文本全半角错误。</explain>
      <paraID>77782AA1</paraID>
      <start>105</start>
      <end>106</end>
      <status>unmodified</status>
      <modifiedWord/>
      <trackRevisions>false</trackRevisions>
    </reviewItem>
    <reviewItem>
      <errorID>ad639d0e-b313-424d-8a3c-3d6303f183c7</errorID>
      <errorWord>,</errorWord>
      <group>L1_Format</group>
      <groupName>格式问题</groupName>
      <ability>L2_HalfPunc</ability>
      <abilityName>全半角检查</abilityName>
      <candidateList>
        <item>，</item>
      </candidateList>
      <explain>文本全半角错误。</explain>
      <paraID>4ECE7AB2</paraID>
      <start>32</start>
      <end>33</end>
      <status>unmodified</status>
      <modifiedWord/>
      <trackRevisions>false</trackRevisions>
    </reviewItem>
    <reviewItem>
      <errorID>0d3a1f12-a219-4970-a146-0efe0c832b9a</errorID>
      <errorWord>,</errorWord>
      <group>L1_Format</group>
      <groupName>格式问题</groupName>
      <ability>L2_HalfPunc</ability>
      <abilityName>全半角检查</abilityName>
      <candidateList>
        <item>，</item>
      </candidateList>
      <explain>文本全半角错误。</explain>
      <paraID>4ECE7AB2</paraID>
      <start>38</start>
      <end>39</end>
      <status>unmodified</status>
      <modifiedWord/>
      <trackRevisions>false</trackRevisions>
    </reviewItem>
    <reviewItem>
      <errorID>a764895a-7359-4c29-a727-782b9b8e4241</errorID>
      <errorWord>聚脂</errorWord>
      <group>L1_Word</group>
      <groupName>字词问题</groupName>
      <ability>L2_Typo</ability>
      <abilityName>字词错误</abilityName>
      <candidateList>
        <item>聚酯</item>
      </candidateList>
      <explain>存在发音相同字词的误用。</explain>
      <paraID>4ECE7AB2</paraID>
      <start>43</start>
      <end>45</end>
      <status>unmodified</status>
      <modifiedWord/>
      <trackRevisions>false</trackRevisions>
    </reviewItem>
    <reviewItem>
      <errorID>1f9fbce3-df66-4e9d-99ce-e0a0bd22a7e5</errorID>
      <errorWord>,</errorWord>
      <group>L1_Format</group>
      <groupName>格式问题</groupName>
      <ability>L2_HalfPunc</ability>
      <abilityName>全半角检查</abilityName>
      <candidateList>
        <item>，</item>
      </candidateList>
      <explain>文本全半角错误。</explain>
      <paraID>4ECE7AB2</paraID>
      <start>51</start>
      <end>52</end>
      <status>unmodified</status>
      <modifiedWord/>
      <trackRevisions>false</trackRevisions>
    </reviewItem>
    <reviewItem>
      <errorID>c1f8377f-1c09-442b-8594-e067c2e59be5</errorID>
      <errorWord>,</errorWord>
      <group>L1_Format</group>
      <groupName>格式问题</groupName>
      <ability>L2_HalfPunc</ability>
      <abilityName>全半角检查</abilityName>
      <candidateList>
        <item>，</item>
      </candidateList>
      <explain>文本全半角错误。</explain>
      <paraID>4ECE7AB2</paraID>
      <start>60</start>
      <end>61</end>
      <status>unmodified</status>
      <modifiedWord/>
      <trackRevisions>false</trackRevisions>
    </reviewItem>
    <reviewItem>
      <errorID>2d78a9ad-ae74-438f-81df-fca072e5131d</errorID>
      <errorWord>(</errorWord>
      <group>L1_Format</group>
      <groupName>格式问题</groupName>
      <ability>L2_HalfPunc</ability>
      <abilityName>全半角检查</abilityName>
      <candidateList>
        <item>（</item>
      </candidateList>
      <explain>文本全半角错误。</explain>
      <paraID>4ECE7AB2</paraID>
      <start>175</start>
      <end>176</end>
      <status>unmodified</status>
      <modifiedWord/>
      <trackRevisions>false</trackRevisions>
    </reviewItem>
    <reviewItem>
      <errorID>2e7e0dfd-e058-4229-9841-71b9b610b2e2</errorID>
      <errorWord>)</errorWord>
      <group>L1_Format</group>
      <groupName>格式问题</groupName>
      <ability>L2_HalfPunc</ability>
      <abilityName>全半角检查</abilityName>
      <candidateList>
        <item>）</item>
      </candidateList>
      <explain>文本全半角错误。</explain>
      <paraID>4ECE7AB2</paraID>
      <start>183</start>
      <end>184</end>
      <status>unmodified</status>
      <modifiedWord/>
      <trackRevisions>false</trackRevisions>
    </reviewItem>
    <reviewItem>
      <errorID>cc5ef627-f7c0-4ea9-b2d0-56e7f76f6b97</errorID>
      <errorWord>(</errorWord>
      <group>L1_Format</group>
      <groupName>格式问题</groupName>
      <ability>L2_HalfPunc</ability>
      <abilityName>全半角检查</abilityName>
      <candidateList>
        <item>（</item>
      </candidateList>
      <explain>文本全半角错误。</explain>
      <paraID>4ECE7AB2</paraID>
      <start>189</start>
      <end>190</end>
      <status>unmodified</status>
      <modifiedWord/>
      <trackRevisions>false</trackRevisions>
    </reviewItem>
    <reviewItem>
      <errorID>c1f9392b-fbae-47df-9066-534739ebebcf</errorID>
      <errorWord>)</errorWord>
      <group>L1_Format</group>
      <groupName>格式问题</groupName>
      <ability>L2_HalfPunc</ability>
      <abilityName>全半角检查</abilityName>
      <candidateList>
        <item>）</item>
      </candidateList>
      <explain>文本全半角错误。</explain>
      <paraID>4ECE7AB2</paraID>
      <start>194</start>
      <end>195</end>
      <status>unmodified</status>
      <modifiedWord/>
      <trackRevisions>false</trackRevisions>
    </reviewItem>
    <reviewItem>
      <errorID>fadbfdf9-4d54-450e-b230-b448323adcda</errorID>
      <errorWord>(</errorWord>
      <group>L1_Format</group>
      <groupName>格式问题</groupName>
      <ability>L2_HalfPunc</ability>
      <abilityName>全半角检查</abilityName>
      <candidateList>
        <item>（</item>
      </candidateList>
      <explain>文本全半角错误。</explain>
      <paraID>4ECE7AB2</paraID>
      <start>212</start>
      <end>213</end>
      <status>unmodified</status>
      <modifiedWord/>
      <trackRevisions>false</trackRevisions>
    </reviewItem>
    <reviewItem>
      <errorID>6586b09a-c835-40e7-95a0-02add082cf82</errorID>
      <errorWord>)</errorWord>
      <group>L1_Format</group>
      <groupName>格式问题</groupName>
      <ability>L2_HalfPunc</ability>
      <abilityName>全半角检查</abilityName>
      <candidateList>
        <item>）</item>
      </candidateList>
      <explain>文本全半角错误。</explain>
      <paraID>4ECE7AB2</paraID>
      <start>222</start>
      <end>223</end>
      <status>unmodified</status>
      <modifiedWord/>
      <trackRevisions>false</trackRevisions>
    </reviewItem>
    <reviewItem>
      <errorID>2870291d-0ec5-4960-94b6-17a53d5f664c</errorID>
      <errorWord>(</errorWord>
      <group>L1_Format</group>
      <groupName>格式问题</groupName>
      <ability>L2_HalfPunc</ability>
      <abilityName>全半角检查</abilityName>
      <candidateList>
        <item>（</item>
      </candidateList>
      <explain>文本全半角错误。</explain>
      <paraID>4ECE7AB2</paraID>
      <start>232</start>
      <end>233</end>
      <status>unmodified</status>
      <modifiedWord/>
      <trackRevisions>false</trackRevisions>
    </reviewItem>
    <reviewItem>
      <errorID>14b9c580-6164-48a2-8cfa-34b2603a203d</errorID>
      <errorWord>)</errorWord>
      <group>L1_Format</group>
      <groupName>格式问题</groupName>
      <ability>L2_HalfPunc</ability>
      <abilityName>全半角检查</abilityName>
      <candidateList>
        <item>）</item>
      </candidateList>
      <explain>文本全半角错误。</explain>
      <paraID>4ECE7AB2</paraID>
      <start>237</start>
      <end>238</end>
      <status>unmodified</status>
      <modifiedWord/>
      <trackRevisions>false</trackRevisions>
    </reviewItem>
    <reviewItem>
      <errorID>33922c5b-2bb0-465e-b902-4618b8d84fb0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4ECE7AB2</paraID>
      <start>247</start>
      <end>248</end>
      <status>unmodified</status>
      <modifiedWord/>
      <trackRevisions>false</trackRevisions>
    </reviewItem>
    <reviewItem>
      <errorID>7460aa9d-a7da-4c0d-9c39-6465f8d33a67</errorID>
      <errorWord>(</errorWord>
      <group>L1_Format</group>
      <groupName>格式问题</groupName>
      <ability>L2_HalfPunc</ability>
      <abilityName>全半角检查</abilityName>
      <candidateList>
        <item>（</item>
      </candidateList>
      <explain>文本全半角错误。</explain>
      <paraID>4ECE7AB2</paraID>
      <start>251</start>
      <end>252</end>
      <status>unmodified</status>
      <modifiedWord/>
      <trackRevisions>false</trackRevisions>
    </reviewItem>
    <reviewItem>
      <errorID>cd2b0201-de3c-40be-8e09-0dc7e645cc02</errorID>
      <errorWord>)</errorWord>
      <group>L1_Format</group>
      <groupName>格式问题</groupName>
      <ability>L2_HalfPunc</ability>
      <abilityName>全半角检查</abilityName>
      <candidateList>
        <item>）</item>
      </candidateList>
      <explain>文本全半角错误。</explain>
      <paraID>4ECE7AB2</paraID>
      <start>256</start>
      <end>257</end>
      <status>unmodified</status>
      <modifiedWord/>
      <trackRevisions>false</trackRevisions>
    </reviewItem>
    <reviewItem>
      <errorID>b9db121e-b746-4370-b08e-f4a715619570</errorID>
      <errorWord>氧氧化钠</errorWord>
      <group>L1_Knowledge</group>
      <groupName>知识性问题</groupName>
      <ability>L2_Term</ability>
      <abilityName>专业术语</abilityName>
      <candidateList>
        <item>氢氧化钠</item>
      </candidateList>
      <explain/>
      <paraID>4ECE7AB2</paraID>
      <start>257</start>
      <end>261</end>
      <status>unmodified</status>
      <modifiedWord/>
      <trackRevisions>false</trackRevisions>
    </reviewItem>
    <reviewItem>
      <errorID>11e186db-6554-4fa0-ae3b-8f36f7580a68</errorID>
      <errorWord>)</errorWord>
      <group>L1_Format</group>
      <groupName>格式问题</groupName>
      <ability>L2_HalfPunc</ability>
      <abilityName>全半角检查</abilityName>
      <candidateList>
        <item>）</item>
      </candidateList>
      <explain>文本全半角错误。</explain>
      <paraID>50D4ED2F</paraID>
      <start>223</start>
      <end>224</end>
      <status>unmodified</status>
      <modifiedWord/>
      <trackRevisions>false</trackRevisions>
    </reviewItem>
    <reviewItem>
      <errorID>92e944dd-1823-45a7-b267-6da0e2b7eac4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1213DEC6</paraID>
      <start>0</start>
      <end>2</end>
      <status>unmodified</status>
      <modifiedWord/>
      <trackRevisions>false</trackRevisions>
    </reviewItem>
    <reviewItem>
      <errorID>61ebd0e2-098e-4f4f-a0a4-38bc7004db08</errorID>
      <errorWord>,</errorWord>
      <group>L1_Format</group>
      <groupName>格式问题</groupName>
      <ability>L2_HalfPunc</ability>
      <abilityName>全半角检查</abilityName>
      <candidateList>
        <item>，</item>
      </candidateList>
      <explain>文本全半角错误。</explain>
      <paraID>1213DEC6</paraID>
      <start>41</start>
      <end>42</end>
      <status>unmodified</status>
      <modifiedWord/>
      <trackRevisions>false</trackRevisions>
    </reviewItem>
    <reviewItem>
      <errorID>d021562f-73d0-4bcb-abd0-5566ce3c7125</errorID>
      <errorWord>)</errorWord>
      <group>L1_Format</group>
      <groupName>格式问题</groupName>
      <ability>L2_HalfPunc</ability>
      <abilityName>全半角检查</abilityName>
      <candidateList>
        <item>）</item>
      </candidateList>
      <explain>文本全半角错误。</explain>
      <paraID>1213DEC6</paraID>
      <start>334</start>
      <end>335</end>
      <status>unmodified</status>
      <modifiedWord/>
      <trackRevisions>false</trackRevisions>
    </reviewItem>
    <reviewItem>
      <errorID>3924362c-57f5-4252-92c3-3735e636db3a</errorID>
      <errorWord>（</errorWord>
      <group>L1_Format</group>
      <groupName>格式问题</groupName>
      <ability>L2_HalfPunc</ability>
      <abilityName>全半角检查</abilityName>
      <candidateList>
        <item>(</item>
      </candidateList>
      <explain>文本全半角错误。</explain>
      <paraID>42695682</paraID>
      <start>2</start>
      <end>3</end>
      <status>unmodified</status>
      <modifiedWord/>
      <trackRevisions>false</trackRevisions>
    </reviewItem>
    <reviewItem>
      <errorID>b246c5d6-84d1-469c-8ef5-781e3b5a04be</errorID>
      <errorWord>~</errorWord>
      <group>L1_Format</group>
      <groupName>格式问题</groupName>
      <ability>L2_HalfPunc</ability>
      <abilityName>全半角检查</abilityName>
      <candidateList>
        <item>～</item>
      </candidateList>
      <explain>文本全半角错误。</explain>
      <paraID>42695682</paraID>
      <start>4</start>
      <end>5</end>
      <status>unmodified</status>
      <modifiedWord/>
      <trackRevisions>false</trackRevisions>
    </reviewItem>
    <reviewItem>
      <errorID>70b218d5-e09f-447c-a444-25aadd1e91a7</errorID>
      <errorWord>）</errorWord>
      <group>L1_Format</group>
      <groupName>格式问题</groupName>
      <ability>L2_HalfPunc</ability>
      <abilityName>全半角检查</abilityName>
      <candidateList>
        <item>)</item>
      </candidateList>
      <explain>文本全半角错误。</explain>
      <paraID>42695682</paraID>
      <start>7</start>
      <end>8</end>
      <status>unmodified</status>
      <modifiedWord/>
      <trackRevisions>false</trackRevisions>
    </reviewItem>
    <reviewItem>
      <errorID>11ea9d83-7014-4f01-a416-8cb19edbfd42</errorID>
      <errorWord>（</errorWord>
      <group>L1_Format</group>
      <groupName>格式问题</groupName>
      <ability>L2_HalfPunc</ability>
      <abilityName>全半角检查</abilityName>
      <candidateList>
        <item>(</item>
      </candidateList>
      <explain>文本全半角错误。</explain>
      <paraID>42695682</paraID>
      <start>11</start>
      <end>12</end>
      <status>unmodified</status>
      <modifiedWord/>
      <trackRevisions>false</trackRevisions>
    </reviewItem>
    <reviewItem>
      <errorID>0835b19b-87de-4c8a-ac6e-7c7769c74c05</errorID>
      <errorWord>~</errorWord>
      <group>L1_Format</group>
      <groupName>格式问题</groupName>
      <ability>L2_HalfPunc</ability>
      <abilityName>全半角检查</abilityName>
      <candidateList>
        <item>～</item>
      </candidateList>
      <explain>文本全半角错误。</explain>
      <paraID>42695682</paraID>
      <start>13</start>
      <end>14</end>
      <status>unmodified</status>
      <modifiedWord/>
      <trackRevisions>false</trackRevisions>
    </reviewItem>
    <reviewItem>
      <errorID>57c9369a-cfe0-4c87-a113-04f0acc17957</errorID>
      <errorWord>）</errorWord>
      <group>L1_Format</group>
      <groupName>格式问题</groupName>
      <ability>L2_HalfPunc</ability>
      <abilityName>全半角检查</abilityName>
      <candidateList>
        <item>)</item>
      </candidateList>
      <explain>文本全半角错误。</explain>
      <paraID>42695682</paraID>
      <start>16</start>
      <end>17</end>
      <status>unmodified</status>
      <modifiedWord/>
      <trackRevisions>false</trackRevisions>
    </reviewItem>
    <reviewItem>
      <errorID>9241fece-a022-41c7-a803-11b220bc97cd</errorID>
      <errorWord>（</errorWord>
      <group>L1_Format</group>
      <groupName>格式问题</groupName>
      <ability>L2_HalfPunc</ability>
      <abilityName>全半角检查</abilityName>
      <candidateList>
        <item>(</item>
      </candidateList>
      <explain>文本全半角错误。</explain>
      <paraID>42695682</paraID>
      <start>20</start>
      <end>21</end>
      <status>unmodified</status>
      <modifiedWord/>
      <trackRevisions>false</trackRevisions>
    </reviewItem>
    <reviewItem>
      <errorID>0705467b-7279-4f0f-ab02-75873306eca4</errorID>
      <errorWord>~</errorWord>
      <group>L1_Format</group>
      <groupName>格式问题</groupName>
      <ability>L2_HalfPunc</ability>
      <abilityName>全半角检查</abilityName>
      <candidateList>
        <item>～</item>
      </candidateList>
      <explain>文本全半角错误。</explain>
      <paraID>42695682</paraID>
      <start>22</start>
      <end>23</end>
      <status>unmodified</status>
      <modifiedWord/>
      <trackRevisions>false</trackRevisions>
    </reviewItem>
    <reviewItem>
      <errorID>4351befe-d1f5-4bbd-a6b8-c4a9ad8fd946</errorID>
      <errorWord>）</errorWord>
      <group>L1_Format</group>
      <groupName>格式问题</groupName>
      <ability>L2_HalfPunc</ability>
      <abilityName>全半角检查</abilityName>
      <candidateList>
        <item>)</item>
      </candidateList>
      <explain>文本全半角错误。</explain>
      <paraID>42695682</paraID>
      <start>25</start>
      <end>26</end>
      <status>unmodified</status>
      <modifiedWord/>
      <trackRevisions>false</trackRevisions>
    </reviewItem>
    <reviewItem>
      <errorID>2757cd5a-6154-4e09-82a3-0fddccc0fc9b</errorID>
      <errorWord>（</errorWord>
      <group>L1_Format</group>
      <groupName>格式问题</groupName>
      <ability>L2_HalfPunc</ability>
      <abilityName>全半角检查</abilityName>
      <candidateList>
        <item>(</item>
      </candidateList>
      <explain>文本全半角错误。</explain>
      <paraID>42695682</paraID>
      <start>29</start>
      <end>30</end>
      <status>unmodified</status>
      <modifiedWord/>
      <trackRevisions>false</trackRevisions>
    </reviewItem>
    <reviewItem>
      <errorID>d0a7e82f-234d-4e3c-9e1c-1ae8c1066276</errorID>
      <errorWord>~</errorWord>
      <group>L1_Format</group>
      <groupName>格式问题</groupName>
      <ability>L2_HalfPunc</ability>
      <abilityName>全半角检查</abilityName>
      <candidateList>
        <item>～</item>
      </candidateList>
      <explain>文本全半角错误。</explain>
      <paraID>42695682</paraID>
      <start>31</start>
      <end>32</end>
      <status>unmodified</status>
      <modifiedWord/>
      <trackRevisions>false</trackRevisions>
    </reviewItem>
    <reviewItem>
      <errorID>5584dcda-e562-45b8-b1de-94b53fdd9544</errorID>
      <errorWord>）</errorWord>
      <group>L1_Format</group>
      <groupName>格式问题</groupName>
      <ability>L2_HalfPunc</ability>
      <abilityName>全半角检查</abilityName>
      <candidateList>
        <item>)</item>
      </candidateList>
      <explain>文本全半角错误。</explain>
      <paraID>42695682</paraID>
      <start>34</start>
      <end>35</end>
      <status>unmodified</status>
      <modifiedWord/>
      <trackRevisions>false</trackRevisions>
    </reviewItem>
    <reviewItem>
      <errorID>92dd9a11-a446-45f7-9333-95d65d545eba</errorID>
      <errorWord>（</errorWord>
      <group>L1_Format</group>
      <groupName>格式问题</groupName>
      <ability>L2_HalfPunc</ability>
      <abilityName>全半角检查</abilityName>
      <candidateList>
        <item>(</item>
      </candidateList>
      <explain>文本全半角错误。</explain>
      <paraID>42695682</paraID>
      <start>38</start>
      <end>39</end>
      <status>unmodified</status>
      <modifiedWord/>
      <trackRevisions>false</trackRevisions>
    </reviewItem>
    <reviewItem>
      <errorID>d6f0f16c-188c-405e-b69f-1bb705119162</errorID>
      <errorWord>~</errorWord>
      <group>L1_Format</group>
      <groupName>格式问题</groupName>
      <ability>L2_HalfPunc</ability>
      <abilityName>全半角检查</abilityName>
      <candidateList>
        <item>～</item>
      </candidateList>
      <explain>文本全半角错误。</explain>
      <paraID>42695682</paraID>
      <start>40</start>
      <end>41</end>
      <status>unmodified</status>
      <modifiedWord/>
      <trackRevisions>false</trackRevisions>
    </reviewItem>
    <reviewItem>
      <errorID>fbff2359-3e0a-47a3-b428-ce83b96a7403</errorID>
      <errorWord>）</errorWord>
      <group>L1_Format</group>
      <groupName>格式问题</groupName>
      <ability>L2_HalfPunc</ability>
      <abilityName>全半角检查</abilityName>
      <candidateList>
        <item>)</item>
      </candidateList>
      <explain>文本全半角错误。</explain>
      <paraID>42695682</paraID>
      <start>43</start>
      <end>44</end>
      <status>unmodified</status>
      <modifiedWord/>
      <trackRevisions>false</trackRevisions>
    </reviewItem>
    <reviewItem>
      <errorID>7ae3fca4-31ec-419e-a9a0-698d9db2328c</errorID>
      <errorWord>（</errorWord>
      <group>L1_Format</group>
      <groupName>格式问题</groupName>
      <ability>L2_HalfPunc</ability>
      <abilityName>全半角检查</abilityName>
      <candidateList>
        <item>(</item>
      </candidateList>
      <explain>文本全半角错误。</explain>
      <paraID>42695682</paraID>
      <start>48</start>
      <end>49</end>
      <status>unmodified</status>
      <modifiedWord/>
      <trackRevisions>false</trackRevisions>
    </reviewItem>
    <reviewItem>
      <errorID>e90a3d6d-b3ee-4228-af72-df312049a497</errorID>
      <errorWord>~</errorWord>
      <group>L1_Format</group>
      <groupName>格式问题</groupName>
      <ability>L2_HalfPunc</ability>
      <abilityName>全半角检查</abilityName>
      <candidateList>
        <item>～</item>
      </candidateList>
      <explain>文本全半角错误。</explain>
      <paraID>42695682</paraID>
      <start>50</start>
      <end>51</end>
      <status>unmodified</status>
      <modifiedWord/>
      <trackRevisions>false</trackRevisions>
    </reviewItem>
    <reviewItem>
      <errorID>f6bd4084-6c67-44af-8fbc-c9446aeb0fe4</errorID>
      <errorWord>）</errorWord>
      <group>L1_Format</group>
      <groupName>格式问题</groupName>
      <ability>L2_HalfPunc</ability>
      <abilityName>全半角检查</abilityName>
      <candidateList>
        <item>)</item>
      </candidateList>
      <explain>文本全半角错误。</explain>
      <paraID>42695682</paraID>
      <start>53</start>
      <end>54</end>
      <status>unmodified</status>
      <modifiedWord/>
      <trackRevisions>false</trackRevisions>
    </reviewItem>
    <reviewItem>
      <errorID>dde6668b-506c-42f1-bec8-2a4b7208ac61</errorID>
      <errorWord>（</errorWord>
      <group>L1_Format</group>
      <groupName>格式问题</groupName>
      <ability>L2_HalfPunc</ability>
      <abilityName>全半角检查</abilityName>
      <candidateList>
        <item>(</item>
      </candidateList>
      <explain>文本全半角错误。</explain>
      <paraID>42695682</paraID>
      <start>58</start>
      <end>59</end>
      <status>unmodified</status>
      <modifiedWord/>
      <trackRevisions>false</trackRevisions>
    </reviewItem>
    <reviewItem>
      <errorID>02282710-b92b-4def-90cd-723a8cd93731</errorID>
      <errorWord>~</errorWord>
      <group>L1_Format</group>
      <groupName>格式问题</groupName>
      <ability>L2_HalfPunc</ability>
      <abilityName>全半角检查</abilityName>
      <candidateList>
        <item>～</item>
      </candidateList>
      <explain>文本全半角错误。</explain>
      <paraID>42695682</paraID>
      <start>60</start>
      <end>61</end>
      <status>unmodified</status>
      <modifiedWord/>
      <trackRevisions>false</trackRevisions>
    </reviewItem>
    <reviewItem>
      <errorID>8096e413-d88b-4706-8ddd-fa93c1ecd6bb</errorID>
      <errorWord>）</errorWord>
      <group>L1_Format</group>
      <groupName>格式问题</groupName>
      <ability>L2_HalfPunc</ability>
      <abilityName>全半角检查</abilityName>
      <candidateList>
        <item>)</item>
      </candidateList>
      <explain>文本全半角错误。</explain>
      <paraID>42695682</paraID>
      <start>63</start>
      <end>64</end>
      <status>unmodified</status>
      <modifiedWord/>
      <trackRevisions>false</trackRevisions>
    </reviewItem>
    <reviewItem>
      <errorID>7e9f50c3-2aac-4628-b712-9d9667c623a4</errorID>
      <errorWord>（</errorWord>
      <group>L1_Format</group>
      <groupName>格式问题</groupName>
      <ability>L2_HalfPunc</ability>
      <abilityName>全半角检查</abilityName>
      <candidateList>
        <item>(</item>
      </candidateList>
      <explain>文本全半角错误。</explain>
      <paraID>42695682</paraID>
      <start>68</start>
      <end>69</end>
      <status>unmodified</status>
      <modifiedWord/>
      <trackRevisions>false</trackRevisions>
    </reviewItem>
    <reviewItem>
      <errorID>05f695d7-dd40-4864-a853-1c0d8c35e565</errorID>
      <errorWord>~</errorWord>
      <group>L1_Format</group>
      <groupName>格式问题</groupName>
      <ability>L2_HalfPunc</ability>
      <abilityName>全半角检查</abilityName>
      <candidateList>
        <item>～</item>
      </candidateList>
      <explain>文本全半角错误。</explain>
      <paraID>42695682</paraID>
      <start>70</start>
      <end>71</end>
      <status>unmodified</status>
      <modifiedWord/>
      <trackRevisions>false</trackRevisions>
    </reviewItem>
    <reviewItem>
      <errorID>cda874f5-582e-46b3-9319-7687dfa1c07b</errorID>
      <errorWord>）</errorWord>
      <group>L1_Format</group>
      <groupName>格式问题</groupName>
      <ability>L2_HalfPunc</ability>
      <abilityName>全半角检查</abilityName>
      <candidateList>
        <item>)</item>
      </candidateList>
      <explain>文本全半角错误。</explain>
      <paraID>42695682</paraID>
      <start>73</start>
      <end>74</end>
      <status>unmodified</status>
      <modifiedWord/>
      <trackRevisions>false</trackRevisions>
    </reviewItem>
    <reviewItem>
      <errorID>8e7b3eac-c5eb-4845-97d5-7efc37dccbf2</errorID>
      <errorWord>（</errorWord>
      <group>L1_Format</group>
      <groupName>格式问题</groupName>
      <ability>L2_HalfPunc</ability>
      <abilityName>全半角检查</abilityName>
      <candidateList>
        <item>(</item>
      </candidateList>
      <explain>文本全半角错误。</explain>
      <paraID>42695682</paraID>
      <start>78</start>
      <end>79</end>
      <status>unmodified</status>
      <modifiedWord/>
      <trackRevisions>false</trackRevisions>
    </reviewItem>
    <reviewItem>
      <errorID>816aee63-fb4f-4a89-982d-bc16d9dbaae9</errorID>
      <errorWord>~</errorWord>
      <group>L1_Format</group>
      <groupName>格式问题</groupName>
      <ability>L2_HalfPunc</ability>
      <abilityName>全半角检查</abilityName>
      <candidateList>
        <item>～</item>
      </candidateList>
      <explain>文本全半角错误。</explain>
      <paraID>42695682</paraID>
      <start>80</start>
      <end>81</end>
      <status>unmodified</status>
      <modifiedWord/>
      <trackRevisions>false</trackRevisions>
    </reviewItem>
    <reviewItem>
      <errorID>3dbd0b23-3a0a-4872-ae2c-98e3184f87f3</errorID>
      <errorWord>）</errorWord>
      <group>L1_Format</group>
      <groupName>格式问题</groupName>
      <ability>L2_HalfPunc</ability>
      <abilityName>全半角检查</abilityName>
      <candidateList>
        <item>)</item>
      </candidateList>
      <explain>文本全半角错误。</explain>
      <paraID>42695682</paraID>
      <start>83</start>
      <end>84</end>
      <status>unmodified</status>
      <modifiedWord/>
      <trackRevisions>false</trackRevisions>
    </reviewItem>
    <reviewItem>
      <errorID>19823af3-c1e8-439a-a77e-db5edb8b5f8b</errorID>
      <errorWord>（</errorWord>
      <group>L1_Format</group>
      <groupName>格式问题</groupName>
      <ability>L2_HalfPunc</ability>
      <abilityName>全半角检查</abilityName>
      <candidateList>
        <item>(</item>
      </candidateList>
      <explain>文本全半角错误。</explain>
      <paraID>42695682</paraID>
      <start>88</start>
      <end>89</end>
      <status>unmodified</status>
      <modifiedWord/>
      <trackRevisions>false</trackRevisions>
    </reviewItem>
    <reviewItem>
      <errorID>c0d21f65-2018-4743-a186-1b00bdfe3fc2</errorID>
      <errorWord>~</errorWord>
      <group>L1_Format</group>
      <groupName>格式问题</groupName>
      <ability>L2_HalfPunc</ability>
      <abilityName>全半角检查</abilityName>
      <candidateList>
        <item>～</item>
      </candidateList>
      <explain>文本全半角错误。</explain>
      <paraID>42695682</paraID>
      <start>90</start>
      <end>91</end>
      <status>unmodified</status>
      <modifiedWord/>
      <trackRevisions>false</trackRevisions>
    </reviewItem>
    <reviewItem>
      <errorID>abf7f5a3-a2e0-41e8-8734-e17d0841b70d</errorID>
      <errorWord>）</errorWord>
      <group>L1_Format</group>
      <groupName>格式问题</groupName>
      <ability>L2_HalfPunc</ability>
      <abilityName>全半角检查</abilityName>
      <candidateList>
        <item>)</item>
      </candidateList>
      <explain>文本全半角错误。</explain>
      <paraID>42695682</paraID>
      <start>93</start>
      <end>94</end>
      <status>unmodified</status>
      <modifiedWord/>
      <trackRevisions>false</trackRevisions>
    </reviewItem>
    <reviewItem>
      <errorID>8aa0c258-c6cf-4fe5-83d7-9a723086c454</errorID>
      <errorWord>（</errorWord>
      <group>L1_Format</group>
      <groupName>格式问题</groupName>
      <ability>L2_HalfPunc</ability>
      <abilityName>全半角检查</abilityName>
      <candidateList>
        <item>(</item>
      </candidateList>
      <explain>文本全半角错误。</explain>
      <paraID>42695682</paraID>
      <start>98</start>
      <end>99</end>
      <status>unmodified</status>
      <modifiedWord/>
      <trackRevisions>false</trackRevisions>
    </reviewItem>
    <reviewItem>
      <errorID>eaecbd0e-698e-44c4-bd1c-de1e28572a14</errorID>
      <errorWord>~</errorWord>
      <group>L1_Format</group>
      <groupName>格式问题</groupName>
      <ability>L2_HalfPunc</ability>
      <abilityName>全半角检查</abilityName>
      <candidateList>
        <item>～</item>
      </candidateList>
      <explain>文本全半角错误。</explain>
      <paraID>42695682</paraID>
      <start>100</start>
      <end>101</end>
      <status>unmodified</status>
      <modifiedWord/>
      <trackRevisions>false</trackRevisions>
    </reviewItem>
    <reviewItem>
      <errorID>c0db3129-ece8-4e92-ae94-ff7d0088e125</errorID>
      <errorWord>）</errorWord>
      <group>L1_Format</group>
      <groupName>格式问题</groupName>
      <ability>L2_HalfPunc</ability>
      <abilityName>全半角检查</abilityName>
      <candidateList>
        <item>)</item>
      </candidateList>
      <explain>文本全半角错误。</explain>
      <paraID>42695682</paraID>
      <start>103</start>
      <end>104</end>
      <status>unmodified</status>
      <modifiedWord/>
      <trackRevisions>false</trackRevisions>
    </reviewItem>
    <reviewItem>
      <errorID>6f744c3c-7709-4dbb-b5cf-e9d66dbda91e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6511378C</paraID>
      <start>0</start>
      <end>2</end>
      <status>unmodified</status>
      <modifiedWord/>
      <trackRevisions>false</trackRevisions>
    </reviewItem>
    <reviewItem>
      <errorID>263368a0-3bca-411c-80e7-0ec546707b8f</errorID>
      <errorWord>三聚氢胺</errorWord>
      <group>L1_Word</group>
      <groupName>字词问题</groupName>
      <ability>L2_Typo</ability>
      <abilityName>字词错误</abilityName>
      <candidateList>
        <item>三聚氰胺</item>
      </candidateList>
      <explain>存在发音相同字词的误用。</explain>
      <paraID>6511378C</paraID>
      <start>9</start>
      <end>13</end>
      <status>unmodified</status>
      <modifiedWord/>
      <trackRevisions>false</trackRevisions>
    </reviewItem>
    <reviewItem>
      <errorID>a7fa036e-e4be-453b-9c44-7c6fa9da78fe</errorID>
      <errorWord>(</errorWord>
      <group>L1_Format</group>
      <groupName>格式问题</groupName>
      <ability>L2_HalfPunc</ability>
      <abilityName>全半角检查</abilityName>
      <candidateList>
        <item>（</item>
      </candidateList>
      <explain>文本全半角错误。</explain>
      <paraID>6511378C</paraID>
      <start>521</start>
      <end>522</end>
      <status>unmodified</status>
      <modifiedWord/>
      <trackRevisions>false</trackRevisions>
    </reviewItem>
    <reviewItem>
      <errorID>20f83dd5-37ce-4ca8-b976-0dab454cb29c</errorID>
      <errorWord>)</errorWord>
      <group>L1_Format</group>
      <groupName>格式问题</groupName>
      <ability>L2_HalfPunc</ability>
      <abilityName>全半角检查</abilityName>
      <candidateList>
        <item>）</item>
      </candidateList>
      <explain>文本全半角错误。</explain>
      <paraID>6511378C</paraID>
      <start>528</start>
      <end>529</end>
      <status>unmodified</status>
      <modifiedWord/>
      <trackRevisions>false</trackRevisions>
    </reviewItem>
    <reviewItem>
      <errorID>61bffcb1-2870-48e8-8da0-d2d00a75f9fd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21DD02EF</paraID>
      <start>0</start>
      <end>2</end>
      <status>unmodified</status>
      <modifiedWord/>
      <trackRevisions>false</trackRevisions>
    </reviewItem>
    <reviewItem>
      <errorID>bce2fd1c-d6b8-4091-85e7-f3111e8b67d9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582DEF2B</paraID>
      <start>0</start>
      <end>2</end>
      <status>unmodified</status>
      <modifiedWord/>
      <trackRevisions>false</trackRevisions>
    </reviewItem>
    <reviewItem>
      <errorID>df7c96fb-bf05-4b15-97cf-f97f2fe2dde3</errorID>
      <errorWord>胶粘剂</errorWord>
      <group>L1_Word</group>
      <groupName>字词问题</groupName>
      <ability>L2_Typo</ability>
      <abilityName>字词错误</abilityName>
      <candidateList>
        <item>胶黏剂</item>
      </candidateList>
      <explain/>
      <paraID>582DEF2B</paraID>
      <start>17</start>
      <end>20</end>
      <status>unmodified</status>
      <modifiedWord/>
      <trackRevisions>false</trackRevisions>
    </reviewItem>
    <reviewItem>
      <errorID>72016840-f82e-49a8-8b37-6f63f1cf9230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78D2878D</paraID>
      <start>0</start>
      <end>2</end>
      <status>unmodified</status>
      <modifiedWord/>
      <trackRevisions>false</trackRevisions>
    </reviewItem>
    <reviewItem>
      <errorID>ebe90fa5-2c72-4d9e-aa32-c0d14c5a93a0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4053B7B7</paraID>
      <start>0</start>
      <end>2</end>
      <status>unmodified</status>
      <modifiedWord/>
      <trackRevisions>false</trackRevisions>
    </reviewItem>
    <reviewItem>
      <errorID>1867c669-f49e-42bb-98b0-9187157a4a23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5B2C401D</paraID>
      <start>0</start>
      <end>2</end>
      <status>unmodified</status>
      <modifiedWord/>
      <trackRevisions>false</trackRevisions>
    </reviewItem>
    <reviewItem>
      <errorID>d520b780-4cb7-4856-b06d-294800a08aa8</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23AB521D</paraID>
      <start>0</start>
      <end>2</end>
      <status>unmodified</status>
      <modifiedWord/>
      <trackRevisions>false</trackRevisions>
    </reviewItem>
    <reviewItem>
      <errorID>67caee84-f54f-434a-9052-4a0f1d186fc4</errorID>
      <errorWord>-</errorWord>
      <group>L1_Format</group>
      <groupName>格式问题</groupName>
      <ability>L2_HalfPunc</ability>
      <abilityName>全半角检查</abilityName>
      <candidateList>
        <item>－</item>
      </candidateList>
      <explain>文本全半角错误。</explain>
      <paraID>23AB521D</paraID>
      <start>56</start>
      <end>57</end>
      <status>unmodified</status>
      <modifiedWord/>
      <trackRevisions>false</trackRevisions>
    </reviewItem>
    <reviewItem>
      <errorID>ed65c2e9-f274-43a0-8b52-7253e53ede02</errorID>
      <errorWord>-</errorWord>
      <group>L1_Format</group>
      <groupName>格式问题</groupName>
      <ability>L2_HalfPunc</ability>
      <abilityName>全半角检查</abilityName>
      <candidateList>
        <item>－</item>
      </candidateList>
      <explain>文本全半角错误。</explain>
      <paraID>23AB521D</paraID>
      <start>76</start>
      <end>77</end>
      <status>unmodified</status>
      <modifiedWord/>
      <trackRevisions>false</trackRevisions>
    </reviewItem>
    <reviewItem>
      <errorID>85040727-c1df-4242-ae03-de5b1ca50ec8</errorID>
      <errorWord>)</errorWord>
      <group>L1_Format</group>
      <groupName>格式问题</groupName>
      <ability>L2_HalfPunc</ability>
      <abilityName>全半角检查</abilityName>
      <candidateList>
        <item>）</item>
      </candidateList>
      <explain>文本全半角错误。</explain>
      <paraID>23AB521D</paraID>
      <start>161</start>
      <end>162</end>
      <status>unmodified</status>
      <modifiedWord/>
      <trackRevisions>false</trackRevisions>
    </reviewItem>
    <reviewItem>
      <errorID>b8d88c08-e540-440c-b712-09e321c7ae4f</errorID>
      <errorWord>(</errorWord>
      <group>L1_Format</group>
      <groupName>格式问题</groupName>
      <ability>L2_HalfPunc</ability>
      <abilityName>全半角检查</abilityName>
      <candidateList>
        <item>（</item>
      </candidateList>
      <explain>文本全半角错误。</explain>
      <paraID>23AB521D</paraID>
      <start>164</start>
      <end>165</end>
      <status>unmodified</status>
      <modifiedWord/>
      <trackRevisions>false</trackRevisions>
    </reviewItem>
    <reviewItem>
      <errorID>a64799b4-99d1-48c4-9030-de5eb5c9e2e2</errorID>
      <errorWord>)</errorWord>
      <group>L1_Format</group>
      <groupName>格式问题</groupName>
      <ability>L2_HalfPunc</ability>
      <abilityName>全半角检查</abilityName>
      <candidateList>
        <item>）</item>
      </candidateList>
      <explain>文本全半角错误。</explain>
      <paraID>23AB521D</paraID>
      <start>167</start>
      <end>168</end>
      <status>unmodified</status>
      <modifiedWord/>
      <trackRevisions>false</trackRevisions>
    </reviewItem>
    <reviewItem>
      <errorID>7f8d39ad-bfd7-4ab0-988d-3767bd731b0b</errorID>
      <errorWord>(</errorWord>
      <group>L1_Format</group>
      <groupName>格式问题</groupName>
      <ability>L2_HalfPunc</ability>
      <abilityName>全半角检查</abilityName>
      <candidateList>
        <item>（</item>
      </candidateList>
      <explain>文本全半角错误。</explain>
      <paraID>23AB521D</paraID>
      <start>170</start>
      <end>171</end>
      <status>unmodified</status>
      <modifiedWord/>
      <trackRevisions>false</trackRevisions>
    </reviewItem>
    <reviewItem>
      <errorID>b7fae5f2-c73a-43db-a906-71886230921e</errorID>
      <errorWord>)</errorWord>
      <group>L1_Format</group>
      <groupName>格式问题</groupName>
      <ability>L2_HalfPunc</ability>
      <abilityName>全半角检查</abilityName>
      <candidateList>
        <item>）</item>
      </candidateList>
      <explain>文本全半角错误。</explain>
      <paraID>23AB521D</paraID>
      <start>173</start>
      <end>174</end>
      <status>unmodified</status>
      <modifiedWord/>
      <trackRevisions>false</trackRevisions>
    </reviewItem>
    <reviewItem>
      <errorID>5c4aff85-d9c8-4f46-b83f-026764201218</errorID>
      <errorWord>(</errorWord>
      <group>L1_Format</group>
      <groupName>格式问题</groupName>
      <ability>L2_HalfPunc</ability>
      <abilityName>全半角检查</abilityName>
      <candidateList>
        <item>（</item>
      </candidateList>
      <explain>文本全半角错误。</explain>
      <paraID>23AB521D</paraID>
      <start>177</start>
      <end>178</end>
      <status>unmodified</status>
      <modifiedWord/>
      <trackRevisions>false</trackRevisions>
    </reviewItem>
    <reviewItem>
      <errorID>9261a4cb-a1b5-49fb-8d6b-1194acd04eb6</errorID>
      <errorWord>)</errorWord>
      <group>L1_Format</group>
      <groupName>格式问题</groupName>
      <ability>L2_HalfPunc</ability>
      <abilityName>全半角检查</abilityName>
      <candidateList>
        <item>）</item>
      </candidateList>
      <explain>文本全半角错误。</explain>
      <paraID>23AB521D</paraID>
      <start>180</start>
      <end>181</end>
      <status>unmodified</status>
      <modifiedWord/>
      <trackRevisions>false</trackRevisions>
    </reviewItem>
    <reviewItem>
      <errorID>b33460e8-e55e-49ff-a4be-7d3a1e8acad4</errorID>
      <errorWord>)</errorWord>
      <group>L1_Format</group>
      <groupName>格式问题</groupName>
      <ability>L2_HalfPunc</ability>
      <abilityName>全半角检查</abilityName>
      <candidateList>
        <item>）</item>
      </candidateList>
      <explain>文本全半角错误。</explain>
      <paraID>23AB521D</paraID>
      <start>186</start>
      <end>187</end>
      <status>unmodified</status>
      <modifiedWord/>
      <trackRevisions>false</trackRevisions>
    </reviewItem>
    <reviewItem>
      <errorID>5a11f96b-4818-4095-87f1-5724c47a28ba</errorID>
      <errorWord>)</errorWord>
      <group>L1_Format</group>
      <groupName>格式问题</groupName>
      <ability>L2_HalfPunc</ability>
      <abilityName>全半角检查</abilityName>
      <candidateList>
        <item>）</item>
      </candidateList>
      <explain>文本全半角错误。</explain>
      <paraID>23AB521D</paraID>
      <start>192</start>
      <end>193</end>
      <status>unmodified</status>
      <modifiedWord/>
      <trackRevisions>false</trackRevisions>
    </reviewItem>
    <reviewItem>
      <errorID>cf2b139a-81f9-4cdf-8ad0-5dd5d1e452c5</errorID>
      <errorWord>(</errorWord>
      <group>L1_Format</group>
      <groupName>格式问题</groupName>
      <ability>L2_HalfPunc</ability>
      <abilityName>全半角检查</abilityName>
      <candidateList>
        <item>（</item>
      </candidateList>
      <explain>文本全半角错误。</explain>
      <paraID>23AB521D</paraID>
      <start>203</start>
      <end>204</end>
      <status>unmodified</status>
      <modifiedWord/>
      <trackRevisions>false</trackRevisions>
    </reviewItem>
    <reviewItem>
      <errorID>d0598e96-5fc9-4b0f-b52c-5e02cbecddd8</errorID>
      <errorWord>)</errorWord>
      <group>L1_Format</group>
      <groupName>格式问题</groupName>
      <ability>L2_HalfPunc</ability>
      <abilityName>全半角检查</abilityName>
      <candidateList>
        <item>）</item>
      </candidateList>
      <explain>文本全半角错误。</explain>
      <paraID>23AB521D</paraID>
      <start>208</start>
      <end>209</end>
      <status>unmodified</status>
      <modifiedWord/>
      <trackRevisions>false</trackRevisions>
    </reviewItem>
    <reviewItem>
      <errorID>3d164db0-87f2-4118-9b41-8af54a7deee8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23EA5F61</paraID>
      <start>0</start>
      <end>2</end>
      <status>unmodified</status>
      <modifiedWord/>
      <trackRevisions>false</trackRevisions>
    </reviewItem>
    <reviewItem>
      <errorID>6507e945-e512-4c18-b135-49d90c6657d5</errorID>
      <errorWord>（</errorWord>
      <group>L1_Format</group>
      <groupName>格式问题</groupName>
      <ability>L2_HalfPunc</ability>
      <abilityName>全半角检查</abilityName>
      <candidateList>
        <item>(</item>
      </candidateList>
      <explain>文本全半角错误。</explain>
      <paraID>33760D8A</paraID>
      <start>2</start>
      <end>3</end>
      <status>unmodified</status>
      <modifiedWord/>
      <trackRevisions>false</trackRevisions>
    </reviewItem>
    <reviewItem>
      <errorID>01c26eb4-c6d4-49f8-ad2b-e39b79d77272</errorID>
      <errorWord>）</errorWord>
      <group>L1_Format</group>
      <groupName>格式问题</groupName>
      <ability>L2_HalfPunc</ability>
      <abilityName>全半角检查</abilityName>
      <candidateList>
        <item>)</item>
      </candidateList>
      <explain>文本全半角错误。</explain>
      <paraID>33760D8A</paraID>
      <start>5</start>
      <end>6</end>
      <status>unmodified</status>
      <modifiedWord/>
      <trackRevisions>false</trackRevisions>
    </reviewItem>
    <reviewItem>
      <errorID>490303ff-74a9-4497-8c35-405125da2994</errorID>
      <errorWord>（</errorWord>
      <group>L1_Format</group>
      <groupName>格式问题</groupName>
      <ability>L2_HalfPunc</ability>
      <abilityName>全半角检查</abilityName>
      <candidateList>
        <item>(</item>
      </candidateList>
      <explain>文本全半角错误。</explain>
      <paraID>33760D8A</paraID>
      <start>9</start>
      <end>10</end>
      <status>unmodified</status>
      <modifiedWord/>
      <trackRevisions>false</trackRevisions>
    </reviewItem>
    <reviewItem>
      <errorID>aa030e54-3400-4604-b686-5d83b9fe0a54</errorID>
      <errorWord>）</errorWord>
      <group>L1_Format</group>
      <groupName>格式问题</groupName>
      <ability>L2_HalfPunc</ability>
      <abilityName>全半角检查</abilityName>
      <candidateList>
        <item>)</item>
      </candidateList>
      <explain>文本全半角错误。</explain>
      <paraID>33760D8A</paraID>
      <start>12</start>
      <end>13</end>
      <status>unmodified</status>
      <modifiedWord/>
      <trackRevisions>false</trackRevisions>
    </reviewItem>
    <reviewItem>
      <errorID>405d2731-5d30-4303-bb35-61335b9c79ae</errorID>
      <errorWord>（</errorWord>
      <group>L1_Format</group>
      <groupName>格式问题</groupName>
      <ability>L2_HalfPunc</ability>
      <abilityName>全半角检查</abilityName>
      <candidateList>
        <item>(</item>
      </candidateList>
      <explain>文本全半角错误。</explain>
      <paraID>33760D8A</paraID>
      <start>16</start>
      <end>17</end>
      <status>unmodified</status>
      <modifiedWord/>
      <trackRevisions>false</trackRevisions>
    </reviewItem>
    <reviewItem>
      <errorID>5dcc76f5-0621-4afe-8007-1f74a6253e94</errorID>
      <errorWord>）</errorWord>
      <group>L1_Format</group>
      <groupName>格式问题</groupName>
      <ability>L2_HalfPunc</ability>
      <abilityName>全半角检查</abilityName>
      <candidateList>
        <item>)</item>
      </candidateList>
      <explain>文本全半角错误。</explain>
      <paraID>33760D8A</paraID>
      <start>19</start>
      <end>20</end>
      <status>unmodified</status>
      <modifiedWord/>
      <trackRevisions>false</trackRevisions>
    </reviewItem>
    <reviewItem>
      <errorID>c022674c-aee2-4efa-9b86-a2e1a421199f</errorID>
      <errorWord>（</errorWord>
      <group>L1_Format</group>
      <groupName>格式问题</groupName>
      <ability>L2_HalfPunc</ability>
      <abilityName>全半角检查</abilityName>
      <candidateList>
        <item>(</item>
      </candidateList>
      <explain>文本全半角错误。</explain>
      <paraID>33760D8A</paraID>
      <start>23</start>
      <end>24</end>
      <status>unmodified</status>
      <modifiedWord/>
      <trackRevisions>false</trackRevisions>
    </reviewItem>
    <reviewItem>
      <errorID>88a6376e-cefc-43fd-8260-7c6a6d0c1ef2</errorID>
      <errorWord>）</errorWord>
      <group>L1_Format</group>
      <groupName>格式问题</groupName>
      <ability>L2_HalfPunc</ability>
      <abilityName>全半角检查</abilityName>
      <candidateList>
        <item>)</item>
      </candidateList>
      <explain>文本全半角错误。</explain>
      <paraID>33760D8A</paraID>
      <start>26</start>
      <end>27</end>
      <status>unmodified</status>
      <modifiedWord/>
      <trackRevisions>false</trackRevisions>
    </reviewItem>
    <reviewItem>
      <errorID>e98438cc-84b3-4e4b-9dac-76ae58e236a6</errorID>
      <errorWord>（</errorWord>
      <group>L1_Format</group>
      <groupName>格式问题</groupName>
      <ability>L2_HalfPunc</ability>
      <abilityName>全半角检查</abilityName>
      <candidateList>
        <item>(</item>
      </candidateList>
      <explain>文本全半角错误。</explain>
      <paraID>33760D8A</paraID>
      <start>30</start>
      <end>31</end>
      <status>unmodified</status>
      <modifiedWord/>
      <trackRevisions>false</trackRevisions>
    </reviewItem>
    <reviewItem>
      <errorID>32dd044a-893a-4657-9718-ae127d6035cd</errorID>
      <errorWord>）</errorWord>
      <group>L1_Format</group>
      <groupName>格式问题</groupName>
      <ability>L2_HalfPunc</ability>
      <abilityName>全半角检查</abilityName>
      <candidateList>
        <item>)</item>
      </candidateList>
      <explain>文本全半角错误。</explain>
      <paraID>33760D8A</paraID>
      <start>33</start>
      <end>34</end>
      <status>unmodified</status>
      <modifiedWord/>
      <trackRevisions>false</trackRevisions>
    </reviewItem>
    <reviewItem>
      <errorID>dd8c3f4d-8dcf-46ef-a641-08fc9c3fa7dc</errorID>
      <errorWord>（</errorWord>
      <group>L1_Format</group>
      <groupName>格式问题</groupName>
      <ability>L2_HalfPunc</ability>
      <abilityName>全半角检查</abilityName>
      <candidateList>
        <item>(</item>
      </candidateList>
      <explain>文本全半角错误。</explain>
      <paraID>33760D8A</paraID>
      <start>38</start>
      <end>39</end>
      <status>unmodified</status>
      <modifiedWord/>
      <trackRevisions>false</trackRevisions>
    </reviewItem>
    <reviewItem>
      <errorID>4c7b4254-3271-4717-bd21-2b07b84c6976</errorID>
      <errorWord>）</errorWord>
      <group>L1_Format</group>
      <groupName>格式问题</groupName>
      <ability>L2_HalfPunc</ability>
      <abilityName>全半角检查</abilityName>
      <candidateList>
        <item>)</item>
      </candidateList>
      <explain>文本全半角错误。</explain>
      <paraID>33760D8A</paraID>
      <start>41</start>
      <end>42</end>
      <status>unmodified</status>
      <modifiedWord/>
      <trackRevisions>false</trackRevisions>
    </reviewItem>
    <reviewItem>
      <errorID>84c237f1-c70f-4a36-bdad-28251c0b73f5</errorID>
      <errorWord>（</errorWord>
      <group>L1_Format</group>
      <groupName>格式问题</groupName>
      <ability>L2_HalfPunc</ability>
      <abilityName>全半角检查</abilityName>
      <candidateList>
        <item>(</item>
      </candidateList>
      <explain>文本全半角错误。</explain>
      <paraID>33760D8A</paraID>
      <start>46</start>
      <end>47</end>
      <status>unmodified</status>
      <modifiedWord/>
      <trackRevisions>false</trackRevisions>
    </reviewItem>
    <reviewItem>
      <errorID>ce08aa07-f7e0-4373-935c-5d41ca55f2c3</errorID>
      <errorWord>）</errorWord>
      <group>L1_Format</group>
      <groupName>格式问题</groupName>
      <ability>L2_HalfPunc</ability>
      <abilityName>全半角检查</abilityName>
      <candidateList>
        <item>)</item>
      </candidateList>
      <explain>文本全半角错误。</explain>
      <paraID>33760D8A</paraID>
      <start>49</start>
      <end>50</end>
      <status>unmodified</status>
      <modifiedWord/>
      <trackRevisions>false</trackRevisions>
    </reviewItem>
    <reviewItem>
      <errorID>36cf67c9-26ae-49d9-951b-561bd63832dd</errorID>
      <errorWord>（</errorWord>
      <group>L1_Format</group>
      <groupName>格式问题</groupName>
      <ability>L2_HalfPunc</ability>
      <abilityName>全半角检查</abilityName>
      <candidateList>
        <item>(</item>
      </candidateList>
      <explain>文本全半角错误。</explain>
      <paraID>33760D8A</paraID>
      <start>54</start>
      <end>55</end>
      <status>unmodified</status>
      <modifiedWord/>
      <trackRevisions>false</trackRevisions>
    </reviewItem>
    <reviewItem>
      <errorID>9df0e5c0-e119-4158-aea1-733a615d0956</errorID>
      <errorWord>）</errorWord>
      <group>L1_Format</group>
      <groupName>格式问题</groupName>
      <ability>L2_HalfPunc</ability>
      <abilityName>全半角检查</abilityName>
      <candidateList>
        <item>)</item>
      </candidateList>
      <explain>文本全半角错误。</explain>
      <paraID>33760D8A</paraID>
      <start>57</start>
      <end>58</end>
      <status>unmodified</status>
      <modifiedWord/>
      <trackRevisions>false</trackRevisions>
    </reviewItem>
    <reviewItem>
      <errorID>124c2e44-5241-4da8-b850-67548631fff1</errorID>
      <errorWord>（</errorWord>
      <group>L1_Format</group>
      <groupName>格式问题</groupName>
      <ability>L2_HalfPunc</ability>
      <abilityName>全半角检查</abilityName>
      <candidateList>
        <item>(</item>
      </candidateList>
      <explain>文本全半角错误。</explain>
      <paraID>33760D8A</paraID>
      <start>62</start>
      <end>63</end>
      <status>unmodified</status>
      <modifiedWord/>
      <trackRevisions>false</trackRevisions>
    </reviewItem>
    <reviewItem>
      <errorID>89a908e2-54ae-459b-a28d-9bbc7f9d65ba</errorID>
      <errorWord>）</errorWord>
      <group>L1_Format</group>
      <groupName>格式问题</groupName>
      <ability>L2_HalfPunc</ability>
      <abilityName>全半角检查</abilityName>
      <candidateList>
        <item>)</item>
      </candidateList>
      <explain>文本全半角错误。</explain>
      <paraID>33760D8A</paraID>
      <start>65</start>
      <end>66</end>
      <status>unmodified</status>
      <modifiedWord/>
      <trackRevisions>false</trackRevisions>
    </reviewItem>
    <reviewItem>
      <errorID>8ac2a425-8b10-466d-b1ef-c09fbc29fdba</errorID>
      <errorWord>三聚氢胺</errorWord>
      <group>L1_Word</group>
      <groupName>字词问题</groupName>
      <ability>L2_Typo</ability>
      <abilityName>字词错误</abilityName>
      <candidateList>
        <item>三聚氰胺</item>
      </candidateList>
      <explain/>
      <paraID>5C3BC439</paraID>
      <start>7</start>
      <end>11</end>
      <status>unmodified</status>
      <modifiedWord/>
      <trackRevisions>false</trackRevisions>
    </reviewItem>
    <reviewItem>
      <errorID>edaa24b4-78a2-4415-87e0-bf68d76427a2</errorID>
      <errorWord>(</errorWord>
      <group>L1_Format</group>
      <groupName>格式问题</groupName>
      <ability>L2_HalfPunc</ability>
      <abilityName>全半角检查</abilityName>
      <candidateList>
        <item>（</item>
      </candidateList>
      <explain>文本全半角错误。</explain>
      <paraID>5C3BC439</paraID>
      <start>395</start>
      <end>396</end>
      <status>unmodified</status>
      <modifiedWord/>
      <trackRevisions>false</trackRevisions>
    </reviewItem>
    <reviewItem>
      <errorID>009a0ea8-0a2d-4b5a-92aa-be980331664a</errorID>
      <errorWord>)</errorWord>
      <group>L1_Format</group>
      <groupName>格式问题</groupName>
      <ability>L2_HalfPunc</ability>
      <abilityName>全半角检查</abilityName>
      <candidateList>
        <item>）</item>
      </candidateList>
      <explain>文本全半角错误。</explain>
      <paraID>5C3BC439</paraID>
      <start>402</start>
      <end>403</end>
      <status>unmodified</status>
      <modifiedWord/>
      <trackRevisions>false</trackRevisions>
    </reviewItem>
    <reviewItem>
      <errorID>c7e599d5-ba20-465e-aa4e-7a969806b3f0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3C6211D</paraID>
      <start>0</start>
      <end>2</end>
      <status>unmodified</status>
      <modifiedWord/>
      <trackRevisions>false</trackRevisions>
    </reviewItem>
    <reviewItem>
      <errorID>e9f9bd59-f8df-4555-906e-e31c1c5f0951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534B76FC</paraID>
      <start>0</start>
      <end>2</end>
      <status>unmodified</status>
      <modifiedWord/>
      <trackRevisions>false</trackRevisions>
    </reviewItem>
    <reviewItem>
      <errorID>c479450f-c1b2-4938-a57a-704b2d82f8e8</errorID>
      <errorWord>胶粘剂</errorWord>
      <group>L1_Word</group>
      <groupName>字词问题</groupName>
      <ability>L2_Typo</ability>
      <abilityName>字词错误</abilityName>
      <candidateList>
        <item>胶黏剂</item>
      </candidateList>
      <explain/>
      <paraID>534B76FC</paraID>
      <start>17</start>
      <end>20</end>
      <status>unmodified</status>
      <modifiedWord/>
      <trackRevisions>false</trackRevisions>
    </reviewItem>
    <reviewItem>
      <errorID>84dd1df2-1e20-4169-9dc6-a518cd83db5f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31298AE</paraID>
      <start>0</start>
      <end>2</end>
      <status>unmodified</status>
      <modifiedWord/>
      <trackRevisions>false</trackRevisions>
    </reviewItem>
    <reviewItem>
      <errorID>4274f92f-8114-4b7f-9e65-1e9e9d6cf2b6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4135823B</paraID>
      <start>0</start>
      <end>2</end>
      <status>unmodified</status>
      <modifiedWord/>
      <trackRevisions>false</trackRevisions>
    </reviewItem>
    <reviewItem>
      <errorID>dafd0cb4-e576-4456-be30-7168ba827624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35B7C666</paraID>
      <start>0</start>
      <end>2</end>
      <status>unmodified</status>
      <modifiedWord/>
      <trackRevisions>false</trackRevisions>
    </reviewItem>
    <reviewItem>
      <errorID>0d999388-c70e-4db8-a192-6fe0b81859a2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13644649</paraID>
      <start>0</start>
      <end>2</end>
      <status>unmodified</status>
      <modifiedWord/>
      <trackRevisions>false</trackRevisions>
    </reviewItem>
    <reviewItem>
      <errorID>14cbf3e2-606a-4efb-b6c9-7818353fd635</errorID>
      <errorWord>噪音</errorWord>
      <group>L1_Word</group>
      <groupName>字词问题</groupName>
      <ability>L2_Alias</ability>
      <abilityName>也作/曾用词</abilityName>
      <candidateList>
        <item>噪声</item>
      </candidateList>
      <explain>词汇[噪音]为不规范表述或旧称，其规范书面表述为[噪声]。</explain>
      <paraID>13644649</paraID>
      <start>64</start>
      <end>66</end>
      <status>unmodified</status>
      <modifiedWord/>
      <trackRevisions>false</trackRevisions>
    </reviewItem>
    <reviewItem>
      <errorID>d57313d7-e0b3-4e62-983d-47ff66988036</errorID>
      <errorWord>新</errorWord>
      <group>L1_Word</group>
      <groupName>字词问题</groupName>
      <ability>L2_Typo</ability>
      <abilityName>字词错误</abilityName>
      <candidateList>
        <item>新材</item>
      </candidateList>
      <explain/>
      <paraID>13644649</paraID>
      <start>68</start>
      <end>69</end>
      <status>unmodified</status>
      <modifiedWord/>
      <trackRevisions>false</trackRevisions>
    </reviewItem>
    <reviewItem>
      <errorID>04f8aefd-e768-40f7-bba9-1c257f00795d</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41578FE7</paraID>
      <start>0</start>
      <end>2</end>
      <status>unmodified</status>
      <modifiedWord/>
      <trackRevisions>false</trackRevisions>
    </reviewItem>
    <reviewItem>
      <errorID>8d986701-7491-4102-8896-cef79b2776ac</errorID>
      <errorWord>-</errorWord>
      <group>L1_Format</group>
      <groupName>格式问题</groupName>
      <ability>L2_HalfPunc</ability>
      <abilityName>全半角检查</abilityName>
      <candidateList>
        <item>－</item>
      </candidateList>
      <explain>文本全半角错误。</explain>
      <paraID>41578FE7</paraID>
      <start>56</start>
      <end>57</end>
      <status>unmodified</status>
      <modifiedWord/>
      <trackRevisions>false</trackRevisions>
    </reviewItem>
    <reviewItem>
      <errorID>5ba56700-94c6-4d80-a7b2-a63648680434</errorID>
      <errorWord>-</errorWord>
      <group>L1_Format</group>
      <groupName>格式问题</groupName>
      <ability>L2_HalfPunc</ability>
      <abilityName>全半角检查</abilityName>
      <candidateList>
        <item>－</item>
      </candidateList>
      <explain>文本全半角错误。</explain>
      <paraID>41578FE7</paraID>
      <start>76</start>
      <end>77</end>
      <status>unmodified</status>
      <modifiedWord/>
      <trackRevisions>false</trackRevisions>
    </reviewItem>
    <reviewItem>
      <errorID>93c61fed-5c56-4331-9694-3f1bcd23934a</errorID>
      <errorWord>)</errorWord>
      <group>L1_Format</group>
      <groupName>格式问题</groupName>
      <ability>L2_HalfPunc</ability>
      <abilityName>全半角检查</abilityName>
      <candidateList>
        <item>）</item>
      </candidateList>
      <explain>文本全半角错误。</explain>
      <paraID>41578FE7</paraID>
      <start>161</start>
      <end>162</end>
      <status>unmodified</status>
      <modifiedWord/>
      <trackRevisions>false</trackRevisions>
    </reviewItem>
    <reviewItem>
      <errorID>07b92d52-ab53-4b66-bec3-4ff4cf66d63e</errorID>
      <errorWord>(</errorWord>
      <group>L1_Format</group>
      <groupName>格式问题</groupName>
      <ability>L2_HalfPunc</ability>
      <abilityName>全半角检查</abilityName>
      <candidateList>
        <item>（</item>
      </candidateList>
      <explain>文本全半角错误。</explain>
      <paraID>41578FE7</paraID>
      <start>164</start>
      <end>165</end>
      <status>unmodified</status>
      <modifiedWord/>
      <trackRevisions>false</trackRevisions>
    </reviewItem>
    <reviewItem>
      <errorID>360a9f69-52d7-4bd9-85ff-c2b8f2c65dbb</errorID>
      <errorWord>)</errorWord>
      <group>L1_Format</group>
      <groupName>格式问题</groupName>
      <ability>L2_HalfPunc</ability>
      <abilityName>全半角检查</abilityName>
      <candidateList>
        <item>）</item>
      </candidateList>
      <explain>文本全半角错误。</explain>
      <paraID>41578FE7</paraID>
      <start>167</start>
      <end>168</end>
      <status>unmodified</status>
      <modifiedWord/>
      <trackRevisions>false</trackRevisions>
    </reviewItem>
    <reviewItem>
      <errorID>8a0923e2-d71c-40dc-9f85-de4d0e1bf7cd</errorID>
      <errorWord>(</errorWord>
      <group>L1_Format</group>
      <groupName>格式问题</groupName>
      <ability>L2_HalfPunc</ability>
      <abilityName>全半角检查</abilityName>
      <candidateList>
        <item>（</item>
      </candidateList>
      <explain>文本全半角错误。</explain>
      <paraID>41578FE7</paraID>
      <start>170</start>
      <end>171</end>
      <status>unmodified</status>
      <modifiedWord/>
      <trackRevisions>false</trackRevisions>
    </reviewItem>
    <reviewItem>
      <errorID>30bc69ea-bc92-48a6-b7e5-293fddfbb15d</errorID>
      <errorWord>)</errorWord>
      <group>L1_Format</group>
      <groupName>格式问题</groupName>
      <ability>L2_HalfPunc</ability>
      <abilityName>全半角检查</abilityName>
      <candidateList>
        <item>）</item>
      </candidateList>
      <explain>文本全半角错误。</explain>
      <paraID>41578FE7</paraID>
      <start>173</start>
      <end>174</end>
      <status>unmodified</status>
      <modifiedWord/>
      <trackRevisions>false</trackRevisions>
    </reviewItem>
    <reviewItem>
      <errorID>0594b6e6-707a-4bd5-ad09-6fce8f964d57</errorID>
      <errorWord>(</errorWord>
      <group>L1_Format</group>
      <groupName>格式问题</groupName>
      <ability>L2_HalfPunc</ability>
      <abilityName>全半角检查</abilityName>
      <candidateList>
        <item>（</item>
      </candidateList>
      <explain>文本全半角错误。</explain>
      <paraID>41578FE7</paraID>
      <start>177</start>
      <end>178</end>
      <status>unmodified</status>
      <modifiedWord/>
      <trackRevisions>false</trackRevisions>
    </reviewItem>
    <reviewItem>
      <errorID>98365a7d-66fe-41ea-9256-a9342896b0d1</errorID>
      <errorWord>)</errorWord>
      <group>L1_Format</group>
      <groupName>格式问题</groupName>
      <ability>L2_HalfPunc</ability>
      <abilityName>全半角检查</abilityName>
      <candidateList>
        <item>）</item>
      </candidateList>
      <explain>文本全半角错误。</explain>
      <paraID>41578FE7</paraID>
      <start>180</start>
      <end>181</end>
      <status>unmodified</status>
      <modifiedWord/>
      <trackRevisions>false</trackRevisions>
    </reviewItem>
    <reviewItem>
      <errorID>d2005f0e-5090-476a-9ae1-9c9be83170e2</errorID>
      <errorWord>)</errorWord>
      <group>L1_Format</group>
      <groupName>格式问题</groupName>
      <ability>L2_HalfPunc</ability>
      <abilityName>全半角检查</abilityName>
      <candidateList>
        <item>）</item>
      </candidateList>
      <explain>文本全半角错误。</explain>
      <paraID>41578FE7</paraID>
      <start>186</start>
      <end>187</end>
      <status>unmodified</status>
      <modifiedWord/>
      <trackRevisions>false</trackRevisions>
    </reviewItem>
    <reviewItem>
      <errorID>fb31983c-e595-4f87-92b0-797dced9f88b</errorID>
      <errorWord>)</errorWord>
      <group>L1_Format</group>
      <groupName>格式问题</groupName>
      <ability>L2_HalfPunc</ability>
      <abilityName>全半角检查</abilityName>
      <candidateList>
        <item>）</item>
      </candidateList>
      <explain>文本全半角错误。</explain>
      <paraID>41578FE7</paraID>
      <start>192</start>
      <end>193</end>
      <status>unmodified</status>
      <modifiedWord/>
      <trackRevisions>false</trackRevisions>
    </reviewItem>
    <reviewItem>
      <errorID>1adeaa84-342b-4a20-8f8b-270995733600</errorID>
      <errorWord>(</errorWord>
      <group>L1_Format</group>
      <groupName>格式问题</groupName>
      <ability>L2_HalfPunc</ability>
      <abilityName>全半角检查</abilityName>
      <candidateList>
        <item>（</item>
      </candidateList>
      <explain>文本全半角错误。</explain>
      <paraID>41578FE7</paraID>
      <start>203</start>
      <end>204</end>
      <status>unmodified</status>
      <modifiedWord/>
      <trackRevisions>false</trackRevisions>
    </reviewItem>
    <reviewItem>
      <errorID>f06f2cf7-5df0-42f9-b605-c40bbc26c2df</errorID>
      <errorWord>)</errorWord>
      <group>L1_Format</group>
      <groupName>格式问题</groupName>
      <ability>L2_HalfPunc</ability>
      <abilityName>全半角检查</abilityName>
      <candidateList>
        <item>）</item>
      </candidateList>
      <explain>文本全半角错误。</explain>
      <paraID>41578FE7</paraID>
      <start>208</start>
      <end>209</end>
      <status>unmodified</status>
      <modifiedWord/>
      <trackRevisions>false</trackRevisions>
    </reviewItem>
    <reviewItem>
      <errorID>3873ce47-20ed-479c-8bc8-d43fd602bf5f</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385BADB3</paraID>
      <start>0</start>
      <end>3</end>
      <status>unmodified</status>
      <modifiedWord/>
      <trackRevisions>false</trackRevisions>
    </reviewItem>
    <reviewItem>
      <errorID>7e9cec51-5491-4ea9-8107-d37e26a4741a</errorID>
      <errorWord>;</errorWord>
      <group>L1_Format</group>
      <groupName>格式问题</groupName>
      <ability>L2_HalfPunc</ability>
      <abilityName>全半角检查</abilityName>
      <candidateList>
        <item>；</item>
      </candidateList>
      <explain>文本全半角错误。</explain>
      <paraID>727FDEFE</paraID>
      <start>129</start>
      <end>130</end>
      <status>unmodified</status>
      <modifiedWord/>
      <trackRevisions>false</trackRevisions>
    </reviewItem>
    <reviewItem>
      <errorID>7a8588ea-753d-42fd-be0f-c90591fb0ca5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727FDEFE</paraID>
      <start>137</start>
      <end>138</end>
      <status>unmodified</status>
      <modifiedWord/>
      <trackRevisions>false</trackRevisions>
    </reviewItem>
    <reviewItem>
      <errorID>87789304-a1c5-471c-855c-9ebedbfbc8e3</errorID>
      <errorWord>;</errorWord>
      <group>L1_Format</group>
      <groupName>格式问题</groupName>
      <ability>L2_HalfPunc</ability>
      <abilityName>全半角检查</abilityName>
      <candidateList>
        <item>；</item>
      </candidateList>
      <explain>文本全半角错误。</explain>
      <paraID>409F43AA</paraID>
      <start>105</start>
      <end>106</end>
      <status>unmodified</status>
      <modifiedWord/>
      <trackRevisions>false</trackRevisions>
    </reviewItem>
    <reviewItem>
      <errorID>932f682d-513f-4e37-9e01-f21b26a9fba0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5908799E</paraID>
      <start>0</start>
      <end>2</end>
      <status>unmodified</status>
      <modifiedWord/>
      <trackRevisions>false</trackRevisions>
    </reviewItem>
    <reviewItem>
      <errorID>ef7d5570-58fe-4708-91f9-b08e19e1ca6c</errorID>
      <errorWord>,</errorWord>
      <group>L1_Format</group>
      <groupName>格式问题</groupName>
      <ability>L2_HalfPunc</ability>
      <abilityName>全半角检查</abilityName>
      <candidateList>
        <item>，</item>
      </candidateList>
      <explain>文本全半角错误。</explain>
      <paraID>5908799E</paraID>
      <start>31</start>
      <end>32</end>
      <status>unmodified</status>
      <modifiedWord/>
      <trackRevisions>false</trackRevisions>
    </reviewItem>
    <reviewItem>
      <errorID>53ba0b75-e387-4647-9090-6ff3031c6765</errorID>
      <errorWord>,</errorWord>
      <group>L1_Format</group>
      <groupName>格式问题</groupName>
      <ability>L2_HalfPunc</ability>
      <abilityName>全半角检查</abilityName>
      <candidateList>
        <item>，</item>
      </candidateList>
      <explain>文本全半角错误。</explain>
      <paraID>5908799E</paraID>
      <start>37</start>
      <end>38</end>
      <status>unmodified</status>
      <modifiedWord/>
      <trackRevisions>false</trackRevisions>
    </reviewItem>
    <reviewItem>
      <errorID>16f96f60-46bb-4002-b7d0-01ac8cb56559</errorID>
      <errorWord>聚脂</errorWord>
      <group>L1_Word</group>
      <groupName>字词问题</groupName>
      <ability>L2_Typo</ability>
      <abilityName>字词错误</abilityName>
      <candidateList>
        <item>聚酯</item>
      </candidateList>
      <explain>存在发音相同字词的误用。</explain>
      <paraID>5908799E</paraID>
      <start>42</start>
      <end>44</end>
      <status>unmodified</status>
      <modifiedWord/>
      <trackRevisions>false</trackRevisions>
    </reviewItem>
    <reviewItem>
      <errorID>164e462f-b08d-47cd-80c1-9e7e88ad410c</errorID>
      <errorWord>,</errorWord>
      <group>L1_Format</group>
      <groupName>格式问题</groupName>
      <ability>L2_HalfPunc</ability>
      <abilityName>全半角检查</abilityName>
      <candidateList>
        <item>，</item>
      </candidateList>
      <explain>文本全半角错误。</explain>
      <paraID>5908799E</paraID>
      <start>50</start>
      <end>51</end>
      <status>unmodified</status>
      <modifiedWord/>
      <trackRevisions>false</trackRevisions>
    </reviewItem>
    <reviewItem>
      <errorID>35d2add6-df13-4f25-b842-05a86ed072c0</errorID>
      <errorWord>,</errorWord>
      <group>L1_Format</group>
      <groupName>格式问题</groupName>
      <ability>L2_HalfPunc</ability>
      <abilityName>全半角检查</abilityName>
      <candidateList>
        <item>，</item>
      </candidateList>
      <explain>文本全半角错误。</explain>
      <paraID>5908799E</paraID>
      <start>59</start>
      <end>60</end>
      <status>unmodified</status>
      <modifiedWord/>
      <trackRevisions>false</trackRevisions>
    </reviewItem>
    <reviewItem>
      <errorID>bed3bdc9-39b2-4163-8087-276d68245dae</errorID>
      <errorWord>(</errorWord>
      <group>L1_Format</group>
      <groupName>格式问题</groupName>
      <ability>L2_HalfPunc</ability>
      <abilityName>全半角检查</abilityName>
      <candidateList>
        <item>（</item>
      </candidateList>
      <explain>文本全半角错误。</explain>
      <paraID>5908799E</paraID>
      <start>174</start>
      <end>175</end>
      <status>unmodified</status>
      <modifiedWord/>
      <trackRevisions>false</trackRevisions>
    </reviewItem>
    <reviewItem>
      <errorID>ea1ef0f5-6484-4909-a63a-8b00d78b734c</errorID>
      <errorWord>)</errorWord>
      <group>L1_Format</group>
      <groupName>格式问题</groupName>
      <ability>L2_HalfPunc</ability>
      <abilityName>全半角检查</abilityName>
      <candidateList>
        <item>）</item>
      </candidateList>
      <explain>文本全半角错误。</explain>
      <paraID>5908799E</paraID>
      <start>182</start>
      <end>183</end>
      <status>unmodified</status>
      <modifiedWord/>
      <trackRevisions>false</trackRevisions>
    </reviewItem>
    <reviewItem>
      <errorID>6e577a62-926f-4daf-8432-91b3e1de19f8</errorID>
      <errorWord>(</errorWord>
      <group>L1_Format</group>
      <groupName>格式问题</groupName>
      <ability>L2_HalfPunc</ability>
      <abilityName>全半角检查</abilityName>
      <candidateList>
        <item>（</item>
      </candidateList>
      <explain>文本全半角错误。</explain>
      <paraID>5908799E</paraID>
      <start>188</start>
      <end>189</end>
      <status>unmodified</status>
      <modifiedWord/>
      <trackRevisions>false</trackRevisions>
    </reviewItem>
    <reviewItem>
      <errorID>32012c7a-838b-4a92-96a6-370b2654e484</errorID>
      <errorWord>)</errorWord>
      <group>L1_Format</group>
      <groupName>格式问题</groupName>
      <ability>L2_HalfPunc</ability>
      <abilityName>全半角检查</abilityName>
      <candidateList>
        <item>）</item>
      </candidateList>
      <explain>文本全半角错误。</explain>
      <paraID>5908799E</paraID>
      <start>193</start>
      <end>194</end>
      <status>unmodified</status>
      <modifiedWord/>
      <trackRevisions>false</trackRevisions>
    </reviewItem>
    <reviewItem>
      <errorID>c3acacea-b53d-4a20-aaf4-4b0b27e63e37</errorID>
      <errorWord>(</errorWord>
      <group>L1_Format</group>
      <groupName>格式问题</groupName>
      <ability>L2_HalfPunc</ability>
      <abilityName>全半角检查</abilityName>
      <candidateList>
        <item>（</item>
      </candidateList>
      <explain>文本全半角错误。</explain>
      <paraID>5908799E</paraID>
      <start>211</start>
      <end>212</end>
      <status>unmodified</status>
      <modifiedWord/>
      <trackRevisions>false</trackRevisions>
    </reviewItem>
    <reviewItem>
      <errorID>4d13c070-1a8a-42ac-82c8-951c84e99d76</errorID>
      <errorWord>)</errorWord>
      <group>L1_Format</group>
      <groupName>格式问题</groupName>
      <ability>L2_HalfPunc</ability>
      <abilityName>全半角检查</abilityName>
      <candidateList>
        <item>）</item>
      </candidateList>
      <explain>文本全半角错误。</explain>
      <paraID>5908799E</paraID>
      <start>221</start>
      <end>222</end>
      <status>unmodified</status>
      <modifiedWord/>
      <trackRevisions>false</trackRevisions>
    </reviewItem>
    <reviewItem>
      <errorID>c8cfe50b-22a6-4fd6-92b4-77fd446df6a8</errorID>
      <errorWord>(</errorWord>
      <group>L1_Format</group>
      <groupName>格式问题</groupName>
      <ability>L2_HalfPunc</ability>
      <abilityName>全半角检查</abilityName>
      <candidateList>
        <item>（</item>
      </candidateList>
      <explain>文本全半角错误。</explain>
      <paraID>5908799E</paraID>
      <start>231</start>
      <end>232</end>
      <status>unmodified</status>
      <modifiedWord/>
      <trackRevisions>false</trackRevisions>
    </reviewItem>
    <reviewItem>
      <errorID>c3b6f2c7-e52d-4b3b-818e-6f1565804bc8</errorID>
      <errorWord>)</errorWord>
      <group>L1_Format</group>
      <groupName>格式问题</groupName>
      <ability>L2_HalfPunc</ability>
      <abilityName>全半角检查</abilityName>
      <candidateList>
        <item>）</item>
      </candidateList>
      <explain>文本全半角错误。</explain>
      <paraID>5908799E</paraID>
      <start>236</start>
      <end>237</end>
      <status>unmodified</status>
      <modifiedWord/>
      <trackRevisions>false</trackRevisions>
    </reviewItem>
    <reviewItem>
      <errorID>66c3d245-4f92-4e3d-9c2b-f2e8b248a9ec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5908799E</paraID>
      <start>246</start>
      <end>247</end>
      <status>unmodified</status>
      <modifiedWord/>
      <trackRevisions>false</trackRevisions>
    </reviewItem>
    <reviewItem>
      <errorID>6a8df195-9ea7-4cea-aa29-91f0b108ce6a</errorID>
      <errorWord>(</errorWord>
      <group>L1_Format</group>
      <groupName>格式问题</groupName>
      <ability>L2_HalfPunc</ability>
      <abilityName>全半角检查</abilityName>
      <candidateList>
        <item>（</item>
      </candidateList>
      <explain>文本全半角错误。</explain>
      <paraID>5908799E</paraID>
      <start>250</start>
      <end>251</end>
      <status>unmodified</status>
      <modifiedWord/>
      <trackRevisions>false</trackRevisions>
    </reviewItem>
    <reviewItem>
      <errorID>2c4d3e8b-e762-44ca-b92e-bc9c6a605762</errorID>
      <errorWord>)</errorWord>
      <group>L1_Format</group>
      <groupName>格式问题</groupName>
      <ability>L2_HalfPunc</ability>
      <abilityName>全半角检查</abilityName>
      <candidateList>
        <item>）</item>
      </candidateList>
      <explain>文本全半角错误。</explain>
      <paraID>5908799E</paraID>
      <start>255</start>
      <end>256</end>
      <status>unmodified</status>
      <modifiedWord/>
      <trackRevisions>false</trackRevisions>
    </reviewItem>
    <reviewItem>
      <errorID>e4d959b1-2aea-4a23-99b3-8fe4b6798a09</errorID>
      <errorWord>氧氧化钠</errorWord>
      <group>L1_Knowledge</group>
      <groupName>知识性问题</groupName>
      <ability>L2_Term</ability>
      <abilityName>专业术语</abilityName>
      <candidateList>
        <item>氢氧化钠</item>
      </candidateList>
      <explain/>
      <paraID>5908799E</paraID>
      <start>256</start>
      <end>260</end>
      <status>unmodified</status>
      <modifiedWord/>
      <trackRevisions>false</trackRevisions>
    </reviewItem>
    <reviewItem>
      <errorID>eb687873-200a-4ac0-a33a-2c895512074d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2770C25E</paraID>
      <start>0</start>
      <end>2</end>
      <status>unmodified</status>
      <modifiedWord/>
      <trackRevisions>false</trackRevisions>
    </reviewItem>
    <reviewItem>
      <errorID>f915ff02-8c26-4f0a-bb4f-73be469ec7ce</errorID>
      <errorWord>)</errorWord>
      <group>L1_Format</group>
      <groupName>格式问题</groupName>
      <ability>L2_HalfPunc</ability>
      <abilityName>全半角检查</abilityName>
      <candidateList>
        <item>）</item>
      </candidateList>
      <explain>文本全半角错误。</explain>
      <paraID>2770C25E</paraID>
      <start>222</start>
      <end>223</end>
      <status>unmodified</status>
      <modifiedWord/>
      <trackRevisions>false</trackRevisions>
    </reviewItem>
    <reviewItem>
      <errorID>3889c2ee-0e04-4f1a-b6fc-f3ce143ac180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1FAA5A9F</paraID>
      <start>0</start>
      <end>2</end>
      <status>unmodified</status>
      <modifiedWord/>
      <trackRevisions>false</trackRevisions>
    </reviewItem>
    <reviewItem>
      <errorID>a9bec9b9-2756-4894-992b-b3cb30bca902</errorID>
      <errorWord>,</errorWord>
      <group>L1_Format</group>
      <groupName>格式问题</groupName>
      <ability>L2_HalfPunc</ability>
      <abilityName>全半角检查</abilityName>
      <candidateList>
        <item>，</item>
      </candidateList>
      <explain>文本全半角错误。</explain>
      <paraID>1FAA5A9F</paraID>
      <start>41</start>
      <end>42</end>
      <status>unmodified</status>
      <modifiedWord/>
      <trackRevisions>false</trackRevisions>
    </reviewItem>
    <reviewItem>
      <errorID>22cf8f78-e23a-42de-ad9d-4dd67411144a</errorID>
      <errorWord>)</errorWord>
      <group>L1_Format</group>
      <groupName>格式问题</groupName>
      <ability>L2_HalfPunc</ability>
      <abilityName>全半角检查</abilityName>
      <candidateList>
        <item>）</item>
      </candidateList>
      <explain>文本全半角错误。</explain>
      <paraID>1FAA5A9F</paraID>
      <start>334</start>
      <end>335</end>
      <status>unmodified</status>
      <modifiedWord/>
      <trackRevisions>false</trackRevisions>
    </reviewItem>
    <reviewItem>
      <errorID>0537f003-7579-4e13-8fbb-9e7e8f71d94a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40795A33</paraID>
      <start>0</start>
      <end>2</end>
      <status>unmodified</status>
      <modifiedWord/>
      <trackRevisions>false</trackRevisions>
    </reviewItem>
    <reviewItem>
      <errorID>ce9274e0-2975-40a4-bd84-af9798a0e060</errorID>
      <errorWord>三聚氢胺</errorWord>
      <group>L1_Word</group>
      <groupName>字词问题</groupName>
      <ability>L2_Typo</ability>
      <abilityName>字词错误</abilityName>
      <candidateList>
        <item>三聚氰胺</item>
      </candidateList>
      <explain>存在发音相同字词的误用。</explain>
      <paraID>40795A33</paraID>
      <start>10</start>
      <end>14</end>
      <status>unmodified</status>
      <modifiedWord/>
      <trackRevisions>false</trackRevisions>
    </reviewItem>
    <reviewItem>
      <errorID>93dbce5c-2a9b-4a4d-8358-af895f50a3f1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37CB167B</paraID>
      <start>0</start>
      <end>2</end>
      <status>unmodified</status>
      <modifiedWord/>
      <trackRevisions>false</trackRevisions>
    </reviewItem>
    <reviewItem>
      <errorID>f114d422-e245-4c19-b6a3-fd5f73bf6f05</errorID>
      <errorWord>(</errorWord>
      <group>L1_Format</group>
      <groupName>格式问题</groupName>
      <ability>L2_HalfPunc</ability>
      <abilityName>全半角检查</abilityName>
      <candidateList>
        <item>（</item>
      </candidateList>
      <explain>文本全半角错误。</explain>
      <paraID>37CB167B</paraID>
      <start>201</start>
      <end>202</end>
      <status>unmodified</status>
      <modifiedWord/>
      <trackRevisions>false</trackRevisions>
    </reviewItem>
    <reviewItem>
      <errorID>303655f4-ef78-4404-9c05-65aa73e87690</errorID>
      <errorWord>)</errorWord>
      <group>L1_Format</group>
      <groupName>格式问题</groupName>
      <ability>L2_HalfPunc</ability>
      <abilityName>全半角检查</abilityName>
      <candidateList>
        <item>）</item>
      </candidateList>
      <explain>文本全半角错误。</explain>
      <paraID>37CB167B</paraID>
      <start>208</start>
      <end>209</end>
      <status>unmodified</status>
      <modifiedWord/>
      <trackRevisions>false</trackRevisions>
    </reviewItem>
    <reviewItem>
      <errorID>21f17bf0-b653-407f-bdf0-e3e25051cc1f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7A5D5146</paraID>
      <start>0</start>
      <end>2</end>
      <status>unmodified</status>
      <modifiedWord/>
      <trackRevisions>false</trackRevisions>
    </reviewItem>
    <reviewItem>
      <errorID>239f5669-43fb-4745-80a4-cf3eb1a5cc77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30B343A8</paraID>
      <start>0</start>
      <end>2</end>
      <status>unmodified</status>
      <modifiedWord/>
      <trackRevisions>false</trackRevisions>
    </reviewItem>
    <reviewItem>
      <errorID>76390ff5-4962-4ce8-9e66-8f6b2859ef8c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11873513</paraID>
      <start>0</start>
      <end>2</end>
      <status>unmodified</status>
      <modifiedWord/>
      <trackRevisions>false</trackRevisions>
    </reviewItem>
    <reviewItem>
      <errorID>6bdd5a41-36ff-48e0-b432-33b80a4e474f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6BC3D0EE</paraID>
      <start>0</start>
      <end>2</end>
      <status>unmodified</status>
      <modifiedWord/>
      <trackRevisions>false</trackRevisions>
    </reviewItem>
    <reviewItem>
      <errorID>04b7c105-74ab-42e2-9c10-3d7134b55169</errorID>
      <errorWord>胶粘剂</errorWord>
      <group>L1_Word</group>
      <groupName>字词问题</groupName>
      <ability>L2_Typo</ability>
      <abilityName>字词错误</abilityName>
      <candidateList>
        <item>胶黏剂</item>
      </candidateList>
      <explain/>
      <paraID>6BC3D0EE</paraID>
      <start>17</start>
      <end>20</end>
      <status>unmodified</status>
      <modifiedWord/>
      <trackRevisions>false</trackRevisions>
    </reviewItem>
    <reviewItem>
      <errorID>1a3f2dfd-ba9f-48ed-8b51-a2e38cb89480</errorID>
      <errorWord>国标标准</errorWord>
      <group>L1_Word</group>
      <groupName>字词问题</groupName>
      <ability>L2_Typo</ability>
      <abilityName>字词错误</abilityName>
      <candidateList>
        <item>国家标准</item>
      </candidateList>
      <explain/>
      <paraID>7FF98C1C</paraID>
      <start>32</start>
      <end>36</end>
      <status>unmodified</status>
      <modifiedWord/>
      <trackRevisions>false</trackRevisions>
    </reviewItem>
    <reviewItem>
      <errorID>98b304c7-c959-4740-918a-25c5c880ec81</errorID>
      <errorWord>)</errorWord>
      <group>L1_Format</group>
      <groupName>格式问题</groupName>
      <ability>L2_HalfPunc</ability>
      <abilityName>全半角检查</abilityName>
      <candidateList>
        <item>）</item>
      </candidateList>
      <explain>文本全半角错误。</explain>
      <paraID>2D1502F0</paraID>
      <start>120</start>
      <end>121</end>
      <status>unmodified</status>
      <modifiedWord/>
      <trackRevisions>false</trackRevisions>
    </reviewItem>
    <reviewItem>
      <errorID>245865fc-b922-477c-abc2-ab1adb4fea75</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7E5FA576</paraID>
      <start>114</start>
      <end>119</end>
      <status>unmodified</status>
      <modifiedWord/>
      <trackRevisions>false</trackRevisions>
    </reviewItem>
    <reviewItem>
      <errorID>dbe01b80-edb2-4dec-9001-61ac2f904a45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E760A02</paraID>
      <start>0</start>
      <end>2</end>
      <status>unmodified</status>
      <modifiedWord/>
      <trackRevisions>false</trackRevisions>
    </reviewItem>
    <reviewItem>
      <errorID>f9e89451-ad17-4568-99f8-bed518ffdc7b</errorID>
      <errorWord>颜色按</errorWord>
      <group>L1_Word</group>
      <groupName>字词问题</groupName>
      <ability>L2_Typo</ability>
      <abilityName>字词错误</abilityName>
      <candidateList>
        <item>颜色</item>
      </candidateList>
      <explain/>
      <paraID> E760A02</paraID>
      <start>2</start>
      <end>5</end>
      <status>unmodified</status>
      <modifiedWord/>
      <trackRevisions>false</trackRevisions>
    </reviewItem>
    <reviewItem>
      <errorID>d42308db-e308-4196-a09e-39d41e9532f5</errorID>
      <errorWord>（</errorWord>
      <group>L1_Format</group>
      <groupName>格式问题</groupName>
      <ability>L2_HalfPunc</ability>
      <abilityName>全半角检查</abilityName>
      <candidateList>
        <item>(</item>
      </candidateList>
      <explain>文本全半角错误。</explain>
      <paraID>41099614</paraID>
      <start>2</start>
      <end>3</end>
      <status>unmodified</status>
      <modifiedWord/>
      <trackRevisions>false</trackRevisions>
    </reviewItem>
    <reviewItem>
      <errorID>4eed892c-84b1-4605-87e1-e8c014dc0c66</errorID>
      <errorWord>~</errorWord>
      <group>L1_Format</group>
      <groupName>格式问题</groupName>
      <ability>L2_HalfPunc</ability>
      <abilityName>全半角检查</abilityName>
      <candidateList>
        <item>～</item>
      </candidateList>
      <explain>文本全半角错误。</explain>
      <paraID>41099614</paraID>
      <start>4</start>
      <end>5</end>
      <status>unmodified</status>
      <modifiedWord/>
      <trackRevisions>false</trackRevisions>
    </reviewItem>
    <reviewItem>
      <errorID>4b9e800c-14fb-417e-abdb-eb76ca74a854</errorID>
      <errorWord>）</errorWord>
      <group>L1_Format</group>
      <groupName>格式问题</groupName>
      <ability>L2_HalfPunc</ability>
      <abilityName>全半角检查</abilityName>
      <candidateList>
        <item>)</item>
      </candidateList>
      <explain>文本全半角错误。</explain>
      <paraID>41099614</paraID>
      <start>8</start>
      <end>9</end>
      <status>unmodified</status>
      <modifiedWord/>
      <trackRevisions>false</trackRevisions>
    </reviewItem>
    <reviewItem>
      <errorID>dfb32461-cf0d-4fd5-923c-20db01662dbd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7DA803A1</paraID>
      <start>0</start>
      <end>2</end>
      <status>unmodified</status>
      <modifiedWord/>
      <trackRevisions>false</trackRevisions>
    </reviewItem>
    <reviewItem>
      <errorID>e5b7459e-d4ed-433a-89ce-6d648a59ad20</errorID>
      <errorWord>三聚氢胺</errorWord>
      <group>L1_Word</group>
      <groupName>字词问题</groupName>
      <ability>L2_Typo</ability>
      <abilityName>字词错误</abilityName>
      <candidateList>
        <item>三聚氰胺</item>
      </candidateList>
      <explain>存在发音相同字词的误用。</explain>
      <paraID>7DA803A1</paraID>
      <start>10</start>
      <end>14</end>
      <status>unmodified</status>
      <modifiedWord/>
      <trackRevisions>false</trackRevisions>
    </reviewItem>
    <reviewItem>
      <errorID>599f88e8-6d04-4429-8d2b-663e038354d3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65C62FC9</paraID>
      <start>0</start>
      <end>2</end>
      <status>unmodified</status>
      <modifiedWord/>
      <trackRevisions>false</trackRevisions>
    </reviewItem>
    <reviewItem>
      <errorID>0c4fa86f-36b9-4751-b026-ae40d0963049</errorID>
      <errorWord>(</errorWord>
      <group>L1_Format</group>
      <groupName>格式问题</groupName>
      <ability>L2_HalfPunc</ability>
      <abilityName>全半角检查</abilityName>
      <candidateList>
        <item>（</item>
      </candidateList>
      <explain>文本全半角错误。</explain>
      <paraID>65C62FC9</paraID>
      <start>193</start>
      <end>194</end>
      <status>unmodified</status>
      <modifiedWord/>
      <trackRevisions>false</trackRevisions>
    </reviewItem>
    <reviewItem>
      <errorID>ede71c6c-e965-42f5-bbda-dbc95a5ff6c2</errorID>
      <errorWord>)</errorWord>
      <group>L1_Format</group>
      <groupName>格式问题</groupName>
      <ability>L2_HalfPunc</ability>
      <abilityName>全半角检查</abilityName>
      <candidateList>
        <item>）</item>
      </candidateList>
      <explain>文本全半角错误。</explain>
      <paraID>65C62FC9</paraID>
      <start>200</start>
      <end>201</end>
      <status>unmodified</status>
      <modifiedWord/>
      <trackRevisions>false</trackRevisions>
    </reviewItem>
    <reviewItem>
      <errorID>5eb871fd-f779-4921-96e1-ba52513aa887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1BC0A63C</paraID>
      <start>0</start>
      <end>2</end>
      <status>unmodified</status>
      <modifiedWord/>
      <trackRevisions>false</trackRevisions>
    </reviewItem>
    <reviewItem>
      <errorID>a6884e46-204d-4745-8af0-90a4e4bb4c3d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7049E2F9</paraID>
      <start>0</start>
      <end>2</end>
      <status>unmodified</status>
      <modifiedWord/>
      <trackRevisions>false</trackRevisions>
    </reviewItem>
    <reviewItem>
      <errorID>855d7eb0-e9cb-4393-ac56-3f0915f1ecea</errorID>
      <errorWord>胶粘剂</errorWord>
      <group>L1_Word</group>
      <groupName>字词问题</groupName>
      <ability>L2_Typo</ability>
      <abilityName>字词错误</abilityName>
      <candidateList>
        <item>胶黏剂</item>
      </candidateList>
      <explain/>
      <paraID>7049E2F9</paraID>
      <start>17</start>
      <end>20</end>
      <status>unmodified</status>
      <modifiedWord/>
      <trackRevisions>false</trackRevisions>
    </reviewItem>
    <reviewItem>
      <errorID>97540012-877c-4871-b287-e7d93332b087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3D288AAB</paraID>
      <start>0</start>
      <end>2</end>
      <status>unmodified</status>
      <modifiedWord/>
      <trackRevisions>false</trackRevisions>
    </reviewItem>
    <reviewItem>
      <errorID>ca6dfb6f-886d-49c6-b764-f1203e898b49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6E8E03C2</paraID>
      <start>0</start>
      <end>2</end>
      <status>unmodified</status>
      <modifiedWord/>
      <trackRevisions>false</trackRevisions>
    </reviewItem>
    <reviewItem>
      <errorID>3b5fb1c2-a81d-4e12-83de-71251efb1fd7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599ABE1C</paraID>
      <start>0</start>
      <end>2</end>
      <status>unmodified</status>
      <modifiedWord/>
      <trackRevisions>false</trackRevisions>
    </reviewItem>
    <reviewItem>
      <errorID>6b8d8b39-496b-4149-ad14-e9e853700941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81A77F2</paraID>
      <start>0</start>
      <end>2</end>
      <status>unmodified</status>
      <modifiedWord/>
      <trackRevisions>false</trackRevisions>
    </reviewItem>
    <reviewItem>
      <errorID>82294a60-af48-4523-913e-8ea56e5cd9ce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81A77F2</paraID>
      <start>33</start>
      <end>34</end>
      <status>unmodified</status>
      <modifiedWord/>
      <trackRevisions>false</trackRevisions>
    </reviewItem>
    <reviewItem>
      <errorID>232dd225-a6b3-4bf7-85c2-a3b70d3e21f5</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60C04AB1</paraID>
      <start>0</start>
      <end>2</end>
      <status>unmodified</status>
      <modifiedWord/>
      <trackRevisions>false</trackRevisions>
    </reviewItem>
    <reviewItem>
      <errorID>98cfd062-c5dc-4879-a43d-7bb9d628dfc0</errorID>
      <errorWord>-</errorWord>
      <group>L1_Format</group>
      <groupName>格式问题</groupName>
      <ability>L2_HalfPunc</ability>
      <abilityName>全半角检查</abilityName>
      <candidateList>
        <item>－</item>
      </candidateList>
      <explain>文本全半角错误。</explain>
      <paraID>60C04AB1</paraID>
      <start>56</start>
      <end>57</end>
      <status>unmodified</status>
      <modifiedWord/>
      <trackRevisions>false</trackRevisions>
    </reviewItem>
    <reviewItem>
      <errorID>3794f5f8-b43d-42cc-a9a6-08790fa249e0</errorID>
      <errorWord>-</errorWord>
      <group>L1_Format</group>
      <groupName>格式问题</groupName>
      <ability>L2_HalfPunc</ability>
      <abilityName>全半角检查</abilityName>
      <candidateList>
        <item>－</item>
      </candidateList>
      <explain>文本全半角错误。</explain>
      <paraID>60C04AB1</paraID>
      <start>76</start>
      <end>77</end>
      <status>unmodified</status>
      <modifiedWord/>
      <trackRevisions>false</trackRevisions>
    </reviewItem>
    <reviewItem>
      <errorID>ef0d9b52-3c11-4fe5-9e58-5ca26f7f0ae8</errorID>
      <errorWord>)</errorWord>
      <group>L1_Format</group>
      <groupName>格式问题</groupName>
      <ability>L2_HalfPunc</ability>
      <abilityName>全半角检查</abilityName>
      <candidateList>
        <item>）</item>
      </candidateList>
      <explain>文本全半角错误。</explain>
      <paraID>60C04AB1</paraID>
      <start>161</start>
      <end>162</end>
      <status>unmodified</status>
      <modifiedWord/>
      <trackRevisions>false</trackRevisions>
    </reviewItem>
    <reviewItem>
      <errorID>1d8e4a8b-0302-4a55-924c-be918b1e45b4</errorID>
      <errorWord>(</errorWord>
      <group>L1_Format</group>
      <groupName>格式问题</groupName>
      <ability>L2_HalfPunc</ability>
      <abilityName>全半角检查</abilityName>
      <candidateList>
        <item>（</item>
      </candidateList>
      <explain>文本全半角错误。</explain>
      <paraID>60C04AB1</paraID>
      <start>164</start>
      <end>165</end>
      <status>unmodified</status>
      <modifiedWord/>
      <trackRevisions>false</trackRevisions>
    </reviewItem>
    <reviewItem>
      <errorID>f26ec219-3cd7-4bdb-b0af-74c152e52c90</errorID>
      <errorWord>)</errorWord>
      <group>L1_Format</group>
      <groupName>格式问题</groupName>
      <ability>L2_HalfPunc</ability>
      <abilityName>全半角检查</abilityName>
      <candidateList>
        <item>）</item>
      </candidateList>
      <explain>文本全半角错误。</explain>
      <paraID>60C04AB1</paraID>
      <start>167</start>
      <end>168</end>
      <status>unmodified</status>
      <modifiedWord/>
      <trackRevisions>false</trackRevisions>
    </reviewItem>
    <reviewItem>
      <errorID>29ed6471-2382-4aa3-abb9-ab72bb0d6efe</errorID>
      <errorWord>(</errorWord>
      <group>L1_Format</group>
      <groupName>格式问题</groupName>
      <ability>L2_HalfPunc</ability>
      <abilityName>全半角检查</abilityName>
      <candidateList>
        <item>（</item>
      </candidateList>
      <explain>文本全半角错误。</explain>
      <paraID>60C04AB1</paraID>
      <start>170</start>
      <end>171</end>
      <status>unmodified</status>
      <modifiedWord/>
      <trackRevisions>false</trackRevisions>
    </reviewItem>
    <reviewItem>
      <errorID>e4f94b62-773b-40a9-bb55-c40e8aad4dfb</errorID>
      <errorWord>)</errorWord>
      <group>L1_Format</group>
      <groupName>格式问题</groupName>
      <ability>L2_HalfPunc</ability>
      <abilityName>全半角检查</abilityName>
      <candidateList>
        <item>）</item>
      </candidateList>
      <explain>文本全半角错误。</explain>
      <paraID>60C04AB1</paraID>
      <start>173</start>
      <end>174</end>
      <status>unmodified</status>
      <modifiedWord/>
      <trackRevisions>false</trackRevisions>
    </reviewItem>
    <reviewItem>
      <errorID>6c39641d-7ce1-4b04-a5cf-4b88d13b96f2</errorID>
      <errorWord>(</errorWord>
      <group>L1_Format</group>
      <groupName>格式问题</groupName>
      <ability>L2_HalfPunc</ability>
      <abilityName>全半角检查</abilityName>
      <candidateList>
        <item>（</item>
      </candidateList>
      <explain>文本全半角错误。</explain>
      <paraID>60C04AB1</paraID>
      <start>177</start>
      <end>178</end>
      <status>unmodified</status>
      <modifiedWord/>
      <trackRevisions>false</trackRevisions>
    </reviewItem>
    <reviewItem>
      <errorID>59794dc0-5c92-4363-8088-5114d631e52f</errorID>
      <errorWord>)</errorWord>
      <group>L1_Format</group>
      <groupName>格式问题</groupName>
      <ability>L2_HalfPunc</ability>
      <abilityName>全半角检查</abilityName>
      <candidateList>
        <item>）</item>
      </candidateList>
      <explain>文本全半角错误。</explain>
      <paraID>60C04AB1</paraID>
      <start>180</start>
      <end>181</end>
      <status>unmodified</status>
      <modifiedWord/>
      <trackRevisions>false</trackRevisions>
    </reviewItem>
    <reviewItem>
      <errorID>69590a0b-39c1-4af5-b560-4599db141ec5</errorID>
      <errorWord>)</errorWord>
      <group>L1_Format</group>
      <groupName>格式问题</groupName>
      <ability>L2_HalfPunc</ability>
      <abilityName>全半角检查</abilityName>
      <candidateList>
        <item>）</item>
      </candidateList>
      <explain>文本全半角错误。</explain>
      <paraID>60C04AB1</paraID>
      <start>186</start>
      <end>187</end>
      <status>unmodified</status>
      <modifiedWord/>
      <trackRevisions>false</trackRevisions>
    </reviewItem>
    <reviewItem>
      <errorID>fc02ec6f-918f-496a-9e29-fed7105c905a</errorID>
      <errorWord>)</errorWord>
      <group>L1_Format</group>
      <groupName>格式问题</groupName>
      <ability>L2_HalfPunc</ability>
      <abilityName>全半角检查</abilityName>
      <candidateList>
        <item>）</item>
      </candidateList>
      <explain>文本全半角错误。</explain>
      <paraID>60C04AB1</paraID>
      <start>192</start>
      <end>193</end>
      <status>unmodified</status>
      <modifiedWord/>
      <trackRevisions>false</trackRevisions>
    </reviewItem>
    <reviewItem>
      <errorID>0149eddf-c462-4d7d-9ed0-0a7c6ea0cd01</errorID>
      <errorWord>(</errorWord>
      <group>L1_Format</group>
      <groupName>格式问题</groupName>
      <ability>L2_HalfPunc</ability>
      <abilityName>全半角检查</abilityName>
      <candidateList>
        <item>（</item>
      </candidateList>
      <explain>文本全半角错误。</explain>
      <paraID>60C04AB1</paraID>
      <start>203</start>
      <end>204</end>
      <status>unmodified</status>
      <modifiedWord/>
      <trackRevisions>false</trackRevisions>
    </reviewItem>
    <reviewItem>
      <errorID>5792b831-2605-45c5-a977-671e9f4923e8</errorID>
      <errorWord>)</errorWord>
      <group>L1_Format</group>
      <groupName>格式问题</groupName>
      <ability>L2_HalfPunc</ability>
      <abilityName>全半角检查</abilityName>
      <candidateList>
        <item>）</item>
      </candidateList>
      <explain>文本全半角错误。</explain>
      <paraID>60C04AB1</paraID>
      <start>208</start>
      <end>209</end>
      <status>unmodified</status>
      <modifiedWord/>
      <trackRevisions>false</trackRevisions>
    </reviewItem>
    <reviewItem>
      <errorID>cdcf835d-00d9-4c07-8118-e2a81c16f0d7</errorID>
      <errorWord>符合的</errorWord>
      <group>L1_Word</group>
      <groupName>字词问题</groupName>
      <ability>L2_Typo</ability>
      <abilityName>字词错误</abilityName>
      <candidateList>
        <item>符合</item>
      </candidateList>
      <explain>〈动〉（数量、形状、情节等）相合：～事实｜这些产品不～质量标准。</explain>
      <paraID>60C04AB1</paraID>
      <start>220</start>
      <end>223</end>
      <status>unmodified</status>
      <modifiedWord/>
      <trackRevisions>false</trackRevisions>
    </reviewItem>
    <reviewItem>
      <errorID>fe992e75-264b-4ae2-b5bb-a996f009eff3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68B9AF61</paraID>
      <start>0</start>
      <end>3</end>
      <status>unmodified</status>
      <modifiedWord/>
      <trackRevisions>false</trackRevisions>
    </reviewItem>
    <reviewItem>
      <errorID>fb7c7132-0400-49ec-a54e-3a7f535b6f8b</errorID>
      <errorWord>（</errorWord>
      <group>L1_Format</group>
      <groupName>格式问题</groupName>
      <ability>L2_HalfPunc</ability>
      <abilityName>全半角检查</abilityName>
      <candidateList>
        <item>(</item>
      </candidateList>
      <explain>文本全半角错误。</explain>
      <paraID>2D22BA09</paraID>
      <start>2</start>
      <end>3</end>
      <status>unmodified</status>
      <modifiedWord/>
      <trackRevisions>false</trackRevisions>
    </reviewItem>
    <reviewItem>
      <errorID>31561fc6-b0dc-4700-81db-edc6ea6fffcb</errorID>
      <errorWord>）</errorWord>
      <group>L1_Format</group>
      <groupName>格式问题</groupName>
      <ability>L2_HalfPunc</ability>
      <abilityName>全半角检查</abilityName>
      <candidateList>
        <item>)</item>
      </candidateList>
      <explain>文本全半角错误。</explain>
      <paraID>2D22BA09</paraID>
      <start>5</start>
      <end>6</end>
      <status>unmodified</status>
      <modifiedWord/>
      <trackRevisions>false</trackRevisions>
    </reviewItem>
    <reviewItem>
      <errorID>7e5364f9-46e1-4af6-afef-c88d854f7700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731433A6</paraID>
      <start>0</start>
      <end>2</end>
      <status>unmodified</status>
      <modifiedWord/>
      <trackRevisions>false</trackRevisions>
    </reviewItem>
    <reviewItem>
      <errorID>eba20f9d-cd5d-4ec6-9198-143c444df047</errorID>
      <errorWord>三聚氢胺</errorWord>
      <group>L1_Word</group>
      <groupName>字词问题</groupName>
      <ability>L2_Typo</ability>
      <abilityName>字词错误</abilityName>
      <candidateList>
        <item>三聚氰胺</item>
      </candidateList>
      <explain>存在发音相同字词的误用。</explain>
      <paraID>731433A6</paraID>
      <start>9</start>
      <end>13</end>
      <status>unmodified</status>
      <modifiedWord/>
      <trackRevisions>false</trackRevisions>
    </reviewItem>
    <reviewItem>
      <errorID>4a9ca657-7837-4bfd-af80-95e87194c1f9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684397D9</paraID>
      <start>0</start>
      <end>2</end>
      <status>unmodified</status>
      <modifiedWord/>
      <trackRevisions>false</trackRevisions>
    </reviewItem>
    <reviewItem>
      <errorID>3727af89-b5f0-4de7-a76f-578913905796</errorID>
      <errorWord>(</errorWord>
      <group>L1_Format</group>
      <groupName>格式问题</groupName>
      <ability>L2_HalfPunc</ability>
      <abilityName>全半角检查</abilityName>
      <candidateList>
        <item>（</item>
      </candidateList>
      <explain>文本全半角错误。</explain>
      <paraID>684397D9</paraID>
      <start>192</start>
      <end>193</end>
      <status>unmodified</status>
      <modifiedWord/>
      <trackRevisions>false</trackRevisions>
    </reviewItem>
    <reviewItem>
      <errorID>a3dd8da0-b4d0-4a77-8968-1552e3dbb48c</errorID>
      <errorWord>)</errorWord>
      <group>L1_Format</group>
      <groupName>格式问题</groupName>
      <ability>L2_HalfPunc</ability>
      <abilityName>全半角检查</abilityName>
      <candidateList>
        <item>）</item>
      </candidateList>
      <explain>文本全半角错误。</explain>
      <paraID>684397D9</paraID>
      <start>199</start>
      <end>200</end>
      <status>unmodified</status>
      <modifiedWord/>
      <trackRevisions>false</trackRevisions>
    </reviewItem>
    <reviewItem>
      <errorID>82c09574-966d-40d2-88c3-d165bf5c2693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65EC7D7F</paraID>
      <start>0</start>
      <end>2</end>
      <status>unmodified</status>
      <modifiedWord/>
      <trackRevisions>false</trackRevisions>
    </reviewItem>
    <reviewItem>
      <errorID>907657d1-870b-4a99-8c73-90cb4bb61f48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1F14C029</paraID>
      <start>0</start>
      <end>2</end>
      <status>unmodified</status>
      <modifiedWord/>
      <trackRevisions>false</trackRevisions>
    </reviewItem>
    <reviewItem>
      <errorID>bfae32ba-bb8c-422e-ad16-c3ba8b378614</errorID>
      <errorWord>胶粘剂</errorWord>
      <group>L1_Word</group>
      <groupName>字词问题</groupName>
      <ability>L2_Typo</ability>
      <abilityName>字词错误</abilityName>
      <candidateList>
        <item>胶黏剂</item>
      </candidateList>
      <explain/>
      <paraID>1F14C029</paraID>
      <start>17</start>
      <end>20</end>
      <status>unmodified</status>
      <modifiedWord/>
      <trackRevisions>false</trackRevisions>
    </reviewItem>
    <reviewItem>
      <errorID>51d31881-67dd-4536-a603-040f046985da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168D6DE1</paraID>
      <start>0</start>
      <end>2</end>
      <status>unmodified</status>
      <modifiedWord/>
      <trackRevisions>false</trackRevisions>
    </reviewItem>
    <reviewItem>
      <errorID>fc26f755-8bcd-4716-a7f5-68c76d56a4dd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60227924</paraID>
      <start>0</start>
      <end>2</end>
      <status>unmodified</status>
      <modifiedWord/>
      <trackRevisions>false</trackRevisions>
    </reviewItem>
    <reviewItem>
      <errorID>350b54a5-b176-40ea-9383-d7b0cbce755c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4337D16</paraID>
      <start>0</start>
      <end>2</end>
      <status>unmodified</status>
      <modifiedWord/>
      <trackRevisions>false</trackRevisions>
    </reviewItem>
    <reviewItem>
      <errorID>2886043e-2fff-47cb-9293-c51712a4e232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6B7269BA</paraID>
      <start>0</start>
      <end>2</end>
      <status>unmodified</status>
      <modifiedWord/>
      <trackRevisions>false</trackRevisions>
    </reviewItem>
    <reviewItem>
      <errorID>5de2b5a5-ea24-4432-a3c9-4e3080adefaa</errorID>
      <errorWord>噪音</errorWord>
      <group>L1_Word</group>
      <groupName>字词问题</groupName>
      <ability>L2_Alias</ability>
      <abilityName>也作/曾用词</abilityName>
      <candidateList>
        <item>噪声</item>
      </candidateList>
      <explain>词汇[噪音]为不规范表述或旧称，其规范书面表述为[噪声]。</explain>
      <paraID>6B7269BA</paraID>
      <start>64</start>
      <end>66</end>
      <status>unmodified</status>
      <modifiedWord/>
      <trackRevisions>false</trackRevisions>
    </reviewItem>
    <reviewItem>
      <errorID>20747e8b-eda2-4341-a522-5d2c08e4b1d3</errorID>
      <errorWord>新</errorWord>
      <group>L1_Word</group>
      <groupName>字词问题</groupName>
      <ability>L2_Typo</ability>
      <abilityName>字词错误</abilityName>
      <candidateList>
        <item>新材</item>
      </candidateList>
      <explain/>
      <paraID>6B7269BA</paraID>
      <start>68</start>
      <end>69</end>
      <status>unmodified</status>
      <modifiedWord/>
      <trackRevisions>false</trackRevisions>
    </reviewItem>
    <reviewItem>
      <errorID>375883be-90cf-4e71-bc9a-086f6387cc4e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5858019E</paraID>
      <start>0</start>
      <end>2</end>
      <status>unmodified</status>
      <modifiedWord/>
      <trackRevisions>false</trackRevisions>
    </reviewItem>
    <reviewItem>
      <errorID>be37af23-5b74-40e0-ba1e-5d7ef90ef279</errorID>
      <errorWord>-</errorWord>
      <group>L1_Format</group>
      <groupName>格式问题</groupName>
      <ability>L2_HalfPunc</ability>
      <abilityName>全半角检查</abilityName>
      <candidateList>
        <item>－</item>
      </candidateList>
      <explain>文本全半角错误。</explain>
      <paraID>5858019E</paraID>
      <start>56</start>
      <end>57</end>
      <status>unmodified</status>
      <modifiedWord/>
      <trackRevisions>false</trackRevisions>
    </reviewItem>
    <reviewItem>
      <errorID>fb6ebf48-f40c-4a74-bd94-18a70e9705a1</errorID>
      <errorWord>-</errorWord>
      <group>L1_Format</group>
      <groupName>格式问题</groupName>
      <ability>L2_HalfPunc</ability>
      <abilityName>全半角检查</abilityName>
      <candidateList>
        <item>－</item>
      </candidateList>
      <explain>文本全半角错误。</explain>
      <paraID>5858019E</paraID>
      <start>76</start>
      <end>77</end>
      <status>unmodified</status>
      <modifiedWord/>
      <trackRevisions>false</trackRevisions>
    </reviewItem>
    <reviewItem>
      <errorID>cea5e30a-5be8-44cb-baa0-98b2a65abe9a</errorID>
      <errorWord>)</errorWord>
      <group>L1_Format</group>
      <groupName>格式问题</groupName>
      <ability>L2_HalfPunc</ability>
      <abilityName>全半角检查</abilityName>
      <candidateList>
        <item>）</item>
      </candidateList>
      <explain>文本全半角错误。</explain>
      <paraID>5858019E</paraID>
      <start>161</start>
      <end>162</end>
      <status>unmodified</status>
      <modifiedWord/>
      <trackRevisions>false</trackRevisions>
    </reviewItem>
    <reviewItem>
      <errorID>813ddeb6-0b91-4e1d-9b85-be6e07841bbc</errorID>
      <errorWord>(</errorWord>
      <group>L1_Format</group>
      <groupName>格式问题</groupName>
      <ability>L2_HalfPunc</ability>
      <abilityName>全半角检查</abilityName>
      <candidateList>
        <item>（</item>
      </candidateList>
      <explain>文本全半角错误。</explain>
      <paraID>5858019E</paraID>
      <start>164</start>
      <end>165</end>
      <status>unmodified</status>
      <modifiedWord/>
      <trackRevisions>false</trackRevisions>
    </reviewItem>
    <reviewItem>
      <errorID>95e49c36-6885-4b7f-91a9-6a48e2d9d182</errorID>
      <errorWord>)</errorWord>
      <group>L1_Format</group>
      <groupName>格式问题</groupName>
      <ability>L2_HalfPunc</ability>
      <abilityName>全半角检查</abilityName>
      <candidateList>
        <item>）</item>
      </candidateList>
      <explain>文本全半角错误。</explain>
      <paraID>5858019E</paraID>
      <start>167</start>
      <end>168</end>
      <status>unmodified</status>
      <modifiedWord/>
      <trackRevisions>false</trackRevisions>
    </reviewItem>
    <reviewItem>
      <errorID>0078365d-6ca2-4209-8e06-1b16fd5abcc5</errorID>
      <errorWord>(</errorWord>
      <group>L1_Format</group>
      <groupName>格式问题</groupName>
      <ability>L2_HalfPunc</ability>
      <abilityName>全半角检查</abilityName>
      <candidateList>
        <item>（</item>
      </candidateList>
      <explain>文本全半角错误。</explain>
      <paraID>5858019E</paraID>
      <start>170</start>
      <end>171</end>
      <status>unmodified</status>
      <modifiedWord/>
      <trackRevisions>false</trackRevisions>
    </reviewItem>
    <reviewItem>
      <errorID>cc8a27bc-3d80-4a11-9d02-794e13b2fc2c</errorID>
      <errorWord>)</errorWord>
      <group>L1_Format</group>
      <groupName>格式问题</groupName>
      <ability>L2_HalfPunc</ability>
      <abilityName>全半角检查</abilityName>
      <candidateList>
        <item>）</item>
      </candidateList>
      <explain>文本全半角错误。</explain>
      <paraID>5858019E</paraID>
      <start>173</start>
      <end>174</end>
      <status>unmodified</status>
      <modifiedWord/>
      <trackRevisions>false</trackRevisions>
    </reviewItem>
    <reviewItem>
      <errorID>96038b6d-51ec-498e-ac91-3cb0f15d055a</errorID>
      <errorWord>(</errorWord>
      <group>L1_Format</group>
      <groupName>格式问题</groupName>
      <ability>L2_HalfPunc</ability>
      <abilityName>全半角检查</abilityName>
      <candidateList>
        <item>（</item>
      </candidateList>
      <explain>文本全半角错误。</explain>
      <paraID>5858019E</paraID>
      <start>177</start>
      <end>178</end>
      <status>unmodified</status>
      <modifiedWord/>
      <trackRevisions>false</trackRevisions>
    </reviewItem>
    <reviewItem>
      <errorID>0906ae64-5017-49b0-a5d0-5776f44575f0</errorID>
      <errorWord>)</errorWord>
      <group>L1_Format</group>
      <groupName>格式问题</groupName>
      <ability>L2_HalfPunc</ability>
      <abilityName>全半角检查</abilityName>
      <candidateList>
        <item>）</item>
      </candidateList>
      <explain>文本全半角错误。</explain>
      <paraID>5858019E</paraID>
      <start>180</start>
      <end>181</end>
      <status>unmodified</status>
      <modifiedWord/>
      <trackRevisions>false</trackRevisions>
    </reviewItem>
    <reviewItem>
      <errorID>f874978c-b287-4312-bb96-98a22e4e29ab</errorID>
      <errorWord>)</errorWord>
      <group>L1_Format</group>
      <groupName>格式问题</groupName>
      <ability>L2_HalfPunc</ability>
      <abilityName>全半角检查</abilityName>
      <candidateList>
        <item>）</item>
      </candidateList>
      <explain>文本全半角错误。</explain>
      <paraID>5858019E</paraID>
      <start>186</start>
      <end>187</end>
      <status>unmodified</status>
      <modifiedWord/>
      <trackRevisions>false</trackRevisions>
    </reviewItem>
    <reviewItem>
      <errorID>06816757-d4e5-4302-851d-d5a1266eb55c</errorID>
      <errorWord>)</errorWord>
      <group>L1_Format</group>
      <groupName>格式问题</groupName>
      <ability>L2_HalfPunc</ability>
      <abilityName>全半角检查</abilityName>
      <candidateList>
        <item>）</item>
      </candidateList>
      <explain>文本全半角错误。</explain>
      <paraID>5858019E</paraID>
      <start>192</start>
      <end>193</end>
      <status>unmodified</status>
      <modifiedWord/>
      <trackRevisions>false</trackRevisions>
    </reviewItem>
    <reviewItem>
      <errorID>0598d5ae-f280-49a2-a00f-a3c54bd0d9b3</errorID>
      <errorWord>(</errorWord>
      <group>L1_Format</group>
      <groupName>格式问题</groupName>
      <ability>L2_HalfPunc</ability>
      <abilityName>全半角检查</abilityName>
      <candidateList>
        <item>（</item>
      </candidateList>
      <explain>文本全半角错误。</explain>
      <paraID>5858019E</paraID>
      <start>203</start>
      <end>204</end>
      <status>unmodified</status>
      <modifiedWord/>
      <trackRevisions>false</trackRevisions>
    </reviewItem>
    <reviewItem>
      <errorID>bbaf16bb-40af-424a-be8b-28cb1400a8a9</errorID>
      <errorWord>)</errorWord>
      <group>L1_Format</group>
      <groupName>格式问题</groupName>
      <ability>L2_HalfPunc</ability>
      <abilityName>全半角检查</abilityName>
      <candidateList>
        <item>）</item>
      </candidateList>
      <explain>文本全半角错误。</explain>
      <paraID>5858019E</paraID>
      <start>208</start>
      <end>209</end>
      <status>unmodified</status>
      <modifiedWord/>
      <trackRevisions>false</trackRevisions>
    </reviewItem>
    <reviewItem>
      <errorID>36df1f4e-3ba7-49cd-a545-6d819665bf48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80FE9D1</paraID>
      <start>0</start>
      <end>3</end>
      <status>unmodified</status>
      <modifiedWord/>
      <trackRevisions>false</trackRevisions>
    </reviewItem>
    <reviewItem>
      <errorID>cc358389-b499-40a5-b0f1-0fdd23a4a623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68C519B5</paraID>
      <start>0</start>
      <end>2</end>
      <status>unmodified</status>
      <modifiedWord/>
      <trackRevisions>false</trackRevisions>
    </reviewItem>
    <reviewItem>
      <errorID>7635f2fa-8b43-463c-b72e-24acec91ffc5</errorID>
      <errorWord>三聚氢胺</errorWord>
      <group>L1_Word</group>
      <groupName>字词问题</groupName>
      <ability>L2_Typo</ability>
      <abilityName>字词错误</abilityName>
      <candidateList>
        <item>三聚氰胺</item>
      </candidateList>
      <explain>存在发音相同字词的误用。</explain>
      <paraID>68C519B5</paraID>
      <start>10</start>
      <end>14</end>
      <status>unmodified</status>
      <modifiedWord/>
      <trackRevisions>false</trackRevisions>
    </reviewItem>
    <reviewItem>
      <errorID>c6035216-b4e4-44fa-a20c-cfabf18f6931</errorID>
      <errorWord>(</errorWord>
      <group>L1_Format</group>
      <groupName>格式问题</groupName>
      <ability>L2_HalfPunc</ability>
      <abilityName>全半角检查</abilityName>
      <candidateList>
        <item>（</item>
      </candidateList>
      <explain>文本全半角错误。</explain>
      <paraID>68C519B5</paraID>
      <start>378</start>
      <end>379</end>
      <status>unmodified</status>
      <modifiedWord/>
      <trackRevisions>false</trackRevisions>
    </reviewItem>
    <reviewItem>
      <errorID>d578de95-2847-456b-9140-dcc4d3e805b1</errorID>
      <errorWord>)</errorWord>
      <group>L1_Format</group>
      <groupName>格式问题</groupName>
      <ability>L2_HalfPunc</ability>
      <abilityName>全半角检查</abilityName>
      <candidateList>
        <item>）</item>
      </candidateList>
      <explain>文本全半角错误。</explain>
      <paraID>68C519B5</paraID>
      <start>385</start>
      <end>386</end>
      <status>unmodified</status>
      <modifiedWord/>
      <trackRevisions>false</trackRevisions>
    </reviewItem>
    <reviewItem>
      <errorID>9ffd7a9f-8c03-45eb-8509-e00f3bc728e6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33FB0746</paraID>
      <start>0</start>
      <end>2</end>
      <status>unmodified</status>
      <modifiedWord/>
      <trackRevisions>false</trackRevisions>
    </reviewItem>
    <reviewItem>
      <errorID>53107ece-e5fb-46ba-aaff-5ff0fa9cc085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53F388B5</paraID>
      <start>0</start>
      <end>2</end>
      <status>unmodified</status>
      <modifiedWord/>
      <trackRevisions>false</trackRevisions>
    </reviewItem>
    <reviewItem>
      <errorID>5d0cbffc-bc0f-451a-ad66-27fb37c5a69e</errorID>
      <errorWord>胶粘剂</errorWord>
      <group>L1_Word</group>
      <groupName>字词问题</groupName>
      <ability>L2_Typo</ability>
      <abilityName>字词错误</abilityName>
      <candidateList>
        <item>胶黏剂</item>
      </candidateList>
      <explain/>
      <paraID>53F388B5</paraID>
      <start>17</start>
      <end>20</end>
      <status>unmodified</status>
      <modifiedWord/>
      <trackRevisions>false</trackRevisions>
    </reviewItem>
    <reviewItem>
      <errorID>3ce4a3de-1734-4f5f-8b80-48875fbc1059</errorID>
      <errorWord>符合的</errorWord>
      <group>L1_Word</group>
      <groupName>字词问题</groupName>
      <ability>L2_Typo</ability>
      <abilityName>字词错误</abilityName>
      <candidateList>
        <item>符合</item>
      </candidateList>
      <explain>〈动〉（数量、形状、情节等）相合：～事实｜这些产品不～质量标准。</explain>
      <paraID>22103D6E</paraID>
      <start>202</start>
      <end>205</end>
      <status>unmodified</status>
      <modifiedWord/>
      <trackRevisions>false</trackRevisions>
    </reviewItem>
    <reviewItem>
      <errorID>8694897a-6979-4ab7-bbbb-d1c4b4820215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39DC1246</paraID>
      <start>70</start>
      <end>73</end>
      <status>unmodified</status>
      <modifiedWord/>
      <trackRevisions>false</trackRevisions>
    </reviewItem>
    <reviewItem>
      <errorID>b5de1b07-3cd7-4e57-824e-e1a5c5f2fe2b</errorID>
      <errorWord>符合的</errorWord>
      <group>L1_Word</group>
      <groupName>字词问题</groupName>
      <ability>L2_Typo</ability>
      <abilityName>字词错误</abilityName>
      <candidateList>
        <item>符合</item>
      </candidateList>
      <explain>〈动〉（数量、形状、情节等）相合：～事实｜这些产品不～质量标准。</explain>
      <paraID>39DC1246</paraID>
      <start>173</start>
      <end>176</end>
      <status>unmodified</status>
      <modifiedWord/>
      <trackRevisions>false</trackRevisions>
    </reviewItem>
    <reviewItem>
      <errorID>d9af7b10-80da-4549-8590-8e5296f3cbe2</errorID>
      <errorWord>国标标准</errorWord>
      <group>L1_Word</group>
      <groupName>字词问题</groupName>
      <ability>L2_Typo</ability>
      <abilityName>字词错误</abilityName>
      <candidateList>
        <item>国家标准</item>
      </candidateList>
      <explain/>
      <paraID>729F5E1F</paraID>
      <start>8</start>
      <end>12</end>
      <status>unmodified</status>
      <modifiedWord/>
      <trackRevisions>false</trackRevisions>
    </reviewItem>
    <reviewItem>
      <errorID>364b92ed-f338-4e36-a9c6-2b889802ae2d</errorID>
      <errorWord>-</errorWord>
      <group>L1_Format</group>
      <groupName>格式问题</groupName>
      <ability>L2_HalfPunc</ability>
      <abilityName>全半角检查</abilityName>
      <candidateList>
        <item>－</item>
      </candidateList>
      <explain>文本全半角错误。</explain>
      <paraID>729F5E1F</paraID>
      <start>86</start>
      <end>87</end>
      <status>unmodified</status>
      <modifiedWord/>
      <trackRevisions>false</trackRevisions>
    </reviewItem>
    <reviewItem>
      <errorID>f41409dc-3dec-4a75-9a9d-9df9230fb92a</errorID>
      <errorWord>符合的</errorWord>
      <group>L1_Word</group>
      <groupName>字词问题</groupName>
      <ability>L2_Typo</ability>
      <abilityName>字词错误</abilityName>
      <candidateList>
        <item>符合</item>
      </candidateList>
      <explain>〈动〉（数量、形状、情节等）相合：～事实｜这些产品不～质量标准。</explain>
      <paraID>729F5E1F</paraID>
      <start>137</start>
      <end>140</end>
      <status>unmodified</status>
      <modifiedWord/>
      <trackRevisions>false</trackRevisions>
    </reviewItem>
    <reviewItem>
      <errorID>861fbe36-0aaf-4278-a356-e279c61a71d1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39DD1B59</paraID>
      <start>0</start>
      <end>2</end>
      <status>unmodified</status>
      <modifiedWord/>
      <trackRevisions>false</trackRevisions>
    </reviewItem>
    <reviewItem>
      <errorID>b79767c2-1870-497c-9c7e-15476ef08b18</errorID>
      <errorWord>三聚氢胺</errorWord>
      <group>L1_Word</group>
      <groupName>字词问题</groupName>
      <ability>L2_Typo</ability>
      <abilityName>字词错误</abilityName>
      <candidateList>
        <item>三聚氰胺</item>
      </candidateList>
      <explain>存在发音相同字词的误用。</explain>
      <paraID>39DD1B59</paraID>
      <start>10</start>
      <end>14</end>
      <status>unmodified</status>
      <modifiedWord/>
      <trackRevisions>false</trackRevisions>
    </reviewItem>
    <reviewItem>
      <errorID>ed6288d3-9cd8-48f7-89c2-a9f58d58ecc7</errorID>
      <errorWord>(</errorWord>
      <group>L1_Format</group>
      <groupName>格式问题</groupName>
      <ability>L2_HalfPunc</ability>
      <abilityName>全半角检查</abilityName>
      <candidateList>
        <item>（</item>
      </candidateList>
      <explain>文本全半角错误。</explain>
      <paraID>39DD1B59</paraID>
      <start>404</start>
      <end>405</end>
      <status>unmodified</status>
      <modifiedWord/>
      <trackRevisions>false</trackRevisions>
    </reviewItem>
    <reviewItem>
      <errorID>47d97d9a-d435-4cb3-8d92-265e9150edaa</errorID>
      <errorWord>)</errorWord>
      <group>L1_Format</group>
      <groupName>格式问题</groupName>
      <ability>L2_HalfPunc</ability>
      <abilityName>全半角检查</abilityName>
      <candidateList>
        <item>）</item>
      </candidateList>
      <explain>文本全半角错误。</explain>
      <paraID>39DD1B59</paraID>
      <start>411</start>
      <end>412</end>
      <status>unmodified</status>
      <modifiedWord/>
      <trackRevisions>false</trackRevisions>
    </reviewItem>
    <reviewItem>
      <errorID>4f32efc1-78a0-4523-89fb-0f73ad25535e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167A090E</paraID>
      <start>0</start>
      <end>2</end>
      <status>unmodified</status>
      <modifiedWord/>
      <trackRevisions>false</trackRevisions>
    </reviewItem>
    <reviewItem>
      <errorID>b8c4a5b4-7ef8-464a-bcfe-2dc0e40c1e43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572F11DD</paraID>
      <start>0</start>
      <end>2</end>
      <status>unmodified</status>
      <modifiedWord/>
      <trackRevisions>false</trackRevisions>
    </reviewItem>
    <reviewItem>
      <errorID>5bc31d3a-b595-42f4-a7b7-93415531611a</errorID>
      <errorWord>胶粘剂</errorWord>
      <group>L1_Word</group>
      <groupName>字词问题</groupName>
      <ability>L2_Typo</ability>
      <abilityName>字词错误</abilityName>
      <candidateList>
        <item>胶黏剂</item>
      </candidateList>
      <explain/>
      <paraID>572F11DD</paraID>
      <start>17</start>
      <end>20</end>
      <status>unmodified</status>
      <modifiedWord/>
      <trackRevisions>false</trackRevisions>
    </reviewItem>
    <reviewItem>
      <errorID>b67fdd56-ee63-4755-80eb-34733951b9b0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45D1A3CC</paraID>
      <start>0</start>
      <end>2</end>
      <status>unmodified</status>
      <modifiedWord/>
      <trackRevisions>false</trackRevisions>
    </reviewItem>
    <reviewItem>
      <errorID>fd216fd6-f7bf-4db1-855c-bc55b675136c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C0533D8</paraID>
      <start>0</start>
      <end>2</end>
      <status>unmodified</status>
      <modifiedWord/>
      <trackRevisions>false</trackRevisions>
    </reviewItem>
    <reviewItem>
      <errorID>b8dc7e88-41f8-44cb-a449-a17751fccb88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4EF9A6DA</paraID>
      <start>0</start>
      <end>2</end>
      <status>unmodified</status>
      <modifiedWord/>
      <trackRevisions>false</trackRevisions>
    </reviewItem>
    <reviewItem>
      <errorID>bbf61f9f-c00d-4b70-9946-d18b7a18d0fe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7B7544C8</paraID>
      <start>0</start>
      <end>2</end>
      <status>unmodified</status>
      <modifiedWord/>
      <trackRevisions>false</trackRevisions>
    </reviewItem>
    <reviewItem>
      <errorID>83b34d32-a483-4a2f-a9ff-e2c71cfd959b</errorID>
      <errorWord>(</errorWord>
      <group>L1_Format</group>
      <groupName>格式问题</groupName>
      <ability>L2_HalfPunc</ability>
      <abilityName>全半角检查</abilityName>
      <candidateList>
        <item>（</item>
      </candidateList>
      <explain>文本全半角错误。</explain>
      <paraID>7B7544C8</paraID>
      <start>117</start>
      <end>118</end>
      <status>unmodified</status>
      <modifiedWord/>
      <trackRevisions>false</trackRevisions>
    </reviewItem>
    <reviewItem>
      <errorID>157d8153-b489-4c59-aeb2-f94d5d0bf294</errorID>
      <errorWord>)</errorWord>
      <group>L1_Format</group>
      <groupName>格式问题</groupName>
      <ability>L2_HalfPunc</ability>
      <abilityName>全半角检查</abilityName>
      <candidateList>
        <item>）</item>
      </candidateList>
      <explain>文本全半角错误。</explain>
      <paraID>7B7544C8</paraID>
      <start>120</start>
      <end>121</end>
      <status>unmodified</status>
      <modifiedWord/>
      <trackRevisions>false</trackRevisions>
    </reviewItem>
    <reviewItem>
      <errorID>32e4c44b-d7f9-4542-a226-1a4f320be615</errorID>
      <errorWord>(</errorWord>
      <group>L1_Format</group>
      <groupName>格式问题</groupName>
      <ability>L2_HalfPunc</ability>
      <abilityName>全半角检查</abilityName>
      <candidateList>
        <item>（</item>
      </candidateList>
      <explain>文本全半角错误。</explain>
      <paraID>7B7544C8</paraID>
      <start>126</start>
      <end>127</end>
      <status>unmodified</status>
      <modifiedWord/>
      <trackRevisions>false</trackRevisions>
    </reviewItem>
    <reviewItem>
      <errorID>98c7ade1-d114-4f70-9eea-445324abcba8</errorID>
      <errorWord>)</errorWord>
      <group>L1_Format</group>
      <groupName>格式问题</groupName>
      <ability>L2_HalfPunc</ability>
      <abilityName>全半角检查</abilityName>
      <candidateList>
        <item>）</item>
      </candidateList>
      <explain>文本全半角错误。</explain>
      <paraID>7B7544C8</paraID>
      <start>129</start>
      <end>130</end>
      <status>unmodified</status>
      <modifiedWord/>
      <trackRevisions>false</trackRevisions>
    </reviewItem>
    <reviewItem>
      <errorID>45780c8c-abba-4035-ae6b-03af2ce0a33b</errorID>
      <errorWord>(</errorWord>
      <group>L1_Format</group>
      <groupName>格式问题</groupName>
      <ability>L2_HalfPunc</ability>
      <abilityName>全半角检查</abilityName>
      <candidateList>
        <item>（</item>
      </candidateList>
      <explain>文本全半角错误。</explain>
      <paraID>7B7544C8</paraID>
      <start>139</start>
      <end>140</end>
      <status>unmodified</status>
      <modifiedWord/>
      <trackRevisions>false</trackRevisions>
    </reviewItem>
    <reviewItem>
      <errorID>25e29e35-5db3-4ca3-af61-6d9295ac0a41</errorID>
      <errorWord>)</errorWord>
      <group>L1_Format</group>
      <groupName>格式问题</groupName>
      <ability>L2_HalfPunc</ability>
      <abilityName>全半角检查</abilityName>
      <candidateList>
        <item>）</item>
      </candidateList>
      <explain>文本全半角错误。</explain>
      <paraID>7B7544C8</paraID>
      <start>144</start>
      <end>145</end>
      <status>unmodified</status>
      <modifiedWord/>
      <trackRevisions>false</trackRevisions>
    </reviewItem>
    <reviewItem>
      <errorID>96d40a04-4226-4245-855b-b24523e4742c</errorID>
      <errorWord>(</errorWord>
      <group>L1_Format</group>
      <groupName>格式问题</groupName>
      <ability>L2_HalfPunc</ability>
      <abilityName>全半角检查</abilityName>
      <candidateList>
        <item>（</item>
      </candidateList>
      <explain>文本全半角错误。</explain>
      <paraID>7B7544C8</paraID>
      <start>154</start>
      <end>155</end>
      <status>unmodified</status>
      <modifiedWord/>
      <trackRevisions>false</trackRevisions>
    </reviewItem>
    <reviewItem>
      <errorID>805c08c4-578c-4c4a-899f-db4e03f52733</errorID>
      <errorWord>)</errorWord>
      <group>L1_Format</group>
      <groupName>格式问题</groupName>
      <ability>L2_HalfPunc</ability>
      <abilityName>全半角检查</abilityName>
      <candidateList>
        <item>）</item>
      </candidateList>
      <explain>文本全半角错误。</explain>
      <paraID>7B7544C8</paraID>
      <start>159</start>
      <end>160</end>
      <status>unmodified</status>
      <modifiedWord/>
      <trackRevisions>false</trackRevisions>
    </reviewItem>
    <reviewItem>
      <errorID>da34cba2-3a33-45b3-8eff-4b963da3a7ec</errorID>
      <errorWord>(</errorWord>
      <group>L1_Format</group>
      <groupName>格式问题</groupName>
      <ability>L2_HalfPunc</ability>
      <abilityName>全半角检查</abilityName>
      <candidateList>
        <item>（</item>
      </candidateList>
      <explain>文本全半角错误。</explain>
      <paraID>7B7544C8</paraID>
      <start>167</start>
      <end>168</end>
      <status>unmodified</status>
      <modifiedWord/>
      <trackRevisions>false</trackRevisions>
    </reviewItem>
    <reviewItem>
      <errorID>21009815-f9fa-459a-8703-d4a5e10e1587</errorID>
      <errorWord>)</errorWord>
      <group>L1_Format</group>
      <groupName>格式问题</groupName>
      <ability>L2_HalfPunc</ability>
      <abilityName>全半角检查</abilityName>
      <candidateList>
        <item>）</item>
      </candidateList>
      <explain>文本全半角错误。</explain>
      <paraID>7B7544C8</paraID>
      <start>171</start>
      <end>172</end>
      <status>unmodified</status>
      <modifiedWord/>
      <trackRevisions>false</trackRevisions>
    </reviewItem>
    <reviewItem>
      <errorID>25e89e2a-8434-43ab-9847-a5ff1f104e42</errorID>
      <errorWord>(</errorWord>
      <group>L1_Format</group>
      <groupName>格式问题</groupName>
      <ability>L2_HalfPunc</ability>
      <abilityName>全半角检查</abilityName>
      <candidateList>
        <item>（</item>
      </candidateList>
      <explain>文本全半角错误。</explain>
      <paraID>7B7544C8</paraID>
      <start>177</start>
      <end>178</end>
      <status>unmodified</status>
      <modifiedWord/>
      <trackRevisions>false</trackRevisions>
    </reviewItem>
    <reviewItem>
      <errorID>bce7ec71-082a-4dd9-b3cf-a8d872f8cc78</errorID>
      <errorWord>)</errorWord>
      <group>L1_Format</group>
      <groupName>格式问题</groupName>
      <ability>L2_HalfPunc</ability>
      <abilityName>全半角检查</abilityName>
      <candidateList>
        <item>）</item>
      </candidateList>
      <explain>文本全半角错误。</explain>
      <paraID>7B7544C8</paraID>
      <start>182</start>
      <end>183</end>
      <status>unmodified</status>
      <modifiedWord/>
      <trackRevisions>false</trackRevisions>
    </reviewItem>
    <reviewItem>
      <errorID>7087cf14-cd80-4e93-97ad-6f0ef11520a0</errorID>
      <errorWord>(</errorWord>
      <group>L1_Format</group>
      <groupName>格式问题</groupName>
      <ability>L2_HalfPunc</ability>
      <abilityName>全半角检查</abilityName>
      <candidateList>
        <item>（</item>
      </candidateList>
      <explain>文本全半角错误。</explain>
      <paraID>7B7544C8</paraID>
      <start>188</start>
      <end>189</end>
      <status>unmodified</status>
      <modifiedWord/>
      <trackRevisions>false</trackRevisions>
    </reviewItem>
    <reviewItem>
      <errorID>93817f37-ab93-4dae-8cbd-e3f769e034e7</errorID>
      <errorWord>)</errorWord>
      <group>L1_Format</group>
      <groupName>格式问题</groupName>
      <ability>L2_HalfPunc</ability>
      <abilityName>全半角检查</abilityName>
      <candidateList>
        <item>）</item>
      </candidateList>
      <explain>文本全半角错误。</explain>
      <paraID>7B7544C8</paraID>
      <start>192</start>
      <end>193</end>
      <status>unmodified</status>
      <modifiedWord/>
      <trackRevisions>false</trackRevisions>
    </reviewItem>
    <reviewItem>
      <errorID>961dfc6f-f0ac-419b-a0b3-1137dfdf588d</errorID>
      <errorWord>(</errorWord>
      <group>L1_Format</group>
      <groupName>格式问题</groupName>
      <ability>L2_HalfPunc</ability>
      <abilityName>全半角检查</abilityName>
      <candidateList>
        <item>（</item>
      </candidateList>
      <explain>文本全半角错误。</explain>
      <paraID>7B7544C8</paraID>
      <start>198</start>
      <end>199</end>
      <status>unmodified</status>
      <modifiedWord/>
      <trackRevisions>false</trackRevisions>
    </reviewItem>
    <reviewItem>
      <errorID>e0dfc08e-3ce0-48f1-8113-4cc5d62453cc</errorID>
      <errorWord>)</errorWord>
      <group>L1_Format</group>
      <groupName>格式问题</groupName>
      <ability>L2_HalfPunc</ability>
      <abilityName>全半角检查</abilityName>
      <candidateList>
        <item>）</item>
      </candidateList>
      <explain>文本全半角错误。</explain>
      <paraID>7B7544C8</paraID>
      <start>202</start>
      <end>203</end>
      <status>unmodified</status>
      <modifiedWord/>
      <trackRevisions>false</trackRevisions>
    </reviewItem>
    <reviewItem>
      <errorID>985e7446-4877-4766-a575-395ce3644cb0</errorID>
      <errorWord>(</errorWord>
      <group>L1_Format</group>
      <groupName>格式问题</groupName>
      <ability>L2_HalfPunc</ability>
      <abilityName>全半角检查</abilityName>
      <candidateList>
        <item>（</item>
      </candidateList>
      <explain>文本全半角错误。</explain>
      <paraID>7B7544C8</paraID>
      <start>210</start>
      <end>211</end>
      <status>unmodified</status>
      <modifiedWord/>
      <trackRevisions>false</trackRevisions>
    </reviewItem>
    <reviewItem>
      <errorID>eb5c5040-9dd6-4c61-9758-7317a0159228</errorID>
      <errorWord>)</errorWord>
      <group>L1_Format</group>
      <groupName>格式问题</groupName>
      <ability>L2_HalfPunc</ability>
      <abilityName>全半角检查</abilityName>
      <candidateList>
        <item>）</item>
      </candidateList>
      <explain>文本全半角错误。</explain>
      <paraID>7B7544C8</paraID>
      <start>214</start>
      <end>215</end>
      <status>unmodified</status>
      <modifiedWord/>
      <trackRevisions>false</trackRevisions>
    </reviewItem>
    <reviewItem>
      <errorID>4c8e1aa6-ab11-4957-824e-8d14f5c27e38</errorID>
      <errorWord>-</errorWord>
      <group>L1_Format</group>
      <groupName>格式问题</groupName>
      <ability>L2_HalfPunc</ability>
      <abilityName>全半角检查</abilityName>
      <candidateList>
        <item>－</item>
      </candidateList>
      <explain>文本全半角错误。</explain>
      <paraID>783B9732</paraID>
      <start>159</start>
      <end>160</end>
      <status>unmodified</status>
      <modifiedWord/>
      <trackRevisions>false</trackRevisions>
    </reviewItem>
    <reviewItem>
      <errorID>cad2da3b-075d-48da-816d-82cc547aa3f2</errorID>
      <errorWord>-</errorWord>
      <group>L1_Format</group>
      <groupName>格式问题</groupName>
      <ability>L2_HalfPunc</ability>
      <abilityName>全半角检查</abilityName>
      <candidateList>
        <item>－</item>
      </candidateList>
      <explain>文本全半角错误。</explain>
      <paraID>783B9732</paraID>
      <start>178</start>
      <end>179</end>
      <status>unmodified</status>
      <modifiedWord/>
      <trackRevisions>false</trackRevisions>
    </reviewItem>
    <reviewItem>
      <errorID>fa74838c-6eac-4114-b670-17a42a041f74</errorID>
      <errorWord>-</errorWord>
      <group>L1_Format</group>
      <groupName>格式问题</groupName>
      <ability>L2_HalfPunc</ability>
      <abilityName>全半角检查</abilityName>
      <candidateList>
        <item>－</item>
      </candidateList>
      <explain>文本全半角错误。</explain>
      <paraID>783B9732</paraID>
      <start>215</start>
      <end>216</end>
      <status>unmodified</status>
      <modifiedWord/>
      <trackRevisions>false</trackRevisions>
    </reviewItem>
    <reviewItem>
      <errorID>eb14e12d-a420-47f8-96f4-93bb8fa2b40f</errorID>
      <errorWord>-</errorWord>
      <group>L1_Format</group>
      <groupName>格式问题</groupName>
      <ability>L2_HalfPunc</ability>
      <abilityName>全半角检查</abilityName>
      <candidateList>
        <item>－</item>
      </candidateList>
      <explain>文本全半角错误。</explain>
      <paraID>783B9732</paraID>
      <start>248</start>
      <end>249</end>
      <status>unmodified</status>
      <modifiedWord/>
      <trackRevisions>false</trackRevisions>
    </reviewItem>
    <reviewItem>
      <errorID>391c819b-e03b-4c98-90f9-0cd19dbf049d</errorID>
      <errorWord>)</errorWord>
      <group>L1_Format</group>
      <groupName>格式问题</groupName>
      <ability>L2_HalfPunc</ability>
      <abilityName>全半角检查</abilityName>
      <candidateList>
        <item>）</item>
      </candidateList>
      <explain>文本全半角错误。</explain>
      <paraID>783B9732</paraID>
      <start>287</start>
      <end>288</end>
      <status>unmodified</status>
      <modifiedWord/>
      <trackRevisions>false</trackRevisions>
    </reviewItem>
    <reviewItem>
      <errorID>fa4a2ab5-c280-48ae-a828-029eb57892c8</errorID>
      <errorWord>-</errorWord>
      <group>L1_Format</group>
      <groupName>格式问题</groupName>
      <ability>L2_HalfPunc</ability>
      <abilityName>全半角检查</abilityName>
      <candidateList>
        <item>－</item>
      </candidateList>
      <explain>文本全半角错误。</explain>
      <paraID>783B9732</paraID>
      <start>323</start>
      <end>324</end>
      <status>unmodified</status>
      <modifiedWord/>
      <trackRevisions>false</trackRevisions>
    </reviewItem>
    <reviewItem>
      <errorID>d5881302-2b91-41d9-bb1a-aaa57902dee4</errorID>
      <errorWord>厚</errorWord>
      <group>L1_Word</group>
      <groupName>字词问题</groupName>
      <ability>L2_Typo</ability>
      <abilityName>字词错误</abilityName>
      <candidateList>
        <item>厚度</item>
      </candidateList>
      <explain/>
      <paraID> DEFB926</paraID>
      <start>19</start>
      <end>20</end>
      <status>unmodified</status>
      <modifiedWord/>
      <trackRevisions>false</trackRevisions>
    </reviewItem>
    <reviewItem>
      <errorID>6afc560e-86c5-4282-83f7-96acbe07d9d6</errorID>
      <errorWord>(</errorWord>
      <group>L1_Format</group>
      <groupName>格式问题</groupName>
      <ability>L2_HalfPunc</ability>
      <abilityName>全半角检查</abilityName>
      <candidateList>
        <item>（</item>
      </candidateList>
      <explain>文本全半角错误。</explain>
      <paraID> DEFB926</paraID>
      <start>200</start>
      <end>201</end>
      <status>unmodified</status>
      <modifiedWord/>
      <trackRevisions>false</trackRevisions>
    </reviewItem>
    <reviewItem>
      <errorID>0f01e57d-8b15-4bb5-bd73-d7907fb036be</errorID>
      <errorWord>)</errorWord>
      <group>L1_Format</group>
      <groupName>格式问题</groupName>
      <ability>L2_HalfPunc</ability>
      <abilityName>全半角检查</abilityName>
      <candidateList>
        <item>）</item>
      </candidateList>
      <explain>文本全半角错误。</explain>
      <paraID> DEFB926</paraID>
      <start>204</start>
      <end>205</end>
      <status>unmodified</status>
      <modifiedWord/>
      <trackRevisions>false</trackRevisions>
    </reviewItem>
    <reviewItem>
      <errorID>e5315557-ad66-4ec8-9f56-ba31bf2880d3</errorID>
      <errorWord>均需</errorWord>
      <group>L1_Word</group>
      <groupName>字词问题</groupName>
      <ability>L2_Typo</ability>
      <abilityName>字词错误</abilityName>
      <candidateList>
        <item>均须</item>
      </candidateList>
      <explain/>
      <paraID>35C01A6A</paraID>
      <start>93</start>
      <end>95</end>
      <status>unmodified</status>
      <modifiedWord/>
      <trackRevisions>false</trackRevisions>
    </reviewItem>
    <reviewItem>
      <errorID>dbf19514-9455-4ad6-8d24-8dbf73ba30d8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78551988</paraID>
      <start>0</start>
      <end>2</end>
      <status>unmodified</status>
      <modifiedWord/>
      <trackRevisions>false</trackRevisions>
    </reviewItem>
    <reviewItem>
      <errorID>11e28a62-b028-44e6-8f3b-ab804797b5fa</errorID>
      <errorWord>胶粘剂</errorWord>
      <group>L1_Word</group>
      <groupName>字词问题</groupName>
      <ability>L2_Typo</ability>
      <abilityName>字词错误</abilityName>
      <candidateList>
        <item>胶黏剂</item>
      </candidateList>
      <explain/>
      <paraID>78551988</paraID>
      <start>17</start>
      <end>20</end>
      <status>unmodified</status>
      <modifiedWord/>
      <trackRevisions>false</trackRevisions>
    </reviewItem>
    <reviewItem>
      <errorID>6816683c-253b-44fc-8708-9f8183432aca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3B58D461</paraID>
      <start>0</start>
      <end>2</end>
      <status>unmodified</status>
      <modifiedWord/>
      <trackRevisions>false</trackRevisions>
    </reviewItem>
    <reviewItem>
      <errorID>4f0f4575-329e-45ab-9c48-46687da7eb56</errorID>
      <errorWord>:</errorWord>
      <group>L1_Format</group>
      <groupName>格式问题</groupName>
      <ability>L2_HalfPunc</ability>
      <abilityName>全半角检查</abilityName>
      <candidateList>
        <item>：</item>
      </candidateList>
      <explain>文本全半角错误。</explain>
      <paraID>3B58D461</paraID>
      <start>10</start>
      <end>11</end>
      <status>unmodified</status>
      <modifiedWord/>
      <trackRevisions>false</trackRevisions>
    </reviewItem>
    <reviewItem>
      <errorID>926e0b54-af5e-4db4-8d51-05ed9cc7e389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472355C5</paraID>
      <start>0</start>
      <end>2</end>
      <status>unmodified</status>
      <modifiedWord/>
      <trackRevisions>false</trackRevisions>
    </reviewItem>
    <reviewItem>
      <errorID>70023788-5ea6-4b66-ba78-99d6b51e501a</errorID>
      <errorWord>,</errorWord>
      <group>L1_Format</group>
      <groupName>格式问题</groupName>
      <ability>L2_HalfPunc</ability>
      <abilityName>全半角检查</abilityName>
      <candidateList>
        <item>，</item>
      </candidateList>
      <explain>文本全半角错误。</explain>
      <paraID>472355C5</paraID>
      <start>71</start>
      <end>72</end>
      <status>unmodified</status>
      <modifiedWord/>
      <trackRevisions>false</trackRevisions>
    </reviewItem>
    <reviewItem>
      <errorID>fe74afd2-dbf3-4fec-81d9-05c2b25dd844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640BDC93</paraID>
      <start>0</start>
      <end>2</end>
      <status>unmodified</status>
      <modifiedWord/>
      <trackRevisions>false</trackRevisions>
    </reviewItem>
    <reviewItem>
      <errorID>e6d5dc45-b643-4203-a306-f4667579b659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640BDC93</paraID>
      <start>49</start>
      <end>50</end>
      <status>unmodified</status>
      <modifiedWord/>
      <trackRevisions>false</trackRevisions>
    </reviewItem>
    <reviewItem>
      <errorID>af96b85b-166c-4575-8e88-133f5ecd5678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49F1B8AE</paraID>
      <start>0</start>
      <end>2</end>
      <status>unmodified</status>
      <modifiedWord/>
      <trackRevisions>false</trackRevisions>
    </reviewItem>
    <reviewItem>
      <errorID>de8e7a88-7a7c-4ebf-97fb-fcd8b24b3e23</errorID>
      <errorWord>(</errorWord>
      <group>L1_Format</group>
      <groupName>格式问题</groupName>
      <ability>L2_HalfPunc</ability>
      <abilityName>全半角检查</abilityName>
      <candidateList>
        <item>（</item>
      </candidateList>
      <explain>文本全半角错误。</explain>
      <paraID>49F1B8AE</paraID>
      <start>46</start>
      <end>47</end>
      <status>unmodified</status>
      <modifiedWord/>
      <trackRevisions>false</trackRevisions>
    </reviewItem>
    <reviewItem>
      <errorID>ceef1e3c-b88e-4e1f-8776-7bfcae9edad5</errorID>
      <errorWord>)</errorWord>
      <group>L1_Format</group>
      <groupName>格式问题</groupName>
      <ability>L2_HalfPunc</ability>
      <abilityName>全半角检查</abilityName>
      <candidateList>
        <item>）</item>
      </candidateList>
      <explain>文本全半角错误。</explain>
      <paraID>49F1B8AE</paraID>
      <start>56</start>
      <end>57</end>
      <status>unmodified</status>
      <modifiedWord/>
      <trackRevisions>false</trackRevisions>
    </reviewItem>
    <reviewItem>
      <errorID>54bcf27a-dd86-46c2-81b3-913c2ad7568c</errorID>
      <errorWord>-</errorWord>
      <group>L1_Format</group>
      <groupName>格式问题</groupName>
      <ability>L2_HalfPunc</ability>
      <abilityName>全半角检查</abilityName>
      <candidateList>
        <item>－</item>
      </candidateList>
      <explain>文本全半角错误。</explain>
      <paraID>49F1B8AE</paraID>
      <start>72</start>
      <end>73</end>
      <status>unmodified</status>
      <modifiedWord/>
      <trackRevisions>false</trackRevisions>
    </reviewItem>
    <reviewItem>
      <errorID>abc59490-649a-4d3e-8bfb-3a632b5eba24</errorID>
      <errorWord>;</errorWord>
      <group>L1_Format</group>
      <groupName>格式问题</groupName>
      <ability>L2_HalfPunc</ability>
      <abilityName>全半角检查</abilityName>
      <candidateList>
        <item>；</item>
      </candidateList>
      <explain>文本全半角错误。</explain>
      <paraID>49F1B8AE</paraID>
      <start>77</start>
      <end>78</end>
      <status>unmodified</status>
      <modifiedWord/>
      <trackRevisions>false</trackRevisions>
    </reviewItem>
    <reviewItem>
      <errorID>bb6874c3-2342-4966-8457-e99032b9fa07</errorID>
      <errorWord>;</errorWord>
      <group>L1_Format</group>
      <groupName>格式问题</groupName>
      <ability>L2_HalfPunc</ability>
      <abilityName>全半角检查</abilityName>
      <candidateList>
        <item>；</item>
      </candidateList>
      <explain>文本全半角错误。</explain>
      <paraID>49F1B8AE</paraID>
      <start>82</start>
      <end>83</end>
      <status>unmodified</status>
      <modifiedWord/>
      <trackRevisions>false</trackRevisions>
    </reviewItem>
    <reviewItem>
      <errorID>fb985409-9b48-4804-b3fd-4e439f80afe3</errorID>
      <errorWord>:</errorWord>
      <group>L1_Format</group>
      <groupName>格式问题</groupName>
      <ability>L2_HalfPunc</ability>
      <abilityName>全半角检查</abilityName>
      <candidateList>
        <item>：</item>
      </candidateList>
      <explain>文本全半角错误。</explain>
      <paraID>49F1B8AE</paraID>
      <start>119</start>
      <end>120</end>
      <status>unmodified</status>
      <modifiedWord/>
      <trackRevisions>false</trackRevisions>
    </reviewItem>
    <reviewItem>
      <errorID>26ee893d-ad04-41a2-901c-06e2ff4160b5</errorID>
      <errorWord>:</errorWord>
      <group>L1_Format</group>
      <groupName>格式问题</groupName>
      <ability>L2_HalfPunc</ability>
      <abilityName>全半角检查</abilityName>
      <candidateList>
        <item>：</item>
      </candidateList>
      <explain>文本全半角错误。</explain>
      <paraID>49F1B8AE</paraID>
      <start>130</start>
      <end>131</end>
      <status>unmodified</status>
      <modifiedWord/>
      <trackRevisions>false</trackRevisions>
    </reviewItem>
    <reviewItem>
      <errorID>14118fc6-cb52-430c-bf24-fee509f3d7fb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2633EFE8</paraID>
      <start>0</start>
      <end>2</end>
      <status>unmodified</status>
      <modifiedWord/>
      <trackRevisions>false</trackRevisions>
    </reviewItem>
    <reviewItem>
      <errorID>a3f7c209-cc93-4ed9-a69d-dd505d7c01c9</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2633EFE8</paraID>
      <start>51</start>
      <end>57</end>
      <status>unmodified</status>
      <modifiedWord/>
      <trackRevisions>false</trackRevisions>
    </reviewItem>
    <reviewItem>
      <errorID>78e275c8-1bae-46a4-9784-b708cb89b7b0</errorID>
      <errorWord>刨光处理</errorWord>
      <group>L1_Word</group>
      <groupName>字词问题</groupName>
      <ability>L2_Typo</ability>
      <abilityName>字词错误</abilityName>
      <candidateList>
        <item>抛光处理</item>
      </candidateList>
      <explain/>
      <paraID>2633EFE8</paraID>
      <start>78</start>
      <end>82</end>
      <status>unmodified</status>
      <modifiedWord/>
      <trackRevisions>false</trackRevisions>
    </reviewItem>
    <reviewItem>
      <errorID>eb0037c5-0937-436b-94e1-3842d21ee131</errorID>
      <errorWord>,</errorWord>
      <group>L1_Format</group>
      <groupName>格式问题</groupName>
      <ability>L2_HalfPunc</ability>
      <abilityName>全半角检查</abilityName>
      <candidateList>
        <item>，</item>
      </candidateList>
      <explain>文本全半角错误。</explain>
      <paraID>2633EFE8</paraID>
      <start>157</start>
      <end>158</end>
      <status>unmodified</status>
      <modifiedWord/>
      <trackRevisions>false</trackRevisions>
    </reviewItem>
    <reviewItem>
      <errorID>72def1a8-f733-45c5-ad79-190b837c2790</errorID>
      <errorWord>,</errorWord>
      <group>L1_Format</group>
      <groupName>格式问题</groupName>
      <ability>L2_HalfPunc</ability>
      <abilityName>全半角检查</abilityName>
      <candidateList>
        <item>，</item>
      </candidateList>
      <explain>文本全半角错误。</explain>
      <paraID>2633EFE8</paraID>
      <start>171</start>
      <end>172</end>
      <status>unmodified</status>
      <modifiedWord/>
      <trackRevisions>false</trackRevisions>
    </reviewItem>
    <reviewItem>
      <errorID>a4f370f0-95a7-4fb4-a303-ea0c1544d8fa</errorID>
      <errorWord>)</errorWord>
      <group>L1_Format</group>
      <groupName>格式问题</groupName>
      <ability>L2_HalfPunc</ability>
      <abilityName>全半角检查</abilityName>
      <candidateList>
        <item>）</item>
      </candidateList>
      <explain>文本全半角错误。</explain>
      <paraID>2633EFE8</paraID>
      <start>185</start>
      <end>186</end>
      <status>unmodified</status>
      <modifiedWord/>
      <trackRevisions>false</trackRevisions>
    </reviewItem>
    <reviewItem>
      <errorID>d95dcb6c-04a5-4a5d-ab59-c970668dae9f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318EDC27</paraID>
      <start>0</start>
      <end>2</end>
      <status>unmodified</status>
      <modifiedWord/>
      <trackRevisions>false</trackRevisions>
    </reviewItem>
    <reviewItem>
      <errorID>45eb290a-b003-4ca2-b8e9-12debd51d021</errorID>
      <errorWord>)</errorWord>
      <group>L1_Format</group>
      <groupName>格式问题</groupName>
      <ability>L2_HalfPunc</ability>
      <abilityName>全半角检查</abilityName>
      <candidateList>
        <item>）</item>
      </candidateList>
      <explain>文本全半角错误。</explain>
      <paraID>318EDC27</paraID>
      <start>176</start>
      <end>177</end>
      <status>unmodified</status>
      <modifiedWord/>
      <trackRevisions>false</trackRevisions>
    </reviewItem>
    <reviewItem>
      <errorID>fca795d0-a75f-4962-b87c-17a5877cabfb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3AB911A1</paraID>
      <start>0</start>
      <end>2</end>
      <status>unmodified</status>
      <modifiedWord/>
      <trackRevisions>false</trackRevisions>
    </reviewItem>
    <reviewItem>
      <errorID>420d5116-3a39-4e49-905c-d53361287ca6</errorID>
      <errorWord>胶粘剂</errorWord>
      <group>L1_Word</group>
      <groupName>字词问题</groupName>
      <ability>L2_Typo</ability>
      <abilityName>字词错误</abilityName>
      <candidateList>
        <item>胶黏剂</item>
      </candidateList>
      <explain/>
      <paraID>3AB911A1</paraID>
      <start>15</start>
      <end>18</end>
      <status>unmodified</status>
      <modifiedWord/>
      <trackRevisions>false</trackRevisions>
    </reviewItem>
    <reviewItem>
      <errorID>b1efaf22-84e8-47e8-9dfe-6c4129b891be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14626895</paraID>
      <start>0</start>
      <end>2</end>
      <status>unmodified</status>
      <modifiedWord/>
      <trackRevisions>false</trackRevisions>
    </reviewItem>
    <reviewItem>
      <errorID>9b397c3f-da6a-44b3-99fb-a34da462b36f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63D0AEFC</paraID>
      <start>0</start>
      <end>2</end>
      <status>unmodified</status>
      <modifiedWord/>
      <trackRevisions>false</trackRevisions>
    </reviewItem>
    <reviewItem>
      <errorID>7d207b47-fdad-4881-8e63-edc4d69cc90f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3A0F8715</paraID>
      <start>0</start>
      <end>2</end>
      <status>unmodified</status>
      <modifiedWord/>
      <trackRevisions>false</trackRevisions>
    </reviewItem>
    <reviewItem>
      <errorID>7ce7b53d-fd12-4f35-a1b5-51a4c7917b8a</errorID>
      <errorWord>三聚氢胺</errorWord>
      <group>L1_Word</group>
      <groupName>字词问题</groupName>
      <ability>L2_Typo</ability>
      <abilityName>字词错误</abilityName>
      <candidateList>
        <item>三聚氰胺</item>
      </candidateList>
      <explain>存在发音相同字词的误用。</explain>
      <paraID>3A0F8715</paraID>
      <start>10</start>
      <end>14</end>
      <status>unmodified</status>
      <modifiedWord/>
      <trackRevisions>false</trackRevisions>
    </reviewItem>
    <reviewItem>
      <errorID>4bc91f98-9e6f-4f1e-83bc-ff3c24801e80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5ECCC26C</paraID>
      <start>0</start>
      <end>2</end>
      <status>unmodified</status>
      <modifiedWord/>
      <trackRevisions>false</trackRevisions>
    </reviewItem>
    <reviewItem>
      <errorID>db27736a-c575-4a31-8d29-3acf56a983bf</errorID>
      <errorWord>(</errorWord>
      <group>L1_Format</group>
      <groupName>格式问题</groupName>
      <ability>L2_HalfPunc</ability>
      <abilityName>全半角检查</abilityName>
      <candidateList>
        <item>（</item>
      </candidateList>
      <explain>文本全半角错误。</explain>
      <paraID>5ECCC26C</paraID>
      <start>201</start>
      <end>202</end>
      <status>unmodified</status>
      <modifiedWord/>
      <trackRevisions>false</trackRevisions>
    </reviewItem>
    <reviewItem>
      <errorID>d3200f2f-cb33-43df-ac09-75f0dbfe98b4</errorID>
      <errorWord>)</errorWord>
      <group>L1_Format</group>
      <groupName>格式问题</groupName>
      <ability>L2_HalfPunc</ability>
      <abilityName>全半角检查</abilityName>
      <candidateList>
        <item>）</item>
      </candidateList>
      <explain>文本全半角错误。</explain>
      <paraID>5ECCC26C</paraID>
      <start>208</start>
      <end>209</end>
      <status>unmodified</status>
      <modifiedWord/>
      <trackRevisions>false</trackRevisions>
    </reviewItem>
    <reviewItem>
      <errorID>51f46a41-5f9f-4ffb-a801-33201c6cb42b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4E15E822</paraID>
      <start>0</start>
      <end>2</end>
      <status>unmodified</status>
      <modifiedWord/>
      <trackRevisions>false</trackRevisions>
    </reviewItem>
    <reviewItem>
      <errorID>62f26164-4331-4284-86ae-85c3281afa82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51A5F94</paraID>
      <start>0</start>
      <end>2</end>
      <status>unmodified</status>
      <modifiedWord/>
      <trackRevisions>false</trackRevisions>
    </reviewItem>
    <reviewItem>
      <errorID>f223b67e-dbb7-4c5a-8942-ab922c005569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352B463B</paraID>
      <start>0</start>
      <end>2</end>
      <status>unmodified</status>
      <modifiedWord/>
      <trackRevisions>false</trackRevisions>
    </reviewItem>
    <reviewItem>
      <errorID>75e24599-b44b-4f78-ba18-b1a2c61c8b76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35FF350A</paraID>
      <start>0</start>
      <end>2</end>
      <status>unmodified</status>
      <modifiedWord/>
      <trackRevisions>false</trackRevisions>
    </reviewItem>
    <reviewItem>
      <errorID>7d1a576c-457f-4b70-afff-f44479b196a1</errorID>
      <errorWord>胶粘剂</errorWord>
      <group>L1_Word</group>
      <groupName>字词问题</groupName>
      <ability>L2_Typo</ability>
      <abilityName>字词错误</abilityName>
      <candidateList>
        <item>胶黏剂</item>
      </candidateList>
      <explain/>
      <paraID>35FF350A</paraID>
      <start>17</start>
      <end>20</end>
      <status>unmodified</status>
      <modifiedWord/>
      <trackRevisions>false</trackRevisions>
    </reviewItem>
    <reviewItem>
      <errorID>286fae18-dfa3-4fad-b789-3ed5cb9b83ed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48F2E609</paraID>
      <start>0</start>
      <end>2</end>
      <status>unmodified</status>
      <modifiedWord/>
      <trackRevisions>false</trackRevisions>
    </reviewItem>
    <reviewItem>
      <errorID>d68ae2ff-76d8-4518-9fe8-99ff0b5d6d9b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34594D50</paraID>
      <start>0</start>
      <end>2</end>
      <status>unmodified</status>
      <modifiedWord/>
      <trackRevisions>false</trackRevisions>
    </reviewItem>
    <reviewItem>
      <errorID>90f3d0d6-318a-4726-8786-2b3f2d04cefa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25DEF261</paraID>
      <start>0</start>
      <end>2</end>
      <status>unmodified</status>
      <modifiedWord/>
      <trackRevisions>false</trackRevisions>
    </reviewItem>
    <reviewItem>
      <errorID>3bc5949f-6e7f-4c64-a5f4-acdfc997e413</errorID>
      <errorWord>国标标准</errorWord>
      <group>L1_Word</group>
      <groupName>字词问题</groupName>
      <ability>L2_Typo</ability>
      <abilityName>字词错误</abilityName>
      <candidateList>
        <item>国家标准</item>
      </candidateList>
      <explain/>
      <paraID>25DEF261</paraID>
      <start>31</start>
      <end>35</end>
      <status>unmodified</status>
      <modifiedWord/>
      <trackRevisions>false</trackRevisions>
    </reviewItem>
    <reviewItem>
      <errorID>2b7490e2-64c7-404e-8752-23914285456c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78CFD47A</paraID>
      <start>0</start>
      <end>2</end>
      <status>unmodified</status>
      <modifiedWord/>
      <trackRevisions>false</trackRevisions>
    </reviewItem>
    <reviewItem>
      <errorID>ca5555be-6add-4c72-870c-b34dbcb8a90e</errorID>
      <errorWord>)</errorWord>
      <group>L1_Format</group>
      <groupName>格式问题</groupName>
      <ability>L2_HalfPunc</ability>
      <abilityName>全半角检查</abilityName>
      <candidateList>
        <item>）</item>
      </candidateList>
      <explain>文本全半角错误。</explain>
      <paraID>78CFD47A</paraID>
      <start>119</start>
      <end>120</end>
      <status>unmodified</status>
      <modifiedWord/>
      <trackRevisions>false</trackRevisions>
    </reviewItem>
    <reviewItem>
      <errorID>50972228-18c3-4516-b132-d070adc8a1f3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6FDDCD1</paraID>
      <start>0</start>
      <end>2</end>
      <status>unmodified</status>
      <modifiedWord/>
      <trackRevisions>false</trackRevisions>
    </reviewItem>
    <reviewItem>
      <errorID>19cd6786-be68-4872-a022-c2090eda5d47</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 6FDDCD1</paraID>
      <start>113</start>
      <end>118</end>
      <status>unmodified</status>
      <modifiedWord/>
      <trackRevisions>false</trackRevisions>
    </reviewItem>
    <reviewItem>
      <errorID>ee954e94-37d2-4c1b-a8c6-ef03c9474323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62CF1606</paraID>
      <start>0</start>
      <end>2</end>
      <status>unmodified</status>
      <modifiedWord/>
      <trackRevisions>false</trackRevisions>
    </reviewItem>
    <reviewItem>
      <errorID>ee4ff9bf-4527-480b-b725-d6ac0eec8314</errorID>
      <errorWord>颜色按</errorWord>
      <group>L1_Word</group>
      <groupName>字词问题</groupName>
      <ability>L2_Typo</ability>
      <abilityName>字词错误</abilityName>
      <candidateList>
        <item>颜色</item>
      </candidateList>
      <explain/>
      <paraID>62CF1606</paraID>
      <start>2</start>
      <end>5</end>
      <status>unmodified</status>
      <modifiedWord/>
      <trackRevisions>false</trackRevisions>
    </reviewItem>
    <reviewItem>
      <errorID>7e52b48a-2cc7-4a9a-80d4-40f0d761fddc</errorID>
      <errorWord>（</errorWord>
      <group>L1_Format</group>
      <groupName>格式问题</groupName>
      <ability>L2_HalfPunc</ability>
      <abilityName>全半角检查</abilityName>
      <candidateList>
        <item>(</item>
      </candidateList>
      <explain>文本全半角错误。</explain>
      <paraID>5769ECE8</paraID>
      <start>2</start>
      <end>3</end>
      <status>unmodified</status>
      <modifiedWord/>
      <trackRevisions>false</trackRevisions>
    </reviewItem>
    <reviewItem>
      <errorID>c74cb4cb-f147-4957-bbcd-1a278f901ced</errorID>
      <errorWord>~</errorWord>
      <group>L1_Format</group>
      <groupName>格式问题</groupName>
      <ability>L2_HalfPunc</ability>
      <abilityName>全半角检查</abilityName>
      <candidateList>
        <item>～</item>
      </candidateList>
      <explain>文本全半角错误。</explain>
      <paraID>5769ECE8</paraID>
      <start>4</start>
      <end>5</end>
      <status>unmodified</status>
      <modifiedWord/>
      <trackRevisions>false</trackRevisions>
    </reviewItem>
    <reviewItem>
      <errorID>dc832b82-9faf-4290-b45c-c8249d3203e3</errorID>
      <errorWord>）</errorWord>
      <group>L1_Format</group>
      <groupName>格式问题</groupName>
      <ability>L2_HalfPunc</ability>
      <abilityName>全半角检查</abilityName>
      <candidateList>
        <item>)</item>
      </candidateList>
      <explain>文本全半角错误。</explain>
      <paraID>5769ECE8</paraID>
      <start>8</start>
      <end>9</end>
      <status>unmodified</status>
      <modifiedWord/>
      <trackRevisions>false</trackRevisions>
    </reviewItem>
    <reviewItem>
      <errorID>f2bd2078-19d9-4bf9-9d46-49fae7f735c4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28C44A2</paraID>
      <start>0</start>
      <end>2</end>
      <status>unmodified</status>
      <modifiedWord/>
      <trackRevisions>false</trackRevisions>
    </reviewItem>
    <reviewItem>
      <errorID>63f7a4db-cfdd-4948-8d40-bc9a74e8a6b9</errorID>
      <errorWord>三聚氢胺</errorWord>
      <group>L1_Word</group>
      <groupName>字词问题</groupName>
      <ability>L2_Typo</ability>
      <abilityName>字词错误</abilityName>
      <candidateList>
        <item>三聚氰胺</item>
      </candidateList>
      <explain>存在发音相同字词的误用。</explain>
      <paraID> 28C44A2</paraID>
      <start>10</start>
      <end>14</end>
      <status>unmodified</status>
      <modifiedWord/>
      <trackRevisions>false</trackRevisions>
    </reviewItem>
    <reviewItem>
      <errorID>2b5b0d1d-3529-4617-acfb-ef439d9ecd1b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1FF0AE0D</paraID>
      <start>0</start>
      <end>2</end>
      <status>unmodified</status>
      <modifiedWord/>
      <trackRevisions>false</trackRevisions>
    </reviewItem>
    <reviewItem>
      <errorID>a7e29d6d-b9dc-4c57-a572-f3c3daac543f</errorID>
      <errorWord>(</errorWord>
      <group>L1_Format</group>
      <groupName>格式问题</groupName>
      <ability>L2_HalfPunc</ability>
      <abilityName>全半角检查</abilityName>
      <candidateList>
        <item>（</item>
      </candidateList>
      <explain>文本全半角错误。</explain>
      <paraID>1FF0AE0D</paraID>
      <start>193</start>
      <end>194</end>
      <status>unmodified</status>
      <modifiedWord/>
      <trackRevisions>false</trackRevisions>
    </reviewItem>
    <reviewItem>
      <errorID>d55b84f0-04d3-462e-ab37-0f76da467841</errorID>
      <errorWord>)</errorWord>
      <group>L1_Format</group>
      <groupName>格式问题</groupName>
      <ability>L2_HalfPunc</ability>
      <abilityName>全半角检查</abilityName>
      <candidateList>
        <item>）</item>
      </candidateList>
      <explain>文本全半角错误。</explain>
      <paraID>1FF0AE0D</paraID>
      <start>200</start>
      <end>201</end>
      <status>unmodified</status>
      <modifiedWord/>
      <trackRevisions>false</trackRevisions>
    </reviewItem>
    <reviewItem>
      <errorID>b5528e23-7d95-47dc-8772-9f96366309c6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6D0694AB</paraID>
      <start>0</start>
      <end>2</end>
      <status>unmodified</status>
      <modifiedWord/>
      <trackRevisions>false</trackRevisions>
    </reviewItem>
    <reviewItem>
      <errorID>d7de0732-cfb1-4845-82f6-440ca299bcc1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4C9EBC1C</paraID>
      <start>0</start>
      <end>2</end>
      <status>unmodified</status>
      <modifiedWord/>
      <trackRevisions>false</trackRevisions>
    </reviewItem>
    <reviewItem>
      <errorID>f034da25-51aa-4fc9-897a-67a9717304b4</errorID>
      <errorWord>胶粘剂</errorWord>
      <group>L1_Word</group>
      <groupName>字词问题</groupName>
      <ability>L2_Typo</ability>
      <abilityName>字词错误</abilityName>
      <candidateList>
        <item>胶黏剂</item>
      </candidateList>
      <explain/>
      <paraID>4C9EBC1C</paraID>
      <start>17</start>
      <end>20</end>
      <status>unmodified</status>
      <modifiedWord/>
      <trackRevisions>false</trackRevisions>
    </reviewItem>
    <reviewItem>
      <errorID>7bd65ad0-10d9-43e7-bfaa-350fe9e1446c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50DC0AA3</paraID>
      <start>1</start>
      <end>3</end>
      <status>unmodified</status>
      <modifiedWord/>
      <trackRevisions>false</trackRevisions>
    </reviewItem>
    <reviewItem>
      <errorID>15d8471d-6ed4-4719-ade2-444d136c8eae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4CB9A02A</paraID>
      <start>0</start>
      <end>2</end>
      <status>unmodified</status>
      <modifiedWord/>
      <trackRevisions>false</trackRevisions>
    </reviewItem>
    <reviewItem>
      <errorID>1a9c508f-5506-4b42-85b6-d9328b23c548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731F8329</paraID>
      <start>0</start>
      <end>2</end>
      <status>unmodified</status>
      <modifiedWord/>
      <trackRevisions>false</trackRevisions>
    </reviewItem>
    <reviewItem>
      <errorID>f60cb84b-848f-4442-afa1-01cfacb34d77</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6DEB0978</paraID>
      <start>0</start>
      <end>2</end>
      <status>unmodified</status>
      <modifiedWord/>
      <trackRevisions>false</trackRevisions>
    </reviewItem>
    <reviewItem>
      <errorID>020ccaa9-60f2-4fd0-95fd-ea68b96f6534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6DEB0978</paraID>
      <start>33</start>
      <end>34</end>
      <status>unmodified</status>
      <modifiedWord/>
      <trackRevisions>false</trackRevisions>
    </reviewItem>
    <reviewItem>
      <errorID>32b0049b-39dc-4bdc-8f50-11f88bc55c1e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48E374D3</paraID>
      <start>0</start>
      <end>2</end>
      <status>unmodified</status>
      <modifiedWord/>
      <trackRevisions>false</trackRevisions>
    </reviewItem>
    <reviewItem>
      <errorID>69504c56-f805-4920-b98d-d0f2a062741e</errorID>
      <errorWord>-</errorWord>
      <group>L1_Format</group>
      <groupName>格式问题</groupName>
      <ability>L2_HalfPunc</ability>
      <abilityName>全半角检查</abilityName>
      <candidateList>
        <item>－</item>
      </candidateList>
      <explain>文本全半角错误。</explain>
      <paraID>48E374D3</paraID>
      <start>56</start>
      <end>57</end>
      <status>unmodified</status>
      <modifiedWord/>
      <trackRevisions>false</trackRevisions>
    </reviewItem>
    <reviewItem>
      <errorID>75a73590-cf2c-48cf-9d5c-e3b3a1f362d6</errorID>
      <errorWord>-</errorWord>
      <group>L1_Format</group>
      <groupName>格式问题</groupName>
      <ability>L2_HalfPunc</ability>
      <abilityName>全半角检查</abilityName>
      <candidateList>
        <item>－</item>
      </candidateList>
      <explain>文本全半角错误。</explain>
      <paraID>48E374D3</paraID>
      <start>76</start>
      <end>77</end>
      <status>unmodified</status>
      <modifiedWord/>
      <trackRevisions>false</trackRevisions>
    </reviewItem>
    <reviewItem>
      <errorID>d21da6c2-ff8b-468d-8828-be96964ae0ff</errorID>
      <errorWord>)</errorWord>
      <group>L1_Format</group>
      <groupName>格式问题</groupName>
      <ability>L2_HalfPunc</ability>
      <abilityName>全半角检查</abilityName>
      <candidateList>
        <item>）</item>
      </candidateList>
      <explain>文本全半角错误。</explain>
      <paraID>48E374D3</paraID>
      <start>161</start>
      <end>162</end>
      <status>unmodified</status>
      <modifiedWord/>
      <trackRevisions>false</trackRevisions>
    </reviewItem>
    <reviewItem>
      <errorID>0e860bd3-cfa5-44aa-a1a9-e3e122dbf36f</errorID>
      <errorWord>(</errorWord>
      <group>L1_Format</group>
      <groupName>格式问题</groupName>
      <ability>L2_HalfPunc</ability>
      <abilityName>全半角检查</abilityName>
      <candidateList>
        <item>（</item>
      </candidateList>
      <explain>文本全半角错误。</explain>
      <paraID>48E374D3</paraID>
      <start>164</start>
      <end>165</end>
      <status>unmodified</status>
      <modifiedWord/>
      <trackRevisions>false</trackRevisions>
    </reviewItem>
    <reviewItem>
      <errorID>6d388c18-a5f4-4942-9f4e-bccd562d0995</errorID>
      <errorWord>)</errorWord>
      <group>L1_Format</group>
      <groupName>格式问题</groupName>
      <ability>L2_HalfPunc</ability>
      <abilityName>全半角检查</abilityName>
      <candidateList>
        <item>）</item>
      </candidateList>
      <explain>文本全半角错误。</explain>
      <paraID>48E374D3</paraID>
      <start>167</start>
      <end>168</end>
      <status>unmodified</status>
      <modifiedWord/>
      <trackRevisions>false</trackRevisions>
    </reviewItem>
    <reviewItem>
      <errorID>73d6a93c-0c89-4a05-a593-21b7b06bd923</errorID>
      <errorWord>(</errorWord>
      <group>L1_Format</group>
      <groupName>格式问题</groupName>
      <ability>L2_HalfPunc</ability>
      <abilityName>全半角检查</abilityName>
      <candidateList>
        <item>（</item>
      </candidateList>
      <explain>文本全半角错误。</explain>
      <paraID>48E374D3</paraID>
      <start>170</start>
      <end>171</end>
      <status>unmodified</status>
      <modifiedWord/>
      <trackRevisions>false</trackRevisions>
    </reviewItem>
    <reviewItem>
      <errorID>3f4ca7fa-1602-444b-84ec-ccc9bf9c2d9f</errorID>
      <errorWord>)</errorWord>
      <group>L1_Format</group>
      <groupName>格式问题</groupName>
      <ability>L2_HalfPunc</ability>
      <abilityName>全半角检查</abilityName>
      <candidateList>
        <item>）</item>
      </candidateList>
      <explain>文本全半角错误。</explain>
      <paraID>48E374D3</paraID>
      <start>173</start>
      <end>174</end>
      <status>unmodified</status>
      <modifiedWord/>
      <trackRevisions>false</trackRevisions>
    </reviewItem>
    <reviewItem>
      <errorID>1af4eddc-a135-4b13-8cbb-be1b8ab4c5e0</errorID>
      <errorWord>(</errorWord>
      <group>L1_Format</group>
      <groupName>格式问题</groupName>
      <ability>L2_HalfPunc</ability>
      <abilityName>全半角检查</abilityName>
      <candidateList>
        <item>（</item>
      </candidateList>
      <explain>文本全半角错误。</explain>
      <paraID>48E374D3</paraID>
      <start>177</start>
      <end>178</end>
      <status>unmodified</status>
      <modifiedWord/>
      <trackRevisions>false</trackRevisions>
    </reviewItem>
    <reviewItem>
      <errorID>1804be74-833e-47fc-8a33-104e1c3e4795</errorID>
      <errorWord>)</errorWord>
      <group>L1_Format</group>
      <groupName>格式问题</groupName>
      <ability>L2_HalfPunc</ability>
      <abilityName>全半角检查</abilityName>
      <candidateList>
        <item>）</item>
      </candidateList>
      <explain>文本全半角错误。</explain>
      <paraID>48E374D3</paraID>
      <start>180</start>
      <end>181</end>
      <status>unmodified</status>
      <modifiedWord/>
      <trackRevisions>false</trackRevisions>
    </reviewItem>
    <reviewItem>
      <errorID>1df508eb-e3ac-47d4-97eb-c22e41588547</errorID>
      <errorWord>)</errorWord>
      <group>L1_Format</group>
      <groupName>格式问题</groupName>
      <ability>L2_HalfPunc</ability>
      <abilityName>全半角检查</abilityName>
      <candidateList>
        <item>）</item>
      </candidateList>
      <explain>文本全半角错误。</explain>
      <paraID>48E374D3</paraID>
      <start>186</start>
      <end>187</end>
      <status>unmodified</status>
      <modifiedWord/>
      <trackRevisions>false</trackRevisions>
    </reviewItem>
    <reviewItem>
      <errorID>d028d902-e166-4e2b-97ec-d7dd4b98789d</errorID>
      <errorWord>)</errorWord>
      <group>L1_Format</group>
      <groupName>格式问题</groupName>
      <ability>L2_HalfPunc</ability>
      <abilityName>全半角检查</abilityName>
      <candidateList>
        <item>）</item>
      </candidateList>
      <explain>文本全半角错误。</explain>
      <paraID>48E374D3</paraID>
      <start>192</start>
      <end>193</end>
      <status>unmodified</status>
      <modifiedWord/>
      <trackRevisions>false</trackRevisions>
    </reviewItem>
    <reviewItem>
      <errorID>1b2e9ff2-d74d-48c6-87fb-cdd76712cf50</errorID>
      <errorWord>(</errorWord>
      <group>L1_Format</group>
      <groupName>格式问题</groupName>
      <ability>L2_HalfPunc</ability>
      <abilityName>全半角检查</abilityName>
      <candidateList>
        <item>（</item>
      </candidateList>
      <explain>文本全半角错误。</explain>
      <paraID>48E374D3</paraID>
      <start>203</start>
      <end>204</end>
      <status>unmodified</status>
      <modifiedWord/>
      <trackRevisions>false</trackRevisions>
    </reviewItem>
    <reviewItem>
      <errorID>32f67f15-8bbf-4ed6-92ba-0e6b7c58b3e6</errorID>
      <errorWord>)</errorWord>
      <group>L1_Format</group>
      <groupName>格式问题</groupName>
      <ability>L2_HalfPunc</ability>
      <abilityName>全半角检查</abilityName>
      <candidateList>
        <item>）</item>
      </candidateList>
      <explain>文本全半角错误。</explain>
      <paraID>48E374D3</paraID>
      <start>208</start>
      <end>209</end>
      <status>unmodified</status>
      <modifiedWord/>
      <trackRevisions>false</trackRevisions>
    </reviewItem>
    <reviewItem>
      <errorID>c92a7a75-ba34-48ca-bce3-635386e1814b</errorID>
      <errorWord>符合的</errorWord>
      <group>L1_Word</group>
      <groupName>字词问题</groupName>
      <ability>L2_Typo</ability>
      <abilityName>字词错误</abilityName>
      <candidateList>
        <item>符合</item>
      </candidateList>
      <explain>〈动〉（数量、形状、情节等）相合：～事实｜这些产品不～质量标准。</explain>
      <paraID>48E374D3</paraID>
      <start>220</start>
      <end>223</end>
      <status>unmodified</status>
      <modifiedWord/>
      <trackRevisions>false</trackRevisions>
    </reviewItem>
    <reviewItem>
      <errorID>91eb1156-7a65-41df-96a7-99f234c2f254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7BA28739</paraID>
      <start>0</start>
      <end>3</end>
      <status>unmodified</status>
      <modifiedWord/>
      <trackRevisions>false</trackRevisions>
    </reviewItem>
    <reviewItem>
      <errorID>11790354-d4a3-4b37-8a52-c84d28517fb4</errorID>
      <errorWord>（</errorWord>
      <group>L1_Format</group>
      <groupName>格式问题</groupName>
      <ability>L2_HalfPunc</ability>
      <abilityName>全半角检查</abilityName>
      <candidateList>
        <item>(</item>
      </candidateList>
      <explain>文本全半角错误。</explain>
      <paraID> 4A0086D</paraID>
      <start>2</start>
      <end>3</end>
      <status>unmodified</status>
      <modifiedWord/>
      <trackRevisions>false</trackRevisions>
    </reviewItem>
    <reviewItem>
      <errorID>1df2b2e7-5963-4898-91f1-e832d98c3b57</errorID>
      <errorWord>）</errorWord>
      <group>L1_Format</group>
      <groupName>格式问题</groupName>
      <ability>L2_HalfPunc</ability>
      <abilityName>全半角检查</abilityName>
      <candidateList>
        <item>)</item>
      </candidateList>
      <explain>文本全半角错误。</explain>
      <paraID> 4A0086D</paraID>
      <start>5</start>
      <end>6</end>
      <status>unmodified</status>
      <modifiedWord/>
      <trackRevisions>false</trackRevisions>
    </reviewItem>
    <reviewItem>
      <errorID>139bafba-0269-4727-a1af-22b2e229a747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3E5C0231</paraID>
      <start>0</start>
      <end>2</end>
      <status>unmodified</status>
      <modifiedWord/>
      <trackRevisions>false</trackRevisions>
    </reviewItem>
    <reviewItem>
      <errorID>75310360-4a91-4c9e-8ab2-3328883a5ed7</errorID>
      <errorWord>三聚氢胺</errorWord>
      <group>L1_Word</group>
      <groupName>字词问题</groupName>
      <ability>L2_Typo</ability>
      <abilityName>字词错误</abilityName>
      <candidateList>
        <item>三聚氰胺</item>
      </candidateList>
      <explain>存在发音相同字词的误用。</explain>
      <paraID>3E5C0231</paraID>
      <start>9</start>
      <end>13</end>
      <status>unmodified</status>
      <modifiedWord/>
      <trackRevisions>false</trackRevisions>
    </reviewItem>
    <reviewItem>
      <errorID>59b6adc1-ca59-492f-bcce-bf5ff45ae93b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63A6733E</paraID>
      <start>0</start>
      <end>2</end>
      <status>unmodified</status>
      <modifiedWord/>
      <trackRevisions>false</trackRevisions>
    </reviewItem>
    <reviewItem>
      <errorID>39a785e4-8177-432e-b23d-a3978fc754d3</errorID>
      <errorWord>(</errorWord>
      <group>L1_Format</group>
      <groupName>格式问题</groupName>
      <ability>L2_HalfPunc</ability>
      <abilityName>全半角检查</abilityName>
      <candidateList>
        <item>（</item>
      </candidateList>
      <explain>文本全半角错误。</explain>
      <paraID>63A6733E</paraID>
      <start>192</start>
      <end>193</end>
      <status>unmodified</status>
      <modifiedWord/>
      <trackRevisions>false</trackRevisions>
    </reviewItem>
    <reviewItem>
      <errorID>e5e43dcf-ed17-4722-a8f3-9cafa0ad2916</errorID>
      <errorWord>)</errorWord>
      <group>L1_Format</group>
      <groupName>格式问题</groupName>
      <ability>L2_HalfPunc</ability>
      <abilityName>全半角检查</abilityName>
      <candidateList>
        <item>）</item>
      </candidateList>
      <explain>文本全半角错误。</explain>
      <paraID>63A6733E</paraID>
      <start>199</start>
      <end>200</end>
      <status>unmodified</status>
      <modifiedWord/>
      <trackRevisions>false</trackRevisions>
    </reviewItem>
    <reviewItem>
      <errorID>c8bdfee1-05bd-4e58-9068-f707e39463ac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5150F012</paraID>
      <start>0</start>
      <end>2</end>
      <status>unmodified</status>
      <modifiedWord/>
      <trackRevisions>false</trackRevisions>
    </reviewItem>
    <reviewItem>
      <errorID>3a55b813-102f-4954-b321-1c0b766d84bc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70BA5B2C</paraID>
      <start>0</start>
      <end>2</end>
      <status>unmodified</status>
      <modifiedWord/>
      <trackRevisions>false</trackRevisions>
    </reviewItem>
    <reviewItem>
      <errorID>0b777c9a-3b86-4e44-a273-c88c251b0ee0</errorID>
      <errorWord>胶粘剂</errorWord>
      <group>L1_Word</group>
      <groupName>字词问题</groupName>
      <ability>L2_Typo</ability>
      <abilityName>字词错误</abilityName>
      <candidateList>
        <item>胶黏剂</item>
      </candidateList>
      <explain/>
      <paraID>70BA5B2C</paraID>
      <start>17</start>
      <end>20</end>
      <status>unmodified</status>
      <modifiedWord/>
      <trackRevisions>false</trackRevisions>
    </reviewItem>
    <reviewItem>
      <errorID>f3039ed6-3455-4a70-bcd0-2a8ecc687f02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1AA8E502</paraID>
      <start>0</start>
      <end>2</end>
      <status>unmodified</status>
      <modifiedWord/>
      <trackRevisions>false</trackRevisions>
    </reviewItem>
    <reviewItem>
      <errorID>5bab4cda-ad4a-42ac-a17c-d4b6884e2c33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1A12ACFD</paraID>
      <start>0</start>
      <end>2</end>
      <status>unmodified</status>
      <modifiedWord/>
      <trackRevisions>false</trackRevisions>
    </reviewItem>
    <reviewItem>
      <errorID>27214603-4c8d-421b-9137-1f2bcee76f09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2E46F74D</paraID>
      <start>0</start>
      <end>2</end>
      <status>unmodified</status>
      <modifiedWord/>
      <trackRevisions>false</trackRevisions>
    </reviewItem>
    <reviewItem>
      <errorID>3006f60f-1afd-4381-8777-a16d2bf0e9b5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56F1EF16</paraID>
      <start>0</start>
      <end>2</end>
      <status>unmodified</status>
      <modifiedWord/>
      <trackRevisions>false</trackRevisions>
    </reviewItem>
    <reviewItem>
      <errorID>f2b6ad1e-f324-45e7-b5ce-e0cd40cd047c</errorID>
      <errorWord>噪音</errorWord>
      <group>L1_Word</group>
      <groupName>字词问题</groupName>
      <ability>L2_Alias</ability>
      <abilityName>也作/曾用词</abilityName>
      <candidateList>
        <item>噪声</item>
      </candidateList>
      <explain>词汇[噪音]为不规范表述或旧称，其规范书面表述为[噪声]。</explain>
      <paraID>56F1EF16</paraID>
      <start>64</start>
      <end>66</end>
      <status>unmodified</status>
      <modifiedWord/>
      <trackRevisions>false</trackRevisions>
    </reviewItem>
    <reviewItem>
      <errorID>1c50cea4-4a0c-4764-94a2-b1321d3dd531</errorID>
      <errorWord>新</errorWord>
      <group>L1_Word</group>
      <groupName>字词问题</groupName>
      <ability>L2_Typo</ability>
      <abilityName>字词错误</abilityName>
      <candidateList>
        <item>新材</item>
      </candidateList>
      <explain/>
      <paraID>56F1EF16</paraID>
      <start>68</start>
      <end>69</end>
      <status>unmodified</status>
      <modifiedWord/>
      <trackRevisions>false</trackRevisions>
    </reviewItem>
    <reviewItem>
      <errorID>bef54ee0-3eb1-41a1-ab61-b8c9f2dddcd9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362F910F</paraID>
      <start>0</start>
      <end>2</end>
      <status>unmodified</status>
      <modifiedWord/>
      <trackRevisions>false</trackRevisions>
    </reviewItem>
    <reviewItem>
      <errorID>06ccf94a-c527-4ebf-858f-b93eef1f1bf3</errorID>
      <errorWord>-</errorWord>
      <group>L1_Format</group>
      <groupName>格式问题</groupName>
      <ability>L2_HalfPunc</ability>
      <abilityName>全半角检查</abilityName>
      <candidateList>
        <item>－</item>
      </candidateList>
      <explain>文本全半角错误。</explain>
      <paraID>362F910F</paraID>
      <start>56</start>
      <end>57</end>
      <status>unmodified</status>
      <modifiedWord/>
      <trackRevisions>false</trackRevisions>
    </reviewItem>
    <reviewItem>
      <errorID>c95713c9-1713-462e-80fa-43d1daacf6ed</errorID>
      <errorWord>-</errorWord>
      <group>L1_Format</group>
      <groupName>格式问题</groupName>
      <ability>L2_HalfPunc</ability>
      <abilityName>全半角检查</abilityName>
      <candidateList>
        <item>－</item>
      </candidateList>
      <explain>文本全半角错误。</explain>
      <paraID>362F910F</paraID>
      <start>76</start>
      <end>77</end>
      <status>unmodified</status>
      <modifiedWord/>
      <trackRevisions>false</trackRevisions>
    </reviewItem>
    <reviewItem>
      <errorID>227eafc3-5e5f-4991-8dea-a36339476ce7</errorID>
      <errorWord>)</errorWord>
      <group>L1_Format</group>
      <groupName>格式问题</groupName>
      <ability>L2_HalfPunc</ability>
      <abilityName>全半角检查</abilityName>
      <candidateList>
        <item>）</item>
      </candidateList>
      <explain>文本全半角错误。</explain>
      <paraID>362F910F</paraID>
      <start>161</start>
      <end>162</end>
      <status>unmodified</status>
      <modifiedWord/>
      <trackRevisions>false</trackRevisions>
    </reviewItem>
    <reviewItem>
      <errorID>bb876832-e566-4dc4-8a8e-015211e5e4b1</errorID>
      <errorWord>(</errorWord>
      <group>L1_Format</group>
      <groupName>格式问题</groupName>
      <ability>L2_HalfPunc</ability>
      <abilityName>全半角检查</abilityName>
      <candidateList>
        <item>（</item>
      </candidateList>
      <explain>文本全半角错误。</explain>
      <paraID>362F910F</paraID>
      <start>164</start>
      <end>165</end>
      <status>unmodified</status>
      <modifiedWord/>
      <trackRevisions>false</trackRevisions>
    </reviewItem>
    <reviewItem>
      <errorID>5a14c70e-7981-4fba-aae0-e648de10d4f4</errorID>
      <errorWord>)</errorWord>
      <group>L1_Format</group>
      <groupName>格式问题</groupName>
      <ability>L2_HalfPunc</ability>
      <abilityName>全半角检查</abilityName>
      <candidateList>
        <item>）</item>
      </candidateList>
      <explain>文本全半角错误。</explain>
      <paraID>362F910F</paraID>
      <start>167</start>
      <end>168</end>
      <status>unmodified</status>
      <modifiedWord/>
      <trackRevisions>false</trackRevisions>
    </reviewItem>
    <reviewItem>
      <errorID>32c9d589-a975-4a96-94f3-3e562db6bd87</errorID>
      <errorWord>(</errorWord>
      <group>L1_Format</group>
      <groupName>格式问题</groupName>
      <ability>L2_HalfPunc</ability>
      <abilityName>全半角检查</abilityName>
      <candidateList>
        <item>（</item>
      </candidateList>
      <explain>文本全半角错误。</explain>
      <paraID>362F910F</paraID>
      <start>170</start>
      <end>171</end>
      <status>unmodified</status>
      <modifiedWord/>
      <trackRevisions>false</trackRevisions>
    </reviewItem>
    <reviewItem>
      <errorID>0ceea34e-94de-4b69-83bc-f90b48a0dce1</errorID>
      <errorWord>)</errorWord>
      <group>L1_Format</group>
      <groupName>格式问题</groupName>
      <ability>L2_HalfPunc</ability>
      <abilityName>全半角检查</abilityName>
      <candidateList>
        <item>）</item>
      </candidateList>
      <explain>文本全半角错误。</explain>
      <paraID>362F910F</paraID>
      <start>173</start>
      <end>174</end>
      <status>unmodified</status>
      <modifiedWord/>
      <trackRevisions>false</trackRevisions>
    </reviewItem>
    <reviewItem>
      <errorID>8418ce87-f558-4c85-8efc-72881dcc042e</errorID>
      <errorWord>(</errorWord>
      <group>L1_Format</group>
      <groupName>格式问题</groupName>
      <ability>L2_HalfPunc</ability>
      <abilityName>全半角检查</abilityName>
      <candidateList>
        <item>（</item>
      </candidateList>
      <explain>文本全半角错误。</explain>
      <paraID>362F910F</paraID>
      <start>177</start>
      <end>178</end>
      <status>unmodified</status>
      <modifiedWord/>
      <trackRevisions>false</trackRevisions>
    </reviewItem>
    <reviewItem>
      <errorID>5f724199-ac34-4017-941b-67d1b1b250bb</errorID>
      <errorWord>)</errorWord>
      <group>L1_Format</group>
      <groupName>格式问题</groupName>
      <ability>L2_HalfPunc</ability>
      <abilityName>全半角检查</abilityName>
      <candidateList>
        <item>）</item>
      </candidateList>
      <explain>文本全半角错误。</explain>
      <paraID>362F910F</paraID>
      <start>180</start>
      <end>181</end>
      <status>unmodified</status>
      <modifiedWord/>
      <trackRevisions>false</trackRevisions>
    </reviewItem>
    <reviewItem>
      <errorID>716d6b9d-9ac9-4ba3-9b82-81bb867be77f</errorID>
      <errorWord>)</errorWord>
      <group>L1_Format</group>
      <groupName>格式问题</groupName>
      <ability>L2_HalfPunc</ability>
      <abilityName>全半角检查</abilityName>
      <candidateList>
        <item>）</item>
      </candidateList>
      <explain>文本全半角错误。</explain>
      <paraID>362F910F</paraID>
      <start>186</start>
      <end>187</end>
      <status>unmodified</status>
      <modifiedWord/>
      <trackRevisions>false</trackRevisions>
    </reviewItem>
    <reviewItem>
      <errorID>a8662027-972b-4db3-99c5-1545ab49e61b</errorID>
      <errorWord>)</errorWord>
      <group>L1_Format</group>
      <groupName>格式问题</groupName>
      <ability>L2_HalfPunc</ability>
      <abilityName>全半角检查</abilityName>
      <candidateList>
        <item>）</item>
      </candidateList>
      <explain>文本全半角错误。</explain>
      <paraID>362F910F</paraID>
      <start>192</start>
      <end>193</end>
      <status>unmodified</status>
      <modifiedWord/>
      <trackRevisions>false</trackRevisions>
    </reviewItem>
    <reviewItem>
      <errorID>ce3d0392-df5b-4b74-82c3-de952addcc2d</errorID>
      <errorWord>(</errorWord>
      <group>L1_Format</group>
      <groupName>格式问题</groupName>
      <ability>L2_HalfPunc</ability>
      <abilityName>全半角检查</abilityName>
      <candidateList>
        <item>（</item>
      </candidateList>
      <explain>文本全半角错误。</explain>
      <paraID>362F910F</paraID>
      <start>203</start>
      <end>204</end>
      <status>unmodified</status>
      <modifiedWord/>
      <trackRevisions>false</trackRevisions>
    </reviewItem>
    <reviewItem>
      <errorID>9f9f48a0-204e-4f13-a4ed-a645a7bb31dd</errorID>
      <errorWord>)</errorWord>
      <group>L1_Format</group>
      <groupName>格式问题</groupName>
      <ability>L2_HalfPunc</ability>
      <abilityName>全半角检查</abilityName>
      <candidateList>
        <item>）</item>
      </candidateList>
      <explain>文本全半角错误。</explain>
      <paraID>362F910F</paraID>
      <start>208</start>
      <end>209</end>
      <status>unmodified</status>
      <modifiedWord/>
      <trackRevisions>false</trackRevisions>
    </reviewItem>
    <reviewItem>
      <errorID>c75ad16c-cb3e-48c4-898e-15d0868d46d1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727035E2</paraID>
      <start>0</start>
      <end>3</end>
      <status>unmodified</status>
      <modifiedWord/>
      <trackRevisions>false</trackRevisions>
    </reviewItem>
    <reviewItem>
      <errorID>a5b1342f-9d4c-4d72-9e73-adea9d223545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2E819EBD</paraID>
      <start>0</start>
      <end>2</end>
      <status>unmodified</status>
      <modifiedWord/>
      <trackRevisions>false</trackRevisions>
    </reviewItem>
    <reviewItem>
      <errorID>b6e49ec2-0bd0-4c94-91bc-58bbbf0715a4</errorID>
      <errorWord>三聚氢胺</errorWord>
      <group>L1_Word</group>
      <groupName>字词问题</groupName>
      <ability>L2_Typo</ability>
      <abilityName>字词错误</abilityName>
      <candidateList>
        <item>三聚氰胺</item>
      </candidateList>
      <explain>存在发音相同字词的误用。</explain>
      <paraID>2E819EBD</paraID>
      <start>9</start>
      <end>13</end>
      <status>unmodified</status>
      <modifiedWord/>
      <trackRevisions>false</trackRevisions>
    </reviewItem>
    <reviewItem>
      <errorID>0eceaad8-c91e-4510-86a3-fb26d1c25d72</errorID>
      <errorWord>(</errorWord>
      <group>L1_Format</group>
      <groupName>格式问题</groupName>
      <ability>L2_HalfPunc</ability>
      <abilityName>全半角检查</abilityName>
      <candidateList>
        <item>（</item>
      </candidateList>
      <explain>文本全半角错误。</explain>
      <paraID>2E819EBD</paraID>
      <start>375</start>
      <end>376</end>
      <status>unmodified</status>
      <modifiedWord/>
      <trackRevisions>false</trackRevisions>
    </reviewItem>
    <reviewItem>
      <errorID>31f82feb-22bc-481d-b09e-033e8d902e14</errorID>
      <errorWord>)</errorWord>
      <group>L1_Format</group>
      <groupName>格式问题</groupName>
      <ability>L2_HalfPunc</ability>
      <abilityName>全半角检查</abilityName>
      <candidateList>
        <item>）</item>
      </candidateList>
      <explain>文本全半角错误。</explain>
      <paraID>2E819EBD</paraID>
      <start>382</start>
      <end>383</end>
      <status>unmodified</status>
      <modifiedWord/>
      <trackRevisions>false</trackRevisions>
    </reviewItem>
    <reviewItem>
      <errorID>9c2f17fd-b1fd-4164-89d3-c721152ee7e9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1AB858CD</paraID>
      <start>0</start>
      <end>2</end>
      <status>unmodified</status>
      <modifiedWord/>
      <trackRevisions>false</trackRevisions>
    </reviewItem>
    <reviewItem>
      <errorID>b93c9f58-c54c-4348-9c7d-2272f07a26c3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7DFF774</paraID>
      <start>0</start>
      <end>2</end>
      <status>unmodified</status>
      <modifiedWord/>
      <trackRevisions>false</trackRevisions>
    </reviewItem>
    <reviewItem>
      <errorID>513d8344-2845-4381-9f6a-87dea4850a9d</errorID>
      <errorWord>胶粘剂</errorWord>
      <group>L1_Word</group>
      <groupName>字词问题</groupName>
      <ability>L2_Typo</ability>
      <abilityName>字词错误</abilityName>
      <candidateList>
        <item>胶黏剂</item>
      </candidateList>
      <explain/>
      <paraID> 7DFF774</paraID>
      <start>17</start>
      <end>20</end>
      <status>unmodified</status>
      <modifiedWord/>
      <trackRevisions>false</trackRevisions>
    </reviewItem>
    <reviewItem>
      <errorID>c462b29d-f8bc-4daf-a50e-7846ab2ed1dd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1DD305F2</paraID>
      <start>0</start>
      <end>2</end>
      <status>unmodified</status>
      <modifiedWord/>
      <trackRevisions>false</trackRevisions>
    </reviewItem>
    <reviewItem>
      <errorID>5949042d-65fa-4075-baab-bfe4f81ba48b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32A68FC7</paraID>
      <start>0</start>
      <end>2</end>
      <status>unmodified</status>
      <modifiedWord/>
      <trackRevisions>false</trackRevisions>
    </reviewItem>
    <reviewItem>
      <errorID>fc4a79cc-6b12-4bba-bce8-12897dd9b892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32A68FC7</paraID>
      <start>69</start>
      <end>72</end>
      <status>unmodified</status>
      <modifiedWord/>
      <trackRevisions>false</trackRevisions>
    </reviewItem>
    <reviewItem>
      <errorID>eba8c971-6cc1-4c32-bb4a-ceb2860504b8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72DB4D1C</paraID>
      <start>0</start>
      <end>2</end>
      <status>unmodified</status>
      <modifiedWord/>
      <trackRevisions>false</trackRevisions>
    </reviewItem>
    <reviewItem>
      <errorID>369034d3-3ae0-4061-8641-356d881c604b</errorID>
      <errorWord>国标标准</errorWord>
      <group>L1_Word</group>
      <groupName>字词问题</groupName>
      <ability>L2_Typo</ability>
      <abilityName>字词错误</abilityName>
      <candidateList>
        <item>国家标准</item>
      </candidateList>
      <explain/>
      <paraID>72DB4D1C</paraID>
      <start>7</start>
      <end>11</end>
      <status>unmodified</status>
      <modifiedWord/>
      <trackRevisions>false</trackRevisions>
    </reviewItem>
    <reviewItem>
      <errorID>dcede8cd-ef34-4514-9077-76d6641f8de4</errorID>
      <errorWord>-</errorWord>
      <group>L1_Format</group>
      <groupName>格式问题</groupName>
      <ability>L2_HalfPunc</ability>
      <abilityName>全半角检查</abilityName>
      <candidateList>
        <item>－</item>
      </candidateList>
      <explain>文本全半角错误。</explain>
      <paraID>72DB4D1C</paraID>
      <start>85</start>
      <end>86</end>
      <status>unmodified</status>
      <modifiedWord/>
      <trackRevisions>false</trackRevisions>
    </reviewItem>
    <reviewItem>
      <errorID>a4eb0698-716e-4ad5-b11b-066b39a95c88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456B3330</paraID>
      <start>0</start>
      <end>2</end>
      <status>unmodified</status>
      <modifiedWord/>
      <trackRevisions>false</trackRevisions>
    </reviewItem>
    <reviewItem>
      <errorID>682e7e40-1d55-4cd4-9329-95f8592c9497</errorID>
      <errorWord>三聚氢胺</errorWord>
      <group>L1_Word</group>
      <groupName>字词问题</groupName>
      <ability>L2_Typo</ability>
      <abilityName>字词错误</abilityName>
      <candidateList>
        <item>三聚氰胺</item>
      </candidateList>
      <explain>存在发音相同字词的误用。</explain>
      <paraID>456B3330</paraID>
      <start>10</start>
      <end>14</end>
      <status>unmodified</status>
      <modifiedWord/>
      <trackRevisions>false</trackRevisions>
    </reviewItem>
    <reviewItem>
      <errorID>61fbb69f-70db-4ac9-8bf1-e6127044567e</errorID>
      <errorWord>(</errorWord>
      <group>L1_Format</group>
      <groupName>格式问题</groupName>
      <ability>L2_HalfPunc</ability>
      <abilityName>全半角检查</abilityName>
      <candidateList>
        <item>（</item>
      </candidateList>
      <explain>文本全半角错误。</explain>
      <paraID>456B3330</paraID>
      <start>404</start>
      <end>405</end>
      <status>unmodified</status>
      <modifiedWord/>
      <trackRevisions>false</trackRevisions>
    </reviewItem>
    <reviewItem>
      <errorID>3a30a3dc-b3f0-494d-94d8-7561bdda8c60</errorID>
      <errorWord>)</errorWord>
      <group>L1_Format</group>
      <groupName>格式问题</groupName>
      <ability>L2_HalfPunc</ability>
      <abilityName>全半角检查</abilityName>
      <candidateList>
        <item>）</item>
      </candidateList>
      <explain>文本全半角错误。</explain>
      <paraID>456B3330</paraID>
      <start>411</start>
      <end>412</end>
      <status>unmodified</status>
      <modifiedWord/>
      <trackRevisions>false</trackRevisions>
    </reviewItem>
    <reviewItem>
      <errorID>697c3a2f-2c67-4d15-9438-449f92e94f57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7F148E0</paraID>
      <start>0</start>
      <end>2</end>
      <status>unmodified</status>
      <modifiedWord/>
      <trackRevisions>false</trackRevisions>
    </reviewItem>
    <reviewItem>
      <errorID>122d2075-c5da-42de-8d15-d59dcc76ba62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50CEBC07</paraID>
      <start>0</start>
      <end>2</end>
      <status>unmodified</status>
      <modifiedWord/>
      <trackRevisions>false</trackRevisions>
    </reviewItem>
    <reviewItem>
      <errorID>84a4a57b-5f17-4cba-a8a1-f16b839a3f87</errorID>
      <errorWord>胶粘剂</errorWord>
      <group>L1_Word</group>
      <groupName>字词问题</groupName>
      <ability>L2_Typo</ability>
      <abilityName>字词错误</abilityName>
      <candidateList>
        <item>胶黏剂</item>
      </candidateList>
      <explain/>
      <paraID>50CEBC07</paraID>
      <start>17</start>
      <end>20</end>
      <status>unmodified</status>
      <modifiedWord/>
      <trackRevisions>false</trackRevisions>
    </reviewItem>
    <reviewItem>
      <errorID>c0e29aff-35be-4406-917b-81b36244ccd8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7B8CF284</paraID>
      <start>0</start>
      <end>2</end>
      <status>unmodified</status>
      <modifiedWord/>
      <trackRevisions>false</trackRevisions>
    </reviewItem>
    <reviewItem>
      <errorID>a17c0ca7-3177-4f56-82e0-9954f5321ccf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49CD416F</paraID>
      <start>0</start>
      <end>2</end>
      <status>unmodified</status>
      <modifiedWord/>
      <trackRevisions>false</trackRevisions>
    </reviewItem>
    <reviewItem>
      <errorID>b82e11ce-7d5c-4124-8672-2f9b4d2c451c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65099C16</paraID>
      <start>0</start>
      <end>2</end>
      <status>unmodified</status>
      <modifiedWord/>
      <trackRevisions>false</trackRevisions>
    </reviewItem>
    <reviewItem>
      <errorID>a674d3a7-9909-49cd-8037-7fb0243c8059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FDA15BE</paraID>
      <start>0</start>
      <end>2</end>
      <status>unmodified</status>
      <modifiedWord/>
      <trackRevisions>false</trackRevisions>
    </reviewItem>
    <reviewItem>
      <errorID>7ece4b52-74c6-4bd6-b576-a5bf2863c8b6</errorID>
      <errorWord>(</errorWord>
      <group>L1_Format</group>
      <groupName>格式问题</groupName>
      <ability>L2_HalfPunc</ability>
      <abilityName>全半角检查</abilityName>
      <candidateList>
        <item>（</item>
      </candidateList>
      <explain>文本全半角错误。</explain>
      <paraID> FDA15BE</paraID>
      <start>117</start>
      <end>118</end>
      <status>unmodified</status>
      <modifiedWord/>
      <trackRevisions>false</trackRevisions>
    </reviewItem>
    <reviewItem>
      <errorID>2b6e4be8-7f9e-4fc9-9afe-2405502cd372</errorID>
      <errorWord>)</errorWord>
      <group>L1_Format</group>
      <groupName>格式问题</groupName>
      <ability>L2_HalfPunc</ability>
      <abilityName>全半角检查</abilityName>
      <candidateList>
        <item>）</item>
      </candidateList>
      <explain>文本全半角错误。</explain>
      <paraID> FDA15BE</paraID>
      <start>120</start>
      <end>121</end>
      <status>unmodified</status>
      <modifiedWord/>
      <trackRevisions>false</trackRevisions>
    </reviewItem>
    <reviewItem>
      <errorID>e8880eef-8139-462f-93fd-3b3d314bdc31</errorID>
      <errorWord>(</errorWord>
      <group>L1_Format</group>
      <groupName>格式问题</groupName>
      <ability>L2_HalfPunc</ability>
      <abilityName>全半角检查</abilityName>
      <candidateList>
        <item>（</item>
      </candidateList>
      <explain>文本全半角错误。</explain>
      <paraID> FDA15BE</paraID>
      <start>126</start>
      <end>127</end>
      <status>unmodified</status>
      <modifiedWord/>
      <trackRevisions>false</trackRevisions>
    </reviewItem>
    <reviewItem>
      <errorID>1b6dcce5-122b-40c0-a650-7f52a7a0942a</errorID>
      <errorWord>)</errorWord>
      <group>L1_Format</group>
      <groupName>格式问题</groupName>
      <ability>L2_HalfPunc</ability>
      <abilityName>全半角检查</abilityName>
      <candidateList>
        <item>）</item>
      </candidateList>
      <explain>文本全半角错误。</explain>
      <paraID> FDA15BE</paraID>
      <start>129</start>
      <end>130</end>
      <status>unmodified</status>
      <modifiedWord/>
      <trackRevisions>false</trackRevisions>
    </reviewItem>
    <reviewItem>
      <errorID>ad2e7847-4a69-42ef-8514-ebea5426eca9</errorID>
      <errorWord>(</errorWord>
      <group>L1_Format</group>
      <groupName>格式问题</groupName>
      <ability>L2_HalfPunc</ability>
      <abilityName>全半角检查</abilityName>
      <candidateList>
        <item>（</item>
      </candidateList>
      <explain>文本全半角错误。</explain>
      <paraID> FDA15BE</paraID>
      <start>139</start>
      <end>140</end>
      <status>unmodified</status>
      <modifiedWord/>
      <trackRevisions>false</trackRevisions>
    </reviewItem>
    <reviewItem>
      <errorID>4ed7c91e-d117-4e6b-954c-063af8556f94</errorID>
      <errorWord>)</errorWord>
      <group>L1_Format</group>
      <groupName>格式问题</groupName>
      <ability>L2_HalfPunc</ability>
      <abilityName>全半角检查</abilityName>
      <candidateList>
        <item>）</item>
      </candidateList>
      <explain>文本全半角错误。</explain>
      <paraID> FDA15BE</paraID>
      <start>144</start>
      <end>145</end>
      <status>unmodified</status>
      <modifiedWord/>
      <trackRevisions>false</trackRevisions>
    </reviewItem>
    <reviewItem>
      <errorID>84341ce9-f781-446a-ab6a-be0a99c6c495</errorID>
      <errorWord>(</errorWord>
      <group>L1_Format</group>
      <groupName>格式问题</groupName>
      <ability>L2_HalfPunc</ability>
      <abilityName>全半角检查</abilityName>
      <candidateList>
        <item>（</item>
      </candidateList>
      <explain>文本全半角错误。</explain>
      <paraID> FDA15BE</paraID>
      <start>154</start>
      <end>155</end>
      <status>unmodified</status>
      <modifiedWord/>
      <trackRevisions>false</trackRevisions>
    </reviewItem>
    <reviewItem>
      <errorID>7348576e-904c-4695-824a-de6ffbbe9f55</errorID>
      <errorWord>)</errorWord>
      <group>L1_Format</group>
      <groupName>格式问题</groupName>
      <ability>L2_HalfPunc</ability>
      <abilityName>全半角检查</abilityName>
      <candidateList>
        <item>）</item>
      </candidateList>
      <explain>文本全半角错误。</explain>
      <paraID> FDA15BE</paraID>
      <start>159</start>
      <end>160</end>
      <status>unmodified</status>
      <modifiedWord/>
      <trackRevisions>false</trackRevisions>
    </reviewItem>
    <reviewItem>
      <errorID>ab8f3ce5-278a-4a00-964a-1a8ffd0957ab</errorID>
      <errorWord>(</errorWord>
      <group>L1_Format</group>
      <groupName>格式问题</groupName>
      <ability>L2_HalfPunc</ability>
      <abilityName>全半角检查</abilityName>
      <candidateList>
        <item>（</item>
      </candidateList>
      <explain>文本全半角错误。</explain>
      <paraID> FDA15BE</paraID>
      <start>167</start>
      <end>168</end>
      <status>unmodified</status>
      <modifiedWord/>
      <trackRevisions>false</trackRevisions>
    </reviewItem>
    <reviewItem>
      <errorID>14287c7c-9749-4f2d-99ad-c4746e3be5ea</errorID>
      <errorWord>)</errorWord>
      <group>L1_Format</group>
      <groupName>格式问题</groupName>
      <ability>L2_HalfPunc</ability>
      <abilityName>全半角检查</abilityName>
      <candidateList>
        <item>）</item>
      </candidateList>
      <explain>文本全半角错误。</explain>
      <paraID> FDA15BE</paraID>
      <start>171</start>
      <end>172</end>
      <status>unmodified</status>
      <modifiedWord/>
      <trackRevisions>false</trackRevisions>
    </reviewItem>
    <reviewItem>
      <errorID>a5334640-db5c-4b42-930a-4ce6fc6c1ca0</errorID>
      <errorWord>(</errorWord>
      <group>L1_Format</group>
      <groupName>格式问题</groupName>
      <ability>L2_HalfPunc</ability>
      <abilityName>全半角检查</abilityName>
      <candidateList>
        <item>（</item>
      </candidateList>
      <explain>文本全半角错误。</explain>
      <paraID> FDA15BE</paraID>
      <start>177</start>
      <end>178</end>
      <status>unmodified</status>
      <modifiedWord/>
      <trackRevisions>false</trackRevisions>
    </reviewItem>
    <reviewItem>
      <errorID>9b451b55-d186-4033-ad84-6bdbe2f6f1a4</errorID>
      <errorWord>)</errorWord>
      <group>L1_Format</group>
      <groupName>格式问题</groupName>
      <ability>L2_HalfPunc</ability>
      <abilityName>全半角检查</abilityName>
      <candidateList>
        <item>）</item>
      </candidateList>
      <explain>文本全半角错误。</explain>
      <paraID> FDA15BE</paraID>
      <start>182</start>
      <end>183</end>
      <status>unmodified</status>
      <modifiedWord/>
      <trackRevisions>false</trackRevisions>
    </reviewItem>
    <reviewItem>
      <errorID>260aea6e-c460-4b37-9054-7a4fc8ea25d0</errorID>
      <errorWord>(</errorWord>
      <group>L1_Format</group>
      <groupName>格式问题</groupName>
      <ability>L2_HalfPunc</ability>
      <abilityName>全半角检查</abilityName>
      <candidateList>
        <item>（</item>
      </candidateList>
      <explain>文本全半角错误。</explain>
      <paraID> FDA15BE</paraID>
      <start>188</start>
      <end>189</end>
      <status>unmodified</status>
      <modifiedWord/>
      <trackRevisions>false</trackRevisions>
    </reviewItem>
    <reviewItem>
      <errorID>27053080-9a9b-4fd6-88f4-ba8d5fefc011</errorID>
      <errorWord>)</errorWord>
      <group>L1_Format</group>
      <groupName>格式问题</groupName>
      <ability>L2_HalfPunc</ability>
      <abilityName>全半角检查</abilityName>
      <candidateList>
        <item>）</item>
      </candidateList>
      <explain>文本全半角错误。</explain>
      <paraID> FDA15BE</paraID>
      <start>192</start>
      <end>193</end>
      <status>unmodified</status>
      <modifiedWord/>
      <trackRevisions>false</trackRevisions>
    </reviewItem>
    <reviewItem>
      <errorID>49954f5d-9549-4286-a28a-1ae78429c915</errorID>
      <errorWord>(</errorWord>
      <group>L1_Format</group>
      <groupName>格式问题</groupName>
      <ability>L2_HalfPunc</ability>
      <abilityName>全半角检查</abilityName>
      <candidateList>
        <item>（</item>
      </candidateList>
      <explain>文本全半角错误。</explain>
      <paraID> FDA15BE</paraID>
      <start>198</start>
      <end>199</end>
      <status>unmodified</status>
      <modifiedWord/>
      <trackRevisions>false</trackRevisions>
    </reviewItem>
    <reviewItem>
      <errorID>e7f8ed7e-691d-44ce-88ae-c70ce247ca1a</errorID>
      <errorWord>)</errorWord>
      <group>L1_Format</group>
      <groupName>格式问题</groupName>
      <ability>L2_HalfPunc</ability>
      <abilityName>全半角检查</abilityName>
      <candidateList>
        <item>）</item>
      </candidateList>
      <explain>文本全半角错误。</explain>
      <paraID> FDA15BE</paraID>
      <start>202</start>
      <end>203</end>
      <status>unmodified</status>
      <modifiedWord/>
      <trackRevisions>false</trackRevisions>
    </reviewItem>
    <reviewItem>
      <errorID>becda988-46d9-49df-a03c-3992ebe9c1f7</errorID>
      <errorWord>(</errorWord>
      <group>L1_Format</group>
      <groupName>格式问题</groupName>
      <ability>L2_HalfPunc</ability>
      <abilityName>全半角检查</abilityName>
      <candidateList>
        <item>（</item>
      </candidateList>
      <explain>文本全半角错误。</explain>
      <paraID> FDA15BE</paraID>
      <start>210</start>
      <end>211</end>
      <status>unmodified</status>
      <modifiedWord/>
      <trackRevisions>false</trackRevisions>
    </reviewItem>
    <reviewItem>
      <errorID>54ec8bb2-bff5-42ca-a909-da0b674cfc42</errorID>
      <errorWord>)</errorWord>
      <group>L1_Format</group>
      <groupName>格式问题</groupName>
      <ability>L2_HalfPunc</ability>
      <abilityName>全半角检查</abilityName>
      <candidateList>
        <item>）</item>
      </candidateList>
      <explain>文本全半角错误。</explain>
      <paraID> FDA15BE</paraID>
      <start>214</start>
      <end>215</end>
      <status>unmodified</status>
      <modifiedWord/>
      <trackRevisions>false</trackRevisions>
    </reviewItem>
    <reviewItem>
      <errorID>003cd468-361b-4f5d-83d2-80a8b94a6abf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6E1FA643</paraID>
      <start>0</start>
      <end>2</end>
      <status>unmodified</status>
      <modifiedWord/>
      <trackRevisions>false</trackRevisions>
    </reviewItem>
    <reviewItem>
      <errorID>d683da1b-fc9f-4343-a195-49cdb5c99365</errorID>
      <errorWord>-</errorWord>
      <group>L1_Format</group>
      <groupName>格式问题</groupName>
      <ability>L2_HalfPunc</ability>
      <abilityName>全半角检查</abilityName>
      <candidateList>
        <item>－</item>
      </candidateList>
      <explain>文本全半角错误。</explain>
      <paraID>6E1FA643</paraID>
      <start>158</start>
      <end>159</end>
      <status>unmodified</status>
      <modifiedWord/>
      <trackRevisions>false</trackRevisions>
    </reviewItem>
    <reviewItem>
      <errorID>6ca0c9ac-3d25-43ca-a6e2-b34be70f5c34</errorID>
      <errorWord>-</errorWord>
      <group>L1_Format</group>
      <groupName>格式问题</groupName>
      <ability>L2_HalfPunc</ability>
      <abilityName>全半角检查</abilityName>
      <candidateList>
        <item>－</item>
      </candidateList>
      <explain>文本全半角错误。</explain>
      <paraID>6E1FA643</paraID>
      <start>177</start>
      <end>178</end>
      <status>unmodified</status>
      <modifiedWord/>
      <trackRevisions>false</trackRevisions>
    </reviewItem>
    <reviewItem>
      <errorID>36eb5cc9-44ee-43ba-81a8-f7dfae51dfc1</errorID>
      <errorWord>-</errorWord>
      <group>L1_Format</group>
      <groupName>格式问题</groupName>
      <ability>L2_HalfPunc</ability>
      <abilityName>全半角检查</abilityName>
      <candidateList>
        <item>－</item>
      </candidateList>
      <explain>文本全半角错误。</explain>
      <paraID>6E1FA643</paraID>
      <start>214</start>
      <end>215</end>
      <status>unmodified</status>
      <modifiedWord/>
      <trackRevisions>false</trackRevisions>
    </reviewItem>
    <reviewItem>
      <errorID>23ad878a-eddb-4037-a480-2a5f5b6bb3d0</errorID>
      <errorWord>-</errorWord>
      <group>L1_Format</group>
      <groupName>格式问题</groupName>
      <ability>L2_HalfPunc</ability>
      <abilityName>全半角检查</abilityName>
      <candidateList>
        <item>－</item>
      </candidateList>
      <explain>文本全半角错误。</explain>
      <paraID>6E1FA643</paraID>
      <start>247</start>
      <end>248</end>
      <status>unmodified</status>
      <modifiedWord/>
      <trackRevisions>false</trackRevisions>
    </reviewItem>
    <reviewItem>
      <errorID>4755ad54-c481-4350-a932-3137666ca36e</errorID>
      <errorWord>)</errorWord>
      <group>L1_Format</group>
      <groupName>格式问题</groupName>
      <ability>L2_HalfPunc</ability>
      <abilityName>全半角检查</abilityName>
      <candidateList>
        <item>）</item>
      </candidateList>
      <explain>文本全半角错误。</explain>
      <paraID>6E1FA643</paraID>
      <start>286</start>
      <end>287</end>
      <status>unmodified</status>
      <modifiedWord/>
      <trackRevisions>false</trackRevisions>
    </reviewItem>
    <reviewItem>
      <errorID>ec4df8de-e219-47f6-9c96-7de7532b01fa</errorID>
      <errorWord>-</errorWord>
      <group>L1_Format</group>
      <groupName>格式问题</groupName>
      <ability>L2_HalfPunc</ability>
      <abilityName>全半角检查</abilityName>
      <candidateList>
        <item>－</item>
      </candidateList>
      <explain>文本全半角错误。</explain>
      <paraID>6E1FA643</paraID>
      <start>322</start>
      <end>323</end>
      <status>unmodified</status>
      <modifiedWord/>
      <trackRevisions>false</trackRevisions>
    </reviewItem>
    <reviewItem>
      <errorID>1795a2ce-8ca8-4b39-a38d-2302090aac09</errorID>
      <errorWord>厚</errorWord>
      <group>L1_Word</group>
      <groupName>字词问题</groupName>
      <ability>L2_Typo</ability>
      <abilityName>字词错误</abilityName>
      <candidateList>
        <item>厚度</item>
      </candidateList>
      <explain/>
      <paraID> 5469641</paraID>
      <start>18</start>
      <end>19</end>
      <status>unmodified</status>
      <modifiedWord/>
      <trackRevisions>false</trackRevisions>
    </reviewItem>
    <reviewItem>
      <errorID>dc35bd84-1347-46f8-8ef0-c888fd280484</errorID>
      <errorWord>(</errorWord>
      <group>L1_Format</group>
      <groupName>格式问题</groupName>
      <ability>L2_HalfPunc</ability>
      <abilityName>全半角检查</abilityName>
      <candidateList>
        <item>（</item>
      </candidateList>
      <explain>文本全半角错误。</explain>
      <paraID> 5469641</paraID>
      <start>199</start>
      <end>200</end>
      <status>unmodified</status>
      <modifiedWord/>
      <trackRevisions>false</trackRevisions>
    </reviewItem>
    <reviewItem>
      <errorID>a685b976-5cb2-4915-80da-f9ed018dabac</errorID>
      <errorWord>)</errorWord>
      <group>L1_Format</group>
      <groupName>格式问题</groupName>
      <ability>L2_HalfPunc</ability>
      <abilityName>全半角检查</abilityName>
      <candidateList>
        <item>）</item>
      </candidateList>
      <explain>文本全半角错误。</explain>
      <paraID> 5469641</paraID>
      <start>203</start>
      <end>204</end>
      <status>unmodified</status>
      <modifiedWord/>
      <trackRevisions>false</trackRevisions>
    </reviewItem>
    <reviewItem>
      <errorID>db8390dd-bde6-4ed4-8a65-61c087c49e75</errorID>
      <errorWord>海棉</errorWord>
      <group>L1_Word</group>
      <groupName>字词问题</groupName>
      <ability>L2_Typo</ability>
      <abilityName>字词错误</abilityName>
      <candidateList>
        <item>海绵</item>
      </candidateList>
      <explain>〈名〉❶低等多细胞动物，种类很多，多生在海底岩石间，单体或群体附在其他物体上，从水中吸取有机物质为食物。有的体内有柔软的骨骼。❷专指海绵的角质骨骼。❸用橡胶或塑料制成的多孔材料，有弹力，像海绵：～底｜～球拍。</explain>
      <paraID>69B1B81A</paraID>
      <start>12</start>
      <end>14</end>
      <status>unmodified</status>
      <modifiedWord/>
      <trackRevisions>false</trackRevisions>
    </reviewItem>
    <reviewItem>
      <errorID>75fa1d31-b3a7-4890-98a4-e994fd9c5418</errorID>
      <errorWord>丝棉</errorWord>
      <group>L1_Word</group>
      <groupName>字词问题</groupName>
      <ability>L2_Typo</ability>
      <abilityName>字词错误</abilityName>
      <candidateList>
        <item>丝绵</item>
      </candidateList>
      <explain>存在发音相同字词的误用。</explain>
      <paraID>69B1B81A</paraID>
      <start>17</start>
      <end>19</end>
      <status>unmodified</status>
      <modifiedWord/>
      <trackRevisions>false</trackRevisions>
    </reviewItem>
    <reviewItem>
      <errorID>739fb246-0dc8-483e-8f82-4f21fbc7fb80</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 6501EFB</paraID>
      <start>36</start>
      <end>42</end>
      <status>unmodified</status>
      <modifiedWord/>
      <trackRevisions>false</trackRevisions>
    </reviewItem>
    <reviewItem>
      <errorID>cc003595-b9d8-4b6c-99c5-01a082ee4571</errorID>
      <errorWord>刨光处理</errorWord>
      <group>L1_Word</group>
      <groupName>字词问题</groupName>
      <ability>L2_Typo</ability>
      <abilityName>字词错误</abilityName>
      <candidateList>
        <item>抛光处理</item>
      </candidateList>
      <explain/>
      <paraID> 6501EFB</paraID>
      <start>63</start>
      <end>67</end>
      <status>unmodified</status>
      <modifiedWord/>
      <trackRevisions>false</trackRevisions>
    </reviewItem>
    <reviewItem>
      <errorID>84f177a4-db49-45f4-9457-90a4a6d3f74f</errorID>
      <errorWord>,</errorWord>
      <group>L1_Format</group>
      <groupName>格式问题</groupName>
      <ability>L2_HalfPunc</ability>
      <abilityName>全半角检查</abilityName>
      <candidateList>
        <item>，</item>
      </candidateList>
      <explain>文本全半角错误。</explain>
      <paraID>6C6DE7AE</paraID>
      <start>47</start>
      <end>48</end>
      <status>unmodified</status>
      <modifiedWord/>
      <trackRevisions>false</trackRevisions>
    </reviewItem>
    <reviewItem>
      <errorID>bff7bda0-b4fa-4396-95f6-48f927b23f7e</errorID>
      <errorWord>,</errorWord>
      <group>L1_Format</group>
      <groupName>格式问题</groupName>
      <ability>L2_HalfPunc</ability>
      <abilityName>全半角检查</abilityName>
      <candidateList>
        <item>，</item>
      </candidateList>
      <explain>文本全半角错误。</explain>
      <paraID>6C6DE7AE</paraID>
      <start>52</start>
      <end>53</end>
      <status>unmodified</status>
      <modifiedWord/>
      <trackRevisions>false</trackRevisions>
    </reviewItem>
    <reviewItem>
      <errorID>2ae87551-aca9-4223-a930-6fd0789803c6</errorID>
      <errorWord>,</errorWord>
      <group>L1_Format</group>
      <groupName>格式问题</groupName>
      <ability>L2_HalfPunc</ability>
      <abilityName>全半角检查</abilityName>
      <candidateList>
        <item>，</item>
      </candidateList>
      <explain>文本全半角错误。</explain>
      <paraID>6C6DE7AE</paraID>
      <start>64</start>
      <end>65</end>
      <status>unmodified</status>
      <modifiedWord/>
      <trackRevisions>false</trackRevisions>
    </reviewItem>
    <reviewItem>
      <errorID>d05afc76-695c-4999-b9b9-919bcb6fd3a4</errorID>
      <errorWord>,</errorWord>
      <group>L1_Format</group>
      <groupName>格式问题</groupName>
      <ability>L2_HalfPunc</ability>
      <abilityName>全半角检查</abilityName>
      <candidateList>
        <item>，</item>
      </candidateList>
      <explain>文本全半角错误。</explain>
      <paraID>6C6DE7AE</paraID>
      <start>91</start>
      <end>92</end>
      <status>unmodified</status>
      <modifiedWord/>
      <trackRevisions>false</trackRevisions>
    </reviewItem>
    <reviewItem>
      <errorID>4fcebfa1-91c0-4168-bb04-53010897d99e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48605E3C</paraID>
      <start>0</start>
      <end>2</end>
      <status>unmodified</status>
      <modifiedWord/>
      <trackRevisions>false</trackRevisions>
    </reviewItem>
    <reviewItem>
      <errorID>068cdbef-35c2-4937-95a9-51c7aa438ea4</errorID>
      <errorWord>)</errorWord>
      <group>L1_Format</group>
      <groupName>格式问题</groupName>
      <ability>L2_HalfPunc</ability>
      <abilityName>全半角检查</abilityName>
      <candidateList>
        <item>）</item>
      </candidateList>
      <explain>文本全半角错误。</explain>
      <paraID>48605E3C</paraID>
      <start>176</start>
      <end>177</end>
      <status>unmodified</status>
      <modifiedWord/>
      <trackRevisions>false</trackRevisions>
    </reviewItem>
    <reviewItem>
      <errorID>fb4449cb-af55-4e5f-a94d-1646af8d6d70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7A0309A3</paraID>
      <start>31</start>
      <end>32</end>
      <status>unmodified</status>
      <modifiedWord/>
      <trackRevisions>false</trackRevisions>
    </reviewItem>
    <reviewItem>
      <errorID>6ab3d0ca-0690-452d-8d8a-78d3405ec7ec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366DB3C0</paraID>
      <start>0</start>
      <end>2</end>
      <status>unmodified</status>
      <modifiedWord/>
      <trackRevisions>false</trackRevisions>
    </reviewItem>
    <reviewItem>
      <errorID>ba41c10d-939c-4785-9145-01666e5cc7b8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629BA33D</paraID>
      <start>0</start>
      <end>2</end>
      <status>unmodified</status>
      <modifiedWord/>
      <trackRevisions>false</trackRevisions>
    </reviewItem>
    <reviewItem>
      <errorID>c3a851a6-5d5c-4d93-aa2b-987552d6636c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6823E053</paraID>
      <start>0</start>
      <end>2</end>
      <status>unmodified</status>
      <modifiedWord/>
      <trackRevisions>false</trackRevisions>
    </reviewItem>
    <reviewItem>
      <errorID>8ad57f50-486a-45fc-9e6f-5ebbdbcc5ac1</errorID>
      <errorWord>(</errorWord>
      <group>L1_Format</group>
      <groupName>格式问题</groupName>
      <ability>L2_HalfPunc</ability>
      <abilityName>全半角检查</abilityName>
      <candidateList>
        <item>（</item>
      </candidateList>
      <explain>文本全半角错误。</explain>
      <paraID>6823E053</paraID>
      <start>117</start>
      <end>118</end>
      <status>unmodified</status>
      <modifiedWord/>
      <trackRevisions>false</trackRevisions>
    </reviewItem>
    <reviewItem>
      <errorID>ab05e57c-3b81-4ced-aa8a-8c5324ba32b7</errorID>
      <errorWord>)</errorWord>
      <group>L1_Format</group>
      <groupName>格式问题</groupName>
      <ability>L2_HalfPunc</ability>
      <abilityName>全半角检查</abilityName>
      <candidateList>
        <item>）</item>
      </candidateList>
      <explain>文本全半角错误。</explain>
      <paraID>6823E053</paraID>
      <start>120</start>
      <end>121</end>
      <status>unmodified</status>
      <modifiedWord/>
      <trackRevisions>false</trackRevisions>
    </reviewItem>
    <reviewItem>
      <errorID>2e547912-4079-4aca-9176-9e8f6d978b71</errorID>
      <errorWord>(</errorWord>
      <group>L1_Format</group>
      <groupName>格式问题</groupName>
      <ability>L2_HalfPunc</ability>
      <abilityName>全半角检查</abilityName>
      <candidateList>
        <item>（</item>
      </candidateList>
      <explain>文本全半角错误。</explain>
      <paraID>6823E053</paraID>
      <start>126</start>
      <end>127</end>
      <status>unmodified</status>
      <modifiedWord/>
      <trackRevisions>false</trackRevisions>
    </reviewItem>
    <reviewItem>
      <errorID>8a28a037-e3dd-481c-9a47-b6586b646a24</errorID>
      <errorWord>)</errorWord>
      <group>L1_Format</group>
      <groupName>格式问题</groupName>
      <ability>L2_HalfPunc</ability>
      <abilityName>全半角检查</abilityName>
      <candidateList>
        <item>）</item>
      </candidateList>
      <explain>文本全半角错误。</explain>
      <paraID>6823E053</paraID>
      <start>129</start>
      <end>130</end>
      <status>unmodified</status>
      <modifiedWord/>
      <trackRevisions>false</trackRevisions>
    </reviewItem>
    <reviewItem>
      <errorID>874befa2-33c5-4fa0-bb6e-229b9dbf31ab</errorID>
      <errorWord>(</errorWord>
      <group>L1_Format</group>
      <groupName>格式问题</groupName>
      <ability>L2_HalfPunc</ability>
      <abilityName>全半角检查</abilityName>
      <candidateList>
        <item>（</item>
      </candidateList>
      <explain>文本全半角错误。</explain>
      <paraID>6823E053</paraID>
      <start>139</start>
      <end>140</end>
      <status>unmodified</status>
      <modifiedWord/>
      <trackRevisions>false</trackRevisions>
    </reviewItem>
    <reviewItem>
      <errorID>f53e45f0-a188-4d57-99b5-8b3fc620beba</errorID>
      <errorWord>)</errorWord>
      <group>L1_Format</group>
      <groupName>格式问题</groupName>
      <ability>L2_HalfPunc</ability>
      <abilityName>全半角检查</abilityName>
      <candidateList>
        <item>）</item>
      </candidateList>
      <explain>文本全半角错误。</explain>
      <paraID>6823E053</paraID>
      <start>144</start>
      <end>145</end>
      <status>unmodified</status>
      <modifiedWord/>
      <trackRevisions>false</trackRevisions>
    </reviewItem>
    <reviewItem>
      <errorID>6d74e09e-1e32-4959-97d1-34622009c72e</errorID>
      <errorWord>(</errorWord>
      <group>L1_Format</group>
      <groupName>格式问题</groupName>
      <ability>L2_HalfPunc</ability>
      <abilityName>全半角检查</abilityName>
      <candidateList>
        <item>（</item>
      </candidateList>
      <explain>文本全半角错误。</explain>
      <paraID>6823E053</paraID>
      <start>154</start>
      <end>155</end>
      <status>unmodified</status>
      <modifiedWord/>
      <trackRevisions>false</trackRevisions>
    </reviewItem>
    <reviewItem>
      <errorID>a69bc383-08a4-4e1c-9d25-d17699a3e520</errorID>
      <errorWord>)</errorWord>
      <group>L1_Format</group>
      <groupName>格式问题</groupName>
      <ability>L2_HalfPunc</ability>
      <abilityName>全半角检查</abilityName>
      <candidateList>
        <item>）</item>
      </candidateList>
      <explain>文本全半角错误。</explain>
      <paraID>6823E053</paraID>
      <start>159</start>
      <end>160</end>
      <status>unmodified</status>
      <modifiedWord/>
      <trackRevisions>false</trackRevisions>
    </reviewItem>
    <reviewItem>
      <errorID>5fc6a80f-df6c-4bed-8872-784562c49d74</errorID>
      <errorWord>(</errorWord>
      <group>L1_Format</group>
      <groupName>格式问题</groupName>
      <ability>L2_HalfPunc</ability>
      <abilityName>全半角检查</abilityName>
      <candidateList>
        <item>（</item>
      </candidateList>
      <explain>文本全半角错误。</explain>
      <paraID>6823E053</paraID>
      <start>167</start>
      <end>168</end>
      <status>unmodified</status>
      <modifiedWord/>
      <trackRevisions>false</trackRevisions>
    </reviewItem>
    <reviewItem>
      <errorID>417b0926-2ba1-4adb-a20f-3ada35ea6315</errorID>
      <errorWord>)</errorWord>
      <group>L1_Format</group>
      <groupName>格式问题</groupName>
      <ability>L2_HalfPunc</ability>
      <abilityName>全半角检查</abilityName>
      <candidateList>
        <item>）</item>
      </candidateList>
      <explain>文本全半角错误。</explain>
      <paraID>6823E053</paraID>
      <start>171</start>
      <end>172</end>
      <status>unmodified</status>
      <modifiedWord/>
      <trackRevisions>false</trackRevisions>
    </reviewItem>
    <reviewItem>
      <errorID>0c79c1a8-def4-4094-8e08-f055d3697a63</errorID>
      <errorWord>(</errorWord>
      <group>L1_Format</group>
      <groupName>格式问题</groupName>
      <ability>L2_HalfPunc</ability>
      <abilityName>全半角检查</abilityName>
      <candidateList>
        <item>（</item>
      </candidateList>
      <explain>文本全半角错误。</explain>
      <paraID>6823E053</paraID>
      <start>177</start>
      <end>178</end>
      <status>unmodified</status>
      <modifiedWord/>
      <trackRevisions>false</trackRevisions>
    </reviewItem>
    <reviewItem>
      <errorID>b94caf62-d8dd-4069-a57f-95b081678e6f</errorID>
      <errorWord>)</errorWord>
      <group>L1_Format</group>
      <groupName>格式问题</groupName>
      <ability>L2_HalfPunc</ability>
      <abilityName>全半角检查</abilityName>
      <candidateList>
        <item>）</item>
      </candidateList>
      <explain>文本全半角错误。</explain>
      <paraID>6823E053</paraID>
      <start>182</start>
      <end>183</end>
      <status>unmodified</status>
      <modifiedWord/>
      <trackRevisions>false</trackRevisions>
    </reviewItem>
    <reviewItem>
      <errorID>3feb23eb-b344-4c33-b7a0-b7a76c59d4bd</errorID>
      <errorWord>(</errorWord>
      <group>L1_Format</group>
      <groupName>格式问题</groupName>
      <ability>L2_HalfPunc</ability>
      <abilityName>全半角检查</abilityName>
      <candidateList>
        <item>（</item>
      </candidateList>
      <explain>文本全半角错误。</explain>
      <paraID>6823E053</paraID>
      <start>188</start>
      <end>189</end>
      <status>unmodified</status>
      <modifiedWord/>
      <trackRevisions>false</trackRevisions>
    </reviewItem>
    <reviewItem>
      <errorID>2b05781c-f333-446e-a764-3042f95c60f1</errorID>
      <errorWord>)</errorWord>
      <group>L1_Format</group>
      <groupName>格式问题</groupName>
      <ability>L2_HalfPunc</ability>
      <abilityName>全半角检查</abilityName>
      <candidateList>
        <item>）</item>
      </candidateList>
      <explain>文本全半角错误。</explain>
      <paraID>6823E053</paraID>
      <start>192</start>
      <end>193</end>
      <status>unmodified</status>
      <modifiedWord/>
      <trackRevisions>false</trackRevisions>
    </reviewItem>
    <reviewItem>
      <errorID>917dc762-93a8-454a-a298-e964086f6c43</errorID>
      <errorWord>(</errorWord>
      <group>L1_Format</group>
      <groupName>格式问题</groupName>
      <ability>L2_HalfPunc</ability>
      <abilityName>全半角检查</abilityName>
      <candidateList>
        <item>（</item>
      </candidateList>
      <explain>文本全半角错误。</explain>
      <paraID>6823E053</paraID>
      <start>198</start>
      <end>199</end>
      <status>unmodified</status>
      <modifiedWord/>
      <trackRevisions>false</trackRevisions>
    </reviewItem>
    <reviewItem>
      <errorID>f41394e9-b370-4c69-9c77-09a7b44a0d0a</errorID>
      <errorWord>)</errorWord>
      <group>L1_Format</group>
      <groupName>格式问题</groupName>
      <ability>L2_HalfPunc</ability>
      <abilityName>全半角检查</abilityName>
      <candidateList>
        <item>）</item>
      </candidateList>
      <explain>文本全半角错误。</explain>
      <paraID>6823E053</paraID>
      <start>202</start>
      <end>203</end>
      <status>unmodified</status>
      <modifiedWord/>
      <trackRevisions>false</trackRevisions>
    </reviewItem>
    <reviewItem>
      <errorID>1f80d291-7723-4d7d-b03e-cf6822eedffc</errorID>
      <errorWord>(</errorWord>
      <group>L1_Format</group>
      <groupName>格式问题</groupName>
      <ability>L2_HalfPunc</ability>
      <abilityName>全半角检查</abilityName>
      <candidateList>
        <item>（</item>
      </candidateList>
      <explain>文本全半角错误。</explain>
      <paraID>6823E053</paraID>
      <start>210</start>
      <end>211</end>
      <status>unmodified</status>
      <modifiedWord/>
      <trackRevisions>false</trackRevisions>
    </reviewItem>
    <reviewItem>
      <errorID>7d13adf1-cba7-4ded-8a6b-17bad2078370</errorID>
      <errorWord>)</errorWord>
      <group>L1_Format</group>
      <groupName>格式问题</groupName>
      <ability>L2_HalfPunc</ability>
      <abilityName>全半角检查</abilityName>
      <candidateList>
        <item>）</item>
      </candidateList>
      <explain>文本全半角错误。</explain>
      <paraID>6823E053</paraID>
      <start>214</start>
      <end>215</end>
      <status>unmodified</status>
      <modifiedWord/>
      <trackRevisions>false</trackRevisions>
    </reviewItem>
    <reviewItem>
      <errorID>03afc78e-6e2b-4faa-ad22-1a4cdc7db2df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FA878E1</paraID>
      <start>0</start>
      <end>2</end>
      <status>unmodified</status>
      <modifiedWord/>
      <trackRevisions>false</trackRevisions>
    </reviewItem>
    <reviewItem>
      <errorID>838ae21f-cf64-454e-bef7-0daaa06bbe8d</errorID>
      <errorWord>-</errorWord>
      <group>L1_Format</group>
      <groupName>格式问题</groupName>
      <ability>L2_HalfPunc</ability>
      <abilityName>全半角检查</abilityName>
      <candidateList>
        <item>－</item>
      </candidateList>
      <explain>文本全半角错误。</explain>
      <paraID> FA878E1</paraID>
      <start>158</start>
      <end>159</end>
      <status>unmodified</status>
      <modifiedWord/>
      <trackRevisions>false</trackRevisions>
    </reviewItem>
    <reviewItem>
      <errorID>d353f2f5-9ecc-4007-8bf2-62cadd5e517c</errorID>
      <errorWord>-</errorWord>
      <group>L1_Format</group>
      <groupName>格式问题</groupName>
      <ability>L2_HalfPunc</ability>
      <abilityName>全半角检查</abilityName>
      <candidateList>
        <item>－</item>
      </candidateList>
      <explain>文本全半角错误。</explain>
      <paraID> FA878E1</paraID>
      <start>177</start>
      <end>178</end>
      <status>unmodified</status>
      <modifiedWord/>
      <trackRevisions>false</trackRevisions>
    </reviewItem>
    <reviewItem>
      <errorID>37cb9bba-306d-4890-b6b9-873c3a752fff</errorID>
      <errorWord>-</errorWord>
      <group>L1_Format</group>
      <groupName>格式问题</groupName>
      <ability>L2_HalfPunc</ability>
      <abilityName>全半角检查</abilityName>
      <candidateList>
        <item>－</item>
      </candidateList>
      <explain>文本全半角错误。</explain>
      <paraID> FA878E1</paraID>
      <start>214</start>
      <end>215</end>
      <status>unmodified</status>
      <modifiedWord/>
      <trackRevisions>false</trackRevisions>
    </reviewItem>
    <reviewItem>
      <errorID>f919b41e-4585-4488-a8c8-0548ad36fb08</errorID>
      <errorWord>-</errorWord>
      <group>L1_Format</group>
      <groupName>格式问题</groupName>
      <ability>L2_HalfPunc</ability>
      <abilityName>全半角检查</abilityName>
      <candidateList>
        <item>－</item>
      </candidateList>
      <explain>文本全半角错误。</explain>
      <paraID> FA878E1</paraID>
      <start>247</start>
      <end>248</end>
      <status>unmodified</status>
      <modifiedWord/>
      <trackRevisions>false</trackRevisions>
    </reviewItem>
    <reviewItem>
      <errorID>7c28fd39-cc7d-43b5-9622-ae76ef09ab8b</errorID>
      <errorWord>)</errorWord>
      <group>L1_Format</group>
      <groupName>格式问题</groupName>
      <ability>L2_HalfPunc</ability>
      <abilityName>全半角检查</abilityName>
      <candidateList>
        <item>）</item>
      </candidateList>
      <explain>文本全半角错误。</explain>
      <paraID> FA878E1</paraID>
      <start>286</start>
      <end>287</end>
      <status>unmodified</status>
      <modifiedWord/>
      <trackRevisions>false</trackRevisions>
    </reviewItem>
    <reviewItem>
      <errorID>686cfcc7-dab2-4a2d-83ef-9963ebacef96</errorID>
      <errorWord>-</errorWord>
      <group>L1_Format</group>
      <groupName>格式问题</groupName>
      <ability>L2_HalfPunc</ability>
      <abilityName>全半角检查</abilityName>
      <candidateList>
        <item>－</item>
      </candidateList>
      <explain>文本全半角错误。</explain>
      <paraID> FA878E1</paraID>
      <start>322</start>
      <end>323</end>
      <status>unmodified</status>
      <modifiedWord/>
      <trackRevisions>false</trackRevisions>
    </reviewItem>
    <reviewItem>
      <errorID>8702fb9c-1e1f-4371-9862-68eb936b5c88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6A4D945C</paraID>
      <start>0</start>
      <end>2</end>
      <status>unmodified</status>
      <modifiedWord/>
      <trackRevisions>false</trackRevisions>
    </reviewItem>
    <reviewItem>
      <errorID>95c17397-1825-4117-870d-ed7b0d93aa04</errorID>
      <errorWord>三聚氢胺</errorWord>
      <group>L1_Word</group>
      <groupName>字词问题</groupName>
      <ability>L2_Typo</ability>
      <abilityName>字词错误</abilityName>
      <candidateList>
        <item>三聚氰胺</item>
      </candidateList>
      <explain>存在发音相同字词的误用。</explain>
      <paraID>6A4D945C</paraID>
      <start>10</start>
      <end>14</end>
      <status>unmodified</status>
      <modifiedWord/>
      <trackRevisions>false</trackRevisions>
    </reviewItem>
    <reviewItem>
      <errorID>86d8fd5f-40eb-437b-9d66-39660a38c2d5</errorID>
      <errorWord>(</errorWord>
      <group>L1_Format</group>
      <groupName>格式问题</groupName>
      <ability>L2_HalfPunc</ability>
      <abilityName>全半角检查</abilityName>
      <candidateList>
        <item>（</item>
      </candidateList>
      <explain>文本全半角错误。</explain>
      <paraID>6A4D945C</paraID>
      <start>396</start>
      <end>397</end>
      <status>unmodified</status>
      <modifiedWord/>
      <trackRevisions>false</trackRevisions>
    </reviewItem>
    <reviewItem>
      <errorID>216459e5-c1c3-4024-8e29-d99189b564ad</errorID>
      <errorWord>)</errorWord>
      <group>L1_Format</group>
      <groupName>格式问题</groupName>
      <ability>L2_HalfPunc</ability>
      <abilityName>全半角检查</abilityName>
      <candidateList>
        <item>）</item>
      </candidateList>
      <explain>文本全半角错误。</explain>
      <paraID>6A4D945C</paraID>
      <start>403</start>
      <end>404</end>
      <status>unmodified</status>
      <modifiedWord/>
      <trackRevisions>false</trackRevisions>
    </reviewItem>
    <reviewItem>
      <errorID>343ec131-7921-4113-89a8-d8cde3932330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4C4D0789</paraID>
      <start>0</start>
      <end>2</end>
      <status>unmodified</status>
      <modifiedWord/>
      <trackRevisions>false</trackRevisions>
    </reviewItem>
    <reviewItem>
      <errorID>3300ba6f-ac6b-49d7-96c6-3e77f91169d1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5AEBE2CD</paraID>
      <start>0</start>
      <end>2</end>
      <status>unmodified</status>
      <modifiedWord/>
      <trackRevisions>false</trackRevisions>
    </reviewItem>
    <reviewItem>
      <errorID>978d8568-b3e4-441d-afad-a983b153d596</errorID>
      <errorWord>胶粘剂</errorWord>
      <group>L1_Word</group>
      <groupName>字词问题</groupName>
      <ability>L2_Typo</ability>
      <abilityName>字词错误</abilityName>
      <candidateList>
        <item>胶黏剂</item>
      </candidateList>
      <explain/>
      <paraID>5AEBE2CD</paraID>
      <start>17</start>
      <end>20</end>
      <status>unmodified</status>
      <modifiedWord/>
      <trackRevisions>false</trackRevisions>
    </reviewItem>
    <reviewItem>
      <errorID>9bb28388-bd72-41b8-a7f2-5918d6fcab15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5856108C</paraID>
      <start>0</start>
      <end>2</end>
      <status>unmodified</status>
      <modifiedWord/>
      <trackRevisions>false</trackRevisions>
    </reviewItem>
    <reviewItem>
      <errorID>9564f473-417c-4a52-8c0b-0f893211ef0e</errorID>
      <errorWord>（</errorWord>
      <group>L1_Format</group>
      <groupName>格式问题</groupName>
      <ability>L2_HalfPunc</ability>
      <abilityName>全半角检查</abilityName>
      <candidateList>
        <item>(</item>
      </candidateList>
      <explain>文本全半角错误。</explain>
      <paraID>51812E15</paraID>
      <start>2</start>
      <end>3</end>
      <status>unmodified</status>
      <modifiedWord/>
      <trackRevisions>false</trackRevisions>
    </reviewItem>
    <reviewItem>
      <errorID>c5a83de3-1fc4-45e2-9061-c660e66406f9</errorID>
      <errorWord>）</errorWord>
      <group>L1_Format</group>
      <groupName>格式问题</groupName>
      <ability>L2_HalfPunc</ability>
      <abilityName>全半角检查</abilityName>
      <candidateList>
        <item>)</item>
      </candidateList>
      <explain>文本全半角错误。</explain>
      <paraID>51812E15</paraID>
      <start>5</start>
      <end>6</end>
      <status>unmodified</status>
      <modifiedWord/>
      <trackRevisions>false</trackRevisions>
    </reviewItem>
    <reviewItem>
      <errorID>22a79d93-d97d-47a1-9d85-70ef1c2cb796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78FCDAD5</paraID>
      <start>0</start>
      <end>2</end>
      <status>unmodified</status>
      <modifiedWord/>
      <trackRevisions>false</trackRevisions>
    </reviewItem>
    <reviewItem>
      <errorID>4a29236e-422d-431b-b087-126043eb2b20</errorID>
      <errorWord>三聚氢胺</errorWord>
      <group>L1_Word</group>
      <groupName>字词问题</groupName>
      <ability>L2_Typo</ability>
      <abilityName>字词错误</abilityName>
      <candidateList>
        <item>三聚氰胺</item>
      </candidateList>
      <explain>存在发音相同字词的误用。</explain>
      <paraID>78FCDAD5</paraID>
      <start>10</start>
      <end>14</end>
      <status>unmodified</status>
      <modifiedWord/>
      <trackRevisions>false</trackRevisions>
    </reviewItem>
    <reviewItem>
      <errorID>2992da1a-880c-4d93-a981-66ee2ab4dce7</errorID>
      <errorWord>(</errorWord>
      <group>L1_Format</group>
      <groupName>格式问题</groupName>
      <ability>L2_HalfPunc</ability>
      <abilityName>全半角检查</abilityName>
      <candidateList>
        <item>（</item>
      </candidateList>
      <explain>文本全半角错误。</explain>
      <paraID>78FCDAD5</paraID>
      <start>398</start>
      <end>399</end>
      <status>unmodified</status>
      <modifiedWord/>
      <trackRevisions>false</trackRevisions>
    </reviewItem>
    <reviewItem>
      <errorID>67c2e8c4-f831-4951-bb5e-ca21f59508ee</errorID>
      <errorWord>)</errorWord>
      <group>L1_Format</group>
      <groupName>格式问题</groupName>
      <ability>L2_HalfPunc</ability>
      <abilityName>全半角检查</abilityName>
      <candidateList>
        <item>）</item>
      </candidateList>
      <explain>文本全半角错误。</explain>
      <paraID>78FCDAD5</paraID>
      <start>405</start>
      <end>406</end>
      <status>unmodified</status>
      <modifiedWord/>
      <trackRevisions>false</trackRevisions>
    </reviewItem>
    <reviewItem>
      <errorID>1b0a9912-d0aa-47d4-a764-c770953b522a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47271A43</paraID>
      <start>0</start>
      <end>2</end>
      <status>unmodified</status>
      <modifiedWord/>
      <trackRevisions>false</trackRevisions>
    </reviewItem>
    <reviewItem>
      <errorID>f235c800-be51-48a0-9022-2c22a2fd3288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2E4E69A3</paraID>
      <start>0</start>
      <end>2</end>
      <status>unmodified</status>
      <modifiedWord/>
      <trackRevisions>false</trackRevisions>
    </reviewItem>
    <reviewItem>
      <errorID>f4b01988-dec1-44a0-8150-225363de561c</errorID>
      <errorWord>胶粘剂</errorWord>
      <group>L1_Word</group>
      <groupName>字词问题</groupName>
      <ability>L2_Typo</ability>
      <abilityName>字词错误</abilityName>
      <candidateList>
        <item>胶黏剂</item>
      </candidateList>
      <explain/>
      <paraID>2E4E69A3</paraID>
      <start>17</start>
      <end>20</end>
      <status>unmodified</status>
      <modifiedWord/>
      <trackRevisions>false</trackRevisions>
    </reviewItem>
    <reviewItem>
      <errorID>b1c2837a-8ec5-49f3-a5bc-33a8dc2694f3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296696F8</paraID>
      <start>0</start>
      <end>2</end>
      <status>unmodified</status>
      <modifiedWord/>
      <trackRevisions>false</trackRevisions>
    </reviewItem>
    <reviewItem>
      <errorID>7454b56b-fc40-4f72-9488-24db794b5d42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6F27F8F1</paraID>
      <start>0</start>
      <end>2</end>
      <status>unmodified</status>
      <modifiedWord/>
      <trackRevisions>false</trackRevisions>
    </reviewItem>
    <reviewItem>
      <errorID>e5fe547e-dd44-498b-9a94-c111888e481a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56A68A9D</paraID>
      <start>0</start>
      <end>2</end>
      <status>unmodified</status>
      <modifiedWord/>
      <trackRevisions>false</trackRevisions>
    </reviewItem>
    <reviewItem>
      <errorID>2ffbce42-4ab8-4ccc-9a99-798b03bc60e6</errorID>
      <errorWord>,</errorWord>
      <group>L1_Format</group>
      <groupName>格式问题</groupName>
      <ability>L2_HalfPunc</ability>
      <abilityName>全半角检查</abilityName>
      <candidateList>
        <item>，</item>
      </candidateList>
      <explain>文本全半角错误。</explain>
      <paraID>56A68A9D</paraID>
      <start>23</start>
      <end>24</end>
      <status>unmodified</status>
      <modifiedWord/>
      <trackRevisions>false</trackRevisions>
    </reviewItem>
    <reviewItem>
      <errorID>aaa86754-3d9c-474b-9580-6441a3a9f56b</errorID>
      <errorWord>采</errorWord>
      <group>L1_Word</group>
      <groupName>字词问题</groupName>
      <ability>L2_Typo</ability>
      <abilityName>字词错误</abilityName>
      <candidateList>
        <item>采用</item>
      </candidateList>
      <explain>〈动〉认为合适而使用：～新工艺｜～举手表决方式｜那篇稿子已被编辑部～。</explain>
      <paraID>56A68A9D</paraID>
      <start>26</start>
      <end>27</end>
      <status>unmodified</status>
      <modifiedWord/>
      <trackRevisions>false</trackRevisions>
    </reviewItem>
    <reviewItem>
      <errorID>b88d62b7-24d3-4fea-95c8-a04bc6d5929b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3088580F</paraID>
      <start>0</start>
      <end>2</end>
      <status>unmodified</status>
      <modifiedWord/>
      <trackRevisions>false</trackRevisions>
    </reviewItem>
    <reviewItem>
      <errorID>ad7b1372-84eb-490c-8228-7679cfee93bc</errorID>
      <errorWord>噪音</errorWord>
      <group>L1_Word</group>
      <groupName>字词问题</groupName>
      <ability>L2_Alias</ability>
      <abilityName>也作/曾用词</abilityName>
      <candidateList>
        <item>噪声</item>
      </candidateList>
      <explain>词汇[噪音]为不规范表述或旧称，其规范书面表述为[噪声]。</explain>
      <paraID>3088580F</paraID>
      <start>64</start>
      <end>66</end>
      <status>unmodified</status>
      <modifiedWord/>
      <trackRevisions>false</trackRevisions>
    </reviewItem>
    <reviewItem>
      <errorID>e588d315-3f9e-46a0-b852-1251ae09a1ac</errorID>
      <errorWord>新</errorWord>
      <group>L1_Word</group>
      <groupName>字词问题</groupName>
      <ability>L2_Typo</ability>
      <abilityName>字词错误</abilityName>
      <candidateList>
        <item>新材</item>
      </candidateList>
      <explain/>
      <paraID>3088580F</paraID>
      <start>68</start>
      <end>69</end>
      <status>unmodified</status>
      <modifiedWord/>
      <trackRevisions>false</trackRevisions>
    </reviewItem>
    <reviewItem>
      <errorID>b8c4bc2e-e039-4f89-bd28-1c30e0912325</errorID>
      <errorWord>)</errorWord>
      <group>L1_Format</group>
      <groupName>格式问题</groupName>
      <ability>L2_HalfPunc</ability>
      <abilityName>全半角检查</abilityName>
      <candidateList>
        <item>）</item>
      </candidateList>
      <explain>文本全半角错误。</explain>
      <paraID>3088580F</paraID>
      <start>457</start>
      <end>458</end>
      <status>unmodified</status>
      <modifiedWord/>
      <trackRevisions>false</trackRevisions>
    </reviewItem>
    <reviewItem>
      <errorID>24d49e0e-dc16-4c74-b65f-87e44cdfb8e8</errorID>
      <errorWord>(</errorWord>
      <group>L1_Format</group>
      <groupName>格式问题</groupName>
      <ability>L2_HalfPunc</ability>
      <abilityName>全半角检查</abilityName>
      <candidateList>
        <item>（</item>
      </candidateList>
      <explain>文本全半角错误。</explain>
      <paraID>3088580F</paraID>
      <start>460</start>
      <end>461</end>
      <status>unmodified</status>
      <modifiedWord/>
      <trackRevisions>false</trackRevisions>
    </reviewItem>
    <reviewItem>
      <errorID>46456588-e3af-43c3-b890-aa3d588183d4</errorID>
      <errorWord>)</errorWord>
      <group>L1_Format</group>
      <groupName>格式问题</groupName>
      <ability>L2_HalfPunc</ability>
      <abilityName>全半角检查</abilityName>
      <candidateList>
        <item>）</item>
      </candidateList>
      <explain>文本全半角错误。</explain>
      <paraID>3088580F</paraID>
      <start>463</start>
      <end>464</end>
      <status>unmodified</status>
      <modifiedWord/>
      <trackRevisions>false</trackRevisions>
    </reviewItem>
    <reviewItem>
      <errorID>43ece5f8-328e-44b3-97ab-ef27f5ffc7fe</errorID>
      <errorWord>(</errorWord>
      <group>L1_Format</group>
      <groupName>格式问题</groupName>
      <ability>L2_HalfPunc</ability>
      <abilityName>全半角检查</abilityName>
      <candidateList>
        <item>（</item>
      </candidateList>
      <explain>文本全半角错误。</explain>
      <paraID>3088580F</paraID>
      <start>466</start>
      <end>467</end>
      <status>unmodified</status>
      <modifiedWord/>
      <trackRevisions>false</trackRevisions>
    </reviewItem>
    <reviewItem>
      <errorID>77360b85-6763-4a09-af36-bd51fdff0ba1</errorID>
      <errorWord>)</errorWord>
      <group>L1_Format</group>
      <groupName>格式问题</groupName>
      <ability>L2_HalfPunc</ability>
      <abilityName>全半角检查</abilityName>
      <candidateList>
        <item>）</item>
      </candidateList>
      <explain>文本全半角错误。</explain>
      <paraID>3088580F</paraID>
      <start>469</start>
      <end>470</end>
      <status>unmodified</status>
      <modifiedWord/>
      <trackRevisions>false</trackRevisions>
    </reviewItem>
    <reviewItem>
      <errorID>e46a06cb-7bfb-4b9e-a78c-3f6df57bc52e</errorID>
      <errorWord>(</errorWord>
      <group>L1_Format</group>
      <groupName>格式问题</groupName>
      <ability>L2_HalfPunc</ability>
      <abilityName>全半角检查</abilityName>
      <candidateList>
        <item>（</item>
      </candidateList>
      <explain>文本全半角错误。</explain>
      <paraID>3088580F</paraID>
      <start>473</start>
      <end>474</end>
      <status>unmodified</status>
      <modifiedWord/>
      <trackRevisions>false</trackRevisions>
    </reviewItem>
    <reviewItem>
      <errorID>5cb35ac5-34f8-4dd0-b6cf-898b5babce35</errorID>
      <errorWord>)</errorWord>
      <group>L1_Format</group>
      <groupName>格式问题</groupName>
      <ability>L2_HalfPunc</ability>
      <abilityName>全半角检查</abilityName>
      <candidateList>
        <item>）</item>
      </candidateList>
      <explain>文本全半角错误。</explain>
      <paraID>3088580F</paraID>
      <start>476</start>
      <end>477</end>
      <status>unmodified</status>
      <modifiedWord/>
      <trackRevisions>false</trackRevisions>
    </reviewItem>
    <reviewItem>
      <errorID>96d6916c-ee17-426d-8be1-13d443f6c4ad</errorID>
      <errorWord>)</errorWord>
      <group>L1_Format</group>
      <groupName>格式问题</groupName>
      <ability>L2_HalfPunc</ability>
      <abilityName>全半角检查</abilityName>
      <candidateList>
        <item>）</item>
      </candidateList>
      <explain>文本全半角错误。</explain>
      <paraID>3088580F</paraID>
      <start>482</start>
      <end>483</end>
      <status>unmodified</status>
      <modifiedWord/>
      <trackRevisions>false</trackRevisions>
    </reviewItem>
    <reviewItem>
      <errorID>bb08e990-57b6-4bdd-855f-880000b2995b</errorID>
      <errorWord>)</errorWord>
      <group>L1_Format</group>
      <groupName>格式问题</groupName>
      <ability>L2_HalfPunc</ability>
      <abilityName>全半角检查</abilityName>
      <candidateList>
        <item>）</item>
      </candidateList>
      <explain>文本全半角错误。</explain>
      <paraID>3088580F</paraID>
      <start>488</start>
      <end>489</end>
      <status>unmodified</status>
      <modifiedWord/>
      <trackRevisions>false</trackRevisions>
    </reviewItem>
    <reviewItem>
      <errorID>a76951b9-4290-424f-91ab-d7c6f9373358</errorID>
      <errorWord>(</errorWord>
      <group>L1_Format</group>
      <groupName>格式问题</groupName>
      <ability>L2_HalfPunc</ability>
      <abilityName>全半角检查</abilityName>
      <candidateList>
        <item>（</item>
      </candidateList>
      <explain>文本全半角错误。</explain>
      <paraID>3088580F</paraID>
      <start>499</start>
      <end>500</end>
      <status>unmodified</status>
      <modifiedWord/>
      <trackRevisions>false</trackRevisions>
    </reviewItem>
    <reviewItem>
      <errorID>6d1cbe28-068e-4ece-943f-2b6786801f18</errorID>
      <errorWord>)</errorWord>
      <group>L1_Format</group>
      <groupName>格式问题</groupName>
      <ability>L2_HalfPunc</ability>
      <abilityName>全半角检查</abilityName>
      <candidateList>
        <item>）</item>
      </candidateList>
      <explain>文本全半角错误。</explain>
      <paraID>3088580F</paraID>
      <start>504</start>
      <end>505</end>
      <status>unmodified</status>
      <modifiedWord/>
      <trackRevisions>false</trackRevisions>
    </reviewItem>
    <reviewItem>
      <errorID>68692fe1-3861-4664-b2c7-3caaef93a09b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5964AB75</paraID>
      <start>0</start>
      <end>3</end>
      <status>unmodified</status>
      <modifiedWord/>
      <trackRevisions>false</trackRevisions>
    </reviewItem>
    <reviewItem>
      <errorID>9442f75a-3626-47ea-a383-5373eeee1e81</errorID>
      <errorWord>（</errorWord>
      <group>L1_Format</group>
      <groupName>格式问题</groupName>
      <ability>L2_HalfPunc</ability>
      <abilityName>全半角检查</abilityName>
      <candidateList>
        <item>(</item>
      </candidateList>
      <explain>文本全半角错误。</explain>
      <paraID>238A3F4C</paraID>
      <start>2</start>
      <end>3</end>
      <status>unmodified</status>
      <modifiedWord/>
      <trackRevisions>false</trackRevisions>
    </reviewItem>
    <reviewItem>
      <errorID>5009e5b6-789b-4a85-a6b6-c848cfd4c818</errorID>
      <errorWord>~</errorWord>
      <group>L1_Format</group>
      <groupName>格式问题</groupName>
      <ability>L2_HalfPunc</ability>
      <abilityName>全半角检查</abilityName>
      <candidateList>
        <item>～</item>
      </candidateList>
      <explain>文本全半角错误。</explain>
      <paraID>238A3F4C</paraID>
      <start>4</start>
      <end>5</end>
      <status>unmodified</status>
      <modifiedWord/>
      <trackRevisions>false</trackRevisions>
    </reviewItem>
    <reviewItem>
      <errorID>bdb8e72e-78b5-48a2-b566-11df28f3290f</errorID>
      <errorWord>）</errorWord>
      <group>L1_Format</group>
      <groupName>格式问题</groupName>
      <ability>L2_HalfPunc</ability>
      <abilityName>全半角检查</abilityName>
      <candidateList>
        <item>)</item>
      </candidateList>
      <explain>文本全半角错误。</explain>
      <paraID>238A3F4C</paraID>
      <start>8</start>
      <end>9</end>
      <status>unmodified</status>
      <modifiedWord/>
      <trackRevisions>false</trackRevisions>
    </reviewItem>
    <reviewItem>
      <errorID>d2ef2ef5-adff-49c4-8e8b-4c699fde743f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587331D5</paraID>
      <start>0</start>
      <end>2</end>
      <status>unmodified</status>
      <modifiedWord/>
      <trackRevisions>false</trackRevisions>
    </reviewItem>
    <reviewItem>
      <errorID>866e07f8-5bfb-4547-ae5b-2ced36458a5b</errorID>
      <errorWord>三聚氢胺</errorWord>
      <group>L1_Word</group>
      <groupName>字词问题</groupName>
      <ability>L2_Typo</ability>
      <abilityName>字词错误</abilityName>
      <candidateList>
        <item>三聚氰胺</item>
      </candidateList>
      <explain>存在发音相同字词的误用。</explain>
      <paraID>587331D5</paraID>
      <start>10</start>
      <end>14</end>
      <status>unmodified</status>
      <modifiedWord/>
      <trackRevisions>false</trackRevisions>
    </reviewItem>
    <reviewItem>
      <errorID>90b3c608-81dd-4eaf-8ab4-334b89d180cd</errorID>
      <errorWord>(</errorWord>
      <group>L1_Format</group>
      <groupName>格式问题</groupName>
      <ability>L2_HalfPunc</ability>
      <abilityName>全半角检查</abilityName>
      <candidateList>
        <item>（</item>
      </candidateList>
      <explain>文本全半角错误。</explain>
      <paraID>587331D5</paraID>
      <start>398</start>
      <end>399</end>
      <status>unmodified</status>
      <modifiedWord/>
      <trackRevisions>false</trackRevisions>
    </reviewItem>
    <reviewItem>
      <errorID>dedf02ee-c7e7-431c-a6f4-b5bd7456a884</errorID>
      <errorWord>)</errorWord>
      <group>L1_Format</group>
      <groupName>格式问题</groupName>
      <ability>L2_HalfPunc</ability>
      <abilityName>全半角检查</abilityName>
      <candidateList>
        <item>）</item>
      </candidateList>
      <explain>文本全半角错误。</explain>
      <paraID>587331D5</paraID>
      <start>405</start>
      <end>406</end>
      <status>unmodified</status>
      <modifiedWord/>
      <trackRevisions>false</trackRevisions>
    </reviewItem>
    <reviewItem>
      <errorID>0bc65afa-05aa-41c9-8a8c-85265edd06c7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5CF0DBE2</paraID>
      <start>0</start>
      <end>2</end>
      <status>unmodified</status>
      <modifiedWord/>
      <trackRevisions>false</trackRevisions>
    </reviewItem>
    <reviewItem>
      <errorID>5c1b8b52-0e28-4825-827f-75aacca310a0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59D7D2CE</paraID>
      <start>0</start>
      <end>2</end>
      <status>unmodified</status>
      <modifiedWord/>
      <trackRevisions>false</trackRevisions>
    </reviewItem>
    <reviewItem>
      <errorID>97cd0952-dceb-4c31-bb38-412227b56301</errorID>
      <errorWord>胶粘剂</errorWord>
      <group>L1_Word</group>
      <groupName>字词问题</groupName>
      <ability>L2_Typo</ability>
      <abilityName>字词错误</abilityName>
      <candidateList>
        <item>胶黏剂</item>
      </candidateList>
      <explain/>
      <paraID>59D7D2CE</paraID>
      <start>17</start>
      <end>20</end>
      <status>unmodified</status>
      <modifiedWord/>
      <trackRevisions>false</trackRevisions>
    </reviewItem>
    <reviewItem>
      <errorID>13b1f728-f375-4441-878e-ccfd5b052da5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480E5C66</paraID>
      <start>0</start>
      <end>2</end>
      <status>unmodified</status>
      <modifiedWord/>
      <trackRevisions>false</trackRevisions>
    </reviewItem>
    <reviewItem>
      <errorID>6284bb35-9036-46ed-91bc-b19e13bd65db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7012122D</paraID>
      <start>0</start>
      <end>2</end>
      <status>unmodified</status>
      <modifiedWord/>
      <trackRevisions>false</trackRevisions>
    </reviewItem>
    <reviewItem>
      <errorID>938548b0-8cea-4349-9ea9-36f098dd5096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77E50C28</paraID>
      <start>0</start>
      <end>2</end>
      <status>unmodified</status>
      <modifiedWord/>
      <trackRevisions>false</trackRevisions>
    </reviewItem>
    <reviewItem>
      <errorID>b705e407-3ccb-4799-9afa-96d975a18359</errorID>
      <errorWord>,</errorWord>
      <group>L1_Format</group>
      <groupName>格式问题</groupName>
      <ability>L2_HalfPunc</ability>
      <abilityName>全半角检查</abilityName>
      <candidateList>
        <item>，</item>
      </candidateList>
      <explain>文本全半角错误。</explain>
      <paraID>77E50C28</paraID>
      <start>23</start>
      <end>24</end>
      <status>unmodified</status>
      <modifiedWord/>
      <trackRevisions>false</trackRevisions>
    </reviewItem>
    <reviewItem>
      <errorID>80be06e6-656f-4cc4-b953-a2c9b6df9cd8</errorID>
      <errorWord>采</errorWord>
      <group>L1_Word</group>
      <groupName>字词问题</groupName>
      <ability>L2_Typo</ability>
      <abilityName>字词错误</abilityName>
      <candidateList>
        <item>采用</item>
      </candidateList>
      <explain>〈动〉认为合适而使用：～新工艺｜～举手表决方式｜那篇稿子已被编辑部～。</explain>
      <paraID>77E50C28</paraID>
      <start>26</start>
      <end>27</end>
      <status>unmodified</status>
      <modifiedWord/>
      <trackRevisions>false</trackRevisions>
    </reviewItem>
    <reviewItem>
      <errorID>c39301a0-2a4a-4752-b11e-e5cebeb74396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3A1922BE</paraID>
      <start>0</start>
      <end>2</end>
      <status>unmodified</status>
      <modifiedWord/>
      <trackRevisions>false</trackRevisions>
    </reviewItem>
    <reviewItem>
      <errorID>56a45004-4c75-4811-bdf9-0e387033135c</errorID>
      <errorWord>)</errorWord>
      <group>L1_Format</group>
      <groupName>格式问题</groupName>
      <ability>L2_HalfPunc</ability>
      <abilityName>全半角检查</abilityName>
      <candidateList>
        <item>）</item>
      </candidateList>
      <explain>文本全半角错误。</explain>
      <paraID>3A1922BE</paraID>
      <start>114</start>
      <end>115</end>
      <status>unmodified</status>
      <modifiedWord/>
      <trackRevisions>false</trackRevisions>
    </reviewItem>
    <reviewItem>
      <errorID>65ec6311-a0a9-4bcb-b099-8916f3490ae6</errorID>
      <errorWord>(</errorWord>
      <group>L1_Format</group>
      <groupName>格式问题</groupName>
      <ability>L2_HalfPunc</ability>
      <abilityName>全半角检查</abilityName>
      <candidateList>
        <item>（</item>
      </candidateList>
      <explain>文本全半角错误。</explain>
      <paraID>3A1922BE</paraID>
      <start>117</start>
      <end>118</end>
      <status>unmodified</status>
      <modifiedWord/>
      <trackRevisions>false</trackRevisions>
    </reviewItem>
    <reviewItem>
      <errorID>ca6c0122-17a1-48cd-a775-92b7b33ef8f0</errorID>
      <errorWord>)</errorWord>
      <group>L1_Format</group>
      <groupName>格式问题</groupName>
      <ability>L2_HalfPunc</ability>
      <abilityName>全半角检查</abilityName>
      <candidateList>
        <item>）</item>
      </candidateList>
      <explain>文本全半角错误。</explain>
      <paraID>3A1922BE</paraID>
      <start>120</start>
      <end>121</end>
      <status>unmodified</status>
      <modifiedWord/>
      <trackRevisions>false</trackRevisions>
    </reviewItem>
    <reviewItem>
      <errorID>54511162-b43b-44ae-b9de-a5610d8ed4c8</errorID>
      <errorWord>(</errorWord>
      <group>L1_Format</group>
      <groupName>格式问题</groupName>
      <ability>L2_HalfPunc</ability>
      <abilityName>全半角检查</abilityName>
      <candidateList>
        <item>（</item>
      </candidateList>
      <explain>文本全半角错误。</explain>
      <paraID>3A1922BE</paraID>
      <start>123</start>
      <end>124</end>
      <status>unmodified</status>
      <modifiedWord/>
      <trackRevisions>false</trackRevisions>
    </reviewItem>
    <reviewItem>
      <errorID>38ee6465-148d-4ec9-9652-cbf13b7360ad</errorID>
      <errorWord>)</errorWord>
      <group>L1_Format</group>
      <groupName>格式问题</groupName>
      <ability>L2_HalfPunc</ability>
      <abilityName>全半角检查</abilityName>
      <candidateList>
        <item>）</item>
      </candidateList>
      <explain>文本全半角错误。</explain>
      <paraID>3A1922BE</paraID>
      <start>126</start>
      <end>127</end>
      <status>unmodified</status>
      <modifiedWord/>
      <trackRevisions>false</trackRevisions>
    </reviewItem>
    <reviewItem>
      <errorID>a59f716f-67a0-4f6e-882e-7f33cc3a9ecd</errorID>
      <errorWord>(</errorWord>
      <group>L1_Format</group>
      <groupName>格式问题</groupName>
      <ability>L2_HalfPunc</ability>
      <abilityName>全半角检查</abilityName>
      <candidateList>
        <item>（</item>
      </candidateList>
      <explain>文本全半角错误。</explain>
      <paraID>3A1922BE</paraID>
      <start>130</start>
      <end>131</end>
      <status>unmodified</status>
      <modifiedWord/>
      <trackRevisions>false</trackRevisions>
    </reviewItem>
    <reviewItem>
      <errorID>7f8d0f0c-1db2-40f5-809c-0c0f13cc784d</errorID>
      <errorWord>)</errorWord>
      <group>L1_Format</group>
      <groupName>格式问题</groupName>
      <ability>L2_HalfPunc</ability>
      <abilityName>全半角检查</abilityName>
      <candidateList>
        <item>）</item>
      </candidateList>
      <explain>文本全半角错误。</explain>
      <paraID>3A1922BE</paraID>
      <start>133</start>
      <end>134</end>
      <status>unmodified</status>
      <modifiedWord/>
      <trackRevisions>false</trackRevisions>
    </reviewItem>
    <reviewItem>
      <errorID>2def3438-0c20-461d-8ef8-997586970e9b</errorID>
      <errorWord>)</errorWord>
      <group>L1_Format</group>
      <groupName>格式问题</groupName>
      <ability>L2_HalfPunc</ability>
      <abilityName>全半角检查</abilityName>
      <candidateList>
        <item>）</item>
      </candidateList>
      <explain>文本全半角错误。</explain>
      <paraID>3A1922BE</paraID>
      <start>139</start>
      <end>140</end>
      <status>unmodified</status>
      <modifiedWord/>
      <trackRevisions>false</trackRevisions>
    </reviewItem>
    <reviewItem>
      <errorID>35e62802-0fb4-4b02-b2d3-a78a2dad5c6d</errorID>
      <errorWord>)</errorWord>
      <group>L1_Format</group>
      <groupName>格式问题</groupName>
      <ability>L2_HalfPunc</ability>
      <abilityName>全半角检查</abilityName>
      <candidateList>
        <item>）</item>
      </candidateList>
      <explain>文本全半角错误。</explain>
      <paraID>3A1922BE</paraID>
      <start>145</start>
      <end>146</end>
      <status>unmodified</status>
      <modifiedWord/>
      <trackRevisions>false</trackRevisions>
    </reviewItem>
    <reviewItem>
      <errorID>db81237f-494a-4d3f-8866-6abe19470b84</errorID>
      <errorWord>(</errorWord>
      <group>L1_Format</group>
      <groupName>格式问题</groupName>
      <ability>L2_HalfPunc</ability>
      <abilityName>全半角检查</abilityName>
      <candidateList>
        <item>（</item>
      </candidateList>
      <explain>文本全半角错误。</explain>
      <paraID>3A1922BE</paraID>
      <start>156</start>
      <end>157</end>
      <status>unmodified</status>
      <modifiedWord/>
      <trackRevisions>false</trackRevisions>
    </reviewItem>
    <reviewItem>
      <errorID>b9d68479-0233-45ec-b6ab-f8cb02b214db</errorID>
      <errorWord>)</errorWord>
      <group>L1_Format</group>
      <groupName>格式问题</groupName>
      <ability>L2_HalfPunc</ability>
      <abilityName>全半角检查</abilityName>
      <candidateList>
        <item>）</item>
      </candidateList>
      <explain>文本全半角错误。</explain>
      <paraID>3A1922BE</paraID>
      <start>161</start>
      <end>162</end>
      <status>unmodified</status>
      <modifiedWord/>
      <trackRevisions>false</trackRevisions>
    </reviewItem>
    <reviewItem>
      <errorID>b299bb92-99f5-4ccd-97d9-db53216e4d17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7DF744D3</paraID>
      <start>0</start>
      <end>2</end>
      <status>unmodified</status>
      <modifiedWord/>
      <trackRevisions>false</trackRevisions>
    </reviewItem>
    <reviewItem>
      <errorID>6c88c9f8-c1ce-4b18-b116-3a033413375a</errorID>
      <errorWord>,</errorWord>
      <group>L1_Format</group>
      <groupName>格式问题</groupName>
      <ability>L2_HalfPunc</ability>
      <abilityName>全半角检查</abilityName>
      <candidateList>
        <item>，</item>
      </candidateList>
      <explain>文本全半角错误。</explain>
      <paraID>4938FF44</paraID>
      <start>60</start>
      <end>61</end>
      <status>unmodified</status>
      <modifiedWord/>
      <trackRevisions>false</trackRevisions>
    </reviewItem>
    <reviewItem>
      <errorID>9e97701c-8046-469e-a04e-3cbe85ef1578</errorID>
      <errorWord>,</errorWord>
      <group>L1_Format</group>
      <groupName>格式问题</groupName>
      <ability>L2_HalfPunc</ability>
      <abilityName>全半角检查</abilityName>
      <candidateList>
        <item>，</item>
      </candidateList>
      <explain>文本全半角错误。</explain>
      <paraID>4938FF44</paraID>
      <start>65</start>
      <end>66</end>
      <status>unmodified</status>
      <modifiedWord/>
      <trackRevisions>false</trackRevisions>
    </reviewItem>
    <reviewItem>
      <errorID>0a0865ad-0625-44dd-a511-ebcac05174c6</errorID>
      <errorWord>,</errorWord>
      <group>L1_Format</group>
      <groupName>格式问题</groupName>
      <ability>L2_HalfPunc</ability>
      <abilityName>全半角检查</abilityName>
      <candidateList>
        <item>，</item>
      </candidateList>
      <explain>文本全半角错误。</explain>
      <paraID>4938FF44</paraID>
      <start>77</start>
      <end>78</end>
      <status>unmodified</status>
      <modifiedWord/>
      <trackRevisions>false</trackRevisions>
    </reviewItem>
    <reviewItem>
      <errorID>540ac3d6-7e34-4910-a6ba-57e822f67dd8</errorID>
      <errorWord>,</errorWord>
      <group>L1_Format</group>
      <groupName>格式问题</groupName>
      <ability>L2_HalfPunc</ability>
      <abilityName>全半角检查</abilityName>
      <candidateList>
        <item>，</item>
      </candidateList>
      <explain>文本全半角错误。</explain>
      <paraID>4938FF44</paraID>
      <start>104</start>
      <end>105</end>
      <status>unmodified</status>
      <modifiedWord/>
      <trackRevisions>false</trackRevisions>
    </reviewItem>
    <reviewItem>
      <errorID>2c449d42-a2cf-4593-b9a3-f81a586322f3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4BDE40A3</paraID>
      <start>0</start>
      <end>2</end>
      <status>unmodified</status>
      <modifiedWord/>
      <trackRevisions>false</trackRevisions>
    </reviewItem>
    <reviewItem>
      <errorID>c4fc948d-6674-4a88-b2d4-c3751d20404b</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4BDE40A3</paraID>
      <start>62</start>
      <end>68</end>
      <status>unmodified</status>
      <modifiedWord/>
      <trackRevisions>false</trackRevisions>
    </reviewItem>
    <reviewItem>
      <errorID>5104d44a-ba20-4d48-abdb-52c5361fddd0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801A2D9</paraID>
      <start>0</start>
      <end>2</end>
      <status>unmodified</status>
      <modifiedWord/>
      <trackRevisions>false</trackRevisions>
    </reviewItem>
    <reviewItem>
      <errorID>4dd6cee2-4085-4a2f-9696-afe0f37bbe58</errorID>
      <errorWord>厚</errorWord>
      <group>L1_Word</group>
      <groupName>字词问题</groupName>
      <ability>L2_Typo</ability>
      <abilityName>字词错误</abilityName>
      <candidateList>
        <item>厚度</item>
      </candidateList>
      <explain/>
      <paraID> 801A2D9</paraID>
      <start>18</start>
      <end>19</end>
      <status>unmodified</status>
      <modifiedWord/>
      <trackRevisions>false</trackRevisions>
    </reviewItem>
    <reviewItem>
      <errorID>df123855-ad11-4b9b-ba53-1e97dc25e177</errorID>
      <errorWord>(</errorWord>
      <group>L1_Format</group>
      <groupName>格式问题</groupName>
      <ability>L2_HalfPunc</ability>
      <abilityName>全半角检查</abilityName>
      <candidateList>
        <item>（</item>
      </candidateList>
      <explain>文本全半角错误。</explain>
      <paraID> 801A2D9</paraID>
      <start>199</start>
      <end>200</end>
      <status>unmodified</status>
      <modifiedWord/>
      <trackRevisions>false</trackRevisions>
    </reviewItem>
    <reviewItem>
      <errorID>736e1d81-6cda-449f-808c-6f25f07f8cd1</errorID>
      <errorWord>)</errorWord>
      <group>L1_Format</group>
      <groupName>格式问题</groupName>
      <ability>L2_HalfPunc</ability>
      <abilityName>全半角检查</abilityName>
      <candidateList>
        <item>）</item>
      </candidateList>
      <explain>文本全半角错误。</explain>
      <paraID> 801A2D9</paraID>
      <start>203</start>
      <end>204</end>
      <status>unmodified</status>
      <modifiedWord/>
      <trackRevisions>false</trackRevisions>
    </reviewItem>
    <reviewItem>
      <errorID>f79bb6c0-4241-403d-be7d-d8193c89161d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304FB400</paraID>
      <start>0</start>
      <end>2</end>
      <status>unmodified</status>
      <modifiedWord/>
      <trackRevisions>false</trackRevisions>
    </reviewItem>
    <reviewItem>
      <errorID>43becd65-f969-4f84-bcc3-3501642e0f55</errorID>
      <errorWord>粘结</errorWord>
      <group>L1_Word</group>
      <groupName>字词问题</groupName>
      <ability>L2_Typo</ability>
      <abilityName>字词错误</abilityName>
      <candidateList>
        <item>黏结</item>
      </candidateList>
      <explain>存在发音相同字词的误用。</explain>
      <paraID>304FB400</paraID>
      <start>26</start>
      <end>28</end>
      <status>unmodified</status>
      <modifiedWord/>
      <trackRevisions>false</trackRevisions>
    </reviewItem>
    <reviewItem>
      <errorID>2e6627d4-8982-4cd1-8d79-e6b6dd5fbf18</errorID>
      <errorWord>；，</errorWord>
      <group>L1_Punc</group>
      <groupName>标点问题</groupName>
      <ability>L2_Punc</ability>
      <abilityName>标点符号检查</abilityName>
      <candidateList>
        <item>；</item>
      </candidateList>
      <explain/>
      <paraID>304FB400</paraID>
      <start>105</start>
      <end>107</end>
      <status>unmodified</status>
      <modifiedWord/>
      <trackRevisions>false</trackRevisions>
    </reviewItem>
    <reviewItem>
      <errorID>84ac05cf-79c4-42ac-b4e6-1ac6bc8a7c48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66C3A2DB</paraID>
      <start>0</start>
      <end>2</end>
      <status>unmodified</status>
      <modifiedWord/>
      <trackRevisions>false</trackRevisions>
    </reviewItem>
    <reviewItem>
      <errorID>203505aa-3bd2-47b7-a091-6b3a6089ec81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48499EE4</paraID>
      <start>0</start>
      <end>2</end>
      <status>unmodified</status>
      <modifiedWord/>
      <trackRevisions>false</trackRevisions>
    </reviewItem>
    <reviewItem>
      <errorID>e9209a86-95e9-40d9-a628-a4a616afc86c</errorID>
      <errorWord>胶粘剂</errorWord>
      <group>L1_Word</group>
      <groupName>字词问题</groupName>
      <ability>L2_Typo</ability>
      <abilityName>字词错误</abilityName>
      <candidateList>
        <item>胶黏剂</item>
      </candidateList>
      <explain/>
      <paraID>48499EE4</paraID>
      <start>17</start>
      <end>20</end>
      <status>unmodified</status>
      <modifiedWord/>
      <trackRevisions>false</trackRevisions>
    </reviewItem>
    <reviewItem>
      <errorID>532b5e67-f6f4-420e-9c0c-10698d0c8a51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6643E6E3</paraID>
      <start>0</start>
      <end>2</end>
      <status>unmodified</status>
      <modifiedWord/>
      <trackRevisions>false</trackRevisions>
    </reviewItem>
    <reviewItem>
      <errorID>ee4763e2-72f8-41b1-a244-ea666f3c966b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3FB3B2CF</paraID>
      <start>0</start>
      <end>2</end>
      <status>unmodified</status>
      <modifiedWord/>
      <trackRevisions>false</trackRevisions>
    </reviewItem>
    <reviewItem>
      <errorID>99281e3b-bc60-4301-8d96-5571e78cb31b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3FB3B2CF</paraID>
      <start>49</start>
      <end>50</end>
      <status>unmodified</status>
      <modifiedWord/>
      <trackRevisions>false</trackRevisions>
    </reviewItem>
    <reviewItem>
      <errorID>548ce230-68ba-4915-acda-9f9a2e81ada3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758B41C</paraID>
      <start>0</start>
      <end>2</end>
      <status>unmodified</status>
      <modifiedWord/>
      <trackRevisions>false</trackRevisions>
    </reviewItem>
    <reviewItem>
      <errorID>3dfe7b2d-2e82-499c-bd53-9e30665e0331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74DD92E</paraID>
      <start>0</start>
      <end>2</end>
      <status>unmodified</status>
      <modifiedWord/>
      <trackRevisions>false</trackRevisions>
    </reviewItem>
    <reviewItem>
      <errorID>52434c05-217f-4af7-a5bd-0a3b5a9fe603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253D4F13</paraID>
      <start>0</start>
      <end>2</end>
      <status>unmodified</status>
      <modifiedWord/>
      <trackRevisions>false</trackRevisions>
    </reviewItem>
    <reviewItem>
      <errorID>2608eef8-2e16-4ed5-9fbc-9fa7b6a68f68</errorID>
      <errorWord>(</errorWord>
      <group>L1_Format</group>
      <groupName>格式问题</groupName>
      <ability>L2_HalfPunc</ability>
      <abilityName>全半角检查</abilityName>
      <candidateList>
        <item>（</item>
      </candidateList>
      <explain>文本全半角错误。</explain>
      <paraID>253D4F13</paraID>
      <start>117</start>
      <end>118</end>
      <status>unmodified</status>
      <modifiedWord/>
      <trackRevisions>false</trackRevisions>
    </reviewItem>
    <reviewItem>
      <errorID>bf49c4ac-9c7c-4614-81e5-504e82f770c4</errorID>
      <errorWord>)</errorWord>
      <group>L1_Format</group>
      <groupName>格式问题</groupName>
      <ability>L2_HalfPunc</ability>
      <abilityName>全半角检查</abilityName>
      <candidateList>
        <item>）</item>
      </candidateList>
      <explain>文本全半角错误。</explain>
      <paraID>253D4F13</paraID>
      <start>120</start>
      <end>121</end>
      <status>unmodified</status>
      <modifiedWord/>
      <trackRevisions>false</trackRevisions>
    </reviewItem>
    <reviewItem>
      <errorID>b71a36f7-e04b-4ba0-949a-5eaea7f9215f</errorID>
      <errorWord>(</errorWord>
      <group>L1_Format</group>
      <groupName>格式问题</groupName>
      <ability>L2_HalfPunc</ability>
      <abilityName>全半角检查</abilityName>
      <candidateList>
        <item>（</item>
      </candidateList>
      <explain>文本全半角错误。</explain>
      <paraID>253D4F13</paraID>
      <start>126</start>
      <end>127</end>
      <status>unmodified</status>
      <modifiedWord/>
      <trackRevisions>false</trackRevisions>
    </reviewItem>
    <reviewItem>
      <errorID>27bef1c0-42c5-426e-b0ea-523c347c1590</errorID>
      <errorWord>)</errorWord>
      <group>L1_Format</group>
      <groupName>格式问题</groupName>
      <ability>L2_HalfPunc</ability>
      <abilityName>全半角检查</abilityName>
      <candidateList>
        <item>）</item>
      </candidateList>
      <explain>文本全半角错误。</explain>
      <paraID>253D4F13</paraID>
      <start>129</start>
      <end>130</end>
      <status>unmodified</status>
      <modifiedWord/>
      <trackRevisions>false</trackRevisions>
    </reviewItem>
    <reviewItem>
      <errorID>1857718c-14e2-4696-ac3b-ffb9917ac33a</errorID>
      <errorWord>(</errorWord>
      <group>L1_Format</group>
      <groupName>格式问题</groupName>
      <ability>L2_HalfPunc</ability>
      <abilityName>全半角检查</abilityName>
      <candidateList>
        <item>（</item>
      </candidateList>
      <explain>文本全半角错误。</explain>
      <paraID>253D4F13</paraID>
      <start>139</start>
      <end>140</end>
      <status>unmodified</status>
      <modifiedWord/>
      <trackRevisions>false</trackRevisions>
    </reviewItem>
    <reviewItem>
      <errorID>87a1fad7-939e-4d9a-b5dd-a66ca6b3d1b0</errorID>
      <errorWord>)</errorWord>
      <group>L1_Format</group>
      <groupName>格式问题</groupName>
      <ability>L2_HalfPunc</ability>
      <abilityName>全半角检查</abilityName>
      <candidateList>
        <item>）</item>
      </candidateList>
      <explain>文本全半角错误。</explain>
      <paraID>253D4F13</paraID>
      <start>144</start>
      <end>145</end>
      <status>unmodified</status>
      <modifiedWord/>
      <trackRevisions>false</trackRevisions>
    </reviewItem>
    <reviewItem>
      <errorID>290d94da-18b9-4934-bb0d-a56ffe3b3e68</errorID>
      <errorWord>(</errorWord>
      <group>L1_Format</group>
      <groupName>格式问题</groupName>
      <ability>L2_HalfPunc</ability>
      <abilityName>全半角检查</abilityName>
      <candidateList>
        <item>（</item>
      </candidateList>
      <explain>文本全半角错误。</explain>
      <paraID>253D4F13</paraID>
      <start>154</start>
      <end>155</end>
      <status>unmodified</status>
      <modifiedWord/>
      <trackRevisions>false</trackRevisions>
    </reviewItem>
    <reviewItem>
      <errorID>a4d71577-2965-4034-af61-a521c428b57c</errorID>
      <errorWord>)</errorWord>
      <group>L1_Format</group>
      <groupName>格式问题</groupName>
      <ability>L2_HalfPunc</ability>
      <abilityName>全半角检查</abilityName>
      <candidateList>
        <item>）</item>
      </candidateList>
      <explain>文本全半角错误。</explain>
      <paraID>253D4F13</paraID>
      <start>159</start>
      <end>160</end>
      <status>unmodified</status>
      <modifiedWord/>
      <trackRevisions>false</trackRevisions>
    </reviewItem>
    <reviewItem>
      <errorID>10f30031-0199-4b8c-966b-0b7932643e4a</errorID>
      <errorWord>(</errorWord>
      <group>L1_Format</group>
      <groupName>格式问题</groupName>
      <ability>L2_HalfPunc</ability>
      <abilityName>全半角检查</abilityName>
      <candidateList>
        <item>（</item>
      </candidateList>
      <explain>文本全半角错误。</explain>
      <paraID>253D4F13</paraID>
      <start>167</start>
      <end>168</end>
      <status>unmodified</status>
      <modifiedWord/>
      <trackRevisions>false</trackRevisions>
    </reviewItem>
    <reviewItem>
      <errorID>7a8261f7-de70-4e4f-926d-6318ff1c16db</errorID>
      <errorWord>)</errorWord>
      <group>L1_Format</group>
      <groupName>格式问题</groupName>
      <ability>L2_HalfPunc</ability>
      <abilityName>全半角检查</abilityName>
      <candidateList>
        <item>）</item>
      </candidateList>
      <explain>文本全半角错误。</explain>
      <paraID>253D4F13</paraID>
      <start>171</start>
      <end>172</end>
      <status>unmodified</status>
      <modifiedWord/>
      <trackRevisions>false</trackRevisions>
    </reviewItem>
    <reviewItem>
      <errorID>6c75bca3-4c48-49f7-bed1-d2ade488ab1e</errorID>
      <errorWord>(</errorWord>
      <group>L1_Format</group>
      <groupName>格式问题</groupName>
      <ability>L2_HalfPunc</ability>
      <abilityName>全半角检查</abilityName>
      <candidateList>
        <item>（</item>
      </candidateList>
      <explain>文本全半角错误。</explain>
      <paraID>253D4F13</paraID>
      <start>177</start>
      <end>178</end>
      <status>unmodified</status>
      <modifiedWord/>
      <trackRevisions>false</trackRevisions>
    </reviewItem>
    <reviewItem>
      <errorID>9dbcfd23-b4e8-4262-b9d7-09794a2da129</errorID>
      <errorWord>)</errorWord>
      <group>L1_Format</group>
      <groupName>格式问题</groupName>
      <ability>L2_HalfPunc</ability>
      <abilityName>全半角检查</abilityName>
      <candidateList>
        <item>）</item>
      </candidateList>
      <explain>文本全半角错误。</explain>
      <paraID>253D4F13</paraID>
      <start>182</start>
      <end>183</end>
      <status>unmodified</status>
      <modifiedWord/>
      <trackRevisions>false</trackRevisions>
    </reviewItem>
    <reviewItem>
      <errorID>4d298cc3-d62b-47bf-9765-c2549f712e28</errorID>
      <errorWord>(</errorWord>
      <group>L1_Format</group>
      <groupName>格式问题</groupName>
      <ability>L2_HalfPunc</ability>
      <abilityName>全半角检查</abilityName>
      <candidateList>
        <item>（</item>
      </candidateList>
      <explain>文本全半角错误。</explain>
      <paraID>253D4F13</paraID>
      <start>188</start>
      <end>189</end>
      <status>unmodified</status>
      <modifiedWord/>
      <trackRevisions>false</trackRevisions>
    </reviewItem>
    <reviewItem>
      <errorID>4c4dbeb0-7b17-4949-95b0-bac650139e42</errorID>
      <errorWord>)</errorWord>
      <group>L1_Format</group>
      <groupName>格式问题</groupName>
      <ability>L2_HalfPunc</ability>
      <abilityName>全半角检查</abilityName>
      <candidateList>
        <item>）</item>
      </candidateList>
      <explain>文本全半角错误。</explain>
      <paraID>253D4F13</paraID>
      <start>192</start>
      <end>193</end>
      <status>unmodified</status>
      <modifiedWord/>
      <trackRevisions>false</trackRevisions>
    </reviewItem>
    <reviewItem>
      <errorID>47f8e002-2d15-416f-a0e8-d7c7cb9d43c5</errorID>
      <errorWord>(</errorWord>
      <group>L1_Format</group>
      <groupName>格式问题</groupName>
      <ability>L2_HalfPunc</ability>
      <abilityName>全半角检查</abilityName>
      <candidateList>
        <item>（</item>
      </candidateList>
      <explain>文本全半角错误。</explain>
      <paraID>253D4F13</paraID>
      <start>198</start>
      <end>199</end>
      <status>unmodified</status>
      <modifiedWord/>
      <trackRevisions>false</trackRevisions>
    </reviewItem>
    <reviewItem>
      <errorID>725ad1a0-2bfa-4bd9-b781-fd89a752890d</errorID>
      <errorWord>)</errorWord>
      <group>L1_Format</group>
      <groupName>格式问题</groupName>
      <ability>L2_HalfPunc</ability>
      <abilityName>全半角检查</abilityName>
      <candidateList>
        <item>）</item>
      </candidateList>
      <explain>文本全半角错误。</explain>
      <paraID>253D4F13</paraID>
      <start>202</start>
      <end>203</end>
      <status>unmodified</status>
      <modifiedWord/>
      <trackRevisions>false</trackRevisions>
    </reviewItem>
    <reviewItem>
      <errorID>a20bfeec-f5e8-4eaf-90b4-02c56dcfb491</errorID>
      <errorWord>(</errorWord>
      <group>L1_Format</group>
      <groupName>格式问题</groupName>
      <ability>L2_HalfPunc</ability>
      <abilityName>全半角检查</abilityName>
      <candidateList>
        <item>（</item>
      </candidateList>
      <explain>文本全半角错误。</explain>
      <paraID>253D4F13</paraID>
      <start>210</start>
      <end>211</end>
      <status>unmodified</status>
      <modifiedWord/>
      <trackRevisions>false</trackRevisions>
    </reviewItem>
    <reviewItem>
      <errorID>a35ad8ea-1b11-42bb-b214-55e63fb3076c</errorID>
      <errorWord>)</errorWord>
      <group>L1_Format</group>
      <groupName>格式问题</groupName>
      <ability>L2_HalfPunc</ability>
      <abilityName>全半角检查</abilityName>
      <candidateList>
        <item>）</item>
      </candidateList>
      <explain>文本全半角错误。</explain>
      <paraID>253D4F13</paraID>
      <start>214</start>
      <end>215</end>
      <status>unmodified</status>
      <modifiedWord/>
      <trackRevisions>false</trackRevisions>
    </reviewItem>
    <reviewItem>
      <errorID>493b4b24-dfb0-4c67-8149-fb9a7eaba8b6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1653F75</paraID>
      <start>0</start>
      <end>2</end>
      <status>unmodified</status>
      <modifiedWord/>
      <trackRevisions>false</trackRevisions>
    </reviewItem>
    <reviewItem>
      <errorID>1250e1ef-5ec3-4b6f-a9b2-c898cd7aaf38</errorID>
      <errorWord>-</errorWord>
      <group>L1_Format</group>
      <groupName>格式问题</groupName>
      <ability>L2_HalfPunc</ability>
      <abilityName>全半角检查</abilityName>
      <candidateList>
        <item>－</item>
      </candidateList>
      <explain>文本全半角错误。</explain>
      <paraID> 1653F75</paraID>
      <start>158</start>
      <end>159</end>
      <status>unmodified</status>
      <modifiedWord/>
      <trackRevisions>false</trackRevisions>
    </reviewItem>
    <reviewItem>
      <errorID>411c79cf-8fdc-43aa-b3f8-552096c4e4e8</errorID>
      <errorWord>-</errorWord>
      <group>L1_Format</group>
      <groupName>格式问题</groupName>
      <ability>L2_HalfPunc</ability>
      <abilityName>全半角检查</abilityName>
      <candidateList>
        <item>－</item>
      </candidateList>
      <explain>文本全半角错误。</explain>
      <paraID> 1653F75</paraID>
      <start>177</start>
      <end>178</end>
      <status>unmodified</status>
      <modifiedWord/>
      <trackRevisions>false</trackRevisions>
    </reviewItem>
    <reviewItem>
      <errorID>6c366096-ea43-4f4a-9504-e2c2d745d780</errorID>
      <errorWord>-</errorWord>
      <group>L1_Format</group>
      <groupName>格式问题</groupName>
      <ability>L2_HalfPunc</ability>
      <abilityName>全半角检查</abilityName>
      <candidateList>
        <item>－</item>
      </candidateList>
      <explain>文本全半角错误。</explain>
      <paraID> 1653F75</paraID>
      <start>214</start>
      <end>215</end>
      <status>unmodified</status>
      <modifiedWord/>
      <trackRevisions>false</trackRevisions>
    </reviewItem>
    <reviewItem>
      <errorID>7fa35111-6ad5-41b2-9062-61b5589944a7</errorID>
      <errorWord>-</errorWord>
      <group>L1_Format</group>
      <groupName>格式问题</groupName>
      <ability>L2_HalfPunc</ability>
      <abilityName>全半角检查</abilityName>
      <candidateList>
        <item>－</item>
      </candidateList>
      <explain>文本全半角错误。</explain>
      <paraID> 1653F75</paraID>
      <start>247</start>
      <end>248</end>
      <status>unmodified</status>
      <modifiedWord/>
      <trackRevisions>false</trackRevisions>
    </reviewItem>
    <reviewItem>
      <errorID>720d6436-af11-45d7-b619-c2ba13a7c63e</errorID>
      <errorWord>)</errorWord>
      <group>L1_Format</group>
      <groupName>格式问题</groupName>
      <ability>L2_HalfPunc</ability>
      <abilityName>全半角检查</abilityName>
      <candidateList>
        <item>）</item>
      </candidateList>
      <explain>文本全半角错误。</explain>
      <paraID> 1653F75</paraID>
      <start>286</start>
      <end>287</end>
      <status>unmodified</status>
      <modifiedWord/>
      <trackRevisions>false</trackRevisions>
    </reviewItem>
    <reviewItem>
      <errorID>848e9bbe-b7db-43a2-bab8-becdbe9d55a5</errorID>
      <errorWord>-</errorWord>
      <group>L1_Format</group>
      <groupName>格式问题</groupName>
      <ability>L2_HalfPunc</ability>
      <abilityName>全半角检查</abilityName>
      <candidateList>
        <item>－</item>
      </candidateList>
      <explain>文本全半角错误。</explain>
      <paraID> 1653F75</paraID>
      <start>322</start>
      <end>323</end>
      <status>unmodified</status>
      <modifiedWord/>
      <trackRevisions>false</trackRevisions>
    </reviewItem>
    <reviewItem>
      <errorID>3f2bb167-6e2a-4f73-ace3-b9eafd00236c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3F03D32</paraID>
      <start>0</start>
      <end>2</end>
      <status>unmodified</status>
      <modifiedWord/>
      <trackRevisions>false</trackRevisions>
    </reviewItem>
    <reviewItem>
      <errorID>29fbad76-a6c8-4d67-81e9-24a4155521a2</errorID>
      <errorWord>三聚氢胺</errorWord>
      <group>L1_Word</group>
      <groupName>字词问题</groupName>
      <ability>L2_Typo</ability>
      <abilityName>字词错误</abilityName>
      <candidateList>
        <item>三聚氰胺</item>
      </candidateList>
      <explain>存在发音相同字词的误用。</explain>
      <paraID> 3F03D32</paraID>
      <start>10</start>
      <end>14</end>
      <status>unmodified</status>
      <modifiedWord/>
      <trackRevisions>false</trackRevisions>
    </reviewItem>
    <reviewItem>
      <errorID>2135cf58-24d2-4111-9160-f023ffe3ecc3</errorID>
      <errorWord>(</errorWord>
      <group>L1_Format</group>
      <groupName>格式问题</groupName>
      <ability>L2_HalfPunc</ability>
      <abilityName>全半角检查</abilityName>
      <candidateList>
        <item>（</item>
      </candidateList>
      <explain>文本全半角错误。</explain>
      <paraID> 3F03D32</paraID>
      <start>396</start>
      <end>397</end>
      <status>unmodified</status>
      <modifiedWord/>
      <trackRevisions>false</trackRevisions>
    </reviewItem>
    <reviewItem>
      <errorID>255b05f5-e43f-4d09-b2c0-00df5f6b1a93</errorID>
      <errorWord>)</errorWord>
      <group>L1_Format</group>
      <groupName>格式问题</groupName>
      <ability>L2_HalfPunc</ability>
      <abilityName>全半角检查</abilityName>
      <candidateList>
        <item>）</item>
      </candidateList>
      <explain>文本全半角错误。</explain>
      <paraID> 3F03D32</paraID>
      <start>403</start>
      <end>404</end>
      <status>unmodified</status>
      <modifiedWord/>
      <trackRevisions>false</trackRevisions>
    </reviewItem>
    <reviewItem>
      <errorID>e6474645-ff40-4d02-a5bf-d8c7320a12f5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37FBFA57</paraID>
      <start>0</start>
      <end>2</end>
      <status>unmodified</status>
      <modifiedWord/>
      <trackRevisions>false</trackRevisions>
    </reviewItem>
    <reviewItem>
      <errorID>759e2705-25b5-4158-ba3e-941da44c0c62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7BBACDB1</paraID>
      <start>0</start>
      <end>2</end>
      <status>unmodified</status>
      <modifiedWord/>
      <trackRevisions>false</trackRevisions>
    </reviewItem>
    <reviewItem>
      <errorID>5c1ce8eb-6e44-4040-b7e9-7e96de16adf1</errorID>
      <errorWord>胶粘剂</errorWord>
      <group>L1_Word</group>
      <groupName>字词问题</groupName>
      <ability>L2_Typo</ability>
      <abilityName>字词错误</abilityName>
      <candidateList>
        <item>胶黏剂</item>
      </candidateList>
      <explain/>
      <paraID>7BBACDB1</paraID>
      <start>17</start>
      <end>20</end>
      <status>unmodified</status>
      <modifiedWord/>
      <trackRevisions>false</trackRevisions>
    </reviewItem>
    <reviewItem>
      <errorID>05b688c4-7edd-4d0c-b070-889b36b651a3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16C05160</paraID>
      <start>0</start>
      <end>2</end>
      <status>unmodified</status>
      <modifiedWord/>
      <trackRevisions>false</trackRevisions>
    </reviewItem>
    <reviewItem>
      <errorID>a3aefabe-401a-468a-a668-7c5ce12f4e3d</errorID>
      <errorWord>（</errorWord>
      <group>L1_Format</group>
      <groupName>格式问题</groupName>
      <ability>L2_HalfPunc</ability>
      <abilityName>全半角检查</abilityName>
      <candidateList>
        <item>(</item>
      </candidateList>
      <explain>文本全半角错误。</explain>
      <paraID>2D6BA38F</paraID>
      <start>2</start>
      <end>3</end>
      <status>unmodified</status>
      <modifiedWord/>
      <trackRevisions>false</trackRevisions>
    </reviewItem>
    <reviewItem>
      <errorID>b92a82d9-1159-4298-8f23-f1f2b6cadaa2</errorID>
      <errorWord>）</errorWord>
      <group>L1_Format</group>
      <groupName>格式问题</groupName>
      <ability>L2_HalfPunc</ability>
      <abilityName>全半角检查</abilityName>
      <candidateList>
        <item>)</item>
      </candidateList>
      <explain>文本全半角错误。</explain>
      <paraID>2D6BA38F</paraID>
      <start>5</start>
      <end>6</end>
      <status>unmodified</status>
      <modifiedWord/>
      <trackRevisions>false</trackRevisions>
    </reviewItem>
    <reviewItem>
      <errorID>31c27ffc-f571-43f2-91e9-05a6503caa50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62E49A36</paraID>
      <start>0</start>
      <end>2</end>
      <status>unmodified</status>
      <modifiedWord/>
      <trackRevisions>false</trackRevisions>
    </reviewItem>
    <reviewItem>
      <errorID>a3d5fa8b-c39d-4e0c-9c49-94e2d2269092</errorID>
      <errorWord>三聚氢胺</errorWord>
      <group>L1_Word</group>
      <groupName>字词问题</groupName>
      <ability>L2_Typo</ability>
      <abilityName>字词错误</abilityName>
      <candidateList>
        <item>三聚氰胺</item>
      </candidateList>
      <explain>存在发音相同字词的误用。</explain>
      <paraID>62E49A36</paraID>
      <start>11</start>
      <end>15</end>
      <status>unmodified</status>
      <modifiedWord/>
      <trackRevisions>false</trackRevisions>
    </reviewItem>
    <reviewItem>
      <errorID>c16bc15c-ffe7-4c80-bc5a-ff36c38729f0</errorID>
      <errorWord>(</errorWord>
      <group>L1_Format</group>
      <groupName>格式问题</groupName>
      <ability>L2_HalfPunc</ability>
      <abilityName>全半角检查</abilityName>
      <candidateList>
        <item>（</item>
      </candidateList>
      <explain>文本全半角错误。</explain>
      <paraID>62E49A36</paraID>
      <start>399</start>
      <end>400</end>
      <status>unmodified</status>
      <modifiedWord/>
      <trackRevisions>false</trackRevisions>
    </reviewItem>
    <reviewItem>
      <errorID>27aa437d-8f7d-476d-98ed-0747531afb53</errorID>
      <errorWord>)</errorWord>
      <group>L1_Format</group>
      <groupName>格式问题</groupName>
      <ability>L2_HalfPunc</ability>
      <abilityName>全半角检查</abilityName>
      <candidateList>
        <item>）</item>
      </candidateList>
      <explain>文本全半角错误。</explain>
      <paraID>62E49A36</paraID>
      <start>406</start>
      <end>407</end>
      <status>unmodified</status>
      <modifiedWord/>
      <trackRevisions>false</trackRevisions>
    </reviewItem>
    <reviewItem>
      <errorID>1e6dbc6e-761e-49db-811a-75a8fbaa2f0a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45D38C9A</paraID>
      <start>0</start>
      <end>2</end>
      <status>unmodified</status>
      <modifiedWord/>
      <trackRevisions>false</trackRevisions>
    </reviewItem>
    <reviewItem>
      <errorID>78837fe4-6edf-4878-9d63-e60ab9a39930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79DC54F2</paraID>
      <start>0</start>
      <end>2</end>
      <status>unmodified</status>
      <modifiedWord/>
      <trackRevisions>false</trackRevisions>
    </reviewItem>
    <reviewItem>
      <errorID>27cd0734-5721-4feb-84a9-ada089bd6676</errorID>
      <errorWord>胶粘剂</errorWord>
      <group>L1_Word</group>
      <groupName>字词问题</groupName>
      <ability>L2_Typo</ability>
      <abilityName>字词错误</abilityName>
      <candidateList>
        <item>胶黏剂</item>
      </candidateList>
      <explain/>
      <paraID>79DC54F2</paraID>
      <start>17</start>
      <end>20</end>
      <status>unmodified</status>
      <modifiedWord/>
      <trackRevisions>false</trackRevisions>
    </reviewItem>
    <reviewItem>
      <errorID>e85ccc08-8baa-461a-bbdc-9767ea059870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196EB2B9</paraID>
      <start>0</start>
      <end>2</end>
      <status>unmodified</status>
      <modifiedWord/>
      <trackRevisions>false</trackRevisions>
    </reviewItem>
    <reviewItem>
      <errorID>a103f8d6-23ee-45a1-9d25-7250597ea55a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49748969</paraID>
      <start>0</start>
      <end>2</end>
      <status>unmodified</status>
      <modifiedWord/>
      <trackRevisions>false</trackRevisions>
    </reviewItem>
    <reviewItem>
      <errorID>f09758e8-9cc8-4439-8d5d-51f5ded68bd4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4605818</paraID>
      <start>0</start>
      <end>2</end>
      <status>unmodified</status>
      <modifiedWord/>
      <trackRevisions>false</trackRevisions>
    </reviewItem>
    <reviewItem>
      <errorID>98c45d3f-7a8d-456f-969b-ed7f0e7ea1ce</errorID>
      <errorWord>噪音</errorWord>
      <group>L1_Word</group>
      <groupName>字词问题</groupName>
      <ability>L2_Alias</ability>
      <abilityName>也作/曾用词</abilityName>
      <candidateList>
        <item>噪声</item>
      </candidateList>
      <explain>词汇[噪音]为不规范表述或旧称，其规范书面表述为[噪声]。</explain>
      <paraID> 4605818</paraID>
      <start>173</start>
      <end>175</end>
      <status>unmodified</status>
      <modifiedWord/>
      <trackRevisions>false</trackRevisions>
    </reviewItem>
    <reviewItem>
      <errorID>50ff6426-3e22-406b-a410-1e40b301d32d</errorID>
      <errorWord>新</errorWord>
      <group>L1_Word</group>
      <groupName>字词问题</groupName>
      <ability>L2_Typo</ability>
      <abilityName>字词错误</abilityName>
      <candidateList>
        <item>新材</item>
      </candidateList>
      <explain/>
      <paraID> 4605818</paraID>
      <start>177</start>
      <end>178</end>
      <status>unmodified</status>
      <modifiedWord/>
      <trackRevisions>false</trackRevisions>
    </reviewItem>
    <reviewItem>
      <errorID>844c9962-4d7e-4bb3-9d93-f5c079204a09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354BB357</paraID>
      <start>0</start>
      <end>2</end>
      <status>unmodified</status>
      <modifiedWord/>
      <trackRevisions>false</trackRevisions>
    </reviewItem>
    <reviewItem>
      <errorID>8bbcd8a9-7cc6-436e-abe9-1c0614c94ce6</errorID>
      <errorWord>噪音</errorWord>
      <group>L1_Word</group>
      <groupName>字词问题</groupName>
      <ability>L2_Alias</ability>
      <abilityName>也作/曾用词</abilityName>
      <candidateList>
        <item>噪声</item>
      </candidateList>
      <explain>词汇[噪音]为不规范表述或旧称，其规范书面表述为[噪声]。</explain>
      <paraID>354BB357</paraID>
      <start>64</start>
      <end>66</end>
      <status>unmodified</status>
      <modifiedWord/>
      <trackRevisions>false</trackRevisions>
    </reviewItem>
    <reviewItem>
      <errorID>f3c6b1d7-618a-467e-af90-3e3dd26b7588</errorID>
      <errorWord>新</errorWord>
      <group>L1_Word</group>
      <groupName>字词问题</groupName>
      <ability>L2_Typo</ability>
      <abilityName>字词错误</abilityName>
      <candidateList>
        <item>新材</item>
      </candidateList>
      <explain/>
      <paraID>354BB357</paraID>
      <start>68</start>
      <end>69</end>
      <status>unmodified</status>
      <modifiedWord/>
      <trackRevisions>false</trackRevisions>
    </reviewItem>
    <reviewItem>
      <errorID>89eea564-cfeb-4536-bb63-4b1e72937e1c</errorID>
      <errorWord>)</errorWord>
      <group>L1_Format</group>
      <groupName>格式问题</groupName>
      <ability>L2_HalfPunc</ability>
      <abilityName>全半角检查</abilityName>
      <candidateList>
        <item>）</item>
      </candidateList>
      <explain>文本全半角错误。</explain>
      <paraID>354BB357</paraID>
      <start>457</start>
      <end>458</end>
      <status>unmodified</status>
      <modifiedWord/>
      <trackRevisions>false</trackRevisions>
    </reviewItem>
    <reviewItem>
      <errorID>018e6387-966a-44f2-a45e-3d51f86140cc</errorID>
      <errorWord>(</errorWord>
      <group>L1_Format</group>
      <groupName>格式问题</groupName>
      <ability>L2_HalfPunc</ability>
      <abilityName>全半角检查</abilityName>
      <candidateList>
        <item>（</item>
      </candidateList>
      <explain>文本全半角错误。</explain>
      <paraID>354BB357</paraID>
      <start>460</start>
      <end>461</end>
      <status>unmodified</status>
      <modifiedWord/>
      <trackRevisions>false</trackRevisions>
    </reviewItem>
    <reviewItem>
      <errorID>91eddaf1-4ac6-49fa-b31c-cc83b3bca2d7</errorID>
      <errorWord>)</errorWord>
      <group>L1_Format</group>
      <groupName>格式问题</groupName>
      <ability>L2_HalfPunc</ability>
      <abilityName>全半角检查</abilityName>
      <candidateList>
        <item>）</item>
      </candidateList>
      <explain>文本全半角错误。</explain>
      <paraID>354BB357</paraID>
      <start>463</start>
      <end>464</end>
      <status>unmodified</status>
      <modifiedWord/>
      <trackRevisions>false</trackRevisions>
    </reviewItem>
    <reviewItem>
      <errorID>8a5c5fd3-ae91-425f-a301-7f76ec4e7ff4</errorID>
      <errorWord>(</errorWord>
      <group>L1_Format</group>
      <groupName>格式问题</groupName>
      <ability>L2_HalfPunc</ability>
      <abilityName>全半角检查</abilityName>
      <candidateList>
        <item>（</item>
      </candidateList>
      <explain>文本全半角错误。</explain>
      <paraID>354BB357</paraID>
      <start>466</start>
      <end>467</end>
      <status>unmodified</status>
      <modifiedWord/>
      <trackRevisions>false</trackRevisions>
    </reviewItem>
    <reviewItem>
      <errorID>71201461-cb1e-48df-b315-00cbbcb8a24c</errorID>
      <errorWord>)</errorWord>
      <group>L1_Format</group>
      <groupName>格式问题</groupName>
      <ability>L2_HalfPunc</ability>
      <abilityName>全半角检查</abilityName>
      <candidateList>
        <item>）</item>
      </candidateList>
      <explain>文本全半角错误。</explain>
      <paraID>354BB357</paraID>
      <start>469</start>
      <end>470</end>
      <status>unmodified</status>
      <modifiedWord/>
      <trackRevisions>false</trackRevisions>
    </reviewItem>
    <reviewItem>
      <errorID>28e0298d-4682-4cdc-b04e-46e32ddd6301</errorID>
      <errorWord>(</errorWord>
      <group>L1_Format</group>
      <groupName>格式问题</groupName>
      <ability>L2_HalfPunc</ability>
      <abilityName>全半角检查</abilityName>
      <candidateList>
        <item>（</item>
      </candidateList>
      <explain>文本全半角错误。</explain>
      <paraID>354BB357</paraID>
      <start>473</start>
      <end>474</end>
      <status>unmodified</status>
      <modifiedWord/>
      <trackRevisions>false</trackRevisions>
    </reviewItem>
    <reviewItem>
      <errorID>30daf35c-504e-4fa9-a062-751e1c81f477</errorID>
      <errorWord>)</errorWord>
      <group>L1_Format</group>
      <groupName>格式问题</groupName>
      <ability>L2_HalfPunc</ability>
      <abilityName>全半角检查</abilityName>
      <candidateList>
        <item>）</item>
      </candidateList>
      <explain>文本全半角错误。</explain>
      <paraID>354BB357</paraID>
      <start>476</start>
      <end>477</end>
      <status>unmodified</status>
      <modifiedWord/>
      <trackRevisions>false</trackRevisions>
    </reviewItem>
    <reviewItem>
      <errorID>db336259-c844-4e4a-bd0e-94b65394253e</errorID>
      <errorWord>)</errorWord>
      <group>L1_Format</group>
      <groupName>格式问题</groupName>
      <ability>L2_HalfPunc</ability>
      <abilityName>全半角检查</abilityName>
      <candidateList>
        <item>）</item>
      </candidateList>
      <explain>文本全半角错误。</explain>
      <paraID>354BB357</paraID>
      <start>482</start>
      <end>483</end>
      <status>unmodified</status>
      <modifiedWord/>
      <trackRevisions>false</trackRevisions>
    </reviewItem>
    <reviewItem>
      <errorID>f7876cad-e62c-4945-914b-9b13d9789ba1</errorID>
      <errorWord>)</errorWord>
      <group>L1_Format</group>
      <groupName>格式问题</groupName>
      <ability>L2_HalfPunc</ability>
      <abilityName>全半角检查</abilityName>
      <candidateList>
        <item>）</item>
      </candidateList>
      <explain>文本全半角错误。</explain>
      <paraID>354BB357</paraID>
      <start>488</start>
      <end>489</end>
      <status>unmodified</status>
      <modifiedWord/>
      <trackRevisions>false</trackRevisions>
    </reviewItem>
    <reviewItem>
      <errorID>90069d0c-2400-4f9d-b434-eb81fe18eaea</errorID>
      <errorWord>(</errorWord>
      <group>L1_Format</group>
      <groupName>格式问题</groupName>
      <ability>L2_HalfPunc</ability>
      <abilityName>全半角检查</abilityName>
      <candidateList>
        <item>（</item>
      </candidateList>
      <explain>文本全半角错误。</explain>
      <paraID>354BB357</paraID>
      <start>499</start>
      <end>500</end>
      <status>unmodified</status>
      <modifiedWord/>
      <trackRevisions>false</trackRevisions>
    </reviewItem>
    <reviewItem>
      <errorID>4f5440d8-ec4d-45cf-8282-3238c70b8e10</errorID>
      <errorWord>)</errorWord>
      <group>L1_Format</group>
      <groupName>格式问题</groupName>
      <ability>L2_HalfPunc</ability>
      <abilityName>全半角检查</abilityName>
      <candidateList>
        <item>）</item>
      </candidateList>
      <explain>文本全半角错误。</explain>
      <paraID>354BB357</paraID>
      <start>504</start>
      <end>505</end>
      <status>unmodified</status>
      <modifiedWord/>
      <trackRevisions>false</trackRevisions>
    </reviewItem>
    <reviewItem>
      <errorID>222e16e0-bc49-45db-8654-73f9b5c44387</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60F68DD5</paraID>
      <start>0</start>
      <end>3</end>
      <status>unmodified</status>
      <modifiedWord/>
      <trackRevisions>false</trackRevisions>
    </reviewItem>
    <reviewItem>
      <errorID>744e3bc6-62aa-49fb-a38f-ece7f323b713</errorID>
      <errorWord>（</errorWord>
      <group>L1_Format</group>
      <groupName>格式问题</groupName>
      <ability>L2_HalfPunc</ability>
      <abilityName>全半角检查</abilityName>
      <candidateList>
        <item>(</item>
      </candidateList>
      <explain>文本全半角错误。</explain>
      <paraID>5319E1B3</paraID>
      <start>2</start>
      <end>3</end>
      <status>unmodified</status>
      <modifiedWord/>
      <trackRevisions>false</trackRevisions>
    </reviewItem>
    <reviewItem>
      <errorID>1a6d5e7f-fbab-4799-a174-f97e5c3206fc</errorID>
      <errorWord>~</errorWord>
      <group>L1_Format</group>
      <groupName>格式问题</groupName>
      <ability>L2_HalfPunc</ability>
      <abilityName>全半角检查</abilityName>
      <candidateList>
        <item>～</item>
      </candidateList>
      <explain>文本全半角错误。</explain>
      <paraID>5319E1B3</paraID>
      <start>4</start>
      <end>5</end>
      <status>unmodified</status>
      <modifiedWord/>
      <trackRevisions>false</trackRevisions>
    </reviewItem>
    <reviewItem>
      <errorID>417315b4-feb7-4e03-8b45-8ca4ab661a00</errorID>
      <errorWord>）</errorWord>
      <group>L1_Format</group>
      <groupName>格式问题</groupName>
      <ability>L2_HalfPunc</ability>
      <abilityName>全半角检查</abilityName>
      <candidateList>
        <item>)</item>
      </candidateList>
      <explain>文本全半角错误。</explain>
      <paraID>5319E1B3</paraID>
      <start>8</start>
      <end>9</end>
      <status>unmodified</status>
      <modifiedWord/>
      <trackRevisions>false</trackRevisions>
    </reviewItem>
    <reviewItem>
      <errorID>9e444e8d-fe9d-4ee1-8188-753b5d38826a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6D67BC53</paraID>
      <start>0</start>
      <end>2</end>
      <status>unmodified</status>
      <modifiedWord/>
      <trackRevisions>false</trackRevisions>
    </reviewItem>
    <reviewItem>
      <errorID>d2acb62f-ff23-4b82-afc0-d492174b72ef</errorID>
      <errorWord>三聚氢胺</errorWord>
      <group>L1_Word</group>
      <groupName>字词问题</groupName>
      <ability>L2_Typo</ability>
      <abilityName>字词错误</abilityName>
      <candidateList>
        <item>三聚氰胺</item>
      </candidateList>
      <explain>存在发音相同字词的误用。</explain>
      <paraID>6D67BC53</paraID>
      <start>11</start>
      <end>15</end>
      <status>unmodified</status>
      <modifiedWord/>
      <trackRevisions>false</trackRevisions>
    </reviewItem>
    <reviewItem>
      <errorID>4c012ddb-6add-4258-9a9d-4dfe99bacc98</errorID>
      <errorWord>(</errorWord>
      <group>L1_Format</group>
      <groupName>格式问题</groupName>
      <ability>L2_HalfPunc</ability>
      <abilityName>全半角检查</abilityName>
      <candidateList>
        <item>（</item>
      </candidateList>
      <explain>文本全半角错误。</explain>
      <paraID>6D67BC53</paraID>
      <start>399</start>
      <end>400</end>
      <status>unmodified</status>
      <modifiedWord/>
      <trackRevisions>false</trackRevisions>
    </reviewItem>
    <reviewItem>
      <errorID>b54109db-7cd9-40ca-902e-0f18b37e20c8</errorID>
      <errorWord>)</errorWord>
      <group>L1_Format</group>
      <groupName>格式问题</groupName>
      <ability>L2_HalfPunc</ability>
      <abilityName>全半角检查</abilityName>
      <candidateList>
        <item>）</item>
      </candidateList>
      <explain>文本全半角错误。</explain>
      <paraID>6D67BC53</paraID>
      <start>406</start>
      <end>407</end>
      <status>unmodified</status>
      <modifiedWord/>
      <trackRevisions>false</trackRevisions>
    </reviewItem>
    <reviewItem>
      <errorID>5ec3a1b2-4635-4925-8739-4b34b8d6565b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1BD3A0FE</paraID>
      <start>0</start>
      <end>2</end>
      <status>unmodified</status>
      <modifiedWord/>
      <trackRevisions>false</trackRevisions>
    </reviewItem>
    <reviewItem>
      <errorID>4fe96f66-a364-4e4a-935d-e79de40546db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15A01AA9</paraID>
      <start>0</start>
      <end>2</end>
      <status>unmodified</status>
      <modifiedWord/>
      <trackRevisions>false</trackRevisions>
    </reviewItem>
    <reviewItem>
      <errorID>0a0e026d-1d42-4d06-81e3-a0bd64d415cc</errorID>
      <errorWord>胶粘剂</errorWord>
      <group>L1_Word</group>
      <groupName>字词问题</groupName>
      <ability>L2_Typo</ability>
      <abilityName>字词错误</abilityName>
      <candidateList>
        <item>胶黏剂</item>
      </candidateList>
      <explain/>
      <paraID>15A01AA9</paraID>
      <start>17</start>
      <end>20</end>
      <status>unmodified</status>
      <modifiedWord/>
      <trackRevisions>false</trackRevisions>
    </reviewItem>
    <reviewItem>
      <errorID>24dba860-f7f6-4160-b752-c1fea4cab119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6962F090</paraID>
      <start>0</start>
      <end>2</end>
      <status>unmodified</status>
      <modifiedWord/>
      <trackRevisions>false</trackRevisions>
    </reviewItem>
    <reviewItem>
      <errorID>f4b5e536-edaa-455d-b706-9937e0b355c1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F6F484</paraID>
      <start>0</start>
      <end>2</end>
      <status>unmodified</status>
      <modifiedWord/>
      <trackRevisions>false</trackRevisions>
    </reviewItem>
    <reviewItem>
      <errorID>5e5c83e5-a677-40d4-bbc6-d0e71c696cb5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6AF879F0</paraID>
      <start>0</start>
      <end>2</end>
      <status>unmodified</status>
      <modifiedWord/>
      <trackRevisions>false</trackRevisions>
    </reviewItem>
    <reviewItem>
      <errorID>d0515335-7e8d-4cc4-a6fc-bab6f687857d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1EBDAC98</paraID>
      <start>0</start>
      <end>2</end>
      <status>unmodified</status>
      <modifiedWord/>
      <trackRevisions>false</trackRevisions>
    </reviewItem>
    <reviewItem>
      <errorID>7f38cb06-3caa-4c89-9ac2-1474c6631452</errorID>
      <errorWord>)</errorWord>
      <group>L1_Format</group>
      <groupName>格式问题</groupName>
      <ability>L2_HalfPunc</ability>
      <abilityName>全半角检查</abilityName>
      <candidateList>
        <item>）</item>
      </candidateList>
      <explain>文本全半角错误。</explain>
      <paraID>1EBDAC98</paraID>
      <start>114</start>
      <end>115</end>
      <status>unmodified</status>
      <modifiedWord/>
      <trackRevisions>false</trackRevisions>
    </reviewItem>
    <reviewItem>
      <errorID>5447269e-84f3-4c95-8219-6ec3a91ad439</errorID>
      <errorWord>(</errorWord>
      <group>L1_Format</group>
      <groupName>格式问题</groupName>
      <ability>L2_HalfPunc</ability>
      <abilityName>全半角检查</abilityName>
      <candidateList>
        <item>（</item>
      </candidateList>
      <explain>文本全半角错误。</explain>
      <paraID>1EBDAC98</paraID>
      <start>117</start>
      <end>118</end>
      <status>unmodified</status>
      <modifiedWord/>
      <trackRevisions>false</trackRevisions>
    </reviewItem>
    <reviewItem>
      <errorID>886a79c3-f8cb-49f7-95f0-199e6a1957d8</errorID>
      <errorWord>)</errorWord>
      <group>L1_Format</group>
      <groupName>格式问题</groupName>
      <ability>L2_HalfPunc</ability>
      <abilityName>全半角检查</abilityName>
      <candidateList>
        <item>）</item>
      </candidateList>
      <explain>文本全半角错误。</explain>
      <paraID>1EBDAC98</paraID>
      <start>120</start>
      <end>121</end>
      <status>unmodified</status>
      <modifiedWord/>
      <trackRevisions>false</trackRevisions>
    </reviewItem>
    <reviewItem>
      <errorID>e8abe7aa-64c1-4aab-97f2-c1c30c90ba32</errorID>
      <errorWord>(</errorWord>
      <group>L1_Format</group>
      <groupName>格式问题</groupName>
      <ability>L2_HalfPunc</ability>
      <abilityName>全半角检查</abilityName>
      <candidateList>
        <item>（</item>
      </candidateList>
      <explain>文本全半角错误。</explain>
      <paraID>1EBDAC98</paraID>
      <start>123</start>
      <end>124</end>
      <status>unmodified</status>
      <modifiedWord/>
      <trackRevisions>false</trackRevisions>
    </reviewItem>
    <reviewItem>
      <errorID>24e339bf-45bb-462b-988f-636133300dc9</errorID>
      <errorWord>)</errorWord>
      <group>L1_Format</group>
      <groupName>格式问题</groupName>
      <ability>L2_HalfPunc</ability>
      <abilityName>全半角检查</abilityName>
      <candidateList>
        <item>）</item>
      </candidateList>
      <explain>文本全半角错误。</explain>
      <paraID>1EBDAC98</paraID>
      <start>126</start>
      <end>127</end>
      <status>unmodified</status>
      <modifiedWord/>
      <trackRevisions>false</trackRevisions>
    </reviewItem>
    <reviewItem>
      <errorID>522278e5-a9e0-421f-b91e-8fc0fb786479</errorID>
      <errorWord>(</errorWord>
      <group>L1_Format</group>
      <groupName>格式问题</groupName>
      <ability>L2_HalfPunc</ability>
      <abilityName>全半角检查</abilityName>
      <candidateList>
        <item>（</item>
      </candidateList>
      <explain>文本全半角错误。</explain>
      <paraID>1EBDAC98</paraID>
      <start>130</start>
      <end>131</end>
      <status>unmodified</status>
      <modifiedWord/>
      <trackRevisions>false</trackRevisions>
    </reviewItem>
    <reviewItem>
      <errorID>e513650e-0a58-42ba-936c-9974674e76ca</errorID>
      <errorWord>)</errorWord>
      <group>L1_Format</group>
      <groupName>格式问题</groupName>
      <ability>L2_HalfPunc</ability>
      <abilityName>全半角检查</abilityName>
      <candidateList>
        <item>）</item>
      </candidateList>
      <explain>文本全半角错误。</explain>
      <paraID>1EBDAC98</paraID>
      <start>133</start>
      <end>134</end>
      <status>unmodified</status>
      <modifiedWord/>
      <trackRevisions>false</trackRevisions>
    </reviewItem>
    <reviewItem>
      <errorID>2882c344-3a9d-4e8e-a6e9-f0e270728e97</errorID>
      <errorWord>)</errorWord>
      <group>L1_Format</group>
      <groupName>格式问题</groupName>
      <ability>L2_HalfPunc</ability>
      <abilityName>全半角检查</abilityName>
      <candidateList>
        <item>）</item>
      </candidateList>
      <explain>文本全半角错误。</explain>
      <paraID>1EBDAC98</paraID>
      <start>139</start>
      <end>140</end>
      <status>unmodified</status>
      <modifiedWord/>
      <trackRevisions>false</trackRevisions>
    </reviewItem>
    <reviewItem>
      <errorID>23b79ffb-c232-4f72-8349-8e664f7e2b53</errorID>
      <errorWord>)</errorWord>
      <group>L1_Format</group>
      <groupName>格式问题</groupName>
      <ability>L2_HalfPunc</ability>
      <abilityName>全半角检查</abilityName>
      <candidateList>
        <item>）</item>
      </candidateList>
      <explain>文本全半角错误。</explain>
      <paraID>1EBDAC98</paraID>
      <start>145</start>
      <end>146</end>
      <status>unmodified</status>
      <modifiedWord/>
      <trackRevisions>false</trackRevisions>
    </reviewItem>
    <reviewItem>
      <errorID>ebf35d56-261a-4f23-80e1-db711de61ba1</errorID>
      <errorWord>(</errorWord>
      <group>L1_Format</group>
      <groupName>格式问题</groupName>
      <ability>L2_HalfPunc</ability>
      <abilityName>全半角检查</abilityName>
      <candidateList>
        <item>（</item>
      </candidateList>
      <explain>文本全半角错误。</explain>
      <paraID>1EBDAC98</paraID>
      <start>156</start>
      <end>157</end>
      <status>unmodified</status>
      <modifiedWord/>
      <trackRevisions>false</trackRevisions>
    </reviewItem>
    <reviewItem>
      <errorID>35a53446-72fb-44b6-a92d-a22e9966ace2</errorID>
      <errorWord>)</errorWord>
      <group>L1_Format</group>
      <groupName>格式问题</groupName>
      <ability>L2_HalfPunc</ability>
      <abilityName>全半角检查</abilityName>
      <candidateList>
        <item>）</item>
      </candidateList>
      <explain>文本全半角错误。</explain>
      <paraID>1EBDAC98</paraID>
      <start>161</start>
      <end>162</end>
      <status>unmodified</status>
      <modifiedWord/>
      <trackRevisions>false</trackRevisions>
    </reviewItem>
    <reviewItem>
      <errorID>d01b990d-b623-4fea-8de9-43a4dda43331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324402EA</paraID>
      <start>0</start>
      <end>2</end>
      <status>unmodified</status>
      <modifiedWord/>
      <trackRevisions>false</trackRevisions>
    </reviewItem>
    <reviewItem>
      <errorID>b14e7aa7-cb26-46c6-89c5-59aa99c25af4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300E435B</paraID>
      <start>0</start>
      <end>2</end>
      <status>unmodified</status>
      <modifiedWord/>
      <trackRevisions>false</trackRevisions>
    </reviewItem>
    <reviewItem>
      <errorID>cf399392-d2bd-4e69-9556-0c659645d0ce</errorID>
      <errorWord>三聚氢胺</errorWord>
      <group>L1_Word</group>
      <groupName>字词问题</groupName>
      <ability>L2_Typo</ability>
      <abilityName>字词错误</abilityName>
      <candidateList>
        <item>三聚氰胺</item>
      </candidateList>
      <explain>存在发音相同字词的误用。</explain>
      <paraID>300E435B</paraID>
      <start>11</start>
      <end>15</end>
      <status>unmodified</status>
      <modifiedWord/>
      <trackRevisions>false</trackRevisions>
    </reviewItem>
    <reviewItem>
      <errorID>b2608b45-daea-4ba5-9ba1-9315c3fb3d27</errorID>
      <errorWord>(</errorWord>
      <group>L1_Format</group>
      <groupName>格式问题</groupName>
      <ability>L2_HalfPunc</ability>
      <abilityName>全半角检查</abilityName>
      <candidateList>
        <item>（</item>
      </candidateList>
      <explain>文本全半角错误。</explain>
      <paraID>300E435B</paraID>
      <start>407</start>
      <end>408</end>
      <status>unmodified</status>
      <modifiedWord/>
      <trackRevisions>false</trackRevisions>
    </reviewItem>
    <reviewItem>
      <errorID>a5abde9b-560f-4b69-9714-ecf0dcd8f1ab</errorID>
      <errorWord>)</errorWord>
      <group>L1_Format</group>
      <groupName>格式问题</groupName>
      <ability>L2_HalfPunc</ability>
      <abilityName>全半角检查</abilityName>
      <candidateList>
        <item>）</item>
      </candidateList>
      <explain>文本全半角错误。</explain>
      <paraID>300E435B</paraID>
      <start>414</start>
      <end>415</end>
      <status>unmodified</status>
      <modifiedWord/>
      <trackRevisions>false</trackRevisions>
    </reviewItem>
    <reviewItem>
      <errorID>0d841b69-6e97-471d-9ebf-3965c6b7ffae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12156D7F</paraID>
      <start>0</start>
      <end>2</end>
      <status>unmodified</status>
      <modifiedWord/>
      <trackRevisions>false</trackRevisions>
    </reviewItem>
    <reviewItem>
      <errorID>8a2ee3d7-de8a-4e33-a95c-b134e94e32ed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118A8713</paraID>
      <start>0</start>
      <end>2</end>
      <status>unmodified</status>
      <modifiedWord/>
      <trackRevisions>false</trackRevisions>
    </reviewItem>
    <reviewItem>
      <errorID>31445899-34da-4f02-8eed-e7ecc160e71e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3C3D32A2</paraID>
      <start>0</start>
      <end>2</end>
      <status>unmodified</status>
      <modifiedWord/>
      <trackRevisions>false</trackRevisions>
    </reviewItem>
    <reviewItem>
      <errorID>7c642e80-d396-4a3b-a8af-38e9faedd527</errorID>
      <errorWord>.</errorWord>
      <group>L1_Format</group>
      <groupName>格式问题</groupName>
      <ability>L2_HalfPunc</ability>
      <abilityName>全半角检查</abilityName>
      <candidateList>
        <item>。</item>
      </candidateList>
      <explain>文本全半角错误。</explain>
      <paraID>3C3D32A2</paraID>
      <start>89</start>
      <end>90</end>
      <status>unmodified</status>
      <modifiedWord/>
      <trackRevisions>false</trackRevisions>
    </reviewItem>
    <reviewItem>
      <errorID>0b204a23-5911-4d02-9cb9-47d3783c6812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F404489</paraID>
      <start>0</start>
      <end>2</end>
      <status>unmodified</status>
      <modifiedWord/>
      <trackRevisions>false</trackRevisions>
    </reviewItem>
    <reviewItem>
      <errorID>e43a50d3-0a86-446c-922e-d6df2ce2bf17</errorID>
      <errorWord>胶粘剂</errorWord>
      <group>L1_Word</group>
      <groupName>字词问题</groupName>
      <ability>L2_Typo</ability>
      <abilityName>字词错误</abilityName>
      <candidateList>
        <item>胶黏剂</item>
      </candidateList>
      <explain/>
      <paraID> F404489</paraID>
      <start>17</start>
      <end>20</end>
      <status>unmodified</status>
      <modifiedWord/>
      <trackRevisions>false</trackRevisions>
    </reviewItem>
    <reviewItem>
      <errorID>931114e7-9809-4410-a216-2d06904a641b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794B1986</paraID>
      <start>0</start>
      <end>2</end>
      <status>unmodified</status>
      <modifiedWord/>
      <trackRevisions>false</trackRevisions>
    </reviewItem>
    <reviewItem>
      <errorID>49fc0fae-9a98-4d23-b6b2-d72aa4e06cf5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4A42F514</paraID>
      <start>0</start>
      <end>2</end>
      <status>unmodified</status>
      <modifiedWord/>
      <trackRevisions>false</trackRevisions>
    </reviewItem>
    <reviewItem>
      <errorID>55019f1c-2808-403d-bafb-63df6e475448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7B7921C0</paraID>
      <start>0</start>
      <end>2</end>
      <status>unmodified</status>
      <modifiedWord/>
      <trackRevisions>false</trackRevisions>
    </reviewItem>
    <reviewItem>
      <errorID>08bb669a-5195-490e-9663-14947c95aa0e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1A2C76AE</paraID>
      <start>0</start>
      <end>2</end>
      <status>unmodified</status>
      <modifiedWord/>
      <trackRevisions>false</trackRevisions>
    </reviewItem>
    <reviewItem>
      <errorID>bc8cf95d-0d22-4bc4-8140-8eddc874110c</errorID>
      <errorWord>国标标准</errorWord>
      <group>L1_Word</group>
      <groupName>字词问题</groupName>
      <ability>L2_Typo</ability>
      <abilityName>字词错误</abilityName>
      <candidateList>
        <item>国家标准</item>
      </candidateList>
      <explain/>
      <paraID>1A2C76AE</paraID>
      <start>31</start>
      <end>35</end>
      <status>unmodified</status>
      <modifiedWord/>
      <trackRevisions>false</trackRevisions>
    </reviewItem>
    <reviewItem>
      <errorID>7b27b4bf-0289-4311-85a9-4cf65198ce54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5AB7629E</paraID>
      <start>0</start>
      <end>2</end>
      <status>unmodified</status>
      <modifiedWord/>
      <trackRevisions>false</trackRevisions>
    </reviewItem>
    <reviewItem>
      <errorID>a786a595-27b2-4276-b0bc-ed0d91cfc928</errorID>
      <errorWord>)</errorWord>
      <group>L1_Format</group>
      <groupName>格式问题</groupName>
      <ability>L2_HalfPunc</ability>
      <abilityName>全半角检查</abilityName>
      <candidateList>
        <item>）</item>
      </candidateList>
      <explain>文本全半角错误。</explain>
      <paraID>5AB7629E</paraID>
      <start>119</start>
      <end>120</end>
      <status>unmodified</status>
      <modifiedWord/>
      <trackRevisions>false</trackRevisions>
    </reviewItem>
    <reviewItem>
      <errorID>9f1f8137-50ba-42ec-901c-0a03e8fb707e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574EF620</paraID>
      <start>0</start>
      <end>2</end>
      <status>unmodified</status>
      <modifiedWord/>
      <trackRevisions>false</trackRevisions>
    </reviewItem>
    <reviewItem>
      <errorID>73e312e5-df00-4a47-934f-be7cfa55cb3e</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574EF620</paraID>
      <start>113</start>
      <end>118</end>
      <status>unmodified</status>
      <modifiedWord/>
      <trackRevisions>false</trackRevisions>
    </reviewItem>
    <reviewItem>
      <errorID>c22abaf5-de6f-46a7-bba8-9bab232b8925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4F133A9F</paraID>
      <start>0</start>
      <end>2</end>
      <status>unmodified</status>
      <modifiedWord/>
      <trackRevisions>false</trackRevisions>
    </reviewItem>
    <reviewItem>
      <errorID>610be35d-c113-4bb3-b628-5c1f9c3e6674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63803001</paraID>
      <start>0</start>
      <end>2</end>
      <status>unmodified</status>
      <modifiedWord/>
      <trackRevisions>false</trackRevisions>
    </reviewItem>
    <reviewItem>
      <errorID>47c2fe40-7968-47c3-a70b-926dba5e11e8</errorID>
      <errorWord>颜色按</errorWord>
      <group>L1_Word</group>
      <groupName>字词问题</groupName>
      <ability>L2_Typo</ability>
      <abilityName>字词错误</abilityName>
      <candidateList>
        <item>颜色</item>
      </candidateList>
      <explain/>
      <paraID>63803001</paraID>
      <start>2</start>
      <end>5</end>
      <status>unmodified</status>
      <modifiedWord/>
      <trackRevisions>false</trackRevisions>
    </reviewItem>
    <reviewItem>
      <errorID>d3945635-d5dc-498f-bb4d-46262627d1d4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54606D72</paraID>
      <start>0</start>
      <end>2</end>
      <status>unmodified</status>
      <modifiedWord/>
      <trackRevisions>false</trackRevisions>
    </reviewItem>
    <reviewItem>
      <errorID>be5d7596-e76d-4f56-8dcd-eebc00da9871</errorID>
      <errorWord>厚</errorWord>
      <group>L1_Word</group>
      <groupName>字词问题</groupName>
      <ability>L2_Typo</ability>
      <abilityName>字词错误</abilityName>
      <candidateList>
        <item>厚度</item>
      </candidateList>
      <explain/>
      <paraID>54606D72</paraID>
      <start>18</start>
      <end>19</end>
      <status>unmodified</status>
      <modifiedWord/>
      <trackRevisions>false</trackRevisions>
    </reviewItem>
    <reviewItem>
      <errorID>147b298d-9859-4bd3-bc8d-1b5c90afab80</errorID>
      <errorWord>(</errorWord>
      <group>L1_Format</group>
      <groupName>格式问题</groupName>
      <ability>L2_HalfPunc</ability>
      <abilityName>全半角检查</abilityName>
      <candidateList>
        <item>（</item>
      </candidateList>
      <explain>文本全半角错误。</explain>
      <paraID>54606D72</paraID>
      <start>199</start>
      <end>200</end>
      <status>unmodified</status>
      <modifiedWord/>
      <trackRevisions>false</trackRevisions>
    </reviewItem>
    <reviewItem>
      <errorID>ced4e7a8-6708-43b0-b7e6-e996c33d3d77</errorID>
      <errorWord>)</errorWord>
      <group>L1_Format</group>
      <groupName>格式问题</groupName>
      <ability>L2_HalfPunc</ability>
      <abilityName>全半角检查</abilityName>
      <candidateList>
        <item>）</item>
      </candidateList>
      <explain>文本全半角错误。</explain>
      <paraID>54606D72</paraID>
      <start>203</start>
      <end>204</end>
      <status>unmodified</status>
      <modifiedWord/>
      <trackRevisions>false</trackRevisions>
    </reviewItem>
    <reviewItem>
      <errorID>cb5aca92-07d8-4554-ab96-ab7fa77d2a52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59031207</paraID>
      <start>0</start>
      <end>2</end>
      <status>unmodified</status>
      <modifiedWord/>
      <trackRevisions>false</trackRevisions>
    </reviewItem>
    <reviewItem>
      <errorID>6e16f156-2411-4413-bc2d-288d307d96c5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10DB0560</paraID>
      <start>0</start>
      <end>2</end>
      <status>unmodified</status>
      <modifiedWord/>
      <trackRevisions>false</trackRevisions>
    </reviewItem>
    <reviewItem>
      <errorID>5f549864-d769-4566-8b85-3e1e880befd7</errorID>
      <errorWord>胶粘剂</errorWord>
      <group>L1_Word</group>
      <groupName>字词问题</groupName>
      <ability>L2_Typo</ability>
      <abilityName>字词错误</abilityName>
      <candidateList>
        <item>胶黏剂</item>
      </candidateList>
      <explain/>
      <paraID>10DB0560</paraID>
      <start>17</start>
      <end>20</end>
      <status>unmodified</status>
      <modifiedWord/>
      <trackRevisions>false</trackRevisions>
    </reviewItem>
    <reviewItem>
      <errorID>0e4ed7dc-5657-48e3-bae6-73e70da31ece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74628A35</paraID>
      <start>0</start>
      <end>2</end>
      <status>unmodified</status>
      <modifiedWord/>
      <trackRevisions>false</trackRevisions>
    </reviewItem>
    <reviewItem>
      <errorID>a95f4d61-ab64-43b8-8284-8a4be799d9e2</errorID>
      <errorWord>:</errorWord>
      <group>L1_Format</group>
      <groupName>格式问题</groupName>
      <ability>L2_HalfPunc</ability>
      <abilityName>全半角检查</abilityName>
      <candidateList>
        <item>：</item>
      </candidateList>
      <explain>文本全半角错误。</explain>
      <paraID>74628A35</paraID>
      <start>10</start>
      <end>11</end>
      <status>unmodified</status>
      <modifiedWord/>
      <trackRevisions>false</trackRevisions>
    </reviewItem>
    <reviewItem>
      <errorID>5a1d4b37-0b82-4fe4-a0d2-499eeff44c35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3205F0BA</paraID>
      <start>0</start>
      <end>2</end>
      <status>unmodified</status>
      <modifiedWord/>
      <trackRevisions>false</trackRevisions>
    </reviewItem>
    <reviewItem>
      <errorID>a4cbf791-86e7-4454-81a7-7586647fed24</errorID>
      <errorWord>蛇形弹簧蛇形弹簧</errorWord>
      <group>L1_Word</group>
      <groupName>字词问题</groupName>
      <ability>L2_Typo</ability>
      <abilityName>字词错误</abilityName>
      <candidateList>
        <item>蛇形弹簧</item>
      </candidateList>
      <explain/>
      <paraID>3205F0BA</paraID>
      <start>13</start>
      <end>21</end>
      <status>unmodified</status>
      <modifiedWord/>
      <trackRevisions>false</trackRevisions>
    </reviewItem>
    <reviewItem>
      <errorID>16ae0173-cd15-482a-8f0b-a48cf6866b44</errorID>
      <errorWord>,</errorWord>
      <group>L1_Format</group>
      <groupName>格式问题</groupName>
      <ability>L2_HalfPunc</ability>
      <abilityName>全半角检查</abilityName>
      <candidateList>
        <item>，</item>
      </candidateList>
      <explain>文本全半角错误。</explain>
      <paraID>3205F0BA</paraID>
      <start>75</start>
      <end>76</end>
      <status>unmodified</status>
      <modifiedWord/>
      <trackRevisions>false</trackRevisions>
    </reviewItem>
    <reviewItem>
      <errorID>fda7c744-ebe0-44ff-a5a0-ac93c8d523de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56F3F521</paraID>
      <start>0</start>
      <end>2</end>
      <status>unmodified</status>
      <modifiedWord/>
      <trackRevisions>false</trackRevisions>
    </reviewItem>
    <reviewItem>
      <errorID>15267e83-5ee2-468c-9b4e-309142e1cf71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56F3F521</paraID>
      <start>49</start>
      <end>50</end>
      <status>unmodified</status>
      <modifiedWord/>
      <trackRevisions>false</trackRevisions>
    </reviewItem>
    <reviewItem>
      <errorID>2b662617-51f2-4001-8506-f284450ebe99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468351</paraID>
      <start>0</start>
      <end>2</end>
      <status>unmodified</status>
      <modifiedWord/>
      <trackRevisions>false</trackRevisions>
    </reviewItem>
    <reviewItem>
      <errorID>9c60774f-4632-47e4-8576-a420791ca35f</errorID>
      <errorWord>:</errorWord>
      <group>L1_Format</group>
      <groupName>格式问题</groupName>
      <ability>L2_HalfPunc</ability>
      <abilityName>全半角检查</abilityName>
      <candidateList>
        <item>：</item>
      </candidateList>
      <explain>文本全半角错误。</explain>
      <paraID>  468351</paraID>
      <start>64</start>
      <end>65</end>
      <status>unmodified</status>
      <modifiedWord/>
      <trackRevisions>false</trackRevisions>
    </reviewItem>
    <reviewItem>
      <errorID>021493b6-60fd-46f7-86bb-6aa42c7441a8</errorID>
      <errorWord>8-14%</errorWord>
      <group>L1_Knowledge</group>
      <groupName>知识性问题</groupName>
      <ability>L2_Knowledge</ability>
      <abilityName>其他知识</abilityName>
      <candidateList>
        <item>8%—14%</item>
      </candidateList>
      <explain>1. “8-14%”中的单位“%”仅出现在后一个数字上，容易引起歧义；根据《现代汉语标点符号数字用法规范手册》，数字表示范围两边需要使用统一的格式。2. 根据标点国标 4.13 中的规则，数字、时间或地域连接符应使用（视觉上更长的）“—”或“～”。</explain>
      <paraID>  468351</paraID>
      <start>65</start>
      <end>70</end>
      <status>unmodified</status>
      <modifiedWord/>
      <trackRevisions>false</trackRevisions>
    </reviewItem>
    <reviewItem>
      <errorID>80db90cc-42f1-4e52-868a-0bad5e0acd46</errorID>
      <errorWord>(</errorWord>
      <group>L1_Format</group>
      <groupName>格式问题</groupName>
      <ability>L2_HalfPunc</ability>
      <abilityName>全半角检查</abilityName>
      <candidateList>
        <item>（</item>
      </candidateList>
      <explain>文本全半角错误。</explain>
      <paraID>  468351</paraID>
      <start>91</start>
      <end>92</end>
      <status>unmodified</status>
      <modifiedWord/>
      <trackRevisions>false</trackRevisions>
    </reviewItem>
    <reviewItem>
      <errorID>40b60249-a071-46c1-bdbb-c86c5a703109</errorID>
      <errorWord>)</errorWord>
      <group>L1_Format</group>
      <groupName>格式问题</groupName>
      <ability>L2_HalfPunc</ability>
      <abilityName>全半角检查</abilityName>
      <candidateList>
        <item>）</item>
      </candidateList>
      <explain>文本全半角错误。</explain>
      <paraID>  468351</paraID>
      <start>101</start>
      <end>102</end>
      <status>unmodified</status>
      <modifiedWord/>
      <trackRevisions>false</trackRevisions>
    </reviewItem>
    <reviewItem>
      <errorID>0784f4e0-8b70-4f61-a6d5-f8e570a5b47b</errorID>
      <errorWord>:</errorWord>
      <group>L1_Format</group>
      <groupName>格式问题</groupName>
      <ability>L2_HalfPunc</ability>
      <abilityName>全半角检查</abilityName>
      <candidateList>
        <item>：</item>
      </candidateList>
      <explain>文本全半角错误。</explain>
      <paraID>  468351</paraID>
      <start>114</start>
      <end>115</end>
      <status>unmodified</status>
      <modifiedWord/>
      <trackRevisions>false</trackRevisions>
    </reviewItem>
    <reviewItem>
      <errorID>3d67763f-1bb3-453c-8b67-eca419c4792b</errorID>
      <errorWord>-</errorWord>
      <group>L1_Format</group>
      <groupName>格式问题</groupName>
      <ability>L2_HalfPunc</ability>
      <abilityName>全半角检查</abilityName>
      <candidateList>
        <item>－</item>
      </candidateList>
      <explain>文本全半角错误。</explain>
      <paraID>  468351</paraID>
      <start>128</start>
      <end>129</end>
      <status>unmodified</status>
      <modifiedWord/>
      <trackRevisions>false</trackRevisions>
    </reviewItem>
    <reviewItem>
      <errorID>abb7839c-ebec-4c2e-b1a1-faff73244a8c</errorID>
      <errorWord>;</errorWord>
      <group>L1_Format</group>
      <groupName>格式问题</groupName>
      <ability>L2_HalfPunc</ability>
      <abilityName>全半角检查</abilityName>
      <candidateList>
        <item>；</item>
      </candidateList>
      <explain>文本全半角错误。</explain>
      <paraID>  468351</paraID>
      <start>137</start>
      <end>138</end>
      <status>unmodified</status>
      <modifiedWord/>
      <trackRevisions>false</trackRevisions>
    </reviewItem>
    <reviewItem>
      <errorID>7e7642d0-bbe1-4abd-b932-ecc8bd850d84</errorID>
      <errorWord>;</errorWord>
      <group>L1_Format</group>
      <groupName>格式问题</groupName>
      <ability>L2_HalfPunc</ability>
      <abilityName>全半角检查</abilityName>
      <candidateList>
        <item>；</item>
      </candidateList>
      <explain>文本全半角错误。</explain>
      <paraID>  468351</paraID>
      <start>146</start>
      <end>147</end>
      <status>unmodified</status>
      <modifiedWord/>
      <trackRevisions>false</trackRevisions>
    </reviewItem>
    <reviewItem>
      <errorID>61a58219-f93f-4850-94a9-640955f43cb9</errorID>
      <errorWord>:</errorWord>
      <group>L1_Format</group>
      <groupName>格式问题</groupName>
      <ability>L2_HalfPunc</ability>
      <abilityName>全半角检查</abilityName>
      <candidateList>
        <item>：</item>
      </candidateList>
      <explain>文本全半角错误。</explain>
      <paraID>  468351</paraID>
      <start>167</start>
      <end>168</end>
      <status>unmodified</status>
      <modifiedWord/>
      <trackRevisions>false</trackRevisions>
    </reviewItem>
    <reviewItem>
      <errorID>794b751a-685e-4953-94ad-0214e7e5c1a4</errorID>
      <errorWord>)</errorWord>
      <group>L1_Format</group>
      <groupName>格式问题</groupName>
      <ability>L2_HalfPunc</ability>
      <abilityName>全半角检查</abilityName>
      <candidateList>
        <item>）</item>
      </candidateList>
      <explain>文本全半角错误。</explain>
      <paraID>  468351</paraID>
      <start>175</start>
      <end>176</end>
      <status>unmodified</status>
      <modifiedWord/>
      <trackRevisions>false</trackRevisions>
    </reviewItem>
    <reviewItem>
      <errorID>4808c3c8-5cc3-4879-a06d-9b8c62370b40</errorID>
      <errorWord>:</errorWord>
      <group>L1_Format</group>
      <groupName>格式问题</groupName>
      <ability>L2_HalfPunc</ability>
      <abilityName>全半角检查</abilityName>
      <candidateList>
        <item>：</item>
      </candidateList>
      <explain>文本全半角错误。</explain>
      <paraID>  468351</paraID>
      <start>189</start>
      <end>190</end>
      <status>unmodified</status>
      <modifiedWord/>
      <trackRevisions>false</trackRevisions>
    </reviewItem>
    <reviewItem>
      <errorID>86bfe6f5-4b83-46d3-8197-1a1c08c826e5</errorID>
      <errorWord>:</errorWord>
      <group>L1_Format</group>
      <groupName>格式问题</groupName>
      <ability>L2_HalfPunc</ability>
      <abilityName>全半角检查</abilityName>
      <candidateList>
        <item>：</item>
      </candidateList>
      <explain>文本全半角错误。</explain>
      <paraID>  468351</paraID>
      <start>200</start>
      <end>201</end>
      <status>unmodified</status>
      <modifiedWord/>
      <trackRevisions>false</trackRevisions>
    </reviewItem>
    <reviewItem>
      <errorID>dd6e9521-bec9-4de7-9575-419ef68cecc0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7F6C3909</paraID>
      <start>0</start>
      <end>2</end>
      <status>unmodified</status>
      <modifiedWord/>
      <trackRevisions>false</trackRevisions>
    </reviewItem>
    <reviewItem>
      <errorID>9cc9764d-bfcc-4b4b-9439-faec72c59207</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7F6C3909</paraID>
      <start>51</start>
      <end>57</end>
      <status>unmodified</status>
      <modifiedWord/>
      <trackRevisions>false</trackRevisions>
    </reviewItem>
    <reviewItem>
      <errorID>2ecff546-c4d5-4f2e-bec8-65454ba04a88</errorID>
      <errorWord>刨光处理</errorWord>
      <group>L1_Word</group>
      <groupName>字词问题</groupName>
      <ability>L2_Typo</ability>
      <abilityName>字词错误</abilityName>
      <candidateList>
        <item>抛光处理</item>
      </candidateList>
      <explain/>
      <paraID>7F6C3909</paraID>
      <start>78</start>
      <end>82</end>
      <status>unmodified</status>
      <modifiedWord/>
      <trackRevisions>false</trackRevisions>
    </reviewItem>
    <reviewItem>
      <errorID>0afa541a-979c-44f8-bda5-bde2428a9639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48FD7D5F</paraID>
      <start>0</start>
      <end>2</end>
      <status>unmodified</status>
      <modifiedWord/>
      <trackRevisions>false</trackRevisions>
    </reviewItem>
    <reviewItem>
      <errorID>6bd66d7b-ea80-43d6-8724-b57077713c39</errorID>
      <errorWord>)</errorWord>
      <group>L1_Format</group>
      <groupName>格式问题</groupName>
      <ability>L2_HalfPunc</ability>
      <abilityName>全半角检查</abilityName>
      <candidateList>
        <item>）</item>
      </candidateList>
      <explain>文本全半角错误。</explain>
      <paraID>48FD7D5F</paraID>
      <start>176</start>
      <end>177</end>
      <status>unmodified</status>
      <modifiedWord/>
      <trackRevisions>false</trackRevisions>
    </reviewItem>
    <reviewItem>
      <errorID>d70fa2f8-9713-461f-9813-04a4a1a2924f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6ABAB8CE</paraID>
      <start>0</start>
      <end>2</end>
      <status>unmodified</status>
      <modifiedWord/>
      <trackRevisions>false</trackRevisions>
    </reviewItem>
    <reviewItem>
      <errorID>bfafb014-2887-400b-bcaa-e9a020bd2f54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7285506A</paraID>
      <start>0</start>
      <end>2</end>
      <status>unmodified</status>
      <modifiedWord/>
      <trackRevisions>false</trackRevisions>
    </reviewItem>
    <reviewItem>
      <errorID>90cf888b-ecb0-48ae-b700-ffb8c6641b59</errorID>
      <errorWord>端</errorWord>
      <group>L1_Word</group>
      <groupName>字词问题</groupName>
      <ability>L2_Typo</ability>
      <abilityName>字词错误</abilityName>
      <candidateList>
        <item>短</item>
      </candidateList>
      <explain>存在发音相同字词的误用。</explain>
      <paraID>7285506A</paraID>
      <start>26</start>
      <end>27</end>
      <status>unmodified</status>
      <modifiedWord/>
      <trackRevisions>false</trackRevisions>
    </reviewItem>
    <reviewItem>
      <errorID>5184d97e-406a-4068-8831-f9103655fafb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7A1E623</paraID>
      <start>0</start>
      <end>2</end>
      <status>unmodified</status>
      <modifiedWord/>
      <trackRevisions>false</trackRevisions>
    </reviewItem>
    <reviewItem>
      <errorID>3f61e602-da00-43a3-b627-63e430e97e57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3CC85175</paraID>
      <start>0</start>
      <end>2</end>
      <status>unmodified</status>
      <modifiedWord/>
      <trackRevisions>false</trackRevisions>
    </reviewItem>
    <reviewItem>
      <errorID>d476e815-18cb-44b5-b0f2-68c28ac5ce3b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56FCBA05</paraID>
      <start>0</start>
      <end>2</end>
      <status>unmodified</status>
      <modifiedWord/>
      <trackRevisions>false</trackRevisions>
    </reviewItem>
    <reviewItem>
      <errorID>92866bb4-c760-44bb-8b5b-a40d3a5fcb10</errorID>
      <errorWord>(</errorWord>
      <group>L1_Format</group>
      <groupName>格式问题</groupName>
      <ability>L2_HalfPunc</ability>
      <abilityName>全半角检查</abilityName>
      <candidateList>
        <item>（</item>
      </candidateList>
      <explain>文本全半角错误。</explain>
      <paraID>56FCBA05</paraID>
      <start>169</start>
      <end>170</end>
      <status>unmodified</status>
      <modifiedWord/>
      <trackRevisions>false</trackRevisions>
    </reviewItem>
    <reviewItem>
      <errorID>89a02168-589d-4182-a6ae-121659a8b560</errorID>
      <errorWord>)</errorWord>
      <group>L1_Format</group>
      <groupName>格式问题</groupName>
      <ability>L2_HalfPunc</ability>
      <abilityName>全半角检查</abilityName>
      <candidateList>
        <item>）</item>
      </candidateList>
      <explain>文本全半角错误。</explain>
      <paraID>56FCBA05</paraID>
      <start>176</start>
      <end>177</end>
      <status>unmodified</status>
      <modifiedWord/>
      <trackRevisions>false</trackRevisions>
    </reviewItem>
    <reviewItem>
      <errorID>48b822dc-fcdf-42e9-a378-a414ccb4c2dd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33B87290</paraID>
      <start>0</start>
      <end>2</end>
      <status>unmodified</status>
      <modifiedWord/>
      <trackRevisions>false</trackRevisions>
    </reviewItem>
    <reviewItem>
      <errorID>c716cd88-dde8-4dec-aa4d-c44dad12df0c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78DBD13D</paraID>
      <start>0</start>
      <end>2</end>
      <status>unmodified</status>
      <modifiedWord/>
      <trackRevisions>false</trackRevisions>
    </reviewItem>
    <reviewItem>
      <errorID>d5a3b017-9ac5-42a6-8d90-7a5fb86c1c69</errorID>
      <errorWord>胶粘剂</errorWord>
      <group>L1_Word</group>
      <groupName>字词问题</groupName>
      <ability>L2_Typo</ability>
      <abilityName>字词错误</abilityName>
      <candidateList>
        <item>胶黏剂</item>
      </candidateList>
      <explain/>
      <paraID>78DBD13D</paraID>
      <start>17</start>
      <end>20</end>
      <status>unmodified</status>
      <modifiedWord/>
      <trackRevisions>false</trackRevisions>
    </reviewItem>
    <reviewItem>
      <errorID>ab20f3b8-15ee-4abb-abca-0061e4e69d23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F9D6B2D</paraID>
      <start>0</start>
      <end>2</end>
      <status>unmodified</status>
      <modifiedWord/>
      <trackRevisions>false</trackRevisions>
    </reviewItem>
    <reviewItem>
      <errorID>e7f95c3e-c254-40a3-bd75-e650736b262d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5A8FAB7D</paraID>
      <start>0</start>
      <end>2</end>
      <status>unmodified</status>
      <modifiedWord/>
      <trackRevisions>false</trackRevisions>
    </reviewItem>
    <reviewItem>
      <errorID>ef19036c-8ece-4440-844e-8658c6acc91d</errorID>
      <errorWord>三聚氢胺</errorWord>
      <group>L1_Word</group>
      <groupName>字词问题</groupName>
      <ability>L2_Typo</ability>
      <abilityName>字词错误</abilityName>
      <candidateList>
        <item>三聚氰胺</item>
      </candidateList>
      <explain>存在发音相同字词的误用。</explain>
      <paraID>5A8FAB7D</paraID>
      <start>11</start>
      <end>15</end>
      <status>unmodified</status>
      <modifiedWord/>
      <trackRevisions>false</trackRevisions>
    </reviewItem>
    <reviewItem>
      <errorID>3f54df9c-bfa3-4086-9822-1b0916e1d71b</errorID>
      <errorWord>(</errorWord>
      <group>L1_Format</group>
      <groupName>格式问题</groupName>
      <ability>L2_HalfPunc</ability>
      <abilityName>全半角检查</abilityName>
      <candidateList>
        <item>（</item>
      </candidateList>
      <explain>文本全半角错误。</explain>
      <paraID>5A8FAB7D</paraID>
      <start>378</start>
      <end>379</end>
      <status>unmodified</status>
      <modifiedWord/>
      <trackRevisions>false</trackRevisions>
    </reviewItem>
    <reviewItem>
      <errorID>74b3f5dc-2218-4044-8894-9f388e30ef99</errorID>
      <errorWord>)</errorWord>
      <group>L1_Format</group>
      <groupName>格式问题</groupName>
      <ability>L2_HalfPunc</ability>
      <abilityName>全半角检查</abilityName>
      <candidateList>
        <item>）</item>
      </candidateList>
      <explain>文本全半角错误。</explain>
      <paraID>5A8FAB7D</paraID>
      <start>385</start>
      <end>386</end>
      <status>unmodified</status>
      <modifiedWord/>
      <trackRevisions>false</trackRevisions>
    </reviewItem>
    <reviewItem>
      <errorID>5877a13e-13b1-470d-9406-b5d84627c43b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531304A1</paraID>
      <start>0</start>
      <end>2</end>
      <status>unmodified</status>
      <modifiedWord/>
      <trackRevisions>false</trackRevisions>
    </reviewItem>
    <reviewItem>
      <errorID>448a3637-7ef6-4019-b316-39d6f56f5b68</errorID>
      <errorWord>于</errorWord>
      <group>L1_Word</group>
      <groupName>字词问题</groupName>
      <ability>L2_Typo</ability>
      <abilityName>字词错误</abilityName>
      <candidateList>
        <item>与</item>
      </candidateList>
      <explain>存在发音相同字词的误用。</explain>
      <paraID>531304A1</paraID>
      <start>24</start>
      <end>25</end>
      <status>unmodified</status>
      <modifiedWord/>
      <trackRevisions>false</trackRevisions>
    </reviewItem>
    <reviewItem>
      <errorID>f9bc45e2-32c9-48c4-9fad-75e61692c952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39C1A325</paraID>
      <start>0</start>
      <end>2</end>
      <status>unmodified</status>
      <modifiedWord/>
      <trackRevisions>false</trackRevisions>
    </reviewItem>
    <reviewItem>
      <errorID>6df370fe-d993-4c00-8ea4-1d87d311e869</errorID>
      <errorWord>胶粘剂</errorWord>
      <group>L1_Word</group>
      <groupName>字词问题</groupName>
      <ability>L2_Typo</ability>
      <abilityName>字词错误</abilityName>
      <candidateList>
        <item>胶黏剂</item>
      </candidateList>
      <explain/>
      <paraID>39C1A325</paraID>
      <start>17</start>
      <end>20</end>
      <status>unmodified</status>
      <modifiedWord/>
      <trackRevisions>false</trackRevisions>
    </reviewItem>
    <reviewItem>
      <errorID>8efd7d67-57d4-4f18-b389-fe35eae8ab06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4B682111</paraID>
      <start>0</start>
      <end>2</end>
      <status>unmodified</status>
      <modifiedWord/>
      <trackRevisions>false</trackRevisions>
    </reviewItem>
    <reviewItem>
      <errorID>932d5b47-c6fe-4fb5-80e2-99d62d0c39bd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54A95801</paraID>
      <start>0</start>
      <end>2</end>
      <status>unmodified</status>
      <modifiedWord/>
      <trackRevisions>false</trackRevisions>
    </reviewItem>
    <reviewItem>
      <errorID>8389011c-40c7-4d7e-b59f-a68f4318408f</errorID>
      <errorWord>噪音</errorWord>
      <group>L1_Word</group>
      <groupName>字词问题</groupName>
      <ability>L2_Alias</ability>
      <abilityName>也作/曾用词</abilityName>
      <candidateList>
        <item>噪声</item>
      </candidateList>
      <explain>词汇[噪音]为不规范表述或旧称，其规范书面表述为[噪声]。</explain>
      <paraID>54A95801</paraID>
      <start>53</start>
      <end>55</end>
      <status>unmodified</status>
      <modifiedWord/>
      <trackRevisions>false</trackRevisions>
    </reviewItem>
    <reviewItem>
      <errorID>c7fcaf09-4e9c-4096-b1d6-5fe3c130c2aa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2B21EC0</paraID>
      <start>0</start>
      <end>2</end>
      <status>unmodified</status>
      <modifiedWord/>
      <trackRevisions>false</trackRevisions>
    </reviewItem>
    <reviewItem>
      <errorID>f51c8565-00c3-465c-bcb7-43c9b9e50320</errorID>
      <errorWord>,</errorWord>
      <group>L1_Format</group>
      <groupName>格式问题</groupName>
      <ability>L2_HalfPunc</ability>
      <abilityName>全半角检查</abilityName>
      <candidateList>
        <item>，</item>
      </candidateList>
      <explain>文本全半角错误。</explain>
      <paraID> 2B21EC0</paraID>
      <start>34</start>
      <end>35</end>
      <status>unmodified</status>
      <modifiedWord/>
      <trackRevisions>false</trackRevisions>
    </reviewItem>
    <reviewItem>
      <errorID>41b8ffc7-9ad2-4b7c-becb-2ccb6a171036</errorID>
      <errorWord>聚脂</errorWord>
      <group>L1_Word</group>
      <groupName>字词问题</groupName>
      <ability>L2_Typo</ability>
      <abilityName>字词错误</abilityName>
      <candidateList>
        <item>聚酯</item>
      </candidateList>
      <explain>存在发音相同字词的误用。</explain>
      <paraID> 2B21EC0</paraID>
      <start>39</start>
      <end>41</end>
      <status>unmodified</status>
      <modifiedWord/>
      <trackRevisions>false</trackRevisions>
    </reviewItem>
    <reviewItem>
      <errorID>52682aae-65c7-4eb3-92ef-330eb953f16e</errorID>
      <errorWord>,</errorWord>
      <group>L1_Format</group>
      <groupName>格式问题</groupName>
      <ability>L2_HalfPunc</ability>
      <abilityName>全半角检查</abilityName>
      <candidateList>
        <item>，</item>
      </candidateList>
      <explain>文本全半角错误。</explain>
      <paraID> 2B21EC0</paraID>
      <start>47</start>
      <end>48</end>
      <status>unmodified</status>
      <modifiedWord/>
      <trackRevisions>false</trackRevisions>
    </reviewItem>
    <reviewItem>
      <errorID>0507ee40-1833-4394-83a9-f79413981677</errorID>
      <errorWord>,</errorWord>
      <group>L1_Format</group>
      <groupName>格式问题</groupName>
      <ability>L2_HalfPunc</ability>
      <abilityName>全半角检查</abilityName>
      <candidateList>
        <item>，</item>
      </candidateList>
      <explain>文本全半角错误。</explain>
      <paraID> 2B21EC0</paraID>
      <start>56</start>
      <end>57</end>
      <status>unmodified</status>
      <modifiedWord/>
      <trackRevisions>false</trackRevisions>
    </reviewItem>
    <reviewItem>
      <errorID>1de651fd-662a-4b08-a4f7-6ddc3e778da0</errorID>
      <errorWord>(</errorWord>
      <group>L1_Format</group>
      <groupName>格式问题</groupName>
      <ability>L2_HalfPunc</ability>
      <abilityName>全半角检查</abilityName>
      <candidateList>
        <item>（</item>
      </candidateList>
      <explain>文本全半角错误。</explain>
      <paraID> 2B21EC0</paraID>
      <start>168</start>
      <end>169</end>
      <status>unmodified</status>
      <modifiedWord/>
      <trackRevisions>false</trackRevisions>
    </reviewItem>
    <reviewItem>
      <errorID>593eb5b6-b6cf-4c14-9790-1e06be14f6cf</errorID>
      <errorWord>)</errorWord>
      <group>L1_Format</group>
      <groupName>格式问题</groupName>
      <ability>L2_HalfPunc</ability>
      <abilityName>全半角检查</abilityName>
      <candidateList>
        <item>）</item>
      </candidateList>
      <explain>文本全半角错误。</explain>
      <paraID> 2B21EC0</paraID>
      <start>176</start>
      <end>177</end>
      <status>unmodified</status>
      <modifiedWord/>
      <trackRevisions>false</trackRevisions>
    </reviewItem>
    <reviewItem>
      <errorID>b4d44df6-a69d-4922-bc96-670f6168173c</errorID>
      <errorWord>(</errorWord>
      <group>L1_Format</group>
      <groupName>格式问题</groupName>
      <ability>L2_HalfPunc</ability>
      <abilityName>全半角检查</abilityName>
      <candidateList>
        <item>（</item>
      </candidateList>
      <explain>文本全半角错误。</explain>
      <paraID> 2B21EC0</paraID>
      <start>182</start>
      <end>183</end>
      <status>unmodified</status>
      <modifiedWord/>
      <trackRevisions>false</trackRevisions>
    </reviewItem>
    <reviewItem>
      <errorID>8fd1dbb4-62f1-4086-9169-a1b59ce5f982</errorID>
      <errorWord>)</errorWord>
      <group>L1_Format</group>
      <groupName>格式问题</groupName>
      <ability>L2_HalfPunc</ability>
      <abilityName>全半角检查</abilityName>
      <candidateList>
        <item>）</item>
      </candidateList>
      <explain>文本全半角错误。</explain>
      <paraID> 2B21EC0</paraID>
      <start>187</start>
      <end>188</end>
      <status>unmodified</status>
      <modifiedWord/>
      <trackRevisions>false</trackRevisions>
    </reviewItem>
    <reviewItem>
      <errorID>7f7a65e7-920b-41f7-9244-33d07df15bc2</errorID>
      <errorWord>(</errorWord>
      <group>L1_Format</group>
      <groupName>格式问题</groupName>
      <ability>L2_HalfPunc</ability>
      <abilityName>全半角检查</abilityName>
      <candidateList>
        <item>（</item>
      </candidateList>
      <explain>文本全半角错误。</explain>
      <paraID> 2B21EC0</paraID>
      <start>205</start>
      <end>206</end>
      <status>unmodified</status>
      <modifiedWord/>
      <trackRevisions>false</trackRevisions>
    </reviewItem>
    <reviewItem>
      <errorID>6ac5a42c-58c5-4c91-a752-430e9617b502</errorID>
      <errorWord>)</errorWord>
      <group>L1_Format</group>
      <groupName>格式问题</groupName>
      <ability>L2_HalfPunc</ability>
      <abilityName>全半角检查</abilityName>
      <candidateList>
        <item>）</item>
      </candidateList>
      <explain>文本全半角错误。</explain>
      <paraID> 2B21EC0</paraID>
      <start>215</start>
      <end>216</end>
      <status>unmodified</status>
      <modifiedWord/>
      <trackRevisions>false</trackRevisions>
    </reviewItem>
    <reviewItem>
      <errorID>bc23a147-92df-4552-aa88-f88e3a2769ca</errorID>
      <errorWord>(</errorWord>
      <group>L1_Format</group>
      <groupName>格式问题</groupName>
      <ability>L2_HalfPunc</ability>
      <abilityName>全半角检查</abilityName>
      <candidateList>
        <item>（</item>
      </candidateList>
      <explain>文本全半角错误。</explain>
      <paraID> 2B21EC0</paraID>
      <start>224</start>
      <end>225</end>
      <status>unmodified</status>
      <modifiedWord/>
      <trackRevisions>false</trackRevisions>
    </reviewItem>
    <reviewItem>
      <errorID>a9ba8774-b320-4329-8749-94b1119b1a7f</errorID>
      <errorWord>)</errorWord>
      <group>L1_Format</group>
      <groupName>格式问题</groupName>
      <ability>L2_HalfPunc</ability>
      <abilityName>全半角检查</abilityName>
      <candidateList>
        <item>）</item>
      </candidateList>
      <explain>文本全半角错误。</explain>
      <paraID> 2B21EC0</paraID>
      <start>229</start>
      <end>230</end>
      <status>unmodified</status>
      <modifiedWord/>
      <trackRevisions>false</trackRevisions>
    </reviewItem>
    <reviewItem>
      <errorID>59280d2d-797a-4fdd-9b55-3a33d72c6b72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2B21EC0</paraID>
      <start>239</start>
      <end>240</end>
      <status>unmodified</status>
      <modifiedWord/>
      <trackRevisions>false</trackRevisions>
    </reviewItem>
    <reviewItem>
      <errorID>709bb9af-c49e-4ec9-94e0-6100a0c8fe87</errorID>
      <errorWord>(</errorWord>
      <group>L1_Format</group>
      <groupName>格式问题</groupName>
      <ability>L2_HalfPunc</ability>
      <abilityName>全半角检查</abilityName>
      <candidateList>
        <item>（</item>
      </candidateList>
      <explain>文本全半角错误。</explain>
      <paraID> 2B21EC0</paraID>
      <start>242</start>
      <end>243</end>
      <status>unmodified</status>
      <modifiedWord/>
      <trackRevisions>false</trackRevisions>
    </reviewItem>
    <reviewItem>
      <errorID>b987d9df-fa9b-4f62-a2bc-1e49f205cce0</errorID>
      <errorWord>)</errorWord>
      <group>L1_Format</group>
      <groupName>格式问题</groupName>
      <ability>L2_HalfPunc</ability>
      <abilityName>全半角检查</abilityName>
      <candidateList>
        <item>）</item>
      </candidateList>
      <explain>文本全半角错误。</explain>
      <paraID> 2B21EC0</paraID>
      <start>247</start>
      <end>248</end>
      <status>unmodified</status>
      <modifiedWord/>
      <trackRevisions>false</trackRevisions>
    </reviewItem>
    <reviewItem>
      <errorID>f0ca5fcf-a31c-42d2-bb2b-f5ccc24a02e4</errorID>
      <errorWord>氧氧化钠</errorWord>
      <group>L1_Knowledge</group>
      <groupName>知识性问题</groupName>
      <ability>L2_Term</ability>
      <abilityName>专业术语</abilityName>
      <candidateList>
        <item>氢氧化钠</item>
      </candidateList>
      <explain/>
      <paraID> 2B21EC0</paraID>
      <start>248</start>
      <end>252</end>
      <status>unmodified</status>
      <modifiedWord/>
      <trackRevisions>false</trackRevisions>
    </reviewItem>
    <reviewItem>
      <errorID>e0912710-6e28-4fba-aa90-6f4f372f681d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2DA16CD8</paraID>
      <start>0</start>
      <end>2</end>
      <status>unmodified</status>
      <modifiedWord/>
      <trackRevisions>false</trackRevisions>
    </reviewItem>
    <reviewItem>
      <errorID>786c3baf-f23a-4b21-8d3e-cbaf66171d8f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4E991E25</paraID>
      <start>0</start>
      <end>2</end>
      <status>unmodified</status>
      <modifiedWord/>
      <trackRevisions>false</trackRevisions>
    </reviewItem>
    <reviewItem>
      <errorID>b78cffce-dcf0-4a3e-9273-50f8f950d07b</errorID>
      <errorWord>,</errorWord>
      <group>L1_Format</group>
      <groupName>格式问题</groupName>
      <ability>L2_HalfPunc</ability>
      <abilityName>全半角检查</abilityName>
      <candidateList>
        <item>，</item>
      </candidateList>
      <explain>文本全半角错误。</explain>
      <paraID>4E991E25</paraID>
      <start>48</start>
      <end>49</end>
      <status>unmodified</status>
      <modifiedWord/>
      <trackRevisions>false</trackRevisions>
    </reviewItem>
    <reviewItem>
      <errorID>93e317c1-7036-4e6d-b961-ddd832f86bf8</errorID>
      <errorWord>刨光处理</errorWord>
      <group>L1_Word</group>
      <groupName>字词问题</groupName>
      <ability>L2_Typo</ability>
      <abilityName>字词错误</abilityName>
      <candidateList>
        <item>抛光处理</item>
      </candidateList>
      <explain/>
      <paraID>4E991E25</paraID>
      <start>62</start>
      <end>66</end>
      <status>unmodified</status>
      <modifiedWord/>
      <trackRevisions>false</trackRevisions>
    </reviewItem>
    <reviewItem>
      <errorID>f4c0f48d-f5a6-4815-bb59-ce1f66cc1e8c</errorID>
      <errorWord>,</errorWord>
      <group>L1_Format</group>
      <groupName>格式问题</groupName>
      <ability>L2_HalfPunc</ability>
      <abilityName>全半角检查</abilityName>
      <candidateList>
        <item>，</item>
      </candidateList>
      <explain>文本全半角错误。</explain>
      <paraID>4E991E25</paraID>
      <start>88</start>
      <end>89</end>
      <status>unmodified</status>
      <modifiedWord/>
      <trackRevisions>false</trackRevisions>
    </reviewItem>
    <reviewItem>
      <errorID>83efc56f-752f-4896-84a6-61daa1aeb8aa</errorID>
      <errorWord>,</errorWord>
      <group>L1_Format</group>
      <groupName>格式问题</groupName>
      <ability>L2_HalfPunc</ability>
      <abilityName>全半角检查</abilityName>
      <candidateList>
        <item>，</item>
      </candidateList>
      <explain>文本全半角错误。</explain>
      <paraID>4E991E25</paraID>
      <start>106</start>
      <end>107</end>
      <status>unmodified</status>
      <modifiedWord/>
      <trackRevisions>false</trackRevisions>
    </reviewItem>
    <reviewItem>
      <errorID>f2a3ebb8-093d-4215-bf86-80219cd1101a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433DF74A</paraID>
      <start>0</start>
      <end>2</end>
      <status>unmodified</status>
      <modifiedWord/>
      <trackRevisions>false</trackRevisions>
    </reviewItem>
    <reviewItem>
      <errorID>39379ddc-6d5e-4da9-9b32-b325e4b37636</errorID>
      <errorWord>(</errorWord>
      <group>L1_Format</group>
      <groupName>格式问题</groupName>
      <ability>L2_HalfPunc</ability>
      <abilityName>全半角检查</abilityName>
      <candidateList>
        <item>（</item>
      </candidateList>
      <explain>文本全半角错误。</explain>
      <paraID>433DF74A</paraID>
      <start>157</start>
      <end>158</end>
      <status>unmodified</status>
      <modifiedWord/>
      <trackRevisions>false</trackRevisions>
    </reviewItem>
    <reviewItem>
      <errorID>801d981d-4f67-4411-a327-786a234fbf1b</errorID>
      <errorWord>)</errorWord>
      <group>L1_Format</group>
      <groupName>格式问题</groupName>
      <ability>L2_HalfPunc</ability>
      <abilityName>全半角检查</abilityName>
      <candidateList>
        <item>）</item>
      </candidateList>
      <explain>文本全半角错误。</explain>
      <paraID>433DF74A</paraID>
      <start>217</start>
      <end>218</end>
      <status>unmodified</status>
      <modifiedWord/>
      <trackRevisions>false</trackRevisions>
    </reviewItem>
    <reviewItem>
      <errorID>a2c5f200-7218-48f9-a60b-1aee9b24029b</errorID>
      <errorWord>（</errorWord>
      <group>L1_Punc</group>
      <groupName>标点问题</groupName>
      <ability>L2_Punc</ability>
      <abilityName>标点符号检查</abilityName>
      <candidateList/>
      <explain>此处标点可能未正确匹配，请检查句子中是否存在标点冗余、缺失或使用错误的情况。</explain>
      <paraID>433DF74A</paraID>
      <start>231</start>
      <end>232</end>
      <status>unmodified</status>
      <modifiedWord/>
      <trackRevisions>false</trackRevisions>
    </reviewItem>
    <reviewItem>
      <errorID>1415cc6c-5de5-4329-9f2c-32bd2518f78a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524A162</paraID>
      <start>0</start>
      <end>2</end>
      <status>unmodified</status>
      <modifiedWord/>
      <trackRevisions>false</trackRevisions>
    </reviewItem>
    <reviewItem>
      <errorID>966cbcea-8773-40f9-8891-2e4bce015f5d</errorID>
      <errorWord>厚</errorWord>
      <group>L1_Word</group>
      <groupName>字词问题</groupName>
      <ability>L2_Typo</ability>
      <abilityName>字词错误</abilityName>
      <candidateList>
        <item>厚度</item>
      </candidateList>
      <explain/>
      <paraID> 524A162</paraID>
      <start>18</start>
      <end>19</end>
      <status>unmodified</status>
      <modifiedWord/>
      <trackRevisions>false</trackRevisions>
    </reviewItem>
    <reviewItem>
      <errorID>c4b3f2e8-5ba6-4c15-aabe-a22d2966acd9</errorID>
      <errorWord>(</errorWord>
      <group>L1_Format</group>
      <groupName>格式问题</groupName>
      <ability>L2_HalfPunc</ability>
      <abilityName>全半角检查</abilityName>
      <candidateList>
        <item>（</item>
      </candidateList>
      <explain>文本全半角错误。</explain>
      <paraID> 524A162</paraID>
      <start>199</start>
      <end>200</end>
      <status>unmodified</status>
      <modifiedWord/>
      <trackRevisions>false</trackRevisions>
    </reviewItem>
    <reviewItem>
      <errorID>5add85ad-dd10-4ea1-b1bf-ddb73345df71</errorID>
      <errorWord>)</errorWord>
      <group>L1_Format</group>
      <groupName>格式问题</groupName>
      <ability>L2_HalfPunc</ability>
      <abilityName>全半角检查</abilityName>
      <candidateList>
        <item>）</item>
      </candidateList>
      <explain>文本全半角错误。</explain>
      <paraID> 524A162</paraID>
      <start>203</start>
      <end>204</end>
      <status>unmodified</status>
      <modifiedWord/>
      <trackRevisions>false</trackRevisions>
    </reviewItem>
    <reviewItem>
      <errorID>390ef920-3793-48e5-af0a-d9ca516bccdd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1641263</paraID>
      <start>0</start>
      <end>2</end>
      <status>unmodified</status>
      <modifiedWord/>
      <trackRevisions>false</trackRevisions>
    </reviewItem>
    <reviewItem>
      <errorID>2293e4fa-bc82-46cc-80ae-42ca39fc433a</errorID>
      <errorWord>均需</errorWord>
      <group>L1_Word</group>
      <groupName>字词问题</groupName>
      <ability>L2_Typo</ability>
      <abilityName>字词错误</abilityName>
      <candidateList>
        <item>均须</item>
      </candidateList>
      <explain/>
      <paraID> 1641263</paraID>
      <start>96</start>
      <end>98</end>
      <status>unmodified</status>
      <modifiedWord/>
      <trackRevisions>false</trackRevisions>
    </reviewItem>
    <reviewItem>
      <errorID>3f44671c-0855-4035-b74c-fc7f4790043b</errorID>
      <errorWord>颜色按</errorWord>
      <group>L1_Word</group>
      <groupName>字词问题</groupName>
      <ability>L2_Typo</ability>
      <abilityName>字词错误</abilityName>
      <candidateList>
        <item>颜色</item>
      </candidateList>
      <explain/>
      <paraID> 1641263</paraID>
      <start>254</start>
      <end>257</end>
      <status>unmodified</status>
      <modifiedWord/>
      <trackRevisions>false</trackRevisions>
    </reviewItem>
    <reviewItem>
      <errorID>939f6c08-047a-4196-95a9-9ab25a48b90c</errorID>
      <errorWord>,</errorWord>
      <group>L1_Format</group>
      <groupName>格式问题</groupName>
      <ability>L2_HalfPunc</ability>
      <abilityName>全半角检查</abilityName>
      <candidateList>
        <item>，</item>
      </candidateList>
      <explain>文本全半角错误。</explain>
      <paraID> 84E6FF9</paraID>
      <start>59</start>
      <end>60</end>
      <status>unmodified</status>
      <modifiedWord/>
      <trackRevisions>false</trackRevisions>
    </reviewItem>
    <reviewItem>
      <errorID>7ca69ff9-0d0b-4c80-b526-68424635d20c</errorID>
      <errorWord>,</errorWord>
      <group>L1_Format</group>
      <groupName>格式问题</groupName>
      <ability>L2_HalfPunc</ability>
      <abilityName>全半角检查</abilityName>
      <candidateList>
        <item>，</item>
      </candidateList>
      <explain>文本全半角错误。</explain>
      <paraID> 84E6FF9</paraID>
      <start>64</start>
      <end>65</end>
      <status>unmodified</status>
      <modifiedWord/>
      <trackRevisions>false</trackRevisions>
    </reviewItem>
    <reviewItem>
      <errorID>d7f36119-2265-433a-8fec-42ac4f7d474a</errorID>
      <errorWord>,</errorWord>
      <group>L1_Format</group>
      <groupName>格式问题</groupName>
      <ability>L2_HalfPunc</ability>
      <abilityName>全半角检查</abilityName>
      <candidateList>
        <item>，</item>
      </candidateList>
      <explain>文本全半角错误。</explain>
      <paraID> 84E6FF9</paraID>
      <start>76</start>
      <end>77</end>
      <status>unmodified</status>
      <modifiedWord/>
      <trackRevisions>false</trackRevisions>
    </reviewItem>
    <reviewItem>
      <errorID>33c52f5a-3eca-457d-8a6c-1d3c93367f14</errorID>
      <errorWord>,</errorWord>
      <group>L1_Format</group>
      <groupName>格式问题</groupName>
      <ability>L2_HalfPunc</ability>
      <abilityName>全半角检查</abilityName>
      <candidateList>
        <item>，</item>
      </candidateList>
      <explain>文本全半角错误。</explain>
      <paraID> 84E6FF9</paraID>
      <start>103</start>
      <end>104</end>
      <status>unmodified</status>
      <modifiedWord/>
      <trackRevisions>false</trackRevisions>
    </reviewItem>
    <reviewItem>
      <errorID>fcc42724-e70a-4fca-a72c-89a942a2fb23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547EA3F2</paraID>
      <start>0</start>
      <end>2</end>
      <status>unmodified</status>
      <modifiedWord/>
      <trackRevisions>false</trackRevisions>
    </reviewItem>
    <reviewItem>
      <errorID>0497fb54-b8ed-4eb9-9c96-37461bb25122</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547EA3F2</paraID>
      <start>62</start>
      <end>68</end>
      <status>unmodified</status>
      <modifiedWord/>
      <trackRevisions>false</trackRevisions>
    </reviewItem>
    <reviewItem>
      <errorID>3a7fc0ce-246e-4501-8757-70fda98868e9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8A4C1F1</paraID>
      <start>0</start>
      <end>2</end>
      <status>unmodified</status>
      <modifiedWord/>
      <trackRevisions>false</trackRevisions>
    </reviewItem>
    <reviewItem>
      <errorID>1aa03219-b07a-4bce-a3e4-51b40ce13d0c</errorID>
      <errorWord>厚</errorWord>
      <group>L1_Word</group>
      <groupName>字词问题</groupName>
      <ability>L2_Typo</ability>
      <abilityName>字词错误</abilityName>
      <candidateList>
        <item>厚度</item>
      </candidateList>
      <explain/>
      <paraID> 8A4C1F1</paraID>
      <start>18</start>
      <end>19</end>
      <status>unmodified</status>
      <modifiedWord/>
      <trackRevisions>false</trackRevisions>
    </reviewItem>
    <reviewItem>
      <errorID>f0f33ae3-b846-44c7-ac91-d78e88a64a15</errorID>
      <errorWord>(</errorWord>
      <group>L1_Format</group>
      <groupName>格式问题</groupName>
      <ability>L2_HalfPunc</ability>
      <abilityName>全半角检查</abilityName>
      <candidateList>
        <item>（</item>
      </candidateList>
      <explain>文本全半角错误。</explain>
      <paraID> 8A4C1F1</paraID>
      <start>199</start>
      <end>200</end>
      <status>unmodified</status>
      <modifiedWord/>
      <trackRevisions>false</trackRevisions>
    </reviewItem>
    <reviewItem>
      <errorID>c629b57a-0ccd-4e76-9f78-965b48672308</errorID>
      <errorWord>)</errorWord>
      <group>L1_Format</group>
      <groupName>格式问题</groupName>
      <ability>L2_HalfPunc</ability>
      <abilityName>全半角检查</abilityName>
      <candidateList>
        <item>）</item>
      </candidateList>
      <explain>文本全半角错误。</explain>
      <paraID> 8A4C1F1</paraID>
      <start>203</start>
      <end>204</end>
      <status>unmodified</status>
      <modifiedWord/>
      <trackRevisions>false</trackRevisions>
    </reviewItem>
    <reviewItem>
      <errorID>6b04423c-20cf-4914-b006-c4b8287f2d33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2FF0309C</paraID>
      <start>0</start>
      <end>2</end>
      <status>unmodified</status>
      <modifiedWord/>
      <trackRevisions>false</trackRevisions>
    </reviewItem>
    <reviewItem>
      <errorID>4bbb4d96-dd80-43d7-a8cd-83c9d38411c6</errorID>
      <errorWord>粘结</errorWord>
      <group>L1_Word</group>
      <groupName>字词问题</groupName>
      <ability>L2_Typo</ability>
      <abilityName>字词错误</abilityName>
      <candidateList>
        <item>黏结</item>
      </candidateList>
      <explain>存在发音相同字词的误用。</explain>
      <paraID>2FF0309C</paraID>
      <start>26</start>
      <end>28</end>
      <status>unmodified</status>
      <modifiedWord/>
      <trackRevisions>false</trackRevisions>
    </reviewItem>
    <reviewItem>
      <errorID>a5d981b8-611b-4832-817e-d4d1750bbfd0</errorID>
      <errorWord>；，</errorWord>
      <group>L1_Punc</group>
      <groupName>标点问题</groupName>
      <ability>L2_Punc</ability>
      <abilityName>标点符号检查</abilityName>
      <candidateList>
        <item>；</item>
      </candidateList>
      <explain/>
      <paraID>2FF0309C</paraID>
      <start>105</start>
      <end>107</end>
      <status>unmodified</status>
      <modifiedWord/>
      <trackRevisions>false</trackRevisions>
    </reviewItem>
    <reviewItem>
      <errorID>c90373b9-8945-4813-b91c-629ef5468c88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6E9068DE</paraID>
      <start>0</start>
      <end>2</end>
      <status>unmodified</status>
      <modifiedWord/>
      <trackRevisions>false</trackRevisions>
    </reviewItem>
    <reviewItem>
      <errorID>15f1d661-e31a-481e-9890-881935c59a43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2B34E261</paraID>
      <start>0</start>
      <end>2</end>
      <status>unmodified</status>
      <modifiedWord/>
      <trackRevisions>false</trackRevisions>
    </reviewItem>
    <reviewItem>
      <errorID>b5288d03-4223-4bea-8962-7793f3491bf4</errorID>
      <errorWord>胶粘剂</errorWord>
      <group>L1_Word</group>
      <groupName>字词问题</groupName>
      <ability>L2_Typo</ability>
      <abilityName>字词错误</abilityName>
      <candidateList>
        <item>胶黏剂</item>
      </candidateList>
      <explain/>
      <paraID>2B34E261</paraID>
      <start>17</start>
      <end>20</end>
      <status>unmodified</status>
      <modifiedWord/>
      <trackRevisions>false</trackRevisions>
    </reviewItem>
    <reviewItem>
      <errorID>1d9d9d6e-2269-4e8b-a370-952edff4c876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71C88E8E</paraID>
      <start>0</start>
      <end>2</end>
      <status>unmodified</status>
      <modifiedWord/>
      <trackRevisions>false</trackRevisions>
    </reviewItem>
    <reviewItem>
      <errorID>03a673e7-217b-453c-a7e0-f06a0241b259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5B37F55B</paraID>
      <start>0</start>
      <end>2</end>
      <status>unmodified</status>
      <modifiedWord/>
      <trackRevisions>false</trackRevisions>
    </reviewItem>
    <reviewItem>
      <errorID>d2fc7a54-be2f-4a77-bf61-ba1711ba9480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5B37F55B</paraID>
      <start>49</start>
      <end>50</end>
      <status>unmodified</status>
      <modifiedWord/>
      <trackRevisions>false</trackRevisions>
    </reviewItem>
    <reviewItem>
      <errorID>dd716aca-a10c-470f-bdde-20eea8692f85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732EA899</paraID>
      <start>0</start>
      <end>2</end>
      <status>unmodified</status>
      <modifiedWord/>
      <trackRevisions>false</trackRevisions>
    </reviewItem>
    <reviewItem>
      <errorID>1f58899d-90dd-4d1a-b0d0-280df5a3b56a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7D58F0D5</paraID>
      <start>0</start>
      <end>2</end>
      <status>unmodified</status>
      <modifiedWord/>
      <trackRevisions>false</trackRevisions>
    </reviewItem>
    <reviewItem>
      <errorID>7ea2971a-5e4b-4f22-a558-6431d1b097f0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501012D6</paraID>
      <start>0</start>
      <end>2</end>
      <status>unmodified</status>
      <modifiedWord/>
      <trackRevisions>false</trackRevisions>
    </reviewItem>
    <reviewItem>
      <errorID>b1c6132c-1f53-42c4-87dc-168c227d6574</errorID>
      <errorWord>(</errorWord>
      <group>L1_Format</group>
      <groupName>格式问题</groupName>
      <ability>L2_HalfPunc</ability>
      <abilityName>全半角检查</abilityName>
      <candidateList>
        <item>（</item>
      </candidateList>
      <explain>文本全半角错误。</explain>
      <paraID>501012D6</paraID>
      <start>117</start>
      <end>118</end>
      <status>unmodified</status>
      <modifiedWord/>
      <trackRevisions>false</trackRevisions>
    </reviewItem>
    <reviewItem>
      <errorID>c41693dd-fca8-4637-a5e5-74f3d3e35e5f</errorID>
      <errorWord>)</errorWord>
      <group>L1_Format</group>
      <groupName>格式问题</groupName>
      <ability>L2_HalfPunc</ability>
      <abilityName>全半角检查</abilityName>
      <candidateList>
        <item>）</item>
      </candidateList>
      <explain>文本全半角错误。</explain>
      <paraID>501012D6</paraID>
      <start>120</start>
      <end>121</end>
      <status>unmodified</status>
      <modifiedWord/>
      <trackRevisions>false</trackRevisions>
    </reviewItem>
    <reviewItem>
      <errorID>4cd9455c-a7b1-46a8-b436-db4e12e2455c</errorID>
      <errorWord>(</errorWord>
      <group>L1_Format</group>
      <groupName>格式问题</groupName>
      <ability>L2_HalfPunc</ability>
      <abilityName>全半角检查</abilityName>
      <candidateList>
        <item>（</item>
      </candidateList>
      <explain>文本全半角错误。</explain>
      <paraID>501012D6</paraID>
      <start>126</start>
      <end>127</end>
      <status>unmodified</status>
      <modifiedWord/>
      <trackRevisions>false</trackRevisions>
    </reviewItem>
    <reviewItem>
      <errorID>4acece68-3e48-49be-a996-7ac675ac42c0</errorID>
      <errorWord>)</errorWord>
      <group>L1_Format</group>
      <groupName>格式问题</groupName>
      <ability>L2_HalfPunc</ability>
      <abilityName>全半角检查</abilityName>
      <candidateList>
        <item>）</item>
      </candidateList>
      <explain>文本全半角错误。</explain>
      <paraID>501012D6</paraID>
      <start>129</start>
      <end>130</end>
      <status>unmodified</status>
      <modifiedWord/>
      <trackRevisions>false</trackRevisions>
    </reviewItem>
    <reviewItem>
      <errorID>69f55b2d-93c7-410b-bb58-db0973e0093e</errorID>
      <errorWord>(</errorWord>
      <group>L1_Format</group>
      <groupName>格式问题</groupName>
      <ability>L2_HalfPunc</ability>
      <abilityName>全半角检查</abilityName>
      <candidateList>
        <item>（</item>
      </candidateList>
      <explain>文本全半角错误。</explain>
      <paraID>501012D6</paraID>
      <start>139</start>
      <end>140</end>
      <status>unmodified</status>
      <modifiedWord/>
      <trackRevisions>false</trackRevisions>
    </reviewItem>
    <reviewItem>
      <errorID>5a45a4b7-45d5-40d6-8c48-c53ac7b10820</errorID>
      <errorWord>)</errorWord>
      <group>L1_Format</group>
      <groupName>格式问题</groupName>
      <ability>L2_HalfPunc</ability>
      <abilityName>全半角检查</abilityName>
      <candidateList>
        <item>）</item>
      </candidateList>
      <explain>文本全半角错误。</explain>
      <paraID>501012D6</paraID>
      <start>144</start>
      <end>145</end>
      <status>unmodified</status>
      <modifiedWord/>
      <trackRevisions>false</trackRevisions>
    </reviewItem>
    <reviewItem>
      <errorID>84b7d540-ce51-4315-ada8-d0d8081163a4</errorID>
      <errorWord>(</errorWord>
      <group>L1_Format</group>
      <groupName>格式问题</groupName>
      <ability>L2_HalfPunc</ability>
      <abilityName>全半角检查</abilityName>
      <candidateList>
        <item>（</item>
      </candidateList>
      <explain>文本全半角错误。</explain>
      <paraID>501012D6</paraID>
      <start>154</start>
      <end>155</end>
      <status>unmodified</status>
      <modifiedWord/>
      <trackRevisions>false</trackRevisions>
    </reviewItem>
    <reviewItem>
      <errorID>1ec495fa-f97e-4718-a475-45ca1e1fd443</errorID>
      <errorWord>)</errorWord>
      <group>L1_Format</group>
      <groupName>格式问题</groupName>
      <ability>L2_HalfPunc</ability>
      <abilityName>全半角检查</abilityName>
      <candidateList>
        <item>）</item>
      </candidateList>
      <explain>文本全半角错误。</explain>
      <paraID>501012D6</paraID>
      <start>159</start>
      <end>160</end>
      <status>unmodified</status>
      <modifiedWord/>
      <trackRevisions>false</trackRevisions>
    </reviewItem>
    <reviewItem>
      <errorID>7b17cc56-e46f-4b69-b018-819336253022</errorID>
      <errorWord>(</errorWord>
      <group>L1_Format</group>
      <groupName>格式问题</groupName>
      <ability>L2_HalfPunc</ability>
      <abilityName>全半角检查</abilityName>
      <candidateList>
        <item>（</item>
      </candidateList>
      <explain>文本全半角错误。</explain>
      <paraID>501012D6</paraID>
      <start>167</start>
      <end>168</end>
      <status>unmodified</status>
      <modifiedWord/>
      <trackRevisions>false</trackRevisions>
    </reviewItem>
    <reviewItem>
      <errorID>cdd28b62-41ad-4f2f-8748-17489d3be860</errorID>
      <errorWord>)</errorWord>
      <group>L1_Format</group>
      <groupName>格式问题</groupName>
      <ability>L2_HalfPunc</ability>
      <abilityName>全半角检查</abilityName>
      <candidateList>
        <item>）</item>
      </candidateList>
      <explain>文本全半角错误。</explain>
      <paraID>501012D6</paraID>
      <start>171</start>
      <end>172</end>
      <status>unmodified</status>
      <modifiedWord/>
      <trackRevisions>false</trackRevisions>
    </reviewItem>
    <reviewItem>
      <errorID>7ef5d81a-5495-4421-a5b5-2a4ebce09bcc</errorID>
      <errorWord>(</errorWord>
      <group>L1_Format</group>
      <groupName>格式问题</groupName>
      <ability>L2_HalfPunc</ability>
      <abilityName>全半角检查</abilityName>
      <candidateList>
        <item>（</item>
      </candidateList>
      <explain>文本全半角错误。</explain>
      <paraID>501012D6</paraID>
      <start>177</start>
      <end>178</end>
      <status>unmodified</status>
      <modifiedWord/>
      <trackRevisions>false</trackRevisions>
    </reviewItem>
    <reviewItem>
      <errorID>454ecdbf-b702-4266-83af-291bab12cef4</errorID>
      <errorWord>)</errorWord>
      <group>L1_Format</group>
      <groupName>格式问题</groupName>
      <ability>L2_HalfPunc</ability>
      <abilityName>全半角检查</abilityName>
      <candidateList>
        <item>）</item>
      </candidateList>
      <explain>文本全半角错误。</explain>
      <paraID>501012D6</paraID>
      <start>182</start>
      <end>183</end>
      <status>unmodified</status>
      <modifiedWord/>
      <trackRevisions>false</trackRevisions>
    </reviewItem>
    <reviewItem>
      <errorID>03adc8a5-842a-4270-bdcf-6619ccda7097</errorID>
      <errorWord>(</errorWord>
      <group>L1_Format</group>
      <groupName>格式问题</groupName>
      <ability>L2_HalfPunc</ability>
      <abilityName>全半角检查</abilityName>
      <candidateList>
        <item>（</item>
      </candidateList>
      <explain>文本全半角错误。</explain>
      <paraID>501012D6</paraID>
      <start>188</start>
      <end>189</end>
      <status>unmodified</status>
      <modifiedWord/>
      <trackRevisions>false</trackRevisions>
    </reviewItem>
    <reviewItem>
      <errorID>3cf1bc44-b4c7-452a-9733-1762a795d585</errorID>
      <errorWord>)</errorWord>
      <group>L1_Format</group>
      <groupName>格式问题</groupName>
      <ability>L2_HalfPunc</ability>
      <abilityName>全半角检查</abilityName>
      <candidateList>
        <item>）</item>
      </candidateList>
      <explain>文本全半角错误。</explain>
      <paraID>501012D6</paraID>
      <start>192</start>
      <end>193</end>
      <status>unmodified</status>
      <modifiedWord/>
      <trackRevisions>false</trackRevisions>
    </reviewItem>
    <reviewItem>
      <errorID>af6d4a04-82df-4b36-8a9e-c9c0251af45a</errorID>
      <errorWord>(</errorWord>
      <group>L1_Format</group>
      <groupName>格式问题</groupName>
      <ability>L2_HalfPunc</ability>
      <abilityName>全半角检查</abilityName>
      <candidateList>
        <item>（</item>
      </candidateList>
      <explain>文本全半角错误。</explain>
      <paraID>501012D6</paraID>
      <start>198</start>
      <end>199</end>
      <status>unmodified</status>
      <modifiedWord/>
      <trackRevisions>false</trackRevisions>
    </reviewItem>
    <reviewItem>
      <errorID>7c558912-5062-480f-9399-2177d4c72468</errorID>
      <errorWord>)</errorWord>
      <group>L1_Format</group>
      <groupName>格式问题</groupName>
      <ability>L2_HalfPunc</ability>
      <abilityName>全半角检查</abilityName>
      <candidateList>
        <item>）</item>
      </candidateList>
      <explain>文本全半角错误。</explain>
      <paraID>501012D6</paraID>
      <start>202</start>
      <end>203</end>
      <status>unmodified</status>
      <modifiedWord/>
      <trackRevisions>false</trackRevisions>
    </reviewItem>
    <reviewItem>
      <errorID>7f771df8-36a6-47fe-847a-5330f5995c6f</errorID>
      <errorWord>(</errorWord>
      <group>L1_Format</group>
      <groupName>格式问题</groupName>
      <ability>L2_HalfPunc</ability>
      <abilityName>全半角检查</abilityName>
      <candidateList>
        <item>（</item>
      </candidateList>
      <explain>文本全半角错误。</explain>
      <paraID>501012D6</paraID>
      <start>210</start>
      <end>211</end>
      <status>unmodified</status>
      <modifiedWord/>
      <trackRevisions>false</trackRevisions>
    </reviewItem>
    <reviewItem>
      <errorID>0ea2a623-211a-4283-9f60-8532bb708086</errorID>
      <errorWord>)</errorWord>
      <group>L1_Format</group>
      <groupName>格式问题</groupName>
      <ability>L2_HalfPunc</ability>
      <abilityName>全半角检查</abilityName>
      <candidateList>
        <item>）</item>
      </candidateList>
      <explain>文本全半角错误。</explain>
      <paraID>501012D6</paraID>
      <start>214</start>
      <end>215</end>
      <status>unmodified</status>
      <modifiedWord/>
      <trackRevisions>false</trackRevisions>
    </reviewItem>
    <reviewItem>
      <errorID>7202ac8e-ac11-425b-ab73-b9f1a8a03e95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56BC55B9</paraID>
      <start>0</start>
      <end>2</end>
      <status>unmodified</status>
      <modifiedWord/>
      <trackRevisions>false</trackRevisions>
    </reviewItem>
    <reviewItem>
      <errorID>154e90af-3d45-4263-be1b-ef875ea7ed40</errorID>
      <errorWord>-</errorWord>
      <group>L1_Format</group>
      <groupName>格式问题</groupName>
      <ability>L2_HalfPunc</ability>
      <abilityName>全半角检查</abilityName>
      <candidateList>
        <item>－</item>
      </candidateList>
      <explain>文本全半角错误。</explain>
      <paraID>56BC55B9</paraID>
      <start>158</start>
      <end>159</end>
      <status>unmodified</status>
      <modifiedWord/>
      <trackRevisions>false</trackRevisions>
    </reviewItem>
    <reviewItem>
      <errorID>9d4c0eb2-a65f-4869-bc22-86e369847d9d</errorID>
      <errorWord>-</errorWord>
      <group>L1_Format</group>
      <groupName>格式问题</groupName>
      <ability>L2_HalfPunc</ability>
      <abilityName>全半角检查</abilityName>
      <candidateList>
        <item>－</item>
      </candidateList>
      <explain>文本全半角错误。</explain>
      <paraID>56BC55B9</paraID>
      <start>177</start>
      <end>178</end>
      <status>unmodified</status>
      <modifiedWord/>
      <trackRevisions>false</trackRevisions>
    </reviewItem>
    <reviewItem>
      <errorID>2deaefd5-cf29-4c12-96b9-45c9e39be79a</errorID>
      <errorWord>-</errorWord>
      <group>L1_Format</group>
      <groupName>格式问题</groupName>
      <ability>L2_HalfPunc</ability>
      <abilityName>全半角检查</abilityName>
      <candidateList>
        <item>－</item>
      </candidateList>
      <explain>文本全半角错误。</explain>
      <paraID>56BC55B9</paraID>
      <start>214</start>
      <end>215</end>
      <status>unmodified</status>
      <modifiedWord/>
      <trackRevisions>false</trackRevisions>
    </reviewItem>
    <reviewItem>
      <errorID>173844e2-5f8d-4d43-bfb8-33375741b9ed</errorID>
      <errorWord>-</errorWord>
      <group>L1_Format</group>
      <groupName>格式问题</groupName>
      <ability>L2_HalfPunc</ability>
      <abilityName>全半角检查</abilityName>
      <candidateList>
        <item>－</item>
      </candidateList>
      <explain>文本全半角错误。</explain>
      <paraID>56BC55B9</paraID>
      <start>247</start>
      <end>248</end>
      <status>unmodified</status>
      <modifiedWord/>
      <trackRevisions>false</trackRevisions>
    </reviewItem>
    <reviewItem>
      <errorID>40c8ab66-92e0-4537-91dd-abf1dc1d50af</errorID>
      <errorWord>)</errorWord>
      <group>L1_Format</group>
      <groupName>格式问题</groupName>
      <ability>L2_HalfPunc</ability>
      <abilityName>全半角检查</abilityName>
      <candidateList>
        <item>）</item>
      </candidateList>
      <explain>文本全半角错误。</explain>
      <paraID>56BC55B9</paraID>
      <start>286</start>
      <end>287</end>
      <status>unmodified</status>
      <modifiedWord/>
      <trackRevisions>false</trackRevisions>
    </reviewItem>
    <reviewItem>
      <errorID>58f1bb4a-7b85-4d88-a034-c16e12e7fa29</errorID>
      <errorWord>-</errorWord>
      <group>L1_Format</group>
      <groupName>格式问题</groupName>
      <ability>L2_HalfPunc</ability>
      <abilityName>全半角检查</abilityName>
      <candidateList>
        <item>－</item>
      </candidateList>
      <explain>文本全半角错误。</explain>
      <paraID>56BC55B9</paraID>
      <start>322</start>
      <end>323</end>
      <status>unmodified</status>
      <modifiedWord/>
      <trackRevisions>false</trackRevisions>
    </reviewItem>
    <reviewItem>
      <errorID>a9c00b00-4633-4e1a-ab82-89cf819fe29e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2E88E02A</paraID>
      <start>0</start>
      <end>2</end>
      <status>unmodified</status>
      <modifiedWord/>
      <trackRevisions>false</trackRevisions>
    </reviewItem>
    <reviewItem>
      <errorID>33040dec-3965-4ddb-90c6-3ff57decc848</errorID>
      <errorWord>(</errorWord>
      <group>L1_Format</group>
      <groupName>格式问题</groupName>
      <ability>L2_HalfPunc</ability>
      <abilityName>全半角检查</abilityName>
      <candidateList>
        <item>（</item>
      </candidateList>
      <explain>文本全半角错误。</explain>
      <paraID>2E88E02A</paraID>
      <start>376</start>
      <end>377</end>
      <status>unmodified</status>
      <modifiedWord/>
      <trackRevisions>false</trackRevisions>
    </reviewItem>
    <reviewItem>
      <errorID>4546ef53-37a9-4d4f-8217-de17942aeb5c</errorID>
      <errorWord>)</errorWord>
      <group>L1_Format</group>
      <groupName>格式问题</groupName>
      <ability>L2_HalfPunc</ability>
      <abilityName>全半角检查</abilityName>
      <candidateList>
        <item>）</item>
      </candidateList>
      <explain>文本全半角错误。</explain>
      <paraID>2E88E02A</paraID>
      <start>383</start>
      <end>384</end>
      <status>unmodified</status>
      <modifiedWord/>
      <trackRevisions>false</trackRevisions>
    </reviewItem>
    <reviewItem>
      <errorID>ef4a5c56-ebb5-45d5-9665-01af9a4a9f12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225FF7E8</paraID>
      <start>0</start>
      <end>2</end>
      <status>unmodified</status>
      <modifiedWord/>
      <trackRevisions>false</trackRevisions>
    </reviewItem>
    <reviewItem>
      <errorID>399af239-7a85-4d8a-80a5-fee74e17b061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304F1C2E</paraID>
      <start>0</start>
      <end>2</end>
      <status>unmodified</status>
      <modifiedWord/>
      <trackRevisions>false</trackRevisions>
    </reviewItem>
    <reviewItem>
      <errorID>15e310e6-6f8f-4d9a-afb8-2b4248fee260</errorID>
      <errorWord>胶粘剂</errorWord>
      <group>L1_Word</group>
      <groupName>字词问题</groupName>
      <ability>L2_Typo</ability>
      <abilityName>字词错误</abilityName>
      <candidateList>
        <item>胶黏剂</item>
      </candidateList>
      <explain/>
      <paraID>304F1C2E</paraID>
      <start>17</start>
      <end>20</end>
      <status>unmodified</status>
      <modifiedWord/>
      <trackRevisions>false</trackRevisions>
    </reviewItem>
    <reviewItem>
      <errorID>efe235fc-1dd1-4872-bd0e-46267d2731f4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1FC8EEEE</paraID>
      <start>0</start>
      <end>2</end>
      <status>unmodified</status>
      <modifiedWord/>
      <trackRevisions>false</trackRevisions>
    </reviewItem>
    <reviewItem>
      <errorID>66871c0c-a70e-4f2f-af8d-d37e155e86b3</errorID>
      <errorWord>（</errorWord>
      <group>L1_Format</group>
      <groupName>格式问题</groupName>
      <ability>L2_HalfPunc</ability>
      <abilityName>全半角检查</abilityName>
      <candidateList>
        <item>(</item>
      </candidateList>
      <explain>文本全半角错误。</explain>
      <paraID>7AD01FD0</paraID>
      <start>2</start>
      <end>3</end>
      <status>unmodified</status>
      <modifiedWord/>
      <trackRevisions>false</trackRevisions>
    </reviewItem>
    <reviewItem>
      <errorID>466a8e50-0c5f-41b4-99e0-485263503221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7AD01FD0</paraID>
      <start>4</start>
      <end>5</end>
      <status>unmodified</status>
      <modifiedWord/>
      <trackRevisions>false</trackRevisions>
    </reviewItem>
    <reviewItem>
      <errorID>6d91ad51-e833-403e-b8ab-624785c35c38</errorID>
      <errorWord>）</errorWord>
      <group>L1_Format</group>
      <groupName>格式问题</groupName>
      <ability>L2_HalfPunc</ability>
      <abilityName>全半角检查</abilityName>
      <candidateList>
        <item>)</item>
      </candidateList>
      <explain>文本全半角错误。</explain>
      <paraID>7AD01FD0</paraID>
      <start>8</start>
      <end>9</end>
      <status>unmodified</status>
      <modifiedWord/>
      <trackRevisions>false</trackRevisions>
    </reviewItem>
    <reviewItem>
      <errorID>7168f39c-ae1c-49c4-9b6b-b0da12301a2c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131FB47B</paraID>
      <start>0</start>
      <end>2</end>
      <status>unmodified</status>
      <modifiedWord/>
      <trackRevisions>false</trackRevisions>
    </reviewItem>
    <reviewItem>
      <errorID>e8d56e70-cbb3-4f1f-81e2-745a7b0d0c6f</errorID>
      <errorWord>三聚氢胺</errorWord>
      <group>L1_Word</group>
      <groupName>字词问题</groupName>
      <ability>L2_Typo</ability>
      <abilityName>字词错误</abilityName>
      <candidateList>
        <item>三聚氰胺</item>
      </candidateList>
      <explain>存在发音相同字词的误用。</explain>
      <paraID>131FB47B</paraID>
      <start>9</start>
      <end>13</end>
      <status>unmodified</status>
      <modifiedWord/>
      <trackRevisions>false</trackRevisions>
    </reviewItem>
    <reviewItem>
      <errorID>bc34f9ef-b8d6-47c5-bc92-d52c4300786b</errorID>
      <errorWord>(</errorWord>
      <group>L1_Format</group>
      <groupName>格式问题</groupName>
      <ability>L2_HalfPunc</ability>
      <abilityName>全半角检查</abilityName>
      <candidateList>
        <item>（</item>
      </candidateList>
      <explain>文本全半角错误。</explain>
      <paraID>131FB47B</paraID>
      <start>395</start>
      <end>396</end>
      <status>unmodified</status>
      <modifiedWord/>
      <trackRevisions>false</trackRevisions>
    </reviewItem>
    <reviewItem>
      <errorID>771ff1e8-fa7f-4396-8062-9259f9e80b01</errorID>
      <errorWord>)</errorWord>
      <group>L1_Format</group>
      <groupName>格式问题</groupName>
      <ability>L2_HalfPunc</ability>
      <abilityName>全半角检查</abilityName>
      <candidateList>
        <item>）</item>
      </candidateList>
      <explain>文本全半角错误。</explain>
      <paraID>131FB47B</paraID>
      <start>402</start>
      <end>403</end>
      <status>unmodified</status>
      <modifiedWord/>
      <trackRevisions>false</trackRevisions>
    </reviewItem>
    <reviewItem>
      <errorID>a6f73e6d-97ad-4668-928d-75a3b7bc783a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52D8255B</paraID>
      <start>0</start>
      <end>2</end>
      <status>unmodified</status>
      <modifiedWord/>
      <trackRevisions>false</trackRevisions>
    </reviewItem>
    <reviewItem>
      <errorID>677e7bff-fa17-425e-bee9-737a9c1e092b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52D29BAA</paraID>
      <start>0</start>
      <end>2</end>
      <status>unmodified</status>
      <modifiedWord/>
      <trackRevisions>false</trackRevisions>
    </reviewItem>
    <reviewItem>
      <errorID>5fd9b404-8a1d-49f3-bbd8-e3d67024c6a6</errorID>
      <errorWord>胶粘剂</errorWord>
      <group>L1_Word</group>
      <groupName>字词问题</groupName>
      <ability>L2_Typo</ability>
      <abilityName>字词错误</abilityName>
      <candidateList>
        <item>胶黏剂</item>
      </candidateList>
      <explain/>
      <paraID>52D29BAA</paraID>
      <start>17</start>
      <end>20</end>
      <status>unmodified</status>
      <modifiedWord/>
      <trackRevisions>false</trackRevisions>
    </reviewItem>
    <reviewItem>
      <errorID>47545541-3166-4816-9d56-03a1981db3fe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74E781EF</paraID>
      <start>0</start>
      <end>2</end>
      <status>unmodified</status>
      <modifiedWord/>
      <trackRevisions>false</trackRevisions>
    </reviewItem>
    <reviewItem>
      <errorID>6fa0635f-42e9-499d-9bbc-3d9101e4bef5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4359AA12</paraID>
      <start>0</start>
      <end>2</end>
      <status>unmodified</status>
      <modifiedWord/>
      <trackRevisions>false</trackRevisions>
    </reviewItem>
    <reviewItem>
      <errorID>a03aa79a-2f46-4d95-96ca-ea061fa4ed2e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4B6A8210</paraID>
      <start>0</start>
      <end>2</end>
      <status>unmodified</status>
      <modifiedWord/>
      <trackRevisions>false</trackRevisions>
    </reviewItem>
    <reviewItem>
      <errorID>f801130d-fafc-4091-a02f-eaf402a011a9</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A0CCCD</paraID>
      <start>0</start>
      <end>2</end>
      <status>unmodified</status>
      <modifiedWord/>
      <trackRevisions>false</trackRevisions>
    </reviewItem>
    <reviewItem>
      <errorID>edaa7d4e-9a89-48a7-a398-1605a8564b15</errorID>
      <errorWord>-</errorWord>
      <group>L1_Format</group>
      <groupName>格式问题</groupName>
      <ability>L2_HalfPunc</ability>
      <abilityName>全半角检查</abilityName>
      <candidateList>
        <item>－</item>
      </candidateList>
      <explain>文本全半角错误。</explain>
      <paraID>  A0CCCD</paraID>
      <start>59</start>
      <end>60</end>
      <status>unmodified</status>
      <modifiedWord/>
      <trackRevisions>false</trackRevisions>
    </reviewItem>
    <reviewItem>
      <errorID>31956de0-1c3c-48b1-90d3-50b326989171</errorID>
      <errorWord>-</errorWord>
      <group>L1_Format</group>
      <groupName>格式问题</groupName>
      <ability>L2_HalfPunc</ability>
      <abilityName>全半角检查</abilityName>
      <candidateList>
        <item>－</item>
      </candidateList>
      <explain>文本全半角错误。</explain>
      <paraID>  A0CCCD</paraID>
      <start>82</start>
      <end>83</end>
      <status>unmodified</status>
      <modifiedWord/>
      <trackRevisions>false</trackRevisions>
    </reviewItem>
    <reviewItem>
      <errorID>0c7bb409-2436-49c0-ae9a-a98f92f53eef</errorID>
      <errorWord>)</errorWord>
      <group>L1_Format</group>
      <groupName>格式问题</groupName>
      <ability>L2_HalfPunc</ability>
      <abilityName>全半角检查</abilityName>
      <candidateList>
        <item>）</item>
      </candidateList>
      <explain>文本全半角错误。</explain>
      <paraID>  A0CCCD</paraID>
      <start>170</start>
      <end>171</end>
      <status>unmodified</status>
      <modifiedWord/>
      <trackRevisions>false</trackRevisions>
    </reviewItem>
    <reviewItem>
      <errorID>cab73856-75f4-40b6-be1a-0b1be80ed3ca</errorID>
      <errorWord>(</errorWord>
      <group>L1_Format</group>
      <groupName>格式问题</groupName>
      <ability>L2_HalfPunc</ability>
      <abilityName>全半角检查</abilityName>
      <candidateList>
        <item>（</item>
      </candidateList>
      <explain>文本全半角错误。</explain>
      <paraID>  A0CCCD</paraID>
      <start>173</start>
      <end>174</end>
      <status>unmodified</status>
      <modifiedWord/>
      <trackRevisions>false</trackRevisions>
    </reviewItem>
    <reviewItem>
      <errorID>94992ba0-d645-42f5-b16d-13b963a9b310</errorID>
      <errorWord>)</errorWord>
      <group>L1_Format</group>
      <groupName>格式问题</groupName>
      <ability>L2_HalfPunc</ability>
      <abilityName>全半角检查</abilityName>
      <candidateList>
        <item>）</item>
      </candidateList>
      <explain>文本全半角错误。</explain>
      <paraID>  A0CCCD</paraID>
      <start>176</start>
      <end>177</end>
      <status>unmodified</status>
      <modifiedWord/>
      <trackRevisions>false</trackRevisions>
    </reviewItem>
    <reviewItem>
      <errorID>01701c09-4c32-4815-9539-c116902cedab</errorID>
      <errorWord>(</errorWord>
      <group>L1_Format</group>
      <groupName>格式问题</groupName>
      <ability>L2_HalfPunc</ability>
      <abilityName>全半角检查</abilityName>
      <candidateList>
        <item>（</item>
      </candidateList>
      <explain>文本全半角错误。</explain>
      <paraID>  A0CCCD</paraID>
      <start>179</start>
      <end>180</end>
      <status>unmodified</status>
      <modifiedWord/>
      <trackRevisions>false</trackRevisions>
    </reviewItem>
    <reviewItem>
      <errorID>07d7cef7-26ff-4ada-bb9f-f3e1d3982b95</errorID>
      <errorWord>)</errorWord>
      <group>L1_Format</group>
      <groupName>格式问题</groupName>
      <ability>L2_HalfPunc</ability>
      <abilityName>全半角检查</abilityName>
      <candidateList>
        <item>）</item>
      </candidateList>
      <explain>文本全半角错误。</explain>
      <paraID>  A0CCCD</paraID>
      <start>182</start>
      <end>183</end>
      <status>unmodified</status>
      <modifiedWord/>
      <trackRevisions>false</trackRevisions>
    </reviewItem>
    <reviewItem>
      <errorID>e5e4ad2b-5aa3-45f8-ae41-b8801900d629</errorID>
      <errorWord>(</errorWord>
      <group>L1_Format</group>
      <groupName>格式问题</groupName>
      <ability>L2_HalfPunc</ability>
      <abilityName>全半角检查</abilityName>
      <candidateList>
        <item>（</item>
      </candidateList>
      <explain>文本全半角错误。</explain>
      <paraID>  A0CCCD</paraID>
      <start>186</start>
      <end>187</end>
      <status>unmodified</status>
      <modifiedWord/>
      <trackRevisions>false</trackRevisions>
    </reviewItem>
    <reviewItem>
      <errorID>45abb156-8eca-4833-a22e-728e6f981cda</errorID>
      <errorWord>)</errorWord>
      <group>L1_Format</group>
      <groupName>格式问题</groupName>
      <ability>L2_HalfPunc</ability>
      <abilityName>全半角检查</abilityName>
      <candidateList>
        <item>）</item>
      </candidateList>
      <explain>文本全半角错误。</explain>
      <paraID>  A0CCCD</paraID>
      <start>189</start>
      <end>190</end>
      <status>unmodified</status>
      <modifiedWord/>
      <trackRevisions>false</trackRevisions>
    </reviewItem>
    <reviewItem>
      <errorID>870cb6aa-62d7-4ead-94ef-c21c3dcf6d93</errorID>
      <errorWord>)</errorWord>
      <group>L1_Format</group>
      <groupName>格式问题</groupName>
      <ability>L2_HalfPunc</ability>
      <abilityName>全半角检查</abilityName>
      <candidateList>
        <item>）</item>
      </candidateList>
      <explain>文本全半角错误。</explain>
      <paraID>  A0CCCD</paraID>
      <start>195</start>
      <end>196</end>
      <status>unmodified</status>
      <modifiedWord/>
      <trackRevisions>false</trackRevisions>
    </reviewItem>
    <reviewItem>
      <errorID>85146e07-e902-4f12-9465-235118669afc</errorID>
      <errorWord>)</errorWord>
      <group>L1_Format</group>
      <groupName>格式问题</groupName>
      <ability>L2_HalfPunc</ability>
      <abilityName>全半角检查</abilityName>
      <candidateList>
        <item>）</item>
      </candidateList>
      <explain>文本全半角错误。</explain>
      <paraID>  A0CCCD</paraID>
      <start>201</start>
      <end>202</end>
      <status>unmodified</status>
      <modifiedWord/>
      <trackRevisions>false</trackRevisions>
    </reviewItem>
    <reviewItem>
      <errorID>c27de36d-fd3b-49ac-8cd4-0ad7906164be</errorID>
      <errorWord>(</errorWord>
      <group>L1_Format</group>
      <groupName>格式问题</groupName>
      <ability>L2_HalfPunc</ability>
      <abilityName>全半角检查</abilityName>
      <candidateList>
        <item>（</item>
      </candidateList>
      <explain>文本全半角错误。</explain>
      <paraID>  A0CCCD</paraID>
      <start>212</start>
      <end>213</end>
      <status>unmodified</status>
      <modifiedWord/>
      <trackRevisions>false</trackRevisions>
    </reviewItem>
    <reviewItem>
      <errorID>1e2dd287-f7a1-4ca3-a32e-98a1d2bb1654</errorID>
      <errorWord>)</errorWord>
      <group>L1_Format</group>
      <groupName>格式问题</groupName>
      <ability>L2_HalfPunc</ability>
      <abilityName>全半角检查</abilityName>
      <candidateList>
        <item>）</item>
      </candidateList>
      <explain>文本全半角错误。</explain>
      <paraID>  A0CCCD</paraID>
      <start>217</start>
      <end>218</end>
      <status>unmodified</status>
      <modifiedWord/>
      <trackRevisions>false</trackRevisions>
    </reviewItem>
    <reviewItem>
      <errorID>ebd53275-b161-4be6-a574-f00605e16be4</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4677D36C</paraID>
      <start>0</start>
      <end>2</end>
      <status>unmodified</status>
      <modifiedWord/>
      <trackRevisions>false</trackRevisions>
    </reviewItem>
    <reviewItem>
      <errorID>67afed12-fdcd-4254-aa19-b0be982cdfdf</errorID>
      <errorWord>（</errorWord>
      <group>L1_Format</group>
      <groupName>格式问题</groupName>
      <ability>L2_HalfPunc</ability>
      <abilityName>全半角检查</abilityName>
      <candidateList>
        <item>(</item>
      </candidateList>
      <explain>文本全半角错误。</explain>
      <paraID>71312E98</paraID>
      <start>2</start>
      <end>3</end>
      <status>unmodified</status>
      <modifiedWord/>
      <trackRevisions>false</trackRevisions>
    </reviewItem>
    <reviewItem>
      <errorID>5d0284be-3f23-4ad8-8bdb-6f24dcad7a4b</errorID>
      <errorWord>）</errorWord>
      <group>L1_Format</group>
      <groupName>格式问题</groupName>
      <ability>L2_HalfPunc</ability>
      <abilityName>全半角检查</abilityName>
      <candidateList>
        <item>)</item>
      </candidateList>
      <explain>文本全半角错误。</explain>
      <paraID>71312E98</paraID>
      <start>5</start>
      <end>6</end>
      <status>unmodified</status>
      <modifiedWord/>
      <trackRevisions>false</trackRevisions>
    </reviewItem>
    <reviewItem>
      <errorID>e5b73a49-ad2b-4501-bd7c-aee1ac1bb87d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A50C362</paraID>
      <start>0</start>
      <end>2</end>
      <status>unmodified</status>
      <modifiedWord/>
      <trackRevisions>false</trackRevisions>
    </reviewItem>
    <reviewItem>
      <errorID>f3f4dc17-b043-4309-a575-65d294fba4e3</errorID>
      <errorWord>三聚氢胺</errorWord>
      <group>L1_Word</group>
      <groupName>字词问题</groupName>
      <ability>L2_Typo</ability>
      <abilityName>字词错误</abilityName>
      <candidateList>
        <item>三聚氰胺</item>
      </candidateList>
      <explain>存在发音相同字词的误用。</explain>
      <paraID> A50C362</paraID>
      <start>9</start>
      <end>13</end>
      <status>unmodified</status>
      <modifiedWord/>
      <trackRevisions>false</trackRevisions>
    </reviewItem>
    <reviewItem>
      <errorID>ce6cb9b7-1dd5-418e-b95b-01e74dff0393</errorID>
      <errorWord>(</errorWord>
      <group>L1_Format</group>
      <groupName>格式问题</groupName>
      <ability>L2_HalfPunc</ability>
      <abilityName>全半角检查</abilityName>
      <candidateList>
        <item>（</item>
      </candidateList>
      <explain>文本全半角错误。</explain>
      <paraID> A50C362</paraID>
      <start>395</start>
      <end>396</end>
      <status>unmodified</status>
      <modifiedWord/>
      <trackRevisions>false</trackRevisions>
    </reviewItem>
    <reviewItem>
      <errorID>f0590d9c-804e-4f22-8234-46265212bb9a</errorID>
      <errorWord>)</errorWord>
      <group>L1_Format</group>
      <groupName>格式问题</groupName>
      <ability>L2_HalfPunc</ability>
      <abilityName>全半角检查</abilityName>
      <candidateList>
        <item>）</item>
      </candidateList>
      <explain>文本全半角错误。</explain>
      <paraID> A50C362</paraID>
      <start>402</start>
      <end>403</end>
      <status>unmodified</status>
      <modifiedWord/>
      <trackRevisions>false</trackRevisions>
    </reviewItem>
    <reviewItem>
      <errorID>9e71b9d6-9fb6-46eb-844b-e69859e6bbe5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6E7C3991</paraID>
      <start>0</start>
      <end>2</end>
      <status>unmodified</status>
      <modifiedWord/>
      <trackRevisions>false</trackRevisions>
    </reviewItem>
    <reviewItem>
      <errorID>16259119-ffff-40e5-a114-5a3f9e240db2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E09E5EE</paraID>
      <start>0</start>
      <end>2</end>
      <status>unmodified</status>
      <modifiedWord/>
      <trackRevisions>false</trackRevisions>
    </reviewItem>
    <reviewItem>
      <errorID>fd0f7a19-57c8-4520-bd34-c703c7070b45</errorID>
      <errorWord>胶粘剂</errorWord>
      <group>L1_Word</group>
      <groupName>字词问题</groupName>
      <ability>L2_Typo</ability>
      <abilityName>字词错误</abilityName>
      <candidateList>
        <item>胶黏剂</item>
      </candidateList>
      <explain/>
      <paraID> E09E5EE</paraID>
      <start>17</start>
      <end>20</end>
      <status>unmodified</status>
      <modifiedWord/>
      <trackRevisions>false</trackRevisions>
    </reviewItem>
    <reviewItem>
      <errorID>35fc64f7-5336-44f8-95da-f9916e5de111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410CB747</paraID>
      <start>0</start>
      <end>2</end>
      <status>unmodified</status>
      <modifiedWord/>
      <trackRevisions>false</trackRevisions>
    </reviewItem>
    <reviewItem>
      <errorID>d35439bb-fad5-44d7-8c70-767809633a7e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209FF54F</paraID>
      <start>0</start>
      <end>2</end>
      <status>unmodified</status>
      <modifiedWord/>
      <trackRevisions>false</trackRevisions>
    </reviewItem>
    <reviewItem>
      <errorID>ec80733d-3a52-4b84-b564-00c5d5bc7d85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77F17EB9</paraID>
      <start>0</start>
      <end>2</end>
      <status>unmodified</status>
      <modifiedWord/>
      <trackRevisions>false</trackRevisions>
    </reviewItem>
    <reviewItem>
      <errorID>22bcbb9e-16a0-468d-987e-c6bfb3e77fba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32E44CB1</paraID>
      <start>0</start>
      <end>2</end>
      <status>unmodified</status>
      <modifiedWord/>
      <trackRevisions>false</trackRevisions>
    </reviewItem>
    <reviewItem>
      <errorID>747243af-cc2e-4554-bbf5-debd908e482b</errorID>
      <errorWord>-</errorWord>
      <group>L1_Format</group>
      <groupName>格式问题</groupName>
      <ability>L2_HalfPunc</ability>
      <abilityName>全半角检查</abilityName>
      <candidateList>
        <item>－</item>
      </candidateList>
      <explain>文本全半角错误。</explain>
      <paraID>32E44CB1</paraID>
      <start>59</start>
      <end>60</end>
      <status>unmodified</status>
      <modifiedWord/>
      <trackRevisions>false</trackRevisions>
    </reviewItem>
    <reviewItem>
      <errorID>c43de53a-7eea-4f8e-9477-bc0922cc057f</errorID>
      <errorWord>-</errorWord>
      <group>L1_Format</group>
      <groupName>格式问题</groupName>
      <ability>L2_HalfPunc</ability>
      <abilityName>全半角检查</abilityName>
      <candidateList>
        <item>－</item>
      </candidateList>
      <explain>文本全半角错误。</explain>
      <paraID>32E44CB1</paraID>
      <start>82</start>
      <end>83</end>
      <status>unmodified</status>
      <modifiedWord/>
      <trackRevisions>false</trackRevisions>
    </reviewItem>
    <reviewItem>
      <errorID>9e73b082-9d87-40fe-b4bd-01b011bdcf82</errorID>
      <errorWord>)</errorWord>
      <group>L1_Format</group>
      <groupName>格式问题</groupName>
      <ability>L2_HalfPunc</ability>
      <abilityName>全半角检查</abilityName>
      <candidateList>
        <item>）</item>
      </candidateList>
      <explain>文本全半角错误。</explain>
      <paraID>32E44CB1</paraID>
      <start>170</start>
      <end>171</end>
      <status>unmodified</status>
      <modifiedWord/>
      <trackRevisions>false</trackRevisions>
    </reviewItem>
    <reviewItem>
      <errorID>bc3192dd-d4e3-44ce-bd7c-4011fefbd2e6</errorID>
      <errorWord>(</errorWord>
      <group>L1_Format</group>
      <groupName>格式问题</groupName>
      <ability>L2_HalfPunc</ability>
      <abilityName>全半角检查</abilityName>
      <candidateList>
        <item>（</item>
      </candidateList>
      <explain>文本全半角错误。</explain>
      <paraID>32E44CB1</paraID>
      <start>173</start>
      <end>174</end>
      <status>unmodified</status>
      <modifiedWord/>
      <trackRevisions>false</trackRevisions>
    </reviewItem>
    <reviewItem>
      <errorID>14ed8d3e-e824-4dd5-a20d-d6e2054637f8</errorID>
      <errorWord>)</errorWord>
      <group>L1_Format</group>
      <groupName>格式问题</groupName>
      <ability>L2_HalfPunc</ability>
      <abilityName>全半角检查</abilityName>
      <candidateList>
        <item>）</item>
      </candidateList>
      <explain>文本全半角错误。</explain>
      <paraID>32E44CB1</paraID>
      <start>176</start>
      <end>177</end>
      <status>unmodified</status>
      <modifiedWord/>
      <trackRevisions>false</trackRevisions>
    </reviewItem>
    <reviewItem>
      <errorID>8b86c2ed-7735-4d48-b8e2-030da2fb5e13</errorID>
      <errorWord>(</errorWord>
      <group>L1_Format</group>
      <groupName>格式问题</groupName>
      <ability>L2_HalfPunc</ability>
      <abilityName>全半角检查</abilityName>
      <candidateList>
        <item>（</item>
      </candidateList>
      <explain>文本全半角错误。</explain>
      <paraID>32E44CB1</paraID>
      <start>179</start>
      <end>180</end>
      <status>unmodified</status>
      <modifiedWord/>
      <trackRevisions>false</trackRevisions>
    </reviewItem>
    <reviewItem>
      <errorID>6198e1d0-505c-42d4-9b22-f1227077ab82</errorID>
      <errorWord>)</errorWord>
      <group>L1_Format</group>
      <groupName>格式问题</groupName>
      <ability>L2_HalfPunc</ability>
      <abilityName>全半角检查</abilityName>
      <candidateList>
        <item>）</item>
      </candidateList>
      <explain>文本全半角错误。</explain>
      <paraID>32E44CB1</paraID>
      <start>182</start>
      <end>183</end>
      <status>unmodified</status>
      <modifiedWord/>
      <trackRevisions>false</trackRevisions>
    </reviewItem>
    <reviewItem>
      <errorID>5cc74ccc-94d1-4ce3-80f7-fe5976cc5e5f</errorID>
      <errorWord>(</errorWord>
      <group>L1_Format</group>
      <groupName>格式问题</groupName>
      <ability>L2_HalfPunc</ability>
      <abilityName>全半角检查</abilityName>
      <candidateList>
        <item>（</item>
      </candidateList>
      <explain>文本全半角错误。</explain>
      <paraID>32E44CB1</paraID>
      <start>186</start>
      <end>187</end>
      <status>unmodified</status>
      <modifiedWord/>
      <trackRevisions>false</trackRevisions>
    </reviewItem>
    <reviewItem>
      <errorID>c1fd7ebd-52a1-4131-b991-eac2c8fdcfdf</errorID>
      <errorWord>)</errorWord>
      <group>L1_Format</group>
      <groupName>格式问题</groupName>
      <ability>L2_HalfPunc</ability>
      <abilityName>全半角检查</abilityName>
      <candidateList>
        <item>）</item>
      </candidateList>
      <explain>文本全半角错误。</explain>
      <paraID>32E44CB1</paraID>
      <start>189</start>
      <end>190</end>
      <status>unmodified</status>
      <modifiedWord/>
      <trackRevisions>false</trackRevisions>
    </reviewItem>
    <reviewItem>
      <errorID>da209aa3-34ce-43e0-a334-72b35104743d</errorID>
      <errorWord>)</errorWord>
      <group>L1_Format</group>
      <groupName>格式问题</groupName>
      <ability>L2_HalfPunc</ability>
      <abilityName>全半角检查</abilityName>
      <candidateList>
        <item>）</item>
      </candidateList>
      <explain>文本全半角错误。</explain>
      <paraID>32E44CB1</paraID>
      <start>195</start>
      <end>196</end>
      <status>unmodified</status>
      <modifiedWord/>
      <trackRevisions>false</trackRevisions>
    </reviewItem>
    <reviewItem>
      <errorID>4c9887b7-e840-4906-beb0-538f3781fb9e</errorID>
      <errorWord>)</errorWord>
      <group>L1_Format</group>
      <groupName>格式问题</groupName>
      <ability>L2_HalfPunc</ability>
      <abilityName>全半角检查</abilityName>
      <candidateList>
        <item>）</item>
      </candidateList>
      <explain>文本全半角错误。</explain>
      <paraID>32E44CB1</paraID>
      <start>201</start>
      <end>202</end>
      <status>unmodified</status>
      <modifiedWord/>
      <trackRevisions>false</trackRevisions>
    </reviewItem>
    <reviewItem>
      <errorID>d5687951-f6df-4886-a15d-caed81456106</errorID>
      <errorWord>(</errorWord>
      <group>L1_Format</group>
      <groupName>格式问题</groupName>
      <ability>L2_HalfPunc</ability>
      <abilityName>全半角检查</abilityName>
      <candidateList>
        <item>（</item>
      </candidateList>
      <explain>文本全半角错误。</explain>
      <paraID>32E44CB1</paraID>
      <start>212</start>
      <end>213</end>
      <status>unmodified</status>
      <modifiedWord/>
      <trackRevisions>false</trackRevisions>
    </reviewItem>
    <reviewItem>
      <errorID>4d96d611-32c1-4f6a-86c1-486353c8c5ec</errorID>
      <errorWord>)</errorWord>
      <group>L1_Format</group>
      <groupName>格式问题</groupName>
      <ability>L2_HalfPunc</ability>
      <abilityName>全半角检查</abilityName>
      <candidateList>
        <item>）</item>
      </candidateList>
      <explain>文本全半角错误。</explain>
      <paraID>32E44CB1</paraID>
      <start>217</start>
      <end>218</end>
      <status>unmodified</status>
      <modifiedWord/>
      <trackRevisions>false</trackRevisions>
    </reviewItem>
    <reviewItem>
      <errorID>5273ce3f-9331-4459-b418-412a0d07a1a1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5EF42064</paraID>
      <start>0</start>
      <end>2</end>
      <status>unmodified</status>
      <modifiedWord/>
      <trackRevisions>false</trackRevisions>
    </reviewItem>
    <reviewItem>
      <errorID>151b6450-1228-4dc0-b99c-1357584f4696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F8B1EEE</paraID>
      <start>0</start>
      <end>2</end>
      <status>unmodified</status>
      <modifiedWord/>
      <trackRevisions>false</trackRevisions>
    </reviewItem>
    <reviewItem>
      <errorID>41c8e5f5-846d-40f7-a8bf-71969419ae9c</errorID>
      <errorWord>厚</errorWord>
      <group>L1_Word</group>
      <groupName>字词问题</groupName>
      <ability>L2_Typo</ability>
      <abilityName>字词错误</abilityName>
      <candidateList>
        <item>厚度</item>
      </candidateList>
      <explain/>
      <paraID> F8B1EEE</paraID>
      <start>18</start>
      <end>19</end>
      <status>unmodified</status>
      <modifiedWord/>
      <trackRevisions>false</trackRevisions>
    </reviewItem>
    <reviewItem>
      <errorID>e3e604ef-b226-413c-b833-7c1d41eb4c23</errorID>
      <errorWord>(</errorWord>
      <group>L1_Format</group>
      <groupName>格式问题</groupName>
      <ability>L2_HalfPunc</ability>
      <abilityName>全半角检查</abilityName>
      <candidateList>
        <item>（</item>
      </candidateList>
      <explain>文本全半角错误。</explain>
      <paraID> F8B1EEE</paraID>
      <start>199</start>
      <end>200</end>
      <status>unmodified</status>
      <modifiedWord/>
      <trackRevisions>false</trackRevisions>
    </reviewItem>
    <reviewItem>
      <errorID>d0d32718-81f3-42f4-a2a8-1a1d01ed395f</errorID>
      <errorWord>)</errorWord>
      <group>L1_Format</group>
      <groupName>格式问题</groupName>
      <ability>L2_HalfPunc</ability>
      <abilityName>全半角检查</abilityName>
      <candidateList>
        <item>）</item>
      </candidateList>
      <explain>文本全半角错误。</explain>
      <paraID> F8B1EEE</paraID>
      <start>203</start>
      <end>204</end>
      <status>unmodified</status>
      <modifiedWord/>
      <trackRevisions>false</trackRevisions>
    </reviewItem>
    <reviewItem>
      <errorID>0f9e291b-6ddd-4e63-aae4-832eb4a8e826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2B6A61F4</paraID>
      <start>0</start>
      <end>2</end>
      <status>unmodified</status>
      <modifiedWord/>
      <trackRevisions>false</trackRevisions>
    </reviewItem>
    <reviewItem>
      <errorID>c14cbb78-fe5e-4d25-8d6f-9d5164f7aba3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5D359342</paraID>
      <start>0</start>
      <end>2</end>
      <status>unmodified</status>
      <modifiedWord/>
      <trackRevisions>false</trackRevisions>
    </reviewItem>
    <reviewItem>
      <errorID>80decd74-10ec-4371-9dd7-fa0cea8c7d3b</errorID>
      <errorWord>胶粘剂</errorWord>
      <group>L1_Word</group>
      <groupName>字词问题</groupName>
      <ability>L2_Typo</ability>
      <abilityName>字词错误</abilityName>
      <candidateList>
        <item>胶黏剂</item>
      </candidateList>
      <explain/>
      <paraID>5D359342</paraID>
      <start>17</start>
      <end>20</end>
      <status>unmodified</status>
      <modifiedWord/>
      <trackRevisions>false</trackRevisions>
    </reviewItem>
    <reviewItem>
      <errorID>268afcdb-883e-49ef-ab40-ff4c63547a3e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6AEB8EE1</paraID>
      <start>0</start>
      <end>2</end>
      <status>unmodified</status>
      <modifiedWord/>
      <trackRevisions>false</trackRevisions>
    </reviewItem>
    <reviewItem>
      <errorID>173dc37f-ebea-4585-90f2-6ed0ed4509c2</errorID>
      <errorWord>:</errorWord>
      <group>L1_Format</group>
      <groupName>格式问题</groupName>
      <ability>L2_HalfPunc</ability>
      <abilityName>全半角检查</abilityName>
      <candidateList>
        <item>：</item>
      </candidateList>
      <explain>文本全半角错误。</explain>
      <paraID>6AEB8EE1</paraID>
      <start>10</start>
      <end>11</end>
      <status>unmodified</status>
      <modifiedWord/>
      <trackRevisions>false</trackRevisions>
    </reviewItem>
    <reviewItem>
      <errorID>d77f849b-02ca-4085-ae7f-50ea428fa2c2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53CBCFCA</paraID>
      <start>0</start>
      <end>2</end>
      <status>unmodified</status>
      <modifiedWord/>
      <trackRevisions>false</trackRevisions>
    </reviewItem>
    <reviewItem>
      <errorID>1a9522a1-d520-41cb-970d-4206808c87a6</errorID>
      <errorWord>蛇形弹簧蛇形弹簧</errorWord>
      <group>L1_Word</group>
      <groupName>字词问题</groupName>
      <ability>L2_Typo</ability>
      <abilityName>字词错误</abilityName>
      <candidateList>
        <item>蛇形弹簧</item>
      </candidateList>
      <explain/>
      <paraID>53CBCFCA</paraID>
      <start>13</start>
      <end>21</end>
      <status>unmodified</status>
      <modifiedWord/>
      <trackRevisions>false</trackRevisions>
    </reviewItem>
    <reviewItem>
      <errorID>b7b83aa8-401c-47ea-a2e4-bee690b132b5</errorID>
      <errorWord>,</errorWord>
      <group>L1_Format</group>
      <groupName>格式问题</groupName>
      <ability>L2_HalfPunc</ability>
      <abilityName>全半角检查</abilityName>
      <candidateList>
        <item>，</item>
      </candidateList>
      <explain>文本全半角错误。</explain>
      <paraID>53CBCFCA</paraID>
      <start>75</start>
      <end>76</end>
      <status>unmodified</status>
      <modifiedWord/>
      <trackRevisions>false</trackRevisions>
    </reviewItem>
    <reviewItem>
      <errorID>ac7f7d2d-4e24-40ad-b256-ffa27553b8fd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6629E441</paraID>
      <start>0</start>
      <end>2</end>
      <status>unmodified</status>
      <modifiedWord/>
      <trackRevisions>false</trackRevisions>
    </reviewItem>
    <reviewItem>
      <errorID>0d362a56-f86f-462e-b5bc-90d7b3a5a98e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6629E441</paraID>
      <start>49</start>
      <end>50</end>
      <status>unmodified</status>
      <modifiedWord/>
      <trackRevisions>false</trackRevisions>
    </reviewItem>
    <reviewItem>
      <errorID>2a0826aa-1a1b-46b4-a143-b240182e1d88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54BEB2C1</paraID>
      <start>0</start>
      <end>2</end>
      <status>unmodified</status>
      <modifiedWord/>
      <trackRevisions>false</trackRevisions>
    </reviewItem>
    <reviewItem>
      <errorID>caf4a3d5-e0fa-4495-85e2-4e5ca6705a63</errorID>
      <errorWord>(</errorWord>
      <group>L1_Format</group>
      <groupName>格式问题</groupName>
      <ability>L2_HalfPunc</ability>
      <abilityName>全半角检查</abilityName>
      <candidateList>
        <item>（</item>
      </candidateList>
      <explain>文本全半角错误。</explain>
      <paraID>54BEB2C1</paraID>
      <start>46</start>
      <end>47</end>
      <status>unmodified</status>
      <modifiedWord/>
      <trackRevisions>false</trackRevisions>
    </reviewItem>
    <reviewItem>
      <errorID>e463afab-4491-4129-b14e-be1ff10fea50</errorID>
      <errorWord>)</errorWord>
      <group>L1_Format</group>
      <groupName>格式问题</groupName>
      <ability>L2_HalfPunc</ability>
      <abilityName>全半角检查</abilityName>
      <candidateList>
        <item>）</item>
      </candidateList>
      <explain>文本全半角错误。</explain>
      <paraID>54BEB2C1</paraID>
      <start>56</start>
      <end>57</end>
      <status>unmodified</status>
      <modifiedWord/>
      <trackRevisions>false</trackRevisions>
    </reviewItem>
    <reviewItem>
      <errorID>de5801c9-f792-44f2-ac40-99718a990d3f</errorID>
      <errorWord>-</errorWord>
      <group>L1_Format</group>
      <groupName>格式问题</groupName>
      <ability>L2_HalfPunc</ability>
      <abilityName>全半角检查</abilityName>
      <candidateList>
        <item>－</item>
      </candidateList>
      <explain>文本全半角错误。</explain>
      <paraID>54BEB2C1</paraID>
      <start>72</start>
      <end>73</end>
      <status>unmodified</status>
      <modifiedWord/>
      <trackRevisions>false</trackRevisions>
    </reviewItem>
    <reviewItem>
      <errorID>4d4609ec-5139-4799-8e09-c575e5b1a80a</errorID>
      <errorWord>;</errorWord>
      <group>L1_Format</group>
      <groupName>格式问题</groupName>
      <ability>L2_HalfPunc</ability>
      <abilityName>全半角检查</abilityName>
      <candidateList>
        <item>；</item>
      </candidateList>
      <explain>文本全半角错误。</explain>
      <paraID>54BEB2C1</paraID>
      <start>77</start>
      <end>78</end>
      <status>unmodified</status>
      <modifiedWord/>
      <trackRevisions>false</trackRevisions>
    </reviewItem>
    <reviewItem>
      <errorID>a3099099-3379-4b91-bfee-8a6c3a679b12</errorID>
      <errorWord>;</errorWord>
      <group>L1_Format</group>
      <groupName>格式问题</groupName>
      <ability>L2_HalfPunc</ability>
      <abilityName>全半角检查</abilityName>
      <candidateList>
        <item>；</item>
      </candidateList>
      <explain>文本全半角错误。</explain>
      <paraID>54BEB2C1</paraID>
      <start>82</start>
      <end>83</end>
      <status>unmodified</status>
      <modifiedWord/>
      <trackRevisions>false</trackRevisions>
    </reviewItem>
    <reviewItem>
      <errorID>6ced792d-c541-4345-a461-8b5ca17d5262</errorID>
      <errorWord>:</errorWord>
      <group>L1_Format</group>
      <groupName>格式问题</groupName>
      <ability>L2_HalfPunc</ability>
      <abilityName>全半角检查</abilityName>
      <candidateList>
        <item>：</item>
      </candidateList>
      <explain>文本全半角错误。</explain>
      <paraID>54BEB2C1</paraID>
      <start>119</start>
      <end>120</end>
      <status>unmodified</status>
      <modifiedWord/>
      <trackRevisions>false</trackRevisions>
    </reviewItem>
    <reviewItem>
      <errorID>60d0ff6f-7123-40bd-a47b-9e2f6f7cb896</errorID>
      <errorWord>:</errorWord>
      <group>L1_Format</group>
      <groupName>格式问题</groupName>
      <ability>L2_HalfPunc</ability>
      <abilityName>全半角检查</abilityName>
      <candidateList>
        <item>：</item>
      </candidateList>
      <explain>文本全半角错误。</explain>
      <paraID>54BEB2C1</paraID>
      <start>130</start>
      <end>131</end>
      <status>unmodified</status>
      <modifiedWord/>
      <trackRevisions>false</trackRevisions>
    </reviewItem>
    <reviewItem>
      <errorID>1d0668f0-1b42-4411-8868-134872500275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4E6EABEB</paraID>
      <start>0</start>
      <end>2</end>
      <status>unmodified</status>
      <modifiedWord/>
      <trackRevisions>false</trackRevisions>
    </reviewItem>
    <reviewItem>
      <errorID>cfa8ae35-b7a8-4d30-a5f7-8016a8455c9a</errorID>
      <errorWord>8%-10%</errorWord>
      <group>L1_Knowledge</group>
      <groupName>知识性问题</groupName>
      <ability>L2_Knowledge</ability>
      <abilityName>其他知识</abilityName>
      <candidateList>
        <item>8%—10%</item>
      </candidateList>
      <explain>1. “8%-10%”中的单位“%”仅出现在后一个数字上，容易引起歧义；根据《现代汉语标点符号数字用法规范手册》，数字表示范围两边需要使用统一的格式。2. 根据标点国标 4.13 中的规则，数字、时间或地域连接符应使用（视觉上更长的）“—”或“～”。</explain>
      <paraID>4E6EABEB</paraID>
      <start>51</start>
      <end>57</end>
      <status>unmodified</status>
      <modifiedWord/>
      <trackRevisions>false</trackRevisions>
    </reviewItem>
    <reviewItem>
      <errorID>8a550972-7b52-4e91-bb9a-542431c0a78a</errorID>
      <errorWord>刨光处理</errorWord>
      <group>L1_Word</group>
      <groupName>字词问题</groupName>
      <ability>L2_Typo</ability>
      <abilityName>字词错误</abilityName>
      <candidateList>
        <item>抛光处理</item>
      </candidateList>
      <explain/>
      <paraID>4E6EABEB</paraID>
      <start>78</start>
      <end>82</end>
      <status>unmodified</status>
      <modifiedWord/>
      <trackRevisions>false</trackRevisions>
    </reviewItem>
    <reviewItem>
      <errorID>f33ef3c8-15b2-4b40-9aeb-ce34d9ed9e1d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4F3F13AC</paraID>
      <start>0</start>
      <end>2</end>
      <status>unmodified</status>
      <modifiedWord/>
      <trackRevisions>false</trackRevisions>
    </reviewItem>
    <reviewItem>
      <errorID>30e48436-55f5-4867-952c-37c29de76339</errorID>
      <errorWord>)</errorWord>
      <group>L1_Format</group>
      <groupName>格式问题</groupName>
      <ability>L2_HalfPunc</ability>
      <abilityName>全半角检查</abilityName>
      <candidateList>
        <item>）</item>
      </candidateList>
      <explain>文本全半角错误。</explain>
      <paraID>4F3F13AC</paraID>
      <start>176</start>
      <end>177</end>
      <status>unmodified</status>
      <modifiedWord/>
      <trackRevisions>false</trackRevisions>
    </reviewItem>
    <reviewItem>
      <errorID>11b223cb-09e9-425d-ada4-b514927e101d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1467749A</paraID>
      <start>0</start>
      <end>2</end>
      <status>unmodified</status>
      <modifiedWord/>
      <trackRevisions>false</trackRevisions>
    </reviewItem>
    <reviewItem>
      <errorID>be8678ec-8d78-4a26-96a7-511631fb3f72</errorID>
      <errorWord>胶粘剂</errorWord>
      <group>L1_Word</group>
      <groupName>字词问题</groupName>
      <ability>L2_Typo</ability>
      <abilityName>字词错误</abilityName>
      <candidateList>
        <item>胶黏剂</item>
      </candidateList>
      <explain/>
      <paraID>1467749A</paraID>
      <start>15</start>
      <end>18</end>
      <status>unmodified</status>
      <modifiedWord/>
      <trackRevisions>false</trackRevisions>
    </reviewItem>
    <reviewItem>
      <errorID>c7344072-816c-49d8-8a86-f8569406a9ce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7B90B59C</paraID>
      <start>0</start>
      <end>2</end>
      <status>unmodified</status>
      <modifiedWord/>
      <trackRevisions>false</trackRevisions>
    </reviewItem>
    <reviewItem>
      <errorID>26cccdca-24a7-4d99-a1b6-da01d6ecb2e6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2EFC3563</paraID>
      <start>0</start>
      <end>2</end>
      <status>unmodified</status>
      <modifiedWord/>
      <trackRevisions>false</trackRevisions>
    </reviewItem>
    <reviewItem>
      <errorID>27cbad55-2f0a-4965-a8aa-81a1c9923e40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35082A1E</paraID>
      <start>0</start>
      <end>2</end>
      <status>unmodified</status>
      <modifiedWord/>
      <trackRevisions>false</trackRevisions>
    </reviewItem>
    <reviewItem>
      <errorID>bc3aebb9-4935-43a1-8306-dbb9d8ffce8c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6C886BC</paraID>
      <start>0</start>
      <end>2</end>
      <status>unmodified</status>
      <modifiedWord/>
      <trackRevisions>false</trackRevisions>
    </reviewItem>
    <reviewItem>
      <errorID>ba378a9c-564a-4d3c-a564-cad58075fc5e</errorID>
      <errorWord>(</errorWord>
      <group>L1_Format</group>
      <groupName>格式问题</groupName>
      <ability>L2_HalfPunc</ability>
      <abilityName>全半角检查</abilityName>
      <candidateList>
        <item>（</item>
      </candidateList>
      <explain>文本全半角错误。</explain>
      <paraID> 6C886BC</paraID>
      <start>172</start>
      <end>173</end>
      <status>unmodified</status>
      <modifiedWord/>
      <trackRevisions>false</trackRevisions>
    </reviewItem>
    <reviewItem>
      <errorID>a2ecbe02-16e4-4e7d-9372-8f961d8c0235</errorID>
      <errorWord>)</errorWord>
      <group>L1_Format</group>
      <groupName>格式问题</groupName>
      <ability>L2_HalfPunc</ability>
      <abilityName>全半角检查</abilityName>
      <candidateList>
        <item>）</item>
      </candidateList>
      <explain>文本全半角错误。</explain>
      <paraID> 6C886BC</paraID>
      <start>179</start>
      <end>180</end>
      <status>unmodified</status>
      <modifiedWord/>
      <trackRevisions>false</trackRevisions>
    </reviewItem>
    <reviewItem>
      <errorID>a382d654-7b3a-4a2e-9690-7d34efbc6243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1A6B8E6F</paraID>
      <start>0</start>
      <end>2</end>
      <status>unmodified</status>
      <modifiedWord/>
      <trackRevisions>false</trackRevisions>
    </reviewItem>
    <reviewItem>
      <errorID>75392caf-719c-444f-a96e-93e414c3c9e2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2DAB0E37</paraID>
      <start>0</start>
      <end>2</end>
      <status>unmodified</status>
      <modifiedWord/>
      <trackRevisions>false</trackRevisions>
    </reviewItem>
    <reviewItem>
      <errorID>1f6ce105-26bc-4cb8-beb7-df130f05c988</errorID>
      <errorWord>胶粘剂</errorWord>
      <group>L1_Word</group>
      <groupName>字词问题</groupName>
      <ability>L2_Typo</ability>
      <abilityName>字词错误</abilityName>
      <candidateList>
        <item>胶黏剂</item>
      </candidateList>
      <explain/>
      <paraID>2DAB0E37</paraID>
      <start>17</start>
      <end>20</end>
      <status>unmodified</status>
      <modifiedWord/>
      <trackRevisions>false</trackRevisions>
    </reviewItem>
    <reviewItem>
      <errorID>5dd064f1-1a78-45eb-a4e5-05693593ee61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28D95271</paraID>
      <start>0</start>
      <end>2</end>
      <status>unmodified</status>
      <modifiedWord/>
      <trackRevisions>false</trackRevisions>
    </reviewItem>
    <reviewItem>
      <errorID>d406d9a3-6ee7-40ee-b5ed-01b9b0613764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419D764F</paraID>
      <start>0</start>
      <end>2</end>
      <status>unmodified</status>
      <modifiedWord/>
      <trackRevisions>false</trackRevisions>
    </reviewItem>
    <reviewItem>
      <errorID>78982ff8-f7fb-4274-86c9-2082d60e1a6a</errorID>
      <errorWord>三聚氢胺</errorWord>
      <group>L1_Word</group>
      <groupName>字词问题</groupName>
      <ability>L2_Typo</ability>
      <abilityName>字词错误</abilityName>
      <candidateList>
        <item>三聚氰胺</item>
      </candidateList>
      <explain>存在发音相同字词的误用。</explain>
      <paraID>419D764F</paraID>
      <start>10</start>
      <end>14</end>
      <status>unmodified</status>
      <modifiedWord/>
      <trackRevisions>false</trackRevisions>
    </reviewItem>
    <reviewItem>
      <errorID>1e19e459-88b7-4885-b1b4-48a7c7aa8d36</errorID>
      <errorWord>(</errorWord>
      <group>L1_Format</group>
      <groupName>格式问题</groupName>
      <ability>L2_HalfPunc</ability>
      <abilityName>全半角检查</abilityName>
      <candidateList>
        <item>（</item>
      </candidateList>
      <explain>文本全半角错误。</explain>
      <paraID>419D764F</paraID>
      <start>373</start>
      <end>374</end>
      <status>unmodified</status>
      <modifiedWord/>
      <trackRevisions>false</trackRevisions>
    </reviewItem>
    <reviewItem>
      <errorID>314b2741-30c5-4c47-988a-ce342fd2563a</errorID>
      <errorWord>)</errorWord>
      <group>L1_Format</group>
      <groupName>格式问题</groupName>
      <ability>L2_HalfPunc</ability>
      <abilityName>全半角检查</abilityName>
      <candidateList>
        <item>）</item>
      </candidateList>
      <explain>文本全半角错误。</explain>
      <paraID>419D764F</paraID>
      <start>380</start>
      <end>381</end>
      <status>unmodified</status>
      <modifiedWord/>
      <trackRevisions>false</trackRevisions>
    </reviewItem>
    <reviewItem>
      <errorID>d04083ed-2445-4962-bcc1-b3830073e010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4EA868A1</paraID>
      <start>0</start>
      <end>2</end>
      <status>unmodified</status>
      <modifiedWord/>
      <trackRevisions>false</trackRevisions>
    </reviewItem>
    <reviewItem>
      <errorID>0f6973a8-cf77-49ae-b745-d7bbad47ba15</errorID>
      <errorWord>于</errorWord>
      <group>L1_Word</group>
      <groupName>字词问题</groupName>
      <ability>L2_Typo</ability>
      <abilityName>字词错误</abilityName>
      <candidateList>
        <item>与</item>
      </candidateList>
      <explain>存在发音相同字词的误用。</explain>
      <paraID>4EA868A1</paraID>
      <start>24</start>
      <end>25</end>
      <status>unmodified</status>
      <modifiedWord/>
      <trackRevisions>false</trackRevisions>
    </reviewItem>
    <reviewItem>
      <errorID>a2a26a10-6657-458f-b517-368eebbb8ac0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6D4F47ED</paraID>
      <start>0</start>
      <end>2</end>
      <status>unmodified</status>
      <modifiedWord/>
      <trackRevisions>false</trackRevisions>
    </reviewItem>
    <reviewItem>
      <errorID>4d12de24-e6e6-4df2-b665-c9a7a550548e</errorID>
      <errorWord>胶粘剂</errorWord>
      <group>L1_Word</group>
      <groupName>字词问题</groupName>
      <ability>L2_Typo</ability>
      <abilityName>字词错误</abilityName>
      <candidateList>
        <item>胶黏剂</item>
      </candidateList>
      <explain/>
      <paraID>6D4F47ED</paraID>
      <start>17</start>
      <end>20</end>
      <status>unmodified</status>
      <modifiedWord/>
      <trackRevisions>false</trackRevisions>
    </reviewItem>
    <reviewItem>
      <errorID>a09a78eb-650b-47b9-bf27-4f38c0488013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2623CDD8</paraID>
      <start>0</start>
      <end>2</end>
      <status>unmodified</status>
      <modifiedWord/>
      <trackRevisions>false</trackRevisions>
    </reviewItem>
    <reviewItem>
      <errorID>897c2132-14c6-4f54-939d-08061c0cc60f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5BA5D8C8</paraID>
      <start>0</start>
      <end>2</end>
      <status>unmodified</status>
      <modifiedWord/>
      <trackRevisions>false</trackRevisions>
    </reviewItem>
    <reviewItem>
      <errorID>b938c088-7838-44a9-9e6f-fdd5e62d7930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543AF80A</paraID>
      <start>0</start>
      <end>2</end>
      <status>unmodified</status>
      <modifiedWord/>
      <trackRevisions>false</trackRevisions>
    </reviewItem>
    <reviewItem>
      <errorID>e77e2ca5-8719-414b-a4e8-0a6fd794737c</errorID>
      <errorWord>噪音</errorWord>
      <group>L1_Word</group>
      <groupName>字词问题</groupName>
      <ability>L2_Alias</ability>
      <abilityName>也作/曾用词</abilityName>
      <candidateList>
        <item>噪声</item>
      </candidateList>
      <explain>词汇[噪音]为不规范表述或旧称，其规范书面表述为[噪声]。</explain>
      <paraID>543AF80A</paraID>
      <start>53</start>
      <end>55</end>
      <status>unmodified</status>
      <modifiedWord/>
      <trackRevisions>false</trackRevisions>
    </reviewItem>
    <reviewItem>
      <errorID>d300835a-b387-45c3-aff1-5b59ca112c03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1E6F95ED</paraID>
      <start>0</start>
      <end>2</end>
      <status>unmodified</status>
      <modifiedWord/>
      <trackRevisions>false</trackRevisions>
    </reviewItem>
    <reviewItem>
      <errorID>f8820799-09b8-412e-b793-ed0aa0ddb2fd</errorID>
      <errorWord>,</errorWord>
      <group>L1_Format</group>
      <groupName>格式问题</groupName>
      <ability>L2_HalfPunc</ability>
      <abilityName>全半角检查</abilityName>
      <candidateList>
        <item>，</item>
      </candidateList>
      <explain>文本全半角错误。</explain>
      <paraID>1E6F95ED</paraID>
      <start>34</start>
      <end>35</end>
      <status>unmodified</status>
      <modifiedWord/>
      <trackRevisions>false</trackRevisions>
    </reviewItem>
    <reviewItem>
      <errorID>7a4cc03c-f63c-4ea5-a1de-01dc925782be</errorID>
      <errorWord>聚脂</errorWord>
      <group>L1_Word</group>
      <groupName>字词问题</groupName>
      <ability>L2_Typo</ability>
      <abilityName>字词错误</abilityName>
      <candidateList>
        <item>聚酯</item>
      </candidateList>
      <explain>存在发音相同字词的误用。</explain>
      <paraID>1E6F95ED</paraID>
      <start>39</start>
      <end>41</end>
      <status>unmodified</status>
      <modifiedWord/>
      <trackRevisions>false</trackRevisions>
    </reviewItem>
    <reviewItem>
      <errorID>fc9b3a87-ae9a-4254-97f6-4c09e05e2cfd</errorID>
      <errorWord>,</errorWord>
      <group>L1_Format</group>
      <groupName>格式问题</groupName>
      <ability>L2_HalfPunc</ability>
      <abilityName>全半角检查</abilityName>
      <candidateList>
        <item>，</item>
      </candidateList>
      <explain>文本全半角错误。</explain>
      <paraID>1E6F95ED</paraID>
      <start>47</start>
      <end>48</end>
      <status>unmodified</status>
      <modifiedWord/>
      <trackRevisions>false</trackRevisions>
    </reviewItem>
    <reviewItem>
      <errorID>30f3b6a8-8f7b-4938-a42a-129dbd526003</errorID>
      <errorWord>,</errorWord>
      <group>L1_Format</group>
      <groupName>格式问题</groupName>
      <ability>L2_HalfPunc</ability>
      <abilityName>全半角检查</abilityName>
      <candidateList>
        <item>，</item>
      </candidateList>
      <explain>文本全半角错误。</explain>
      <paraID>1E6F95ED</paraID>
      <start>56</start>
      <end>57</end>
      <status>unmodified</status>
      <modifiedWord/>
      <trackRevisions>false</trackRevisions>
    </reviewItem>
    <reviewItem>
      <errorID>99a59925-9336-407d-8dad-adaf27509d6d</errorID>
      <errorWord>(</errorWord>
      <group>L1_Format</group>
      <groupName>格式问题</groupName>
      <ability>L2_HalfPunc</ability>
      <abilityName>全半角检查</abilityName>
      <candidateList>
        <item>（</item>
      </candidateList>
      <explain>文本全半角错误。</explain>
      <paraID>1E6F95ED</paraID>
      <start>168</start>
      <end>169</end>
      <status>unmodified</status>
      <modifiedWord/>
      <trackRevisions>false</trackRevisions>
    </reviewItem>
    <reviewItem>
      <errorID>bf262b24-722f-41e0-9ba0-c85fbfb0ffee</errorID>
      <errorWord>)</errorWord>
      <group>L1_Format</group>
      <groupName>格式问题</groupName>
      <ability>L2_HalfPunc</ability>
      <abilityName>全半角检查</abilityName>
      <candidateList>
        <item>）</item>
      </candidateList>
      <explain>文本全半角错误。</explain>
      <paraID>1E6F95ED</paraID>
      <start>176</start>
      <end>177</end>
      <status>unmodified</status>
      <modifiedWord/>
      <trackRevisions>false</trackRevisions>
    </reviewItem>
    <reviewItem>
      <errorID>2ac6766a-0ba3-4e3a-9c02-063b54ad1663</errorID>
      <errorWord>(</errorWord>
      <group>L1_Format</group>
      <groupName>格式问题</groupName>
      <ability>L2_HalfPunc</ability>
      <abilityName>全半角检查</abilityName>
      <candidateList>
        <item>（</item>
      </candidateList>
      <explain>文本全半角错误。</explain>
      <paraID>1E6F95ED</paraID>
      <start>182</start>
      <end>183</end>
      <status>unmodified</status>
      <modifiedWord/>
      <trackRevisions>false</trackRevisions>
    </reviewItem>
    <reviewItem>
      <errorID>cf42db85-209a-4515-9f56-7c0071df3078</errorID>
      <errorWord>)</errorWord>
      <group>L1_Format</group>
      <groupName>格式问题</groupName>
      <ability>L2_HalfPunc</ability>
      <abilityName>全半角检查</abilityName>
      <candidateList>
        <item>）</item>
      </candidateList>
      <explain>文本全半角错误。</explain>
      <paraID>1E6F95ED</paraID>
      <start>187</start>
      <end>188</end>
      <status>unmodified</status>
      <modifiedWord/>
      <trackRevisions>false</trackRevisions>
    </reviewItem>
    <reviewItem>
      <errorID>e56a7db2-4c84-442d-9660-19807a47ec7e</errorID>
      <errorWord>(</errorWord>
      <group>L1_Format</group>
      <groupName>格式问题</groupName>
      <ability>L2_HalfPunc</ability>
      <abilityName>全半角检查</abilityName>
      <candidateList>
        <item>（</item>
      </candidateList>
      <explain>文本全半角错误。</explain>
      <paraID>1E6F95ED</paraID>
      <start>205</start>
      <end>206</end>
      <status>unmodified</status>
      <modifiedWord/>
      <trackRevisions>false</trackRevisions>
    </reviewItem>
    <reviewItem>
      <errorID>e184ce64-66c0-43bb-87a4-3e4e6a3cc3ce</errorID>
      <errorWord>)</errorWord>
      <group>L1_Format</group>
      <groupName>格式问题</groupName>
      <ability>L2_HalfPunc</ability>
      <abilityName>全半角检查</abilityName>
      <candidateList>
        <item>）</item>
      </candidateList>
      <explain>文本全半角错误。</explain>
      <paraID>1E6F95ED</paraID>
      <start>215</start>
      <end>216</end>
      <status>unmodified</status>
      <modifiedWord/>
      <trackRevisions>false</trackRevisions>
    </reviewItem>
    <reviewItem>
      <errorID>9382c7c6-a7f3-4dcc-8367-10a7156fe284</errorID>
      <errorWord>(</errorWord>
      <group>L1_Format</group>
      <groupName>格式问题</groupName>
      <ability>L2_HalfPunc</ability>
      <abilityName>全半角检查</abilityName>
      <candidateList>
        <item>（</item>
      </candidateList>
      <explain>文本全半角错误。</explain>
      <paraID>1E6F95ED</paraID>
      <start>224</start>
      <end>225</end>
      <status>unmodified</status>
      <modifiedWord/>
      <trackRevisions>false</trackRevisions>
    </reviewItem>
    <reviewItem>
      <errorID>291028ba-b4b4-4573-9197-e5c3971608fd</errorID>
      <errorWord>)</errorWord>
      <group>L1_Format</group>
      <groupName>格式问题</groupName>
      <ability>L2_HalfPunc</ability>
      <abilityName>全半角检查</abilityName>
      <candidateList>
        <item>）</item>
      </candidateList>
      <explain>文本全半角错误。</explain>
      <paraID>1E6F95ED</paraID>
      <start>229</start>
      <end>230</end>
      <status>unmodified</status>
      <modifiedWord/>
      <trackRevisions>false</trackRevisions>
    </reviewItem>
    <reviewItem>
      <errorID>56088b16-1266-4030-993c-08d90b170450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1E6F95ED</paraID>
      <start>239</start>
      <end>240</end>
      <status>unmodified</status>
      <modifiedWord/>
      <trackRevisions>false</trackRevisions>
    </reviewItem>
    <reviewItem>
      <errorID>37b15c67-39f6-41f7-be6f-98ac44fe08c3</errorID>
      <errorWord>(</errorWord>
      <group>L1_Format</group>
      <groupName>格式问题</groupName>
      <ability>L2_HalfPunc</ability>
      <abilityName>全半角检查</abilityName>
      <candidateList>
        <item>（</item>
      </candidateList>
      <explain>文本全半角错误。</explain>
      <paraID>1E6F95ED</paraID>
      <start>242</start>
      <end>243</end>
      <status>unmodified</status>
      <modifiedWord/>
      <trackRevisions>false</trackRevisions>
    </reviewItem>
    <reviewItem>
      <errorID>baf18ec1-c3d4-468a-a84d-7e90c87c166d</errorID>
      <errorWord>)</errorWord>
      <group>L1_Format</group>
      <groupName>格式问题</groupName>
      <ability>L2_HalfPunc</ability>
      <abilityName>全半角检查</abilityName>
      <candidateList>
        <item>）</item>
      </candidateList>
      <explain>文本全半角错误。</explain>
      <paraID>1E6F95ED</paraID>
      <start>247</start>
      <end>248</end>
      <status>unmodified</status>
      <modifiedWord/>
      <trackRevisions>false</trackRevisions>
    </reviewItem>
    <reviewItem>
      <errorID>1c6f4486-648e-4e2d-8d01-ead7ced1ba92</errorID>
      <errorWord>氧氧化钠</errorWord>
      <group>L1_Knowledge</group>
      <groupName>知识性问题</groupName>
      <ability>L2_Term</ability>
      <abilityName>专业术语</abilityName>
      <candidateList>
        <item>氢氧化钠</item>
      </candidateList>
      <explain/>
      <paraID>1E6F95ED</paraID>
      <start>248</start>
      <end>252</end>
      <status>unmodified</status>
      <modifiedWord/>
      <trackRevisions>false</trackRevisions>
    </reviewItem>
    <reviewItem>
      <errorID>5ee2b2be-8b34-4dd6-8192-64af8d86cd2b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26B43C28</paraID>
      <start>0</start>
      <end>2</end>
      <status>unmodified</status>
      <modifiedWord/>
      <trackRevisions>false</trackRevisions>
    </reviewItem>
    <reviewItem>
      <errorID>c7b362e5-c4e2-4a9a-b52b-01c83bd2f927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BD9F108</paraID>
      <start>0</start>
      <end>2</end>
      <status>unmodified</status>
      <modifiedWord/>
      <trackRevisions>false</trackRevisions>
    </reviewItem>
    <reviewItem>
      <errorID>8c5fc3d2-6eb5-4dd8-b4ba-e50cec8ac896</errorID>
      <errorWord>,</errorWord>
      <group>L1_Format</group>
      <groupName>格式问题</groupName>
      <ability>L2_HalfPunc</ability>
      <abilityName>全半角检查</abilityName>
      <candidateList>
        <item>，</item>
      </candidateList>
      <explain>文本全半角错误。</explain>
      <paraID> BD9F108</paraID>
      <start>48</start>
      <end>49</end>
      <status>unmodified</status>
      <modifiedWord/>
      <trackRevisions>false</trackRevisions>
    </reviewItem>
    <reviewItem>
      <errorID>c7f722b6-f1b1-4973-9c65-72ac6bb1fb85</errorID>
      <errorWord>刨光处理</errorWord>
      <group>L1_Word</group>
      <groupName>字词问题</groupName>
      <ability>L2_Typo</ability>
      <abilityName>字词错误</abilityName>
      <candidateList>
        <item>抛光处理</item>
      </candidateList>
      <explain/>
      <paraID> BD9F108</paraID>
      <start>62</start>
      <end>66</end>
      <status>unmodified</status>
      <modifiedWord/>
      <trackRevisions>false</trackRevisions>
    </reviewItem>
    <reviewItem>
      <errorID>03a95114-c69f-4576-a71d-642f0c8134ea</errorID>
      <errorWord>,</errorWord>
      <group>L1_Format</group>
      <groupName>格式问题</groupName>
      <ability>L2_HalfPunc</ability>
      <abilityName>全半角检查</abilityName>
      <candidateList>
        <item>，</item>
      </candidateList>
      <explain>文本全半角错误。</explain>
      <paraID> BD9F108</paraID>
      <start>88</start>
      <end>89</end>
      <status>unmodified</status>
      <modifiedWord/>
      <trackRevisions>false</trackRevisions>
    </reviewItem>
    <reviewItem>
      <errorID>fef11505-fbf5-4bd6-bc6b-7c3bcf0ddf6d</errorID>
      <errorWord>,</errorWord>
      <group>L1_Format</group>
      <groupName>格式问题</groupName>
      <ability>L2_HalfPunc</ability>
      <abilityName>全半角检查</abilityName>
      <candidateList>
        <item>，</item>
      </candidateList>
      <explain>文本全半角错误。</explain>
      <paraID> BD9F108</paraID>
      <start>106</start>
      <end>107</end>
      <status>unmodified</status>
      <modifiedWord/>
      <trackRevisions>false</trackRevisions>
    </reviewItem>
    <reviewItem>
      <errorID>54a94ff2-939f-4d7a-b6ef-19f1f6124a0d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1C13A8F0</paraID>
      <start>0</start>
      <end>2</end>
      <status>unmodified</status>
      <modifiedWord/>
      <trackRevisions>false</trackRevisions>
    </reviewItem>
    <reviewItem>
      <errorID>ca06fabb-635f-4a6e-8330-7ea6bf0bf2ec</errorID>
      <errorWord>)</errorWord>
      <group>L1_Format</group>
      <groupName>格式问题</groupName>
      <ability>L2_HalfPunc</ability>
      <abilityName>全半角检查</abilityName>
      <candidateList>
        <item>）</item>
      </candidateList>
      <explain>文本全半角错误。</explain>
      <paraID>1C13A8F0</paraID>
      <start>173</start>
      <end>174</end>
      <status>unmodified</status>
      <modifiedWord/>
      <trackRevisions>false</trackRevisions>
    </reviewItem>
    <reviewItem>
      <errorID>efe77816-e38e-491d-b3cf-80f9132243b6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556DF429</paraID>
      <start>0</start>
      <end>2</end>
      <status>unmodified</status>
      <modifiedWord/>
      <trackRevisions>false</trackRevisions>
    </reviewItem>
    <reviewItem>
      <errorID>d597997a-9b61-4a7d-95f4-b69e0fd2aa43</errorID>
      <errorWord>(</errorWord>
      <group>L1_Format</group>
      <groupName>格式问题</groupName>
      <ability>L2_HalfPunc</ability>
      <abilityName>全半角检查</abilityName>
      <candidateList>
        <item>（</item>
      </candidateList>
      <explain>文本全半角错误。</explain>
      <paraID>556DF429</paraID>
      <start>121</start>
      <end>122</end>
      <status>unmodified</status>
      <modifiedWord/>
      <trackRevisions>false</trackRevisions>
    </reviewItem>
    <reviewItem>
      <errorID>83b0fe63-0dd1-4280-994e-10117e53b3af</errorID>
      <errorWord>)</errorWord>
      <group>L1_Format</group>
      <groupName>格式问题</groupName>
      <ability>L2_HalfPunc</ability>
      <abilityName>全半角检查</abilityName>
      <candidateList>
        <item>）</item>
      </candidateList>
      <explain>文本全半角错误。</explain>
      <paraID>556DF429</paraID>
      <start>125</start>
      <end>126</end>
      <status>unmodified</status>
      <modifiedWord/>
      <trackRevisions>false</trackRevisions>
    </reviewItem>
    <reviewItem>
      <errorID>237c5996-3a0d-443d-827a-30dddc736adc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AC872D8</paraID>
      <start>0</start>
      <end>2</end>
      <status>unmodified</status>
      <modifiedWord/>
      <trackRevisions>false</trackRevisions>
    </reviewItem>
    <reviewItem>
      <errorID>07b93f1b-de21-4d80-a86e-f3ff0948dc48</errorID>
      <errorWord>均需</errorWord>
      <group>L1_Word</group>
      <groupName>字词问题</groupName>
      <ability>L2_Typo</ability>
      <abilityName>字词错误</abilityName>
      <candidateList>
        <item>均须</item>
      </candidateList>
      <explain/>
      <paraID> AC872D8</paraID>
      <start>96</start>
      <end>98</end>
      <status>unmodified</status>
      <modifiedWord/>
      <trackRevisions>false</trackRevisions>
    </reviewItem>
    <reviewItem>
      <errorID>0068b4ad-1564-4f07-ac11-6bd4e68b66e1</errorID>
      <errorWord>颜色按</errorWord>
      <group>L1_Word</group>
      <groupName>字词问题</groupName>
      <ability>L2_Typo</ability>
      <abilityName>字词错误</abilityName>
      <candidateList>
        <item>颜色</item>
      </candidateList>
      <explain/>
      <paraID> AC872D8</paraID>
      <start>252</start>
      <end>255</end>
      <status>unmodified</status>
      <modifiedWord/>
      <trackRevisions>false</trackRevisions>
    </reviewItem>
    <reviewItem>
      <errorID>58c588bf-dcc4-47d9-9cbe-3b1bdae8b621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782F9C78</paraID>
      <start>0</start>
      <end>2</end>
      <status>unmodified</status>
      <modifiedWord/>
      <trackRevisions>false</trackRevisions>
    </reviewItem>
    <reviewItem>
      <errorID>ee348641-7fdc-4539-963b-ed9a882ef683</errorID>
      <errorWord>,</errorWord>
      <group>L1_Format</group>
      <groupName>格式问题</groupName>
      <ability>L2_HalfPunc</ability>
      <abilityName>全半角检查</abilityName>
      <candidateList>
        <item>，</item>
      </candidateList>
      <explain>文本全半角错误。</explain>
      <paraID>782F9C78</paraID>
      <start>119</start>
      <end>120</end>
      <status>unmodified</status>
      <modifiedWord/>
      <trackRevisions>false</trackRevisions>
    </reviewItem>
    <reviewItem>
      <errorID>27718d37-fa28-4f96-bd4b-8d71931da3ff</errorID>
      <errorWord>:</errorWord>
      <group>L1_Format</group>
      <groupName>格式问题</groupName>
      <ability>L2_HalfPunc</ability>
      <abilityName>全半角检查</abilityName>
      <candidateList>
        <item>：</item>
      </candidateList>
      <explain>文本全半角错误。</explain>
      <paraID>782F9C78</paraID>
      <start>187</start>
      <end>188</end>
      <status>unmodified</status>
      <modifiedWord/>
      <trackRevisions>false</trackRevisions>
    </reviewItem>
    <reviewItem>
      <errorID>4ced9899-37e7-4f35-ac16-7755e59e16c8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1056B468</paraID>
      <start>0</start>
      <end>2</end>
      <status>unmodified</status>
      <modifiedWord/>
      <trackRevisions>false</trackRevisions>
    </reviewItem>
    <reviewItem>
      <errorID>3f1b8233-e395-4d5d-b7ce-24bd4417a6c5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418B4C4A</paraID>
      <start>0</start>
      <end>2</end>
      <status>unmodified</status>
      <modifiedWord/>
      <trackRevisions>false</trackRevisions>
    </reviewItem>
    <reviewItem>
      <errorID>2d373ad7-f1c0-46ce-a53f-936b590d1974</errorID>
      <errorWord>胶粘剂</errorWord>
      <group>L1_Word</group>
      <groupName>字词问题</groupName>
      <ability>L2_Typo</ability>
      <abilityName>字词错误</abilityName>
      <candidateList>
        <item>胶黏剂</item>
      </candidateList>
      <explain/>
      <paraID>418B4C4A</paraID>
      <start>17</start>
      <end>20</end>
      <status>unmodified</status>
      <modifiedWord/>
      <trackRevisions>false</trackRevisions>
    </reviewItem>
    <reviewItem>
      <errorID>c0e9cf06-98dd-4c86-8d5d-2c05fedc2438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79456569</paraID>
      <start>0</start>
      <end>2</end>
      <status>unmodified</status>
      <modifiedWord/>
      <trackRevisions>false</trackRevisions>
    </reviewItem>
    <reviewItem>
      <errorID>591f220b-1acc-483a-bb34-42b5ff0aee51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68ED2447</paraID>
      <start>0</start>
      <end>2</end>
      <status>unmodified</status>
      <modifiedWord/>
      <trackRevisions>false</trackRevisions>
    </reviewItem>
    <reviewItem>
      <errorID>e9e97bd3-0095-4a2e-9ea4-caaf58f4425a</errorID>
      <errorWord>.</errorWord>
      <group>L1_Format</group>
      <groupName>格式问题</groupName>
      <ability>L2_HalfPunc</ability>
      <abilityName>全半角检查</abilityName>
      <candidateList>
        <item>。</item>
      </candidateList>
      <explain>文本全半角错误。</explain>
      <paraID>68ED2447</paraID>
      <start>7</start>
      <end>8</end>
      <status>unmodified</status>
      <modifiedWord/>
      <trackRevisions>false</trackRevisions>
    </reviewItem>
    <reviewItem>
      <errorID>d3ae8eb1-362d-4022-b6d8-593215c037c5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1FE9CD0A</paraID>
      <start>0</start>
      <end>2</end>
      <status>unmodified</status>
      <modifiedWord/>
      <trackRevisions>false</trackRevisions>
    </reviewItem>
    <reviewItem>
      <errorID>d2f9af9d-590f-4d21-a91f-d56555d07590</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1FE9CD0A</paraID>
      <start>168</start>
      <end>173</end>
      <status>unmodified</status>
      <modifiedWord/>
      <trackRevisions>false</trackRevisions>
    </reviewItem>
    <reviewItem>
      <errorID>ff816bdb-6907-44a5-9e4f-c11eec9f030d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5CAD5E59</paraID>
      <start>0</start>
      <end>2</end>
      <status>unmodified</status>
      <modifiedWord/>
      <trackRevisions>false</trackRevisions>
    </reviewItem>
    <reviewItem>
      <errorID>9a37206c-0aee-4c44-8b96-e04cfcd133ae</errorID>
      <errorWord>海棉</errorWord>
      <group>L1_Word</group>
      <groupName>字词问题</groupName>
      <ability>L2_Typo</ability>
      <abilityName>字词错误</abilityName>
      <candidateList>
        <item>海绵</item>
      </candidateList>
      <explain>〈名〉❶低等多细胞动物，种类很多，多生在海底岩石间，单体或群体附在其他物体上，从水中吸取有机物质为食物。有的体内有柔软的骨骼。❷专指海绵的角质骨骼。❸用橡胶或塑料制成的多孔材料，有弹力，像海绵：～底｜～球拍。</explain>
      <paraID>5CAD5E59</paraID>
      <start>2</start>
      <end>4</end>
      <status>unmodified</status>
      <modifiedWord/>
      <trackRevisions>false</trackRevisions>
    </reviewItem>
    <reviewItem>
      <errorID>42d36968-5e85-4b77-bfa2-fc5f23eeb047</errorID>
      <errorWord>均需</errorWord>
      <group>L1_Word</group>
      <groupName>字词问题</groupName>
      <ability>L2_Typo</ability>
      <abilityName>字词错误</abilityName>
      <candidateList>
        <item>均须</item>
      </candidateList>
      <explain/>
      <paraID>5CAD5E59</paraID>
      <start>92</start>
      <end>94</end>
      <status>unmodified</status>
      <modifiedWord/>
      <trackRevisions>false</trackRevisions>
    </reviewItem>
    <reviewItem>
      <errorID>8aec4f31-1fb0-43bf-a0e1-caef724f02b5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27F4944C</paraID>
      <start>0</start>
      <end>2</end>
      <status>unmodified</status>
      <modifiedWord/>
      <trackRevisions>false</trackRevisions>
    </reviewItem>
    <reviewItem>
      <errorID>2ccb27fb-3d44-4857-9638-9b5998ea1a85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442E252</paraID>
      <start>0</start>
      <end>2</end>
      <status>unmodified</status>
      <modifiedWord/>
      <trackRevisions>false</trackRevisions>
    </reviewItem>
    <reviewItem>
      <errorID>81675e11-4d8c-4984-a9e7-69b2c32bd953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EB0988A</paraID>
      <start>0</start>
      <end>2</end>
      <status>unmodified</status>
      <modifiedWord/>
      <trackRevisions>false</trackRevisions>
    </reviewItem>
    <reviewItem>
      <errorID>2b64f2d2-3f03-4448-815d-cb2476abac5a</errorID>
      <errorWord>循坏</errorWord>
      <group>L1_Word</group>
      <groupName>字词问题</groupName>
      <ability>L2_Typo</ability>
      <abilityName>字词错误</abilityName>
      <candidateList>
        <item>循环</item>
      </candidateList>
      <explain>〈动〉事物周而复始地运动或变化：～往复｜血液～｜～小数。</explain>
      <paraID> B37374C</paraID>
      <start>46</start>
      <end>48</end>
      <status>unmodified</status>
      <modifiedWord/>
      <trackRevisions>false</trackRevisions>
    </reviewItem>
    <reviewItem>
      <errorID>ef83e706-cb74-4146-9f44-07582c5fffbc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121AB4DB</paraID>
      <start>0</start>
      <end>2</end>
      <status>unmodified</status>
      <modifiedWord/>
      <trackRevisions>false</trackRevisions>
    </reviewItem>
    <reviewItem>
      <errorID>1780c22e-9cae-4065-bec7-3d470e15b51f</errorID>
      <errorWord>,</errorWord>
      <group>L1_Format</group>
      <groupName>格式问题</groupName>
      <ability>L2_HalfPunc</ability>
      <abilityName>全半角检查</abilityName>
      <candidateList>
        <item>，</item>
      </candidateList>
      <explain>文本全半角错误。</explain>
      <paraID>121AB4DB</paraID>
      <start>19</start>
      <end>20</end>
      <status>unmodified</status>
      <modifiedWord/>
      <trackRevisions>false</trackRevisions>
    </reviewItem>
    <reviewItem>
      <errorID>5f9f80ec-b77b-447c-9e06-85beccef5744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40DFA202</paraID>
      <start>0</start>
      <end>2</end>
      <status>unmodified</status>
      <modifiedWord/>
      <trackRevisions>false</trackRevisions>
    </reviewItem>
    <reviewItem>
      <errorID>9ed54822-01e8-4e65-942b-3c1369e2fff7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58D426B0</paraID>
      <start>0</start>
      <end>2</end>
      <status>unmodified</status>
      <modifiedWord/>
      <trackRevisions>false</trackRevisions>
    </reviewItem>
    <reviewItem>
      <errorID>93aef847-3791-40ea-bc27-02bb6186d05e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59D779BF</paraID>
      <start>0</start>
      <end>2</end>
      <status>unmodified</status>
      <modifiedWord/>
      <trackRevisions>false</trackRevisions>
    </reviewItem>
    <reviewItem>
      <errorID>9202a48d-ca56-4e20-b158-06e1f70a4583</errorID>
      <errorWord>胶粘剂</errorWord>
      <group>L1_Word</group>
      <groupName>字词问题</groupName>
      <ability>L2_Typo</ability>
      <abilityName>字词错误</abilityName>
      <candidateList>
        <item>胶黏剂</item>
      </candidateList>
      <explain/>
      <paraID>59D779BF</paraID>
      <start>16</start>
      <end>19</end>
      <status>unmodified</status>
      <modifiedWord/>
      <trackRevisions>false</trackRevisions>
    </reviewItem>
    <reviewItem>
      <errorID>f76779db-7e8a-42fa-ac54-35e84e9cfd76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7E461CAF</paraID>
      <start>0</start>
      <end>2</end>
      <status>unmodified</status>
      <modifiedWord/>
      <trackRevisions>false</trackRevisions>
    </reviewItem>
    <reviewItem>
      <errorID>58037a7b-9c78-4c9c-b0ab-25c9e395488d</errorID>
      <errorWord>三聚氢胺</errorWord>
      <group>L1_Word</group>
      <groupName>字词问题</groupName>
      <ability>L2_Typo</ability>
      <abilityName>字词错误</abilityName>
      <candidateList>
        <item>三聚氰胺</item>
      </candidateList>
      <explain>存在发音相同字词的误用。</explain>
      <paraID>7E461CAF</paraID>
      <start>9</start>
      <end>13</end>
      <status>unmodified</status>
      <modifiedWord/>
      <trackRevisions>false</trackRevisions>
    </reviewItem>
    <reviewItem>
      <errorID>59d0480d-63c3-4f81-8907-db98e6bcf6f4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723FB8DE</paraID>
      <start>0</start>
      <end>2</end>
      <status>unmodified</status>
      <modifiedWord/>
      <trackRevisions>false</trackRevisions>
    </reviewItem>
    <reviewItem>
      <errorID>3cc8e2c9-8673-420c-967f-d80acf860d2a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395E1D6</paraID>
      <start>0</start>
      <end>2</end>
      <status>unmodified</status>
      <modifiedWord/>
      <trackRevisions>false</trackRevisions>
    </reviewItem>
    <reviewItem>
      <errorID>9d4952bd-a863-4909-86f5-ab98516e552a</errorID>
      <errorWord>旦形</errorWord>
      <group>L1_Word</group>
      <groupName>字词问题</groupName>
      <ability>L2_Typo</ability>
      <abilityName>字词错误</abilityName>
      <candidateList>
        <item>蛋形</item>
      </candidateList>
      <explain/>
      <paraID> C0BE64D</paraID>
      <start>30</start>
      <end>32</end>
      <status>unmodified</status>
      <modifiedWord/>
      <trackRevisions>false</trackRevisions>
    </reviewItem>
    <reviewItem>
      <errorID>78de014d-245b-4781-8767-47f09831afe8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66018069</paraID>
      <start>0</start>
      <end>2</end>
      <status>unmodified</status>
      <modifiedWord/>
      <trackRevisions>false</trackRevisions>
    </reviewItem>
    <reviewItem>
      <errorID>039cb7f6-f68d-458d-8b67-f71ce825b41d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239CA3F0</paraID>
      <start>0</start>
      <end>2</end>
      <status>unmodified</status>
      <modifiedWord/>
      <trackRevisions>false</trackRevisions>
    </reviewItem>
    <reviewItem>
      <errorID>989cee29-3502-4614-91c8-b43712c67d74</errorID>
      <errorWord>白色念珠菌</errorWord>
      <group>L1_Knowledge</group>
      <groupName>知识性问题</groupName>
      <ability>L2_Term</ability>
      <abilityName>专业术语</abilityName>
      <candidateList>
        <item>白念珠菌</item>
      </candidateList>
      <explain>医学名词[白色念珠菌]为不规范表述或旧称，其规范书面表述为[白念珠菌]。</explain>
      <paraID>239CA3F0</paraID>
      <start>168</start>
      <end>173</end>
      <status>unmodified</status>
      <modifiedWord/>
      <trackRevisions>false</trackRevisions>
    </reviewItem>
    <reviewItem>
      <errorID>c7922424-3ea8-498e-87e4-d4a588fffb77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7A384938</paraID>
      <start>0</start>
      <end>2</end>
      <status>unmodified</status>
      <modifiedWord/>
      <trackRevisions>false</trackRevisions>
    </reviewItem>
    <reviewItem>
      <errorID>c08bb0fa-c4d3-4d02-918a-5430e1034797</errorID>
      <errorWord>海棉</errorWord>
      <group>L1_Word</group>
      <groupName>字词问题</groupName>
      <ability>L2_Typo</ability>
      <abilityName>字词错误</abilityName>
      <candidateList>
        <item>海绵</item>
      </candidateList>
      <explain>〈名〉❶低等多细胞动物，种类很多，多生在海底岩石间，单体或群体附在其他物体上，从水中吸取有机物质为食物。有的体内有柔软的骨骼。❷专指海绵的角质骨骼。❸用橡胶或塑料制成的多孔材料，有弹力，像海绵：～底｜～球拍。</explain>
      <paraID>7A384938</paraID>
      <start>2</start>
      <end>4</end>
      <status>unmodified</status>
      <modifiedWord/>
      <trackRevisions>false</trackRevisions>
    </reviewItem>
    <reviewItem>
      <errorID>e7c42423-4c56-4a2a-a7cc-fef9d98d94fa</errorID>
      <errorWord>均需</errorWord>
      <group>L1_Word</group>
      <groupName>字词问题</groupName>
      <ability>L2_Typo</ability>
      <abilityName>字词错误</abilityName>
      <candidateList>
        <item>均须</item>
      </candidateList>
      <explain/>
      <paraID>7A384938</paraID>
      <start>92</start>
      <end>94</end>
      <status>unmodified</status>
      <modifiedWord/>
      <trackRevisions>false</trackRevisions>
    </reviewItem>
    <reviewItem>
      <errorID>a1781663-a418-4249-98bc-f995d047ce8a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15E7FA05</paraID>
      <start>0</start>
      <end>2</end>
      <status>unmodified</status>
      <modifiedWord/>
      <trackRevisions>false</trackRevisions>
    </reviewItem>
    <reviewItem>
      <errorID>9fd2f56f-cf21-40c0-a038-98da4c326d00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75BFBA4A</paraID>
      <start>0</start>
      <end>2</end>
      <status>unmodified</status>
      <modifiedWord/>
      <trackRevisions>false</trackRevisions>
    </reviewItem>
    <reviewItem>
      <errorID>ba5f230f-985c-485d-ab26-31e59dddb992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15FB7AC9</paraID>
      <start>0</start>
      <end>2</end>
      <status>unmodified</status>
      <modifiedWord/>
      <trackRevisions>false</trackRevisions>
    </reviewItem>
    <reviewItem>
      <errorID>effad79c-014b-402e-93a6-ba164f3cee7e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514B461C</paraID>
      <start>0</start>
      <end>2</end>
      <status>unmodified</status>
      <modifiedWord/>
      <trackRevisions>false</trackRevisions>
    </reviewItem>
    <reviewItem>
      <errorID>bc80597c-7224-483b-bb1e-5e83f3589426</errorID>
      <errorWord>循坏</errorWord>
      <group>L1_Word</group>
      <groupName>字词问题</groupName>
      <ability>L2_Typo</ability>
      <abilityName>字词错误</abilityName>
      <candidateList>
        <item>循环</item>
      </candidateList>
      <explain>〈动〉事物周而复始地运动或变化：～往复｜血液～｜～小数。</explain>
      <paraID>514B461C</paraID>
      <start>59</start>
      <end>61</end>
      <status>unmodified</status>
      <modifiedWord/>
      <trackRevisions>false</trackRevisions>
    </reviewItem>
    <reviewItem>
      <errorID>bf35029d-00dd-4603-ac96-2f6ee287f80c</errorID>
      <errorWord>冷扎</errorWord>
      <group>L1_Word</group>
      <groupName>字词问题</groupName>
      <ability>L2_Typo</ability>
      <abilityName>字词错误</abilityName>
      <candidateList>
        <item>冷轧</item>
      </candidateList>
      <explain/>
      <paraID>41C39E4A</paraID>
      <start>2</start>
      <end>4</end>
      <status>unmodified</status>
      <modifiedWord/>
      <trackRevisions>false</trackRevisions>
    </reviewItem>
    <reviewItem>
      <errorID>efb773b5-e4c8-4903-b7bd-f1c109f2d8fa</errorID>
      <errorWord>朔</errorWord>
      <group>L1_Word</group>
      <groupName>字词问题</groupName>
      <ability>L2_Typo</ability>
      <abilityName>字词错误</abilityName>
      <candidateList>
        <item>塑</item>
      </candidateList>
      <explain>存在字形相近字词的误用。</explain>
      <paraID>406C5F24</paraID>
      <start>14</start>
      <end>15</end>
      <status>unmodified</status>
      <modifiedWord/>
      <trackRevisions>false</trackRevisions>
    </reviewItem>
    <reviewItem>
      <errorID>5558fbde-a31f-4e97-b369-37bc7d042f92</errorID>
      <errorWord>亚</errorWord>
      <group>L1_Word</group>
      <groupName>字词问题</groupName>
      <ability>L2_Typo</ability>
      <abilityName>字词错误</abilityName>
      <candidateList>
        <item>哑</item>
      </candidateList>
      <explain>存在发音相同字词的误用。</explain>
      <paraID>146497E7</paraID>
      <start>17</start>
      <end>18</end>
      <status>unmodified</status>
      <modifiedWord/>
      <trackRevisions>false</trackRevisions>
    </reviewItem>
    <reviewItem>
      <errorID>7d34605e-865a-46b6-9af3-9c5c6fa3d8a6</errorID>
      <errorWord>一切的</errorWord>
      <group>L1_Word</group>
      <groupName>字词问题</groupName>
      <ability>L2_Typo</ability>
      <abilityName>字词错误</abilityName>
      <candidateList>
        <item>一切</item>
      </candidateList>
      <explain>〈代〉指示代词。❶全部；各种：调动～积极因素。❷全部的事物：人民的利益高于～｜夜深了，田野里的～都是那么静。</explain>
      <paraID>6689674F</paraID>
      <start>60</start>
      <end>63</end>
      <status>unmodified</status>
      <modifiedWord/>
      <trackRevisions>false</trackRevisions>
    </reviewItem>
    <reviewItem>
      <errorID>243df9ab-25d5-48a5-9a35-00c81f0c2eed</errorID>
      <errorWord>程</errorWord>
      <group>L1_Word</group>
      <groupName>字词问题</groupName>
      <ability>L2_Typo</ability>
      <abilityName>字词错误</abilityName>
      <candidateList>
        <item>程师</item>
      </candidateList>
      <explain/>
      <paraID>164BA873</paraID>
      <start>54</start>
      <end>55</end>
      <status>unmodified</status>
      <modifiedWord/>
      <trackRevisions>false</trackRevisions>
    </reviewItem>
    <reviewItem>
      <errorID>17bd5eb8-5670-43d0-ad68-c43926dcc549</errorID>
      <errorWord>有害物资</errorWord>
      <group>L1_Word</group>
      <groupName>字词问题</groupName>
      <ability>L2_Typo</ability>
      <abilityName>字词错误</abilityName>
      <candidateList>
        <item>有害物质</item>
      </candidateList>
      <explain/>
      <paraID> 5F2031A</paraID>
      <start>156</start>
      <end>160</end>
      <status>unmodified</status>
      <modifiedWord/>
      <trackRevisions>false</trackRevisions>
    </reviewItem>
    <reviewItem>
      <errorID>ba879c27-2809-4055-9cc4-1347168bf88f</errorID>
      <errorWord>表明</errorWord>
      <group>L1_Word</group>
      <groupName>字词问题</groupName>
      <ability>L2_Typo</ability>
      <abilityName>字词错误</abilityName>
      <candidateList>
        <item>标明</item>
      </candidateList>
      <explain>〈动〉做出记号或写出文字使人知道：～号码｜车站的时刻表上～由上海来的快车在四点钟到达。</explain>
      <paraID> 5F2031A</paraID>
      <start>193</start>
      <end>195</end>
      <status>unmodified</status>
      <modifiedWord/>
      <trackRevisions>false</trackRevisions>
    </reviewItem>
    <reviewItem>
      <errorID>3e2b90f2-a6b6-4fd1-ba44-1ca76205346b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5F2031A</paraID>
      <start>220</start>
      <end>221</end>
      <status>unmodified</status>
      <modifiedWord/>
      <trackRevisions>false</trackRevisions>
    </reviewItem>
    <reviewItem>
      <errorID>8916191e-b639-42f6-a989-0ecea66c1b60</errorID>
      <errorWord>板面成</errorWord>
      <group>L1_Word</group>
      <groupName>字词问题</groupName>
      <ability>L2_Typo</ability>
      <abilityName>字词错误</abilityName>
      <candidateList>
        <item>板面呈</item>
      </candidateList>
      <explain/>
      <paraID>56D9231B</paraID>
      <start>44</start>
      <end>47</end>
      <status>unmodified</status>
      <modifiedWord/>
      <trackRevisions>false</trackRevisions>
    </reviewItem>
    <reviewItem>
      <errorID>54e9596e-3a57-4a21-b284-b7e0dc337b72</errorID>
      <errorWord>)</errorWord>
      <group>L1_Format</group>
      <groupName>格式问题</groupName>
      <ability>L2_HalfPunc</ability>
      <abilityName>全半角检查</abilityName>
      <candidateList>
        <item>）</item>
      </candidateList>
      <explain>文本全半角错误。</explain>
      <paraID>6424D1D2</paraID>
      <start>37</start>
      <end>38</end>
      <status>unmodified</status>
      <modifiedWord/>
      <trackRevisions>false</trackRevisions>
    </reviewItem>
    <reviewItem>
      <errorID>7c6ce6c5-714d-4337-bf3c-bf47c8dd3f12</errorID>
      <errorWord>粘接</errorWord>
      <group>L1_Word</group>
      <groupName>字词问题</groupName>
      <ability>L2_Typo</ability>
      <abilityName>字词错误</abilityName>
      <candidateList>
        <item>黏接</item>
      </candidateList>
      <explain>存在发音相同字词的误用。</explain>
      <paraID>3884FB52</paraID>
      <start>5</start>
      <end>7</end>
      <status>unmodified</status>
      <modifiedWord/>
      <trackRevisions>false</trackRevisions>
    </reviewItem>
    <reviewItem>
      <errorID>a2e062a5-64c1-4782-a15d-e80e1c87390e</errorID>
      <errorWord>作</errorWord>
      <group>L1_Word</group>
      <groupName>字词问题</groupName>
      <ability>L2_Typo</ability>
      <abilityName>字词错误</abilityName>
      <candidateList>
        <item>做</item>
      </candidateList>
      <explain>存在发音相同字词的误用。</explain>
      <paraID>3F760E35</paraID>
      <start>10</start>
      <end>11</end>
      <status>unmodified</status>
      <modifiedWord/>
      <trackRevisions>false</trackRevisions>
    </reviewItem>
    <reviewItem>
      <errorID>62f04f0a-059e-435a-8129-9fe945552531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55978A1A</paraID>
      <start>23</start>
      <end>24</end>
      <status>unmodified</status>
      <modifiedWord/>
      <trackRevisions>false</trackRevisions>
    </reviewItem>
    <reviewItem>
      <errorID>e2bc50b9-7588-453b-ae47-e08714c0b9d6</errorID>
      <errorWord>详</errorWord>
      <group>L1_Word</group>
      <groupName>字词问题</groupName>
      <ability>L2_Typo</ability>
      <abilityName>字词错误</abilityName>
      <candidateList>
        <item>详见</item>
      </candidateList>
      <explain/>
      <paraID>4B9FA20F</paraID>
      <start>17</start>
      <end>18</end>
      <status>unmodified</status>
      <modifiedWord/>
      <trackRevisions>false</trackRevisions>
    </reviewItem>
    <reviewItem>
      <errorID>08560a98-9c93-487b-a802-1ee303a6fee4</errorID>
      <errorWord>得</errorWord>
      <group>L1_Word</group>
      <groupName>字词问题</groupName>
      <ability>L2_DDD</ability>
      <abilityName>的地得用法</abilityName>
      <candidateList>
        <item>的</item>
      </candidateList>
      <explain>“的”常用于连接修饰语与名词性中心语，表示属性、所属或描述。</explain>
      <paraID>41DF6B79</paraID>
      <start>15</start>
      <end>16</end>
      <status>unmodified</status>
      <modifiedWord/>
      <trackRevisions>false</trackRevisions>
    </reviewItem>
    <reviewItem>
      <errorID>0367543f-91c4-4881-9ec4-2b8bd39fe7e3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1F0DC887</paraID>
      <start>13</start>
      <end>16</end>
      <status>unmodified</status>
      <modifiedWord/>
      <trackRevisions>false</trackRevisions>
    </reviewItem>
    <reviewItem>
      <errorID>c8522b24-ae93-48eb-85aa-a91a9947d55f</errorID>
      <errorWord>(</errorWord>
      <group>L1_Format</group>
      <groupName>格式问题</groupName>
      <ability>L2_HalfPunc</ability>
      <abilityName>全半角检查</abilityName>
      <candidateList>
        <item>（</item>
      </candidateList>
      <explain>文本全半角错误。</explain>
      <paraID>6890D7CE</paraID>
      <start>31</start>
      <end>32</end>
      <status>unmodified</status>
      <modifiedWord/>
      <trackRevisions>false</trackRevisions>
    </reviewItem>
    <reviewItem>
      <errorID>61ebb574-4b91-4f8f-bcf2-3bc11ed3bb3f</errorID>
      <errorWord>)</errorWord>
      <group>L1_Format</group>
      <groupName>格式问题</groupName>
      <ability>L2_HalfPunc</ability>
      <abilityName>全半角检查</abilityName>
      <candidateList>
        <item>）</item>
      </candidateList>
      <explain>文本全半角错误。</explain>
      <paraID>6890D7CE</paraID>
      <start>37</start>
      <end>38</end>
      <status>unmodified</status>
      <modifiedWord/>
      <trackRevisions>false</trackRevisions>
    </reviewItem>
    <reviewItem>
      <errorID>25cfa46a-49d7-4229-b841-161fbb4f7277</errorID>
      <errorWord>(</errorWord>
      <group>L1_Format</group>
      <groupName>格式问题</groupName>
      <ability>L2_HalfPunc</ability>
      <abilityName>全半角检查</abilityName>
      <candidateList>
        <item>（</item>
      </candidateList>
      <explain>文本全半角错误。</explain>
      <paraID>6890D7CE</paraID>
      <start>47</start>
      <end>48</end>
      <status>unmodified</status>
      <modifiedWord/>
      <trackRevisions>false</trackRevisions>
    </reviewItem>
    <reviewItem>
      <errorID>b9a9fa39-7943-4ae1-8477-262963361310</errorID>
      <errorWord>)</errorWord>
      <group>L1_Format</group>
      <groupName>格式问题</groupName>
      <ability>L2_HalfPunc</ability>
      <abilityName>全半角检查</abilityName>
      <candidateList>
        <item>）</item>
      </candidateList>
      <explain>文本全半角错误。</explain>
      <paraID>6890D7CE</paraID>
      <start>57</start>
      <end>58</end>
      <status>unmodified</status>
      <modifiedWord/>
      <trackRevisions>false</trackRevisions>
    </reviewItem>
    <reviewItem>
      <errorID>0edc40cb-3716-4c28-9604-412f5f469ba9</errorID>
      <errorWord>,</errorWord>
      <group>L1_Format</group>
      <groupName>格式问题</groupName>
      <ability>L2_HalfPunc</ability>
      <abilityName>全半角检查</abilityName>
      <candidateList>
        <item>，</item>
      </candidateList>
      <explain>文本全半角错误。</explain>
      <paraID> 23B376B</paraID>
      <start>17</start>
      <end>18</end>
      <status>unmodified</status>
      <modifiedWord/>
      <trackRevisions>false</trackRevisions>
    </reviewItem>
    <reviewItem>
      <errorID>102f6af5-84ba-489a-86e8-747b055b7f60</errorID>
      <errorWord>,</errorWord>
      <group>L1_Format</group>
      <groupName>格式问题</groupName>
      <ability>L2_HalfPunc</ability>
      <abilityName>全半角检查</abilityName>
      <candidateList>
        <item>，</item>
      </candidateList>
      <explain>文本全半角错误。</explain>
      <paraID> 23B376B</paraID>
      <start>27</start>
      <end>28</end>
      <status>unmodified</status>
      <modifiedWord/>
      <trackRevisions>false</trackRevisions>
    </reviewItem>
    <reviewItem>
      <errorID>7eb95b3d-1591-4d6f-a37a-7c4b83c505ba</errorID>
      <errorWord>法律、法规</errorWord>
      <group>L1_Word</group>
      <groupName>字词问题</groupName>
      <ability>L2_Typo</ability>
      <abilityName>字词错误</abilityName>
      <candidateList>
        <item>法律法规</item>
      </candidateList>
      <explain/>
      <paraID> 23B376B</paraID>
      <start>83</start>
      <end>88</end>
      <status>unmodified</status>
      <modifiedWord/>
      <trackRevisions>false</trackRevisions>
    </reviewItem>
    <reviewItem>
      <errorID>a41f5f54-4e1d-4699-b385-49ecaafbe573</errorID>
      <errorWord>,</errorWord>
      <group>L1_Format</group>
      <groupName>格式问题</groupName>
      <ability>L2_HalfPunc</ability>
      <abilityName>全半角检查</abilityName>
      <candidateList>
        <item>，</item>
      </candidateList>
      <explain>文本全半角错误。</explain>
      <paraID>2A3554F8</paraID>
      <start>11</start>
      <end>12</end>
      <status>unmodified</status>
      <modifiedWord/>
      <trackRevisions>false</trackRevisions>
    </reviewItem>
    <reviewItem>
      <errorID>4b631dcf-b7c5-4caa-b283-780b43cd956d</errorID>
      <errorWord>，</errorWord>
      <group>L1_Word</group>
      <groupName>字词问题</groupName>
      <ability>L2_Typo</ability>
      <abilityName>字词错误</abilityName>
      <candidateList>
        <item>，在</item>
      </candidateList>
      <explain/>
      <paraID> AFC28BE</paraID>
      <start>44</start>
      <end>45</end>
      <status>unmodified</status>
      <modifiedWord/>
      <trackRevisions>false</trackRevisions>
    </reviewItem>
    <reviewItem>
      <errorID>02fd8a75-87ae-416a-aade-4d644968e1a8</errorID>
      <errorWord>技术上</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1EC9330E</paraID>
      <start>20</start>
      <end>23</end>
      <status>unmodified</status>
      <modifiedWord/>
      <trackRevisions>false</trackRevisions>
    </reviewItem>
    <reviewItem>
      <errorID>432f3019-95e2-4dd4-9cfd-179cee04f2be</errorID>
      <errorWord>(</errorWord>
      <group>L1_Format</group>
      <groupName>格式问题</groupName>
      <ability>L2_HalfPunc</ability>
      <abilityName>全半角检查</abilityName>
      <candidateList>
        <item>（</item>
      </candidateList>
      <explain>文本全半角错误。</explain>
      <paraID>64DA0A98</paraID>
      <start>88</start>
      <end>89</end>
      <status>unmodified</status>
      <modifiedWord/>
      <trackRevisions>false</trackRevisions>
    </reviewItem>
    <reviewItem>
      <errorID>14a02827-d197-4e97-9880-814b1c2a6bf0</errorID>
      <errorWord>)</errorWord>
      <group>L1_Format</group>
      <groupName>格式问题</groupName>
      <ability>L2_HalfPunc</ability>
      <abilityName>全半角检查</abilityName>
      <candidateList>
        <item>）</item>
      </candidateList>
      <explain>文本全半角错误。</explain>
      <paraID>64DA0A98</paraID>
      <start>99</start>
      <end>100</end>
      <status>unmodified</status>
      <modifiedWord/>
      <trackRevisions>false</trackRevisions>
    </reviewItem>
    <reviewItem>
      <errorID>b53188be-a82f-48da-9810-b06b9014c5fb</errorID>
      <errorWord>(</errorWord>
      <group>L1_Format</group>
      <groupName>格式问题</groupName>
      <ability>L2_HalfPunc</ability>
      <abilityName>全半角检查</abilityName>
      <candidateList>
        <item>（</item>
      </candidateList>
      <explain>文本全半角错误。</explain>
      <paraID>47D33BF7</paraID>
      <start>91</start>
      <end>92</end>
      <status>unmodified</status>
      <modifiedWord/>
      <trackRevisions>false</trackRevisions>
    </reviewItem>
    <reviewItem>
      <errorID>fb26fa15-b986-481a-b534-16c685dcbc10</errorID>
      <errorWord>，</errorWord>
      <group>L1_Word</group>
      <groupName>字词问题</groupName>
      <ability>L2_Typo</ability>
      <abilityName>字词错误</abilityName>
      <candidateList>
        <item>，具</item>
      </candidateList>
      <explain/>
      <paraID>38B498C6</paraID>
      <start>91</start>
      <end>92</end>
      <status>unmodified</status>
      <modifiedWord/>
      <trackRevisions>false</trackRevisions>
    </reviewItem>
    <reviewItem>
      <errorID>ed052542-e7cb-4668-8cd7-b1e6586ea601</errorID>
      <errorWord>;</errorWord>
      <group>L1_Format</group>
      <groupName>格式问题</groupName>
      <ability>L2_HalfPunc</ability>
      <abilityName>全半角检查</abilityName>
      <candidateList>
        <item>；</item>
      </candidateList>
      <explain>文本全半角错误。</explain>
      <paraID>4D4C1B06</paraID>
      <start>68</start>
      <end>69</end>
      <status>unmodified</status>
      <modifiedWord/>
      <trackRevisions>false</trackRevisions>
    </reviewItem>
    <reviewItem>
      <errorID>f1233414-dd2b-44b3-924d-1bc7fad07928</errorID>
      <errorWord>(</errorWord>
      <group>L1_Format</group>
      <groupName>格式问题</groupName>
      <ability>L2_HalfPunc</ability>
      <abilityName>全半角检查</abilityName>
      <candidateList>
        <item>（</item>
      </candidateList>
      <explain>文本全半角错误。</explain>
      <paraID>4D4C1B06</paraID>
      <start>178</start>
      <end>179</end>
      <status>unmodified</status>
      <modifiedWord/>
      <trackRevisions>false</trackRevisions>
    </reviewItem>
    <reviewItem>
      <errorID>a4dcbf27-ac1c-4374-bcd0-e0e99a9c63cb</errorID>
      <errorWord>)</errorWord>
      <group>L1_Format</group>
      <groupName>格式问题</groupName>
      <ability>L2_HalfPunc</ability>
      <abilityName>全半角检查</abilityName>
      <candidateList>
        <item>）</item>
      </candidateList>
      <explain>文本全半角错误。</explain>
      <paraID>4D4C1B06</paraID>
      <start>194</start>
      <end>195</end>
      <status>unmodified</status>
      <modifiedWord/>
      <trackRevisions>false</trackRevisions>
    </reviewItem>
    <reviewItem>
      <errorID>7ffc7cac-11ee-4733-9327-be966346b5c9</errorID>
      <errorWord>(</errorWord>
      <group>L1_Format</group>
      <groupName>格式问题</groupName>
      <ability>L2_HalfPunc</ability>
      <abilityName>全半角检查</abilityName>
      <candidateList>
        <item>（</item>
      </candidateList>
      <explain>文本全半角错误。</explain>
      <paraID>23093E6C</paraID>
      <start>52</start>
      <end>53</end>
      <status>unmodified</status>
      <modifiedWord/>
      <trackRevisions>false</trackRevisions>
    </reviewItem>
    <reviewItem>
      <errorID>e5fd9b1a-f68f-4076-a2c6-a3bb712bd4cc</errorID>
      <errorWord>)</errorWord>
      <group>L1_Format</group>
      <groupName>格式问题</groupName>
      <ability>L2_HalfPunc</ability>
      <abilityName>全半角检查</abilityName>
      <candidateList>
        <item>）</item>
      </candidateList>
      <explain>文本全半角错误。</explain>
      <paraID>23093E6C</paraID>
      <start>55</start>
      <end>56</end>
      <status>unmodified</status>
      <modifiedWord/>
      <trackRevisions>false</trackRevisions>
    </reviewItem>
    <reviewItem>
      <errorID>57c5e3fc-61c7-4738-a687-5ed11bdbd299</errorID>
      <errorWord>(</errorWord>
      <group>L1_Format</group>
      <groupName>格式问题</groupName>
      <ability>L2_HalfPunc</ability>
      <abilityName>全半角检查</abilityName>
      <candidateList>
        <item>（</item>
      </candidateList>
      <explain>文本全半角错误。</explain>
      <paraID>5E75172F</paraID>
      <start>52</start>
      <end>53</end>
      <status>unmodified</status>
      <modifiedWord/>
      <trackRevisions>false</trackRevisions>
    </reviewItem>
    <reviewItem>
      <errorID>ee90e89e-1850-4021-9185-a6057c9ffde7</errorID>
      <errorWord>)</errorWord>
      <group>L1_Format</group>
      <groupName>格式问题</groupName>
      <ability>L2_HalfPunc</ability>
      <abilityName>全半角检查</abilityName>
      <candidateList>
        <item>）</item>
      </candidateList>
      <explain>文本全半角错误。</explain>
      <paraID>5E75172F</paraID>
      <start>55</start>
      <end>56</end>
      <status>unmodified</status>
      <modifiedWord/>
      <trackRevisions>false</trackRevisions>
    </reviewItem>
    <reviewItem>
      <errorID>04b601c7-aa6d-41e1-a084-6941a8e381fb</errorID>
      <errorWord>(</errorWord>
      <group>L1_Format</group>
      <groupName>格式问题</groupName>
      <ability>L2_HalfPunc</ability>
      <abilityName>全半角检查</abilityName>
      <candidateList>
        <item>（</item>
      </candidateList>
      <explain>文本全半角错误。</explain>
      <paraID>2780F97D</paraID>
      <start>37</start>
      <end>38</end>
      <status>unmodified</status>
      <modifiedWord/>
      <trackRevisions>false</trackRevisions>
    </reviewItem>
    <reviewItem>
      <errorID>1aed64cb-15bb-4284-88dd-d6a9cb09767c</errorID>
      <errorWord>)</errorWord>
      <group>L1_Format</group>
      <groupName>格式问题</groupName>
      <ability>L2_HalfPunc</ability>
      <abilityName>全半角检查</abilityName>
      <candidateList>
        <item>）</item>
      </candidateList>
      <explain>文本全半角错误。</explain>
      <paraID>2780F97D</paraID>
      <start>40</start>
      <end>41</end>
      <status>unmodified</status>
      <modifiedWord/>
      <trackRevisions>false</trackRevisions>
    </reviewItem>
    <reviewItem>
      <errorID>975a3e0e-7b4b-4b07-a221-54a79a1be316</errorID>
      <errorWord>。】</errorWord>
      <group>L1_Punc</group>
      <groupName>标点问题</groupName>
      <ability>L2_Punc</ability>
      <abilityName>标点符号检查</abilityName>
      <candidateList>
        <item>】</item>
      </candidateList>
      <explain/>
      <paraID> 1B5177F</paraID>
      <start>128</start>
      <end>130</end>
      <status>unmodified</status>
      <modifiedWord/>
      <trackRevisions>false</trackRevisions>
    </reviewItem>
    <reviewItem>
      <errorID>6d2d0d96-08c1-42e2-9d93-0ca301df2742</errorID>
      <errorWord>(</errorWord>
      <group>L1_Format</group>
      <groupName>格式问题</groupName>
      <ability>L2_HalfPunc</ability>
      <abilityName>全半角检查</abilityName>
      <candidateList>
        <item>（</item>
      </candidateList>
      <explain>文本全半角错误。</explain>
      <paraID>6F56662F</paraID>
      <start>0</start>
      <end>1</end>
      <status>unmodified</status>
      <modifiedWord/>
      <trackRevisions>false</trackRevisions>
    </reviewItem>
    <reviewItem>
      <errorID>25e4cea5-aa20-45b0-bf59-8ee9bcd89526</errorID>
      <errorWord>)</errorWord>
      <group>L1_Format</group>
      <groupName>格式问题</groupName>
      <ability>L2_HalfPunc</ability>
      <abilityName>全半角检查</abilityName>
      <candidateList>
        <item>）</item>
      </candidateList>
      <explain>文本全半角错误。</explain>
      <paraID>6F56662F</paraID>
      <start>3</start>
      <end>4</end>
      <status>unmodified</status>
      <modifiedWord/>
      <trackRevisions>false</trackRevisions>
    </reviewItem>
    <reviewItem>
      <errorID>0eabb36c-341a-41a8-add7-92c488c29550</errorID>
      <errorWord>(</errorWord>
      <group>L1_Format</group>
      <groupName>格式问题</groupName>
      <ability>L2_HalfPunc</ability>
      <abilityName>全半角检查</abilityName>
      <candidateList>
        <item>（</item>
      </candidateList>
      <explain>文本全半角错误。</explain>
      <paraID>3EF606B6</paraID>
      <start>9</start>
      <end>10</end>
      <status>unmodified</status>
      <modifiedWord/>
      <trackRevisions>false</trackRevisions>
    </reviewItem>
    <reviewItem>
      <errorID>21c001d2-7000-402c-a4b7-09dba1541b2e</errorID>
      <errorWord>)</errorWord>
      <group>L1_Format</group>
      <groupName>格式问题</groupName>
      <ability>L2_HalfPunc</ability>
      <abilityName>全半角检查</abilityName>
      <candidateList>
        <item>）</item>
      </candidateList>
      <explain>文本全半角错误。</explain>
      <paraID>3EF606B6</paraID>
      <start>13</start>
      <end>14</end>
      <status>unmodified</status>
      <modifiedWord/>
      <trackRevisions>false</trackRevisions>
    </reviewItem>
    <reviewItem>
      <errorID>f97b5a47-2908-4d24-887e-cd1ac6b71b1e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F1D8D9D</paraID>
      <start>0</start>
      <end>2</end>
      <status>unmodified</status>
      <modifiedWord/>
      <trackRevisions>false</trackRevisions>
    </reviewItem>
    <reviewItem>
      <errorID>ecfe1082-15c6-4eb6-9c0d-fe3053032481</errorID>
      <errorWord>(</errorWord>
      <group>L1_Format</group>
      <groupName>格式问题</groupName>
      <ability>L2_HalfPunc</ability>
      <abilityName>全半角检查</abilityName>
      <candidateList>
        <item>（</item>
      </candidateList>
      <explain>文本全半角错误。</explain>
      <paraID> F1D8D9D</paraID>
      <start>71</start>
      <end>72</end>
      <status>unmodified</status>
      <modifiedWord/>
      <trackRevisions>false</trackRevisions>
    </reviewItem>
    <reviewItem>
      <errorID>6acbdd07-5e07-4654-8141-484d9362413e</errorID>
      <errorWord>)</errorWord>
      <group>L1_Format</group>
      <groupName>格式问题</groupName>
      <ability>L2_HalfPunc</ability>
      <abilityName>全半角检查</abilityName>
      <candidateList>
        <item>）</item>
      </candidateList>
      <explain>文本全半角错误。</explain>
      <paraID> F1D8D9D</paraID>
      <start>77</start>
      <end>78</end>
      <status>unmodified</status>
      <modifiedWord/>
      <trackRevisions>false</trackRevisions>
    </reviewItem>
    <reviewItem>
      <errorID>93b4c8d6-502e-4f14-8e3b-7cd153da834c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3EF99226</paraID>
      <start>0</start>
      <end>2</end>
      <status>unmodified</status>
      <modifiedWord/>
      <trackRevisions>false</trackRevisions>
    </reviewItem>
    <reviewItem>
      <errorID>e0dc7165-10f5-4164-9082-841f69d60ad4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323C0FC8</paraID>
      <start>0</start>
      <end>2</end>
      <status>unmodified</status>
      <modifiedWord/>
      <trackRevisions>false</trackRevisions>
    </reviewItem>
    <reviewItem>
      <errorID>d301c1b5-9d3f-4082-b4e5-beea40563b6c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153C32E7</paraID>
      <start>0</start>
      <end>2</end>
      <status>unmodified</status>
      <modifiedWord/>
      <trackRevisions>false</trackRevisions>
    </reviewItem>
    <reviewItem>
      <errorID>f8d8e2a2-59a5-4ab1-b65d-176dbd8f177e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5A737D8</paraID>
      <start>0</start>
      <end>2</end>
      <status>unmodified</status>
      <modifiedWord/>
      <trackRevisions>false</trackRevisions>
    </reviewItem>
    <reviewItem>
      <errorID>94b7dc51-238e-4e72-88b4-5ab89af6a46f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C43E5C2</paraID>
      <start>0</start>
      <end>2</end>
      <status>unmodified</status>
      <modifiedWord/>
      <trackRevisions>false</trackRevisions>
    </reviewItem>
    <reviewItem>
      <errorID>1b9c0acf-a89e-48ac-a344-6c3948914cc1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705985A3</paraID>
      <start>0</start>
      <end>2</end>
      <status>unmodified</status>
      <modifiedWord/>
      <trackRevisions>false</trackRevisions>
    </reviewItem>
    <reviewItem>
      <errorID>847fbca0-7f44-45ce-8550-8ba685461091</errorID>
      <errorWord>价</errorWord>
      <group>L1_Word</group>
      <groupName>字词问题</groupName>
      <ability>L2_Typo</ability>
      <abilityName>字词错误</abilityName>
      <candidateList>
        <item>计</item>
      </candidateList>
      <explain/>
      <paraID>44A94AFC</paraID>
      <start>2</start>
      <end>3</end>
      <status>unmodified</status>
      <modifiedWord/>
      <trackRevisions>false</trackRevisions>
    </reviewItem>
    <reviewItem>
      <errorID>5d0dc14f-d3bc-4791-8505-ba96ff67893c</errorID>
      <errorWord>..</errorWord>
      <group>L1_Punc</group>
      <groupName>标点问题</groupName>
      <ability>L2_Punc</ability>
      <abilityName>标点符号检查</abilityName>
      <candidateList>
        <item>.</item>
      </candidateList>
      <explain/>
      <paraID>3CE52662</paraID>
      <start>9</start>
      <end>11</end>
      <status>unmodified</status>
      <modifiedWord/>
      <trackRevisions>false</trackRevisions>
    </reviewItem>
    <reviewItem>
      <errorID>cf5bb6b9-7695-41d0-8c22-dd451278b437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71B21A49</paraID>
      <start>0</start>
      <end>2</end>
      <status>unmodified</status>
      <modifiedWord/>
      <trackRevisions>false</trackRevisions>
    </reviewItem>
    <reviewItem>
      <errorID>9eb32801-fab0-4a6e-ae60-bd06d0d3792e</errorID>
      <errorWord>(</errorWord>
      <group>L1_Format</group>
      <groupName>格式问题</groupName>
      <ability>L2_HalfPunc</ability>
      <abilityName>全半角检查</abilityName>
      <candidateList>
        <item>（</item>
      </candidateList>
      <explain>文本全半角错误。</explain>
      <paraID>71B21A49</paraID>
      <start>51</start>
      <end>52</end>
      <status>unmodified</status>
      <modifiedWord/>
      <trackRevisions>false</trackRevisions>
    </reviewItem>
    <reviewItem>
      <errorID>c4175292-94e7-49db-a474-c5b145eb2c20</errorID>
      <errorWord>)</errorWord>
      <group>L1_Format</group>
      <groupName>格式问题</groupName>
      <ability>L2_HalfPunc</ability>
      <abilityName>全半角检查</abilityName>
      <candidateList>
        <item>）</item>
      </candidateList>
      <explain>文本全半角错误。</explain>
      <paraID>71B21A49</paraID>
      <start>55</start>
      <end>56</end>
      <status>unmodified</status>
      <modifiedWord/>
      <trackRevisions>false</trackRevisions>
    </reviewItem>
    <reviewItem>
      <errorID>e6c6c4d0-0317-4bff-8838-10ae5c873e0e</errorID>
      <errorWord>;</errorWord>
      <group>L1_Format</group>
      <groupName>格式问题</groupName>
      <ability>L2_HalfPunc</ability>
      <abilityName>全半角检查</abilityName>
      <candidateList>
        <item>；</item>
      </candidateList>
      <explain>文本全半角错误。</explain>
      <paraID>5888E546</paraID>
      <start>13</start>
      <end>14</end>
      <status>unmodified</status>
      <modifiedWord/>
      <trackRevisions>false</trackRevisions>
    </reviewItem>
    <reviewItem>
      <errorID>50972288-6d8a-4a78-a297-cb0af976276f</errorID>
      <errorWord>(</errorWord>
      <group>L1_Format</group>
      <groupName>格式问题</groupName>
      <ability>L2_HalfPunc</ability>
      <abilityName>全半角检查</abilityName>
      <candidateList>
        <item>（</item>
      </candidateList>
      <explain>文本全半角错误。</explain>
      <paraID>75B63969</paraID>
      <start>26</start>
      <end>27</end>
      <status>unmodified</status>
      <modifiedWord/>
      <trackRevisions>false</trackRevisions>
    </reviewItem>
    <reviewItem>
      <errorID>60206005-ab4a-4c9f-baac-0faff51919f0</errorID>
      <errorWord>)</errorWord>
      <group>L1_Format</group>
      <groupName>格式问题</groupName>
      <ability>L2_HalfPunc</ability>
      <abilityName>全半角检查</abilityName>
      <candidateList>
        <item>）</item>
      </candidateList>
      <explain>文本全半角错误。</explain>
      <paraID>75B63969</paraID>
      <start>42</start>
      <end>43</end>
      <status>unmodified</status>
      <modifiedWord/>
      <trackRevisions>false</trackRevisions>
    </reviewItem>
    <reviewItem>
      <errorID>82f47dab-ad53-4e38-8a08-6da04c3eb567</errorID>
      <errorWord>、</errorWord>
      <group>L1_Word</group>
      <groupName>字词问题</groupName>
      <ability>L2_Typo</ability>
      <abilityName>字词错误</abilityName>
      <candidateList>
        <item>、在</item>
      </candidateList>
      <explain/>
      <paraID> 781493E</paraID>
      <start>1</start>
      <end>2</end>
      <status>unmodified</status>
      <modifiedWord/>
      <trackRevisions>false</trackRevisions>
    </reviewItem>
    <reviewItem>
      <errorID>dbe7a5e1-927e-461c-a6c8-fe0297b43bd8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747A6929</paraID>
      <start>0</start>
      <end>2</end>
      <status>unmodified</status>
      <modifiedWord/>
      <trackRevisions>false</trackRevisions>
    </reviewItem>
    <reviewItem>
      <errorID>effa338a-31f7-4b4f-9816-1e405afff547</errorID>
      <errorWord>(</errorWord>
      <group>L1_Format</group>
      <groupName>格式问题</groupName>
      <ability>L2_HalfPunc</ability>
      <abilityName>全半角检查</abilityName>
      <candidateList>
        <item>（</item>
      </candidateList>
      <explain>文本全半角错误。</explain>
      <paraID>747A6929</paraID>
      <start>18</start>
      <end>19</end>
      <status>unmodified</status>
      <modifiedWord/>
      <trackRevisions>false</trackRevisions>
    </reviewItem>
    <reviewItem>
      <errorID>51246101-9829-433c-9d39-0d5f5fd053b7</errorID>
      <errorWord>)</errorWord>
      <group>L1_Format</group>
      <groupName>格式问题</groupName>
      <ability>L2_HalfPunc</ability>
      <abilityName>全半角检查</abilityName>
      <candidateList>
        <item>）</item>
      </candidateList>
      <explain>文本全半角错误。</explain>
      <paraID>747A6929</paraID>
      <start>22</start>
      <end>23</end>
      <status>unmodified</status>
      <modifiedWord/>
      <trackRevisions>false</trackRevisions>
    </reviewItem>
    <reviewItem>
      <errorID>e6c0c97c-d83d-446b-ab30-7add0c0b8df9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6340DFA5</paraID>
      <start>0</start>
      <end>2</end>
      <status>unmodified</status>
      <modifiedWord/>
      <trackRevisions>false</trackRevisions>
    </reviewItem>
    <reviewItem>
      <errorID>5861d7cf-8e89-40fc-9e41-af7f90e23920</errorID>
      <errorWord>;</errorWord>
      <group>L1_Format</group>
      <groupName>格式问题</groupName>
      <ability>L2_HalfPunc</ability>
      <abilityName>全半角检查</abilityName>
      <candidateList>
        <item>；</item>
      </candidateList>
      <explain>文本全半角错误。</explain>
      <paraID>7FECE5AB</paraID>
      <start>13</start>
      <end>14</end>
      <status>unmodified</status>
      <modifiedWord/>
      <trackRevisions>false</trackRevisions>
    </reviewItem>
    <reviewItem>
      <errorID>3b3e1585-fa6b-4f28-8743-ce0954505dd8</errorID>
      <errorWord>(</errorWord>
      <group>L1_Format</group>
      <groupName>格式问题</groupName>
      <ability>L2_HalfPunc</ability>
      <abilityName>全半角检查</abilityName>
      <candidateList>
        <item>（</item>
      </candidateList>
      <explain>文本全半角错误。</explain>
      <paraID>5E77D6E3</paraID>
      <start>26</start>
      <end>27</end>
      <status>unmodified</status>
      <modifiedWord/>
      <trackRevisions>false</trackRevisions>
    </reviewItem>
    <reviewItem>
      <errorID>3191a5db-33cd-438e-a0e7-20d426eac99d</errorID>
      <errorWord>)</errorWord>
      <group>L1_Format</group>
      <groupName>格式问题</groupName>
      <ability>L2_HalfPunc</ability>
      <abilityName>全半角检查</abilityName>
      <candidateList>
        <item>）</item>
      </candidateList>
      <explain>文本全半角错误。</explain>
      <paraID>5E77D6E3</paraID>
      <start>42</start>
      <end>43</end>
      <status>unmodified</status>
      <modifiedWord/>
      <trackRevisions>false</trackRevisions>
    </reviewItem>
    <reviewItem>
      <errorID>61a87651-e262-4c5f-8fe4-b20290aad2c6</errorID>
      <errorWord>、</errorWord>
      <group>L1_Word</group>
      <groupName>字词问题</groupName>
      <ability>L2_Typo</ability>
      <abilityName>字词错误</abilityName>
      <candidateList>
        <item>、在</item>
      </candidateList>
      <explain/>
      <paraID>72A420E8</paraID>
      <start>1</start>
      <end>2</end>
      <status>unmodified</status>
      <modifiedWord/>
      <trackRevisions>false</trackRevisions>
    </reviewItem>
    <reviewItem>
      <errorID>f1e763b5-c2c2-482a-91bc-5bcac06a2978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43357BD1</paraID>
      <start>0</start>
      <end>2</end>
      <status>unmodified</status>
      <modifiedWord/>
      <trackRevisions>false</trackRevisions>
    </reviewItem>
    <reviewItem>
      <errorID>5577cfd3-d8a7-4172-91f0-52546bceb3e9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8B70D52</paraID>
      <start>0</start>
      <end>2</end>
      <status>unmodified</status>
      <modifiedWord/>
      <trackRevisions>false</trackRevisions>
    </reviewItem>
    <reviewItem>
      <errorID>264ae463-104d-464c-9e06-352c4d609c5c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350AE427</paraID>
      <start>0</start>
      <end>2</end>
      <status>unmodified</status>
      <modifiedWord/>
      <trackRevisions>false</trackRevisions>
    </reviewItem>
    <reviewItem>
      <errorID>5104f83c-845c-4711-8e5b-8f121727ba65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3F5C339</paraID>
      <start>0</start>
      <end>2</end>
      <status>unmodified</status>
      <modifiedWord/>
      <trackRevisions>false</trackRevisions>
    </reviewItem>
    <reviewItem>
      <errorID>31b9d457-4547-4147-b8c6-a4a4458c9611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3DBE3F38</paraID>
      <start>0</start>
      <end>2</end>
      <status>unmodified</status>
      <modifiedWord/>
      <trackRevisions>false</trackRevisions>
    </reviewItem>
    <reviewItem>
      <errorID>b0b78076-2dea-4a0b-ab45-5c9cac78a508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5EDBFAA6</paraID>
      <start>0</start>
      <end>2</end>
      <status>unmodified</status>
      <modifiedWord/>
      <trackRevisions>false</trackRevisions>
    </reviewItem>
    <reviewItem>
      <errorID>665f9dbf-0234-46c2-bf99-60d407860973</errorID>
      <errorWord>(</errorWord>
      <group>L1_Format</group>
      <groupName>格式问题</groupName>
      <ability>L2_HalfPunc</ability>
      <abilityName>全半角检查</abilityName>
      <candidateList>
        <item>（</item>
      </candidateList>
      <explain>文本全半角错误。</explain>
      <paraID>7674BCAC</paraID>
      <start>130</start>
      <end>131</end>
      <status>unmodified</status>
      <modifiedWord/>
      <trackRevisions>false</trackRevisions>
    </reviewItem>
    <reviewItem>
      <errorID>9d35ef26-9bb6-452d-b6b3-0a7c6862bdfa</errorID>
      <errorWord>)</errorWord>
      <group>L1_Format</group>
      <groupName>格式问题</groupName>
      <ability>L2_HalfPunc</ability>
      <abilityName>全半角检查</abilityName>
      <candidateList>
        <item>）</item>
      </candidateList>
      <explain>文本全半角错误。</explain>
      <paraID>7674BCAC</paraID>
      <start>133</start>
      <end>134</end>
      <status>unmodified</status>
      <modifiedWord/>
      <trackRevisions>false</trackRevisions>
    </reviewItem>
    <reviewItem>
      <errorID>bdf4f423-edb9-4b37-bf77-2c640869e07c</errorID>
      <errorWord>)</errorWord>
      <group>L1_Format</group>
      <groupName>格式问题</groupName>
      <ability>L2_HalfPunc</ability>
      <abilityName>全半角检查</abilityName>
      <candidateList>
        <item>）</item>
      </candidateList>
      <explain>文本全半角错误。</explain>
      <paraID>7674BCAC</paraID>
      <start>203</start>
      <end>204</end>
      <status>unmodified</status>
      <modifiedWord/>
      <trackRevisions>false</trackRevisions>
    </reviewItem>
    <reviewItem>
      <errorID>8d603e92-e7aa-4600-9d07-4f63ce35af51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2B0F5F8C</paraID>
      <start>0</start>
      <end>2</end>
      <status>unmodified</status>
      <modifiedWord/>
      <trackRevisions>false</trackRevisions>
    </reviewItem>
    <reviewItem>
      <errorID>66297217-7bac-4d59-ae34-a997990bf2b6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4AE8EC73</paraID>
      <start>0</start>
      <end>2</end>
      <status>unmodified</status>
      <modifiedWord/>
      <trackRevisions>false</trackRevisions>
    </reviewItem>
    <reviewItem>
      <errorID>7a72cf00-7ac4-4173-b103-b485a1a09baf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2DAFA7D0</paraID>
      <start>0</start>
      <end>2</end>
      <status>unmodified</status>
      <modifiedWord/>
      <trackRevisions>false</trackRevisions>
    </reviewItem>
    <reviewItem>
      <errorID>1810161a-c412-4906-b633-49ac7e1fb401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279A8C23</paraID>
      <start>0</start>
      <end>2</end>
      <status>unmodified</status>
      <modifiedWord/>
      <trackRevisions>false</trackRevisions>
    </reviewItem>
    <reviewItem>
      <errorID>989b53cc-62b5-47f9-81e5-d45640675821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485CD342</paraID>
      <start>0</start>
      <end>2</end>
      <status>unmodified</status>
      <modifiedWord/>
      <trackRevisions>false</trackRevisions>
    </reviewItem>
    <reviewItem>
      <errorID>f123bcf9-2dc7-447f-938f-44aa65ac491b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36C962F1</paraID>
      <start>0</start>
      <end>2</end>
      <status>unmodified</status>
      <modifiedWord/>
      <trackRevisions>false</trackRevisions>
    </reviewItem>
    <reviewItem>
      <errorID>b5764d48-9a92-45f7-93ba-384ad1dc9816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4BE21E3</paraID>
      <start>0</start>
      <end>2</end>
      <status>unmodified</status>
      <modifiedWord/>
      <trackRevisions>false</trackRevisions>
    </reviewItem>
    <reviewItem>
      <errorID>0dc7fb03-f8bf-477a-b882-634ec417e55f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44496A34</paraID>
      <start>0</start>
      <end>2</end>
      <status>unmodified</status>
      <modifiedWord/>
      <trackRevisions>false</trackRevisions>
    </reviewItem>
    <reviewItem>
      <errorID>68fc27ea-28e7-4859-8ab8-bf7f4076c80e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33DAE34C</paraID>
      <start>0</start>
      <end>2</end>
      <status>unmodified</status>
      <modifiedWord/>
      <trackRevisions>false</trackRevisions>
    </reviewItem>
    <reviewItem>
      <errorID>64ee43c3-8cde-4172-b065-bfd39f55ed6c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235FC9B5</paraID>
      <start>0</start>
      <end>2</end>
      <status>unmodified</status>
      <modifiedWord/>
      <trackRevisions>false</trackRevisions>
    </reviewItem>
    <reviewItem>
      <errorID>22c2b7ad-383f-4879-8de6-b30098e51a1d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71EE2724</paraID>
      <start>0</start>
      <end>2</end>
      <status>unmodified</status>
      <modifiedWord/>
      <trackRevisions>false</trackRevisions>
    </reviewItem>
    <reviewItem>
      <errorID>81a2260c-6b2f-4e49-a3ab-b6651e501954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67B2AB10</paraID>
      <start>39</start>
      <end>42</end>
      <status>unmodified</status>
      <modifiedWord/>
      <trackRevisions>false</trackRevisions>
    </reviewItem>
    <reviewItem>
      <errorID>af2acd24-3939-454f-bbce-05fc91f77b77</errorID>
      <errorWord>,</errorWord>
      <group>L1_Format</group>
      <groupName>格式问题</groupName>
      <ability>L2_HalfPunc</ability>
      <abilityName>全半角检查</abilityName>
      <candidateList>
        <item>，</item>
      </candidateList>
      <explain>文本全半角错误。</explain>
      <paraID>13D8A6A5</paraID>
      <start>24</start>
      <end>25</end>
      <status>unmodified</status>
      <modifiedWord/>
      <trackRevisions>false</trackRevisions>
    </reviewItem>
    <reviewItem>
      <errorID>c5b22d54-33fe-4d3d-806d-7cd0377e4da7</errorID>
      <errorWord>第78条</errorWord>
      <group>L1_Knowledge</group>
      <groupName>知识性问题</groupName>
      <ability>L2_Knowledge</ability>
      <abilityName>其他知识</abilityName>
      <candidateList>
        <item>第七十八条</item>
      </candidateList>
      <explain/>
      <paraID>1D0FD1A7</paraID>
      <start>33</start>
      <end>37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42d3b6-59b7-4006-b02c-05d6f98396f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127</Pages>
  <Words>21437</Words>
  <Characters>23134</Characters>
  <Lines>367</Lines>
  <Paragraphs>103</Paragraphs>
  <TotalTime>19</TotalTime>
  <ScaleCrop>false</ScaleCrop>
  <LinksUpToDate>false</LinksUpToDate>
  <CharactersWithSpaces>23577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2025-08-18T01:34:00Z</dcterms:created>
  <dc:creator>陈倩倩</dc:creator>
  <cp:lastModifiedBy>韦韦</cp:lastModifiedBy>
  <cp:lastPrinted>2023-02-03T03:19:00Z</cp:lastPrinted>
  <dcterms:modified xsi:type="dcterms:W3CDTF">2026-02-10T06:44:50Z</dcterms:modified>
  <dc:title>滁州市人力资源和社会保障信息中心信息网络设备采购及安装项目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37429D0E4ED64004835C0BC0D1E0118D_13</vt:lpwstr>
  </property>
  <property fmtid="{D5CDD505-2E9C-101B-9397-08002B2CF9AE}" pid="4" name="KSOTemplateDocerSaveRecord">
    <vt:lpwstr>eyJoZGlkIjoiZmQ5MGI3YTdkMjVkZTZjM2ZjZTQ5YjMxYTJjZjRlOWEiLCJ1c2VySWQiOiIzNjE4MjQ5In0=</vt:lpwstr>
  </property>
</Properties>
</file>