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29B1">
      <w:pPr>
        <w:spacing w:line="1200" w:lineRule="exact"/>
        <w:jc w:val="center"/>
        <w:rPr>
          <w:rFonts w:hint="eastAsia" w:ascii="宋体" w:hAnsi="宋体" w:cs="宋体"/>
          <w:b/>
          <w:bCs/>
          <w:color w:val="auto"/>
          <w:sz w:val="48"/>
          <w:szCs w:val="48"/>
          <w:highlight w:val="none"/>
          <w:lang w:val="en-US" w:eastAsia="zh-CN"/>
        </w:rPr>
      </w:pPr>
    </w:p>
    <w:p w14:paraId="5CF20778">
      <w:pPr>
        <w:spacing w:line="1200" w:lineRule="exact"/>
        <w:jc w:val="center"/>
        <w:rPr>
          <w:rFonts w:hint="default" w:ascii="宋体" w:hAnsi="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安徽省滁州监狱医疗外包服务项目</w:t>
      </w:r>
    </w:p>
    <w:p w14:paraId="5E5D17F5">
      <w:pPr>
        <w:rPr>
          <w:color w:val="auto"/>
          <w:highlight w:val="none"/>
        </w:rPr>
      </w:pPr>
    </w:p>
    <w:p w14:paraId="42C1BA68">
      <w:pPr>
        <w:spacing w:line="1200" w:lineRule="exact"/>
        <w:jc w:val="center"/>
        <w:rPr>
          <w:rFonts w:hint="eastAsia" w:ascii="仿宋" w:hAnsi="仿宋" w:eastAsia="仿宋" w:cs="仿宋"/>
          <w:b/>
          <w:bCs/>
          <w:color w:val="auto"/>
          <w:sz w:val="66"/>
          <w:szCs w:val="66"/>
          <w:highlight w:val="none"/>
        </w:rPr>
      </w:pPr>
    </w:p>
    <w:p w14:paraId="2478DFBE">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询</w:t>
      </w:r>
    </w:p>
    <w:p w14:paraId="59785F07">
      <w:pPr>
        <w:spacing w:line="1200" w:lineRule="exact"/>
        <w:jc w:val="center"/>
        <w:rPr>
          <w:rFonts w:hint="eastAsia" w:ascii="仿宋" w:hAnsi="仿宋" w:eastAsia="仿宋" w:cs="仿宋"/>
          <w:b/>
          <w:bCs/>
          <w:color w:val="auto"/>
          <w:sz w:val="66"/>
          <w:szCs w:val="66"/>
          <w:highlight w:val="none"/>
          <w:lang w:val="en-US" w:eastAsia="zh-CN"/>
        </w:rPr>
      </w:pPr>
      <w:r>
        <w:rPr>
          <w:rFonts w:hint="eastAsia" w:ascii="仿宋" w:hAnsi="仿宋" w:eastAsia="仿宋" w:cs="仿宋"/>
          <w:b/>
          <w:bCs/>
          <w:color w:val="auto"/>
          <w:sz w:val="66"/>
          <w:szCs w:val="66"/>
          <w:highlight w:val="none"/>
          <w:lang w:val="en-US" w:eastAsia="zh-CN"/>
        </w:rPr>
        <w:t>比</w:t>
      </w:r>
    </w:p>
    <w:p w14:paraId="0E4CD7A9">
      <w:pPr>
        <w:spacing w:line="1200" w:lineRule="exact"/>
        <w:jc w:val="center"/>
        <w:rPr>
          <w:rFonts w:ascii="仿宋" w:hAnsi="仿宋" w:eastAsia="仿宋" w:cs="仿宋"/>
          <w:b/>
          <w:bCs/>
          <w:color w:val="auto"/>
          <w:sz w:val="66"/>
          <w:szCs w:val="66"/>
          <w:highlight w:val="none"/>
        </w:rPr>
      </w:pPr>
      <w:r>
        <w:rPr>
          <w:rFonts w:hint="eastAsia" w:ascii="仿宋" w:hAnsi="仿宋" w:eastAsia="仿宋" w:cs="仿宋"/>
          <w:b/>
          <w:bCs/>
          <w:color w:val="auto"/>
          <w:sz w:val="66"/>
          <w:szCs w:val="66"/>
          <w:highlight w:val="none"/>
        </w:rPr>
        <w:t>文</w:t>
      </w:r>
      <w:bookmarkStart w:id="130" w:name="_GoBack"/>
      <w:bookmarkEnd w:id="130"/>
    </w:p>
    <w:p w14:paraId="524746A0">
      <w:pPr>
        <w:spacing w:line="1200" w:lineRule="exact"/>
        <w:jc w:val="center"/>
        <w:rPr>
          <w:rFonts w:ascii="宋体" w:hAnsi="宋体" w:cs="宋体"/>
          <w:b/>
          <w:bCs/>
          <w:color w:val="auto"/>
          <w:sz w:val="66"/>
          <w:szCs w:val="66"/>
          <w:highlight w:val="none"/>
        </w:rPr>
      </w:pPr>
      <w:r>
        <w:rPr>
          <w:rFonts w:hint="eastAsia" w:ascii="仿宋" w:hAnsi="仿宋" w:eastAsia="仿宋" w:cs="仿宋"/>
          <w:b/>
          <w:bCs/>
          <w:color w:val="auto"/>
          <w:sz w:val="66"/>
          <w:szCs w:val="66"/>
          <w:highlight w:val="none"/>
        </w:rPr>
        <w:t>件</w:t>
      </w:r>
    </w:p>
    <w:p w14:paraId="3D8D2318">
      <w:pPr>
        <w:spacing w:line="600" w:lineRule="exact"/>
        <w:ind w:firstLine="3500" w:firstLineChars="1250"/>
        <w:jc w:val="center"/>
        <w:rPr>
          <w:color w:val="auto"/>
          <w:sz w:val="28"/>
          <w:szCs w:val="28"/>
          <w:highlight w:val="none"/>
        </w:rPr>
      </w:pPr>
    </w:p>
    <w:p w14:paraId="340E214B">
      <w:pPr>
        <w:spacing w:line="600" w:lineRule="exact"/>
        <w:jc w:val="center"/>
        <w:rPr>
          <w:rFonts w:cs="宋体"/>
          <w:color w:val="auto"/>
          <w:sz w:val="28"/>
          <w:szCs w:val="28"/>
          <w:highlight w:val="none"/>
          <w:u w:val="single"/>
        </w:rPr>
      </w:pPr>
    </w:p>
    <w:p w14:paraId="75081A1E">
      <w:pPr>
        <w:spacing w:line="800" w:lineRule="exact"/>
        <w:rPr>
          <w:b/>
          <w:bCs/>
          <w:color w:val="auto"/>
          <w:sz w:val="44"/>
          <w:szCs w:val="44"/>
          <w:highlight w:val="none"/>
        </w:rPr>
      </w:pPr>
    </w:p>
    <w:p w14:paraId="088A4DC7">
      <w:pPr>
        <w:ind w:firstLine="803" w:firstLineChars="250"/>
        <w:rPr>
          <w:rFonts w:ascii="宋体"/>
          <w:b/>
          <w:color w:val="auto"/>
          <w:sz w:val="32"/>
          <w:szCs w:val="32"/>
          <w:highlight w:val="none"/>
        </w:rPr>
      </w:pPr>
      <w:r>
        <w:rPr>
          <w:rFonts w:hint="eastAsia" w:ascii="宋体"/>
          <w:b/>
          <w:color w:val="auto"/>
          <w:sz w:val="32"/>
          <w:szCs w:val="32"/>
          <w:highlight w:val="none"/>
          <w:lang w:val="en-US" w:eastAsia="zh-CN"/>
        </w:rPr>
        <w:t>采 购</w:t>
      </w:r>
      <w:r>
        <w:rPr>
          <w:rFonts w:hint="eastAsia" w:ascii="宋体"/>
          <w:b/>
          <w:color w:val="auto"/>
          <w:sz w:val="32"/>
          <w:szCs w:val="32"/>
          <w:highlight w:val="none"/>
        </w:rPr>
        <w:t xml:space="preserve"> 单 位：</w:t>
      </w:r>
      <w:r>
        <w:rPr>
          <w:rFonts w:hint="eastAsia" w:ascii="宋体"/>
          <w:b/>
          <w:color w:val="auto"/>
          <w:sz w:val="32"/>
          <w:szCs w:val="32"/>
          <w:highlight w:val="none"/>
          <w:u w:val="single"/>
          <w:lang w:val="en-US" w:eastAsia="zh-CN"/>
        </w:rPr>
        <w:t xml:space="preserve">       安徽省滁州监狱       </w:t>
      </w:r>
      <w:r>
        <w:rPr>
          <w:rFonts w:hint="eastAsia" w:ascii="宋体"/>
          <w:b/>
          <w:color w:val="auto"/>
          <w:sz w:val="32"/>
          <w:szCs w:val="32"/>
          <w:highlight w:val="none"/>
          <w:u w:val="single"/>
        </w:rPr>
        <w:t xml:space="preserve"> </w:t>
      </w:r>
      <w:r>
        <w:rPr>
          <w:rFonts w:hint="eastAsia" w:ascii="宋体"/>
          <w:b/>
          <w:color w:val="auto"/>
          <w:sz w:val="32"/>
          <w:szCs w:val="32"/>
          <w:highlight w:val="none"/>
        </w:rPr>
        <w:t>（盖章）</w:t>
      </w:r>
    </w:p>
    <w:p w14:paraId="07CAD4A7">
      <w:pPr>
        <w:spacing w:line="240" w:lineRule="exact"/>
        <w:ind w:firstLine="803" w:firstLineChars="250"/>
        <w:rPr>
          <w:rFonts w:ascii="宋体"/>
          <w:b/>
          <w:color w:val="auto"/>
          <w:sz w:val="32"/>
          <w:szCs w:val="32"/>
          <w:highlight w:val="none"/>
        </w:rPr>
      </w:pPr>
    </w:p>
    <w:p w14:paraId="6157E8F9">
      <w:pPr>
        <w:ind w:firstLine="803" w:firstLineChars="250"/>
        <w:rPr>
          <w:rFonts w:ascii="宋体"/>
          <w:b/>
          <w:color w:val="auto"/>
          <w:w w:val="90"/>
          <w:sz w:val="32"/>
          <w:szCs w:val="32"/>
          <w:highlight w:val="none"/>
        </w:rPr>
      </w:pPr>
      <w:r>
        <w:rPr>
          <w:rFonts w:hint="eastAsia" w:ascii="宋体"/>
          <w:b/>
          <w:color w:val="auto"/>
          <w:sz w:val="32"/>
          <w:szCs w:val="32"/>
          <w:highlight w:val="none"/>
        </w:rPr>
        <w:t>代 理 机 构：</w:t>
      </w:r>
      <w:r>
        <w:rPr>
          <w:rFonts w:hint="eastAsia" w:ascii="宋体"/>
          <w:b/>
          <w:color w:val="auto"/>
          <w:w w:val="90"/>
          <w:sz w:val="32"/>
          <w:szCs w:val="32"/>
          <w:highlight w:val="none"/>
          <w:u w:val="single"/>
        </w:rPr>
        <w:t xml:space="preserve"> </w:t>
      </w:r>
      <w:r>
        <w:rPr>
          <w:rFonts w:hint="eastAsia"/>
          <w:b/>
          <w:bCs/>
          <w:color w:val="auto"/>
          <w:sz w:val="30"/>
          <w:szCs w:val="30"/>
          <w:highlight w:val="none"/>
          <w:u w:val="single"/>
        </w:rPr>
        <w:t>滁州市城投工程咨询管理有限公司</w:t>
      </w:r>
      <w:r>
        <w:rPr>
          <w:rFonts w:hint="eastAsia" w:ascii="宋体"/>
          <w:b/>
          <w:color w:val="auto"/>
          <w:w w:val="90"/>
          <w:sz w:val="32"/>
          <w:szCs w:val="32"/>
          <w:highlight w:val="none"/>
        </w:rPr>
        <w:t>（盖章）</w:t>
      </w:r>
    </w:p>
    <w:p w14:paraId="7B90F377">
      <w:pPr>
        <w:spacing w:line="240" w:lineRule="exact"/>
        <w:ind w:firstLine="803" w:firstLineChars="250"/>
        <w:rPr>
          <w:rFonts w:ascii="宋体"/>
          <w:b/>
          <w:color w:val="auto"/>
          <w:sz w:val="32"/>
          <w:szCs w:val="32"/>
          <w:highlight w:val="none"/>
        </w:rPr>
      </w:pPr>
    </w:p>
    <w:p w14:paraId="4D63D110">
      <w:pPr>
        <w:jc w:val="center"/>
        <w:rPr>
          <w:rFonts w:ascii="宋体"/>
          <w:b/>
          <w:color w:val="auto"/>
          <w:sz w:val="28"/>
          <w:szCs w:val="28"/>
          <w:highlight w:val="none"/>
        </w:rPr>
      </w:pPr>
      <w:r>
        <w:rPr>
          <w:rFonts w:ascii="宋体"/>
          <w:b/>
          <w:color w:val="auto"/>
          <w:sz w:val="32"/>
          <w:szCs w:val="32"/>
          <w:highlight w:val="none"/>
          <w:u w:val="single"/>
        </w:rPr>
        <w:t xml:space="preserve"> 20</w:t>
      </w:r>
      <w:r>
        <w:rPr>
          <w:rFonts w:hint="eastAsia" w:ascii="宋体"/>
          <w:b/>
          <w:color w:val="auto"/>
          <w:sz w:val="32"/>
          <w:szCs w:val="32"/>
          <w:highlight w:val="none"/>
          <w:u w:val="single"/>
        </w:rPr>
        <w:t>2</w:t>
      </w:r>
      <w:r>
        <w:rPr>
          <w:rFonts w:hint="eastAsia" w:ascii="宋体"/>
          <w:b/>
          <w:color w:val="auto"/>
          <w:sz w:val="32"/>
          <w:szCs w:val="32"/>
          <w:highlight w:val="none"/>
          <w:u w:val="single"/>
          <w:lang w:val="en-US" w:eastAsia="zh-CN"/>
        </w:rPr>
        <w:t>6</w:t>
      </w:r>
      <w:r>
        <w:rPr>
          <w:rFonts w:ascii="宋体"/>
          <w:b/>
          <w:color w:val="auto"/>
          <w:sz w:val="32"/>
          <w:szCs w:val="32"/>
          <w:highlight w:val="none"/>
          <w:u w:val="single"/>
        </w:rPr>
        <w:t xml:space="preserve"> </w:t>
      </w:r>
      <w:r>
        <w:rPr>
          <w:rFonts w:hint="eastAsia" w:ascii="宋体"/>
          <w:b/>
          <w:color w:val="auto"/>
          <w:sz w:val="32"/>
          <w:szCs w:val="32"/>
          <w:highlight w:val="none"/>
        </w:rPr>
        <w:t xml:space="preserve">年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2B0EACC7">
      <w:pPr>
        <w:rPr>
          <w:color w:val="auto"/>
          <w:highlight w:val="none"/>
        </w:rPr>
      </w:pPr>
      <w:r>
        <w:rPr>
          <w:rFonts w:hint="eastAsia" w:ascii="宋体" w:hAnsi="宋体" w:cs="宋体"/>
          <w:color w:val="auto"/>
          <w:sz w:val="24"/>
          <w:highlight w:val="none"/>
        </w:rPr>
        <w:br w:type="page"/>
      </w:r>
    </w:p>
    <w:p w14:paraId="1D9CCECF">
      <w:pPr>
        <w:pStyle w:val="2"/>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bookmarkStart w:id="0" w:name="_Toc460829701"/>
      <w:bookmarkEnd w:id="0"/>
      <w:r>
        <w:rPr>
          <w:rFonts w:hint="eastAsia" w:ascii="宋体" w:hAnsi="宋体" w:cs="宋体"/>
          <w:color w:val="auto"/>
          <w:sz w:val="30"/>
          <w:szCs w:val="30"/>
          <w:highlight w:val="none"/>
          <w:lang w:eastAsia="zh-CN"/>
        </w:rPr>
        <w:t>安徽省滁州监狱医疗外包服务项目询比公告</w:t>
      </w:r>
    </w:p>
    <w:p w14:paraId="0C36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项目概况</w:t>
      </w:r>
    </w:p>
    <w:p w14:paraId="6587A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安徽省滁州监狱医疗外包服务项目</w:t>
      </w:r>
      <w:r>
        <w:rPr>
          <w:rFonts w:hint="eastAsia" w:ascii="宋体" w:hAnsi="宋体" w:eastAsia="宋体" w:cs="宋体"/>
          <w:color w:val="auto"/>
          <w:kern w:val="0"/>
          <w:sz w:val="24"/>
          <w:szCs w:val="24"/>
          <w:highlight w:val="none"/>
          <w:shd w:val="clear" w:color="auto" w:fill="FFFFFF"/>
          <w:lang w:val="en-US" w:eastAsia="zh-CN" w:bidi="ar"/>
        </w:rPr>
        <w:t>的供应商应在滁州市城投工程咨询管理有限公司网站（https://www.czctgczx.com/）获取</w:t>
      </w:r>
      <w:r>
        <w:rPr>
          <w:rFonts w:hint="eastAsia" w:ascii="宋体" w:hAnsi="宋体" w:cs="宋体"/>
          <w:color w:val="auto"/>
          <w:kern w:val="0"/>
          <w:sz w:val="24"/>
          <w:szCs w:val="24"/>
          <w:highlight w:val="none"/>
          <w:shd w:val="clear" w:color="auto" w:fill="FFFFFF"/>
          <w:lang w:val="en-US" w:eastAsia="zh-CN" w:bidi="ar"/>
        </w:rPr>
        <w:t>询比公告</w:t>
      </w:r>
      <w:r>
        <w:rPr>
          <w:rFonts w:hint="eastAsia" w:ascii="宋体" w:hAnsi="宋体" w:eastAsia="宋体" w:cs="宋体"/>
          <w:color w:val="auto"/>
          <w:kern w:val="0"/>
          <w:sz w:val="24"/>
          <w:szCs w:val="24"/>
          <w:highlight w:val="none"/>
          <w:shd w:val="clear" w:color="auto" w:fill="FFFFFF"/>
          <w:lang w:val="en-US" w:eastAsia="zh-CN" w:bidi="ar"/>
        </w:rPr>
        <w:t>文件，并于</w:t>
      </w:r>
      <w:r>
        <w:rPr>
          <w:rFonts w:hint="eastAsia" w:ascii="宋体" w:hAnsi="宋体" w:eastAsia="宋体" w:cs="宋体"/>
          <w:b/>
          <w:bCs/>
          <w:color w:val="auto"/>
          <w:kern w:val="0"/>
          <w:sz w:val="24"/>
          <w:szCs w:val="24"/>
          <w:highlight w:val="none"/>
          <w:shd w:val="clear" w:color="auto" w:fill="FFFFFF"/>
          <w:lang w:val="en-US" w:eastAsia="zh-CN" w:bidi="ar"/>
        </w:rPr>
        <w:t>2026年</w:t>
      </w:r>
      <w:r>
        <w:rPr>
          <w:rFonts w:hint="eastAsia" w:ascii="宋体" w:hAnsi="宋体" w:cs="宋体"/>
          <w:b/>
          <w:bCs/>
          <w:color w:val="auto"/>
          <w:kern w:val="0"/>
          <w:sz w:val="24"/>
          <w:szCs w:val="24"/>
          <w:highlight w:val="none"/>
          <w:shd w:val="clear" w:color="auto" w:fill="FFFFFF"/>
          <w:lang w:val="en-US" w:eastAsia="zh-CN" w:bidi="ar"/>
        </w:rPr>
        <w:t>7</w:t>
      </w:r>
      <w:r>
        <w:rPr>
          <w:rFonts w:hint="eastAsia" w:ascii="宋体" w:hAnsi="宋体" w:eastAsia="宋体" w:cs="宋体"/>
          <w:b/>
          <w:bCs/>
          <w:color w:val="auto"/>
          <w:kern w:val="0"/>
          <w:sz w:val="24"/>
          <w:szCs w:val="24"/>
          <w:highlight w:val="none"/>
          <w:shd w:val="clear" w:color="auto" w:fill="FFFFFF"/>
          <w:lang w:val="en-US" w:eastAsia="zh-CN" w:bidi="ar"/>
        </w:rPr>
        <w:t>月</w:t>
      </w:r>
      <w:r>
        <w:rPr>
          <w:rFonts w:hint="eastAsia" w:ascii="宋体" w:hAnsi="宋体" w:cs="宋体"/>
          <w:b/>
          <w:bCs/>
          <w:color w:val="auto"/>
          <w:kern w:val="0"/>
          <w:sz w:val="24"/>
          <w:szCs w:val="24"/>
          <w:highlight w:val="none"/>
          <w:shd w:val="clear" w:color="auto" w:fill="FFFFFF"/>
          <w:lang w:val="en-US" w:eastAsia="zh-CN" w:bidi="ar"/>
        </w:rPr>
        <w:t>29</w:t>
      </w:r>
      <w:r>
        <w:rPr>
          <w:rFonts w:hint="eastAsia" w:ascii="宋体" w:hAnsi="宋体" w:eastAsia="宋体" w:cs="宋体"/>
          <w:b/>
          <w:bCs/>
          <w:color w:val="auto"/>
          <w:kern w:val="0"/>
          <w:sz w:val="24"/>
          <w:szCs w:val="24"/>
          <w:highlight w:val="none"/>
          <w:shd w:val="clear" w:color="auto" w:fill="FFFFFF"/>
          <w:lang w:val="en-US" w:eastAsia="zh-CN" w:bidi="ar"/>
        </w:rPr>
        <w:t>日</w:t>
      </w:r>
      <w:r>
        <w:rPr>
          <w:rFonts w:hint="eastAsia" w:ascii="宋体" w:hAnsi="宋体" w:cs="宋体"/>
          <w:b/>
          <w:bCs/>
          <w:color w:val="auto"/>
          <w:kern w:val="0"/>
          <w:sz w:val="24"/>
          <w:szCs w:val="24"/>
          <w:highlight w:val="none"/>
          <w:shd w:val="clear" w:color="auto" w:fill="FFFFFF"/>
          <w:lang w:val="en-US" w:eastAsia="zh-CN" w:bidi="ar"/>
        </w:rPr>
        <w:t>9</w:t>
      </w:r>
      <w:r>
        <w:rPr>
          <w:rFonts w:hint="eastAsia" w:ascii="宋体" w:hAnsi="宋体" w:eastAsia="宋体" w:cs="宋体"/>
          <w:b/>
          <w:bCs/>
          <w:color w:val="auto"/>
          <w:kern w:val="0"/>
          <w:sz w:val="24"/>
          <w:szCs w:val="24"/>
          <w:highlight w:val="none"/>
          <w:shd w:val="clear" w:color="auto" w:fill="FFFFFF"/>
          <w:lang w:val="en-US" w:eastAsia="zh-CN" w:bidi="ar"/>
        </w:rPr>
        <w:t>点</w:t>
      </w:r>
      <w:r>
        <w:rPr>
          <w:rFonts w:hint="eastAsia" w:ascii="宋体" w:hAnsi="宋体" w:cs="宋体"/>
          <w:b/>
          <w:bCs/>
          <w:color w:val="auto"/>
          <w:kern w:val="0"/>
          <w:sz w:val="24"/>
          <w:szCs w:val="24"/>
          <w:highlight w:val="none"/>
          <w:shd w:val="clear" w:color="auto" w:fill="FFFFFF"/>
          <w:lang w:val="en-US" w:eastAsia="zh-CN" w:bidi="ar"/>
        </w:rPr>
        <w:t>00</w:t>
      </w:r>
      <w:r>
        <w:rPr>
          <w:rFonts w:hint="eastAsia" w:ascii="宋体" w:hAnsi="宋体" w:eastAsia="宋体" w:cs="宋体"/>
          <w:b/>
          <w:bCs/>
          <w:color w:val="auto"/>
          <w:kern w:val="0"/>
          <w:sz w:val="24"/>
          <w:szCs w:val="24"/>
          <w:highlight w:val="none"/>
          <w:shd w:val="clear" w:color="auto" w:fill="FFFFFF"/>
          <w:lang w:val="en-US" w:eastAsia="zh-CN" w:bidi="ar"/>
        </w:rPr>
        <w:t>分</w:t>
      </w:r>
      <w:r>
        <w:rPr>
          <w:rFonts w:hint="eastAsia" w:ascii="宋体" w:hAnsi="宋体" w:eastAsia="宋体" w:cs="宋体"/>
          <w:color w:val="auto"/>
          <w:kern w:val="0"/>
          <w:sz w:val="24"/>
          <w:szCs w:val="24"/>
          <w:highlight w:val="none"/>
          <w:shd w:val="clear" w:color="auto" w:fill="FFFFFF"/>
          <w:lang w:val="en-US" w:eastAsia="zh-CN" w:bidi="ar"/>
        </w:rPr>
        <w:t>（北京时间）前递交响应文件。</w:t>
      </w:r>
    </w:p>
    <w:p w14:paraId="1080940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一、项目基本情况</w:t>
      </w:r>
    </w:p>
    <w:p w14:paraId="2A8AD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项目名称：</w:t>
      </w:r>
      <w:r>
        <w:rPr>
          <w:rFonts w:hint="eastAsia" w:ascii="宋体" w:hAnsi="宋体" w:cs="宋体"/>
          <w:color w:val="auto"/>
          <w:kern w:val="0"/>
          <w:sz w:val="24"/>
          <w:szCs w:val="24"/>
          <w:highlight w:val="none"/>
          <w:shd w:val="clear" w:color="auto" w:fill="FFFFFF"/>
          <w:lang w:val="en-US" w:eastAsia="zh-CN" w:bidi="ar"/>
        </w:rPr>
        <w:t>安徽省滁州监狱医疗外包服务项目</w:t>
      </w:r>
    </w:p>
    <w:p w14:paraId="52E31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项目编号：CZJY-2026-</w:t>
      </w:r>
      <w:r>
        <w:rPr>
          <w:rFonts w:hint="eastAsia" w:ascii="宋体" w:hAnsi="宋体" w:cs="宋体"/>
          <w:color w:val="auto"/>
          <w:kern w:val="0"/>
          <w:sz w:val="24"/>
          <w:szCs w:val="24"/>
          <w:highlight w:val="none"/>
          <w:shd w:val="clear" w:color="auto" w:fill="FFFFFF"/>
          <w:lang w:val="en-US" w:eastAsia="zh-CN" w:bidi="ar"/>
        </w:rPr>
        <w:t>0020</w:t>
      </w:r>
    </w:p>
    <w:p w14:paraId="16723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采购方式</w:t>
      </w:r>
      <w:r>
        <w:rPr>
          <w:rFonts w:hint="eastAsia" w:ascii="宋体" w:hAnsi="宋体" w:cs="宋体"/>
          <w:color w:val="auto"/>
          <w:kern w:val="0"/>
          <w:sz w:val="24"/>
          <w:szCs w:val="24"/>
          <w:highlight w:val="none"/>
          <w:shd w:val="clear" w:color="auto" w:fill="FFFFFF"/>
          <w:lang w:val="en-US" w:eastAsia="zh-CN" w:bidi="ar"/>
        </w:rPr>
        <w:t>：询比</w:t>
      </w:r>
    </w:p>
    <w:p w14:paraId="41E6B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预算金额：</w:t>
      </w:r>
      <w:r>
        <w:rPr>
          <w:rFonts w:hint="eastAsia" w:ascii="宋体" w:hAnsi="宋体" w:cs="宋体"/>
          <w:color w:val="auto"/>
          <w:kern w:val="0"/>
          <w:sz w:val="24"/>
          <w:szCs w:val="24"/>
          <w:highlight w:val="none"/>
          <w:shd w:val="clear" w:color="auto" w:fill="FFFFFF"/>
          <w:lang w:val="en-US" w:eastAsia="zh-CN" w:bidi="ar"/>
        </w:rPr>
        <w:t>100000元</w:t>
      </w:r>
    </w:p>
    <w:p w14:paraId="33A4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最高限价：</w:t>
      </w:r>
      <w:r>
        <w:rPr>
          <w:rFonts w:hint="eastAsia" w:ascii="宋体" w:hAnsi="宋体" w:cs="宋体"/>
          <w:color w:val="auto"/>
          <w:kern w:val="0"/>
          <w:sz w:val="24"/>
          <w:szCs w:val="24"/>
          <w:highlight w:val="none"/>
          <w:shd w:val="clear" w:color="auto" w:fill="FFFFFF"/>
          <w:lang w:val="en-US" w:eastAsia="zh-CN" w:bidi="ar"/>
        </w:rPr>
        <w:t>100000元</w:t>
      </w:r>
    </w:p>
    <w:p w14:paraId="457B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采购需求：</w:t>
      </w:r>
      <w:r>
        <w:rPr>
          <w:rFonts w:hint="eastAsia" w:ascii="宋体" w:hAnsi="宋体" w:cs="宋体"/>
          <w:color w:val="auto"/>
          <w:kern w:val="0"/>
          <w:sz w:val="24"/>
          <w:szCs w:val="24"/>
          <w:highlight w:val="none"/>
          <w:shd w:val="clear" w:color="auto" w:fill="FFFFFF"/>
          <w:lang w:val="en-US" w:eastAsia="zh-CN" w:bidi="ar"/>
        </w:rPr>
        <w:t>具体详见采购需求</w:t>
      </w:r>
    </w:p>
    <w:p w14:paraId="5953D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合同履行期限：</w:t>
      </w:r>
      <w:r>
        <w:rPr>
          <w:rFonts w:hint="eastAsia" w:ascii="宋体" w:hAnsi="宋体" w:cs="宋体"/>
          <w:color w:val="auto"/>
          <w:kern w:val="0"/>
          <w:sz w:val="24"/>
          <w:szCs w:val="24"/>
          <w:highlight w:val="none"/>
          <w:shd w:val="clear" w:color="auto" w:fill="FFFFFF"/>
          <w:lang w:val="en-US" w:eastAsia="zh-CN" w:bidi="ar"/>
        </w:rPr>
        <w:t>自合同签订之日起一年，经采购人考核合格后，续签一年。</w:t>
      </w:r>
    </w:p>
    <w:p w14:paraId="3C3E9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本项目不接受联合体。</w:t>
      </w:r>
    </w:p>
    <w:p w14:paraId="644A8502">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 w:name="_Toc35393799"/>
      <w:bookmarkEnd w:id="1"/>
      <w:bookmarkStart w:id="2" w:name="_Toc28359090"/>
      <w:bookmarkEnd w:id="2"/>
      <w:bookmarkStart w:id="3" w:name="_Toc35393630"/>
      <w:bookmarkEnd w:id="3"/>
      <w:bookmarkStart w:id="4" w:name="_Toc9532"/>
      <w:bookmarkEnd w:id="4"/>
      <w:bookmarkStart w:id="5" w:name="_Toc28359013"/>
      <w:bookmarkEnd w:id="5"/>
      <w:r>
        <w:rPr>
          <w:rFonts w:hint="eastAsia" w:ascii="宋体" w:hAnsi="宋体" w:eastAsia="宋体" w:cs="宋体"/>
          <w:b/>
          <w:bCs/>
          <w:color w:val="auto"/>
          <w:kern w:val="0"/>
          <w:sz w:val="24"/>
          <w:szCs w:val="24"/>
          <w:highlight w:val="none"/>
          <w:lang w:val="en-US" w:eastAsia="zh-CN"/>
        </w:rPr>
        <w:t>二、申请人的资格要求</w:t>
      </w:r>
    </w:p>
    <w:p w14:paraId="261B1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bookmarkStart w:id="6" w:name="_Toc28359014"/>
      <w:bookmarkStart w:id="7" w:name="_Toc28359091"/>
      <w:r>
        <w:rPr>
          <w:rFonts w:hint="eastAsia" w:ascii="宋体" w:hAnsi="宋体" w:cs="宋体"/>
          <w:color w:val="auto"/>
          <w:kern w:val="0"/>
          <w:sz w:val="24"/>
          <w:szCs w:val="24"/>
          <w:highlight w:val="none"/>
          <w:shd w:val="clear" w:color="auto" w:fill="FFFFFF"/>
          <w:lang w:val="en-US" w:eastAsia="zh-CN" w:bidi="ar"/>
        </w:rPr>
        <w:t>1.供应商具有独立承担民事责任的能力且具有有效的人力资源服务许可证。</w:t>
      </w:r>
    </w:p>
    <w:p w14:paraId="7131B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2</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自2022年1月1日（以合同签订时间为准）至今</w:t>
      </w:r>
      <w:r>
        <w:rPr>
          <w:rFonts w:hint="eastAsia" w:ascii="宋体" w:hAnsi="宋体" w:cs="宋体"/>
          <w:color w:val="auto"/>
          <w:kern w:val="0"/>
          <w:sz w:val="24"/>
          <w:szCs w:val="24"/>
          <w:highlight w:val="none"/>
          <w:shd w:val="clear" w:color="auto" w:fill="FFFFFF"/>
          <w:lang w:val="en-US" w:eastAsia="zh-CN" w:bidi="ar"/>
        </w:rPr>
        <w:t>，</w:t>
      </w:r>
      <w:r>
        <w:rPr>
          <w:rFonts w:hint="eastAsia" w:ascii="宋体" w:hAnsi="宋体" w:eastAsia="宋体" w:cs="宋体"/>
          <w:color w:val="auto"/>
          <w:kern w:val="0"/>
          <w:sz w:val="24"/>
          <w:szCs w:val="24"/>
          <w:highlight w:val="none"/>
          <w:shd w:val="clear" w:color="auto" w:fill="FFFFFF"/>
          <w:lang w:val="en-US" w:eastAsia="zh-CN" w:bidi="ar"/>
        </w:rPr>
        <w:t>至少具有一个类似业务服务外包项目（业绩中须至少包含1项人力资源外包服务项目）</w:t>
      </w:r>
      <w:r>
        <w:rPr>
          <w:rFonts w:hint="eastAsia" w:ascii="宋体" w:hAnsi="宋体" w:cs="宋体"/>
          <w:color w:val="auto"/>
          <w:kern w:val="0"/>
          <w:sz w:val="24"/>
          <w:szCs w:val="24"/>
          <w:highlight w:val="none"/>
          <w:shd w:val="clear" w:color="auto" w:fill="FFFFFF"/>
          <w:lang w:val="en-US" w:eastAsia="zh-CN" w:bidi="ar"/>
        </w:rPr>
        <w:t>。</w:t>
      </w:r>
    </w:p>
    <w:p w14:paraId="00171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.信誉要求：</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不得存在以下情形：</w:t>
      </w:r>
    </w:p>
    <w:p w14:paraId="37746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①被列入“信用中国”网站“失信被执行人”的； </w:t>
      </w:r>
    </w:p>
    <w:p w14:paraId="01415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②被列入“信用中国”网站“重大税收违法失信主体”的； </w:t>
      </w:r>
    </w:p>
    <w:p w14:paraId="7C3DD1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③被列入“信用中国”网站 “严重失信主体名单”的； </w:t>
      </w:r>
    </w:p>
    <w:p w14:paraId="26C73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④在“信用中国”网站上披露的仍在公示期的严重失信行为(具体行为类别及判定依据见“信用中国”查询的严重失信行为类别及判定依据) 的；</w:t>
      </w:r>
    </w:p>
    <w:p w14:paraId="7D319F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⑤被列入国家企业信用信息公示系统网站“经营异常名录”或者“严重违法失信名单”的；</w:t>
      </w:r>
    </w:p>
    <w:p w14:paraId="41E0B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⑥被列入中国政府采购网站“政府采购严重违法失信行为信息记录” 的；</w:t>
      </w:r>
    </w:p>
    <w:p w14:paraId="5E7564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 ⑦前三年有行贿犯罪行为的单位和个人。</w:t>
      </w:r>
    </w:p>
    <w:p w14:paraId="40E167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cs="宋体"/>
          <w:color w:val="auto"/>
          <w:kern w:val="0"/>
          <w:sz w:val="24"/>
          <w:szCs w:val="24"/>
          <w:highlight w:val="none"/>
          <w:shd w:val="clear" w:color="auto" w:fill="FFFFFF"/>
          <w:lang w:val="en-US" w:eastAsia="zh-CN" w:bidi="ar"/>
        </w:rPr>
        <w:t>4</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所属分公司、办事处等分支机构存在第</w:t>
      </w:r>
      <w:r>
        <w:rPr>
          <w:rFonts w:hint="eastAsia" w:ascii="宋体" w:hAnsi="宋体" w:cs="宋体"/>
          <w:color w:val="auto"/>
          <w:kern w:val="0"/>
          <w:sz w:val="24"/>
          <w:szCs w:val="24"/>
          <w:highlight w:val="none"/>
          <w:shd w:val="clear" w:color="auto" w:fill="FFFFFF"/>
          <w:lang w:val="en-US" w:eastAsia="zh-CN" w:bidi="ar"/>
        </w:rPr>
        <w:t>3</w:t>
      </w:r>
      <w:r>
        <w:rPr>
          <w:rFonts w:hint="eastAsia" w:ascii="宋体" w:hAnsi="宋体" w:eastAsia="宋体" w:cs="宋体"/>
          <w:color w:val="auto"/>
          <w:kern w:val="0"/>
          <w:sz w:val="24"/>
          <w:szCs w:val="24"/>
          <w:highlight w:val="none"/>
          <w:shd w:val="clear" w:color="auto" w:fill="FFFFFF"/>
          <w:lang w:val="en-US" w:eastAsia="zh-CN" w:bidi="ar"/>
        </w:rPr>
        <w:t>款信誉要求①-⑦项情形之一的，接受</w:t>
      </w:r>
      <w:r>
        <w:rPr>
          <w:rFonts w:hint="eastAsia" w:ascii="宋体" w:hAnsi="宋体" w:cs="宋体"/>
          <w:color w:val="auto"/>
          <w:kern w:val="0"/>
          <w:sz w:val="24"/>
          <w:szCs w:val="24"/>
          <w:highlight w:val="none"/>
          <w:shd w:val="clear" w:color="auto" w:fill="FFFFFF"/>
          <w:lang w:val="en-US" w:eastAsia="zh-CN" w:bidi="ar"/>
        </w:rPr>
        <w:t>供应商</w:t>
      </w:r>
      <w:r>
        <w:rPr>
          <w:rFonts w:hint="eastAsia" w:ascii="宋体" w:hAnsi="宋体" w:eastAsia="宋体" w:cs="宋体"/>
          <w:color w:val="auto"/>
          <w:kern w:val="0"/>
          <w:sz w:val="24"/>
          <w:szCs w:val="24"/>
          <w:highlight w:val="none"/>
          <w:shd w:val="clear" w:color="auto" w:fill="FFFFFF"/>
          <w:lang w:val="en-US" w:eastAsia="zh-CN" w:bidi="ar"/>
        </w:rPr>
        <w:t>参加本项目。</w:t>
      </w:r>
    </w:p>
    <w:p w14:paraId="346C39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备注：第</w:t>
      </w:r>
      <w:r>
        <w:rPr>
          <w:rFonts w:hint="eastAsia" w:ascii="宋体" w:hAnsi="宋体" w:cs="宋体"/>
          <w:color w:val="auto"/>
          <w:kern w:val="0"/>
          <w:sz w:val="24"/>
          <w:szCs w:val="24"/>
          <w:highlight w:val="none"/>
          <w:shd w:val="clear" w:color="auto" w:fill="FFFFFF"/>
          <w:lang w:val="en-US" w:eastAsia="zh-CN" w:bidi="ar"/>
        </w:rPr>
        <w:t>3、4</w:t>
      </w:r>
      <w:r>
        <w:rPr>
          <w:rFonts w:hint="eastAsia" w:ascii="宋体" w:hAnsi="宋体" w:eastAsia="宋体" w:cs="宋体"/>
          <w:color w:val="auto"/>
          <w:kern w:val="0"/>
          <w:sz w:val="24"/>
          <w:szCs w:val="24"/>
          <w:highlight w:val="none"/>
          <w:shd w:val="clear" w:color="auto" w:fill="FFFFFF"/>
          <w:lang w:val="en-US" w:eastAsia="zh-CN" w:bidi="ar"/>
        </w:rPr>
        <w:t>条按照“关于联合惩戒失信行为加强信用查询管理的通知”查询或承诺。</w:t>
      </w:r>
    </w:p>
    <w:bookmarkEnd w:id="6"/>
    <w:bookmarkEnd w:id="7"/>
    <w:p w14:paraId="11A5BAE8">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8" w:name="_Toc25136"/>
      <w:bookmarkEnd w:id="8"/>
      <w:bookmarkStart w:id="9" w:name="_Toc35393631"/>
      <w:bookmarkEnd w:id="9"/>
      <w:bookmarkStart w:id="10" w:name="_Toc35393800"/>
      <w:bookmarkEnd w:id="10"/>
      <w:r>
        <w:rPr>
          <w:rFonts w:hint="eastAsia" w:ascii="宋体" w:hAnsi="宋体" w:eastAsia="宋体" w:cs="宋体"/>
          <w:b/>
          <w:bCs/>
          <w:color w:val="auto"/>
          <w:kern w:val="0"/>
          <w:sz w:val="24"/>
          <w:szCs w:val="24"/>
          <w:highlight w:val="none"/>
          <w:lang w:val="en-US" w:eastAsia="zh-CN"/>
        </w:rPr>
        <w:t>三、获取询</w:t>
      </w:r>
      <w:r>
        <w:rPr>
          <w:rFonts w:hint="eastAsia" w:ascii="宋体" w:hAnsi="宋体" w:cs="宋体"/>
          <w:b/>
          <w:bCs/>
          <w:color w:val="auto"/>
          <w:kern w:val="0"/>
          <w:sz w:val="24"/>
          <w:szCs w:val="24"/>
          <w:highlight w:val="none"/>
          <w:lang w:val="en-US" w:eastAsia="zh-CN"/>
        </w:rPr>
        <w:t>比</w:t>
      </w:r>
      <w:r>
        <w:rPr>
          <w:rFonts w:hint="eastAsia" w:ascii="宋体" w:hAnsi="宋体" w:eastAsia="宋体" w:cs="宋体"/>
          <w:b/>
          <w:bCs/>
          <w:color w:val="auto"/>
          <w:kern w:val="0"/>
          <w:sz w:val="24"/>
          <w:szCs w:val="24"/>
          <w:highlight w:val="none"/>
          <w:lang w:val="en-US" w:eastAsia="zh-CN"/>
        </w:rPr>
        <w:t>文件</w:t>
      </w:r>
    </w:p>
    <w:p w14:paraId="16DE3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23</w:t>
      </w:r>
      <w:r>
        <w:rPr>
          <w:rFonts w:hint="eastAsia" w:ascii="宋体" w:hAnsi="宋体" w:eastAsia="宋体" w:cs="宋体"/>
          <w:color w:val="auto"/>
          <w:kern w:val="0"/>
          <w:sz w:val="24"/>
          <w:szCs w:val="24"/>
          <w:highlight w:val="none"/>
          <w:shd w:val="clear" w:color="auto" w:fill="FFFFFF"/>
          <w:lang w:val="en-US" w:eastAsia="zh-CN" w:bidi="ar"/>
        </w:rPr>
        <w:t>日至2026年</w:t>
      </w:r>
      <w:r>
        <w:rPr>
          <w:rFonts w:hint="eastAsia" w:ascii="宋体" w:hAnsi="宋体" w:cs="宋体"/>
          <w:color w:val="auto"/>
          <w:kern w:val="0"/>
          <w:sz w:val="24"/>
          <w:szCs w:val="24"/>
          <w:highlight w:val="none"/>
          <w:shd w:val="clear" w:color="auto" w:fill="FFFFFF"/>
          <w:lang w:val="en-US" w:eastAsia="zh-CN" w:bidi="ar"/>
        </w:rPr>
        <w:t>7</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29</w:t>
      </w:r>
      <w:r>
        <w:rPr>
          <w:rFonts w:hint="eastAsia" w:ascii="宋体" w:hAnsi="宋体" w:eastAsia="宋体" w:cs="宋体"/>
          <w:color w:val="auto"/>
          <w:kern w:val="0"/>
          <w:sz w:val="24"/>
          <w:szCs w:val="24"/>
          <w:highlight w:val="none"/>
          <w:shd w:val="clear" w:color="auto" w:fill="FFFFFF"/>
          <w:lang w:val="en-US" w:eastAsia="zh-CN" w:bidi="ar"/>
        </w:rPr>
        <w:t>日</w:t>
      </w:r>
    </w:p>
    <w:p w14:paraId="1B8C9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地点：滁州市城投工程咨询管理有限公司网站（https://www.czctgczx.com/）</w:t>
      </w:r>
    </w:p>
    <w:p w14:paraId="27AD7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方式：网上下载</w:t>
      </w:r>
    </w:p>
    <w:p w14:paraId="77CCA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售价：0元</w:t>
      </w:r>
    </w:p>
    <w:p w14:paraId="07526F59">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1" w:name="_Toc3042"/>
      <w:bookmarkEnd w:id="11"/>
      <w:bookmarkStart w:id="12" w:name="_Toc13601"/>
      <w:bookmarkEnd w:id="12"/>
      <w:bookmarkStart w:id="13" w:name="_Toc1952_WPSOffice_Level2"/>
      <w:bookmarkEnd w:id="13"/>
      <w:bookmarkStart w:id="14" w:name="_Toc2409_WPSOffice_Level2"/>
      <w:bookmarkEnd w:id="14"/>
      <w:bookmarkStart w:id="15" w:name="_Toc23501"/>
      <w:bookmarkEnd w:id="15"/>
      <w:bookmarkStart w:id="16" w:name="_Toc28359094"/>
      <w:bookmarkStart w:id="17" w:name="_Toc35393634"/>
      <w:bookmarkStart w:id="18" w:name="_Toc35393803"/>
      <w:bookmarkStart w:id="19" w:name="_Toc28359017"/>
      <w:r>
        <w:rPr>
          <w:rFonts w:hint="eastAsia" w:ascii="宋体" w:hAnsi="宋体" w:eastAsia="宋体" w:cs="宋体"/>
          <w:b/>
          <w:bCs/>
          <w:color w:val="auto"/>
          <w:kern w:val="0"/>
          <w:sz w:val="24"/>
          <w:szCs w:val="24"/>
          <w:highlight w:val="none"/>
          <w:lang w:val="en-US" w:eastAsia="zh-CN"/>
        </w:rPr>
        <w:t>四、响应文件提交</w:t>
      </w:r>
    </w:p>
    <w:p w14:paraId="252C69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 xml:space="preserve"> 7</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29</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9</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601200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地点：新点电子交易平台后在【滁州专区】</w:t>
      </w:r>
    </w:p>
    <w:p w14:paraId="0C5CA12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0" w:name="_Toc27950"/>
      <w:r>
        <w:rPr>
          <w:rFonts w:hint="eastAsia" w:ascii="宋体" w:hAnsi="宋体" w:eastAsia="宋体" w:cs="宋体"/>
          <w:b/>
          <w:bCs/>
          <w:color w:val="auto"/>
          <w:kern w:val="0"/>
          <w:sz w:val="24"/>
          <w:szCs w:val="24"/>
          <w:highlight w:val="none"/>
          <w:lang w:val="en-US" w:eastAsia="zh-CN"/>
        </w:rPr>
        <w:t>五、开启</w:t>
      </w:r>
    </w:p>
    <w:p w14:paraId="197A7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时间：2026年</w:t>
      </w:r>
      <w:r>
        <w:rPr>
          <w:rFonts w:hint="eastAsia" w:ascii="宋体" w:hAnsi="宋体" w:cs="宋体"/>
          <w:color w:val="auto"/>
          <w:kern w:val="0"/>
          <w:sz w:val="24"/>
          <w:szCs w:val="24"/>
          <w:highlight w:val="none"/>
          <w:shd w:val="clear" w:color="auto" w:fill="FFFFFF"/>
          <w:lang w:val="en-US" w:eastAsia="zh-CN" w:bidi="ar"/>
        </w:rPr>
        <w:t xml:space="preserve"> 7</w:t>
      </w:r>
      <w:r>
        <w:rPr>
          <w:rFonts w:hint="eastAsia" w:ascii="宋体" w:hAnsi="宋体" w:eastAsia="宋体" w:cs="宋体"/>
          <w:color w:val="auto"/>
          <w:kern w:val="0"/>
          <w:sz w:val="24"/>
          <w:szCs w:val="24"/>
          <w:highlight w:val="none"/>
          <w:shd w:val="clear" w:color="auto" w:fill="FFFFFF"/>
          <w:lang w:val="en-US" w:eastAsia="zh-CN" w:bidi="ar"/>
        </w:rPr>
        <w:t>月</w:t>
      </w:r>
      <w:r>
        <w:rPr>
          <w:rFonts w:hint="eastAsia" w:ascii="宋体" w:hAnsi="宋体" w:cs="宋体"/>
          <w:color w:val="auto"/>
          <w:kern w:val="0"/>
          <w:sz w:val="24"/>
          <w:szCs w:val="24"/>
          <w:highlight w:val="none"/>
          <w:shd w:val="clear" w:color="auto" w:fill="FFFFFF"/>
          <w:lang w:val="en-US" w:eastAsia="zh-CN" w:bidi="ar"/>
        </w:rPr>
        <w:t>29</w:t>
      </w:r>
      <w:r>
        <w:rPr>
          <w:rFonts w:hint="eastAsia" w:ascii="宋体" w:hAnsi="宋体" w:eastAsia="宋体" w:cs="宋体"/>
          <w:color w:val="auto"/>
          <w:kern w:val="0"/>
          <w:sz w:val="24"/>
          <w:szCs w:val="24"/>
          <w:highlight w:val="none"/>
          <w:shd w:val="clear" w:color="auto" w:fill="FFFFFF"/>
          <w:lang w:val="en-US" w:eastAsia="zh-CN" w:bidi="ar"/>
        </w:rPr>
        <w:t>日</w:t>
      </w:r>
      <w:r>
        <w:rPr>
          <w:rFonts w:hint="eastAsia" w:ascii="宋体" w:hAnsi="宋体" w:cs="宋体"/>
          <w:color w:val="auto"/>
          <w:kern w:val="0"/>
          <w:sz w:val="24"/>
          <w:szCs w:val="24"/>
          <w:highlight w:val="none"/>
          <w:shd w:val="clear" w:color="auto" w:fill="FFFFFF"/>
          <w:lang w:val="en-US" w:eastAsia="zh-CN" w:bidi="ar"/>
        </w:rPr>
        <w:t>9</w:t>
      </w:r>
      <w:r>
        <w:rPr>
          <w:rFonts w:hint="eastAsia" w:ascii="宋体" w:hAnsi="宋体" w:eastAsia="宋体" w:cs="宋体"/>
          <w:color w:val="auto"/>
          <w:kern w:val="0"/>
          <w:sz w:val="24"/>
          <w:szCs w:val="24"/>
          <w:highlight w:val="none"/>
          <w:shd w:val="clear" w:color="auto" w:fill="FFFFFF"/>
          <w:lang w:val="en-US" w:eastAsia="zh-CN" w:bidi="ar"/>
        </w:rPr>
        <w:t>点</w:t>
      </w:r>
      <w:r>
        <w:rPr>
          <w:rFonts w:hint="eastAsia" w:ascii="宋体" w:hAnsi="宋体" w:cs="宋体"/>
          <w:color w:val="auto"/>
          <w:kern w:val="0"/>
          <w:sz w:val="24"/>
          <w:szCs w:val="24"/>
          <w:highlight w:val="none"/>
          <w:shd w:val="clear" w:color="auto" w:fill="FFFFFF"/>
          <w:lang w:val="en-US" w:eastAsia="zh-CN" w:bidi="ar"/>
        </w:rPr>
        <w:t>00</w:t>
      </w:r>
      <w:r>
        <w:rPr>
          <w:rFonts w:hint="eastAsia" w:ascii="宋体" w:hAnsi="宋体" w:eastAsia="宋体" w:cs="宋体"/>
          <w:color w:val="auto"/>
          <w:kern w:val="0"/>
          <w:sz w:val="24"/>
          <w:szCs w:val="24"/>
          <w:highlight w:val="none"/>
          <w:shd w:val="clear" w:color="auto" w:fill="FFFFFF"/>
          <w:lang w:val="en-US" w:eastAsia="zh-CN" w:bidi="ar"/>
        </w:rPr>
        <w:t>分（北京时间）</w:t>
      </w:r>
    </w:p>
    <w:p w14:paraId="3CDB1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地点：网上开标；本项目仅接受加密电子投标文件投标人在投标截止时间前通过新点电子交易平台后在【滁州专区】（https://www.etrading.cn/BREpointSSO/login/oauth2login?regioncode=DQ_ChuZhou）交易系统递交电子投标文件。</w:t>
      </w:r>
    </w:p>
    <w:bookmarkEnd w:id="16"/>
    <w:bookmarkEnd w:id="17"/>
    <w:bookmarkEnd w:id="18"/>
    <w:bookmarkEnd w:id="19"/>
    <w:bookmarkEnd w:id="20"/>
    <w:p w14:paraId="243B580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六、公告期限</w:t>
      </w:r>
    </w:p>
    <w:p w14:paraId="41163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自本公告发布之日起3个工作日。</w:t>
      </w:r>
    </w:p>
    <w:p w14:paraId="58FF52B4">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21" w:name="_Toc28359018"/>
      <w:bookmarkStart w:id="22" w:name="_Toc35393805"/>
      <w:bookmarkStart w:id="23" w:name="_Toc35393636"/>
      <w:bookmarkStart w:id="24" w:name="_Toc28359095"/>
      <w:bookmarkStart w:id="25" w:name="_Toc23052"/>
      <w:r>
        <w:rPr>
          <w:rFonts w:hint="eastAsia" w:ascii="宋体" w:hAnsi="宋体" w:eastAsia="宋体" w:cs="宋体"/>
          <w:b/>
          <w:bCs/>
          <w:color w:val="auto"/>
          <w:kern w:val="0"/>
          <w:sz w:val="24"/>
          <w:szCs w:val="24"/>
          <w:highlight w:val="none"/>
          <w:lang w:val="en-US" w:eastAsia="zh-CN"/>
        </w:rPr>
        <w:t>七、其他补充事宜</w:t>
      </w:r>
    </w:p>
    <w:p w14:paraId="120AC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1.投标人从滁州市城投工程咨询管理有限公司（https://www.czctgczx.com/）下载。投标人自行承担因未按要求获取招标文件导致无法上传电子投标文件的风险。</w:t>
      </w:r>
    </w:p>
    <w:p w14:paraId="62D71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0B6B2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（2）投标人登录新点电子交易平台【滁州专区】获取</w:t>
      </w:r>
      <w:r>
        <w:rPr>
          <w:rFonts w:hint="eastAsia" w:ascii="宋体" w:hAnsi="宋体" w:cs="宋体"/>
          <w:color w:val="auto"/>
          <w:kern w:val="0"/>
          <w:sz w:val="24"/>
          <w:szCs w:val="24"/>
          <w:highlight w:val="none"/>
          <w:shd w:val="clear" w:color="auto" w:fill="FFFFFF"/>
          <w:lang w:val="en-US" w:eastAsia="zh-CN" w:bidi="ar"/>
        </w:rPr>
        <w:t>询比公告</w:t>
      </w:r>
      <w:r>
        <w:rPr>
          <w:rFonts w:hint="eastAsia" w:ascii="宋体" w:hAnsi="宋体" w:eastAsia="宋体" w:cs="宋体"/>
          <w:color w:val="auto"/>
          <w:kern w:val="0"/>
          <w:sz w:val="24"/>
          <w:szCs w:val="24"/>
          <w:highlight w:val="none"/>
          <w:shd w:val="clear" w:color="auto" w:fill="FFFFFF"/>
          <w:lang w:val="en-US" w:eastAsia="zh-CN" w:bidi="ar"/>
        </w:rPr>
        <w:t>文件及其它资料（含澄清和补充说明等）。如在招标文件获取过程中遇到系统问题，请拨打技术支持服务热线0512-58151515（工作日）5或者网站首页在线客服。</w:t>
      </w:r>
    </w:p>
    <w:p w14:paraId="05F04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2.招标文件及相关资料售价：人民币0元/套。</w:t>
      </w:r>
    </w:p>
    <w:p w14:paraId="1FBD2C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A203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4.本项目采用不见面开标，投标人登录滁州市城投工程咨询有限公司不见面开标系统参与网上开标（网址：http://js.etrading.cn/EpointBidOpening/bidopeninghallaction/hall/login）。</w:t>
      </w:r>
    </w:p>
    <w:p w14:paraId="07A8C3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投标人应在投标截止时间之前，登录新点电子交易平台【滁州专区】上传投标文件</w:t>
      </w:r>
    </w:p>
    <w:p w14:paraId="06840D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lang w:val="en-US" w:eastAsia="zh-CN" w:bidi="ar"/>
        </w:rPr>
        <w:t>5.本项目仅接受加密电子投标文件投标人在投标截止时间前通过新点电子交易平台后在【滁州专区】</w:t>
      </w:r>
    </w:p>
    <w:p w14:paraId="1901DD38">
      <w:pPr>
        <w:wordWrap w:val="0"/>
        <w:spacing w:line="440" w:lineRule="exact"/>
        <w:ind w:firstLine="573"/>
        <w:rPr>
          <w:rFonts w:ascii="宋体" w:hAnsi="宋体" w:cs="宋体"/>
          <w:color w:val="auto"/>
          <w:szCs w:val="21"/>
          <w:highlight w:val="none"/>
        </w:rPr>
      </w:pPr>
      <w:r>
        <w:rPr>
          <w:rFonts w:hint="eastAsia" w:ascii="宋体" w:hAnsi="宋体" w:eastAsia="宋体" w:cs="宋体"/>
          <w:color w:val="auto"/>
          <w:kern w:val="0"/>
          <w:sz w:val="24"/>
          <w:szCs w:val="24"/>
          <w:highlight w:val="none"/>
          <w:shd w:val="clear" w:color="auto" w:fill="FFFFFF"/>
          <w:lang w:val="en-US" w:eastAsia="zh-CN" w:bidi="ar"/>
        </w:rPr>
        <w:t>（https://www.etrading.cn/BREpointSSO/login/oauth2login?regioncode=DQ_ChuZhou）交易系统递交电子投标文件。</w:t>
      </w:r>
    </w:p>
    <w:bookmarkEnd w:id="21"/>
    <w:bookmarkEnd w:id="22"/>
    <w:bookmarkEnd w:id="23"/>
    <w:bookmarkEnd w:id="24"/>
    <w:bookmarkEnd w:id="25"/>
    <w:p w14:paraId="78E2C9BE">
      <w:pPr>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八、凡对本次采购提出询问，请按以下方式联系。</w:t>
      </w:r>
    </w:p>
    <w:p w14:paraId="1EE57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26" w:name="_Toc35393806"/>
      <w:bookmarkEnd w:id="26"/>
      <w:bookmarkStart w:id="27" w:name="_Toc28359096"/>
      <w:bookmarkEnd w:id="27"/>
      <w:bookmarkStart w:id="28" w:name="_Toc28359019"/>
      <w:bookmarkEnd w:id="28"/>
      <w:bookmarkStart w:id="29" w:name="_Toc35393637"/>
      <w:bookmarkEnd w:id="29"/>
      <w:r>
        <w:rPr>
          <w:rFonts w:hint="eastAsia" w:ascii="宋体" w:hAnsi="宋体" w:eastAsia="宋体" w:cs="宋体"/>
          <w:color w:val="auto"/>
          <w:kern w:val="0"/>
          <w:sz w:val="24"/>
          <w:szCs w:val="24"/>
          <w:highlight w:val="none"/>
          <w:shd w:val="clear" w:color="auto" w:fill="FFFFFF"/>
          <w:lang w:val="en-US" w:eastAsia="zh-CN" w:bidi="ar"/>
        </w:rPr>
        <w:t>1.采购人信息</w:t>
      </w:r>
    </w:p>
    <w:p w14:paraId="02DA5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w:t>
      </w:r>
      <w:r>
        <w:rPr>
          <w:rFonts w:hint="eastAsia" w:ascii="宋体" w:hAnsi="宋体" w:cs="宋体"/>
          <w:color w:val="auto"/>
          <w:kern w:val="0"/>
          <w:sz w:val="24"/>
          <w:szCs w:val="24"/>
          <w:highlight w:val="none"/>
          <w:shd w:val="clear" w:color="auto" w:fill="FFFFFF"/>
          <w:lang w:val="en-US" w:eastAsia="zh-CN" w:bidi="ar"/>
        </w:rPr>
        <w:t>安徽省滁州监狱</w:t>
      </w:r>
      <w:r>
        <w:rPr>
          <w:rFonts w:hint="eastAsia" w:ascii="宋体" w:hAnsi="宋体" w:eastAsia="宋体" w:cs="宋体"/>
          <w:color w:val="auto"/>
          <w:kern w:val="0"/>
          <w:sz w:val="24"/>
          <w:szCs w:val="24"/>
          <w:highlight w:val="none"/>
          <w:shd w:val="clear" w:color="auto" w:fill="FFFFFF"/>
          <w:lang w:val="en-US" w:eastAsia="zh-CN" w:bidi="ar"/>
        </w:rPr>
        <w:t xml:space="preserve">    </w:t>
      </w:r>
    </w:p>
    <w:p w14:paraId="05FEC4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地    址：安徽省滁州市南谯区腰铺镇</w:t>
      </w:r>
    </w:p>
    <w:p w14:paraId="70B2A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联系电话：</w:t>
      </w:r>
      <w:r>
        <w:rPr>
          <w:rFonts w:hint="eastAsia" w:ascii="宋体" w:hAnsi="宋体" w:eastAsia="宋体" w:cs="宋体"/>
          <w:color w:val="auto"/>
          <w:kern w:val="0"/>
          <w:sz w:val="24"/>
          <w:szCs w:val="24"/>
          <w:highlight w:val="none"/>
          <w:lang w:val="en-US" w:eastAsia="zh-CN"/>
        </w:rPr>
        <w:t>刘主任</w:t>
      </w:r>
      <w:r>
        <w:rPr>
          <w:rFonts w:hint="eastAsia" w:ascii="宋体" w:hAnsi="宋体" w:cs="宋体"/>
          <w:color w:val="auto"/>
          <w:kern w:val="0"/>
          <w:sz w:val="24"/>
          <w:szCs w:val="24"/>
          <w:highlight w:val="none"/>
          <w:lang w:val="en-US" w:eastAsia="zh-CN"/>
        </w:rPr>
        <w:t>、0550-3973028</w:t>
      </w:r>
    </w:p>
    <w:p w14:paraId="5CC6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0" w:name="_Toc35393638"/>
      <w:bookmarkEnd w:id="30"/>
      <w:bookmarkStart w:id="31" w:name="_Toc28359020"/>
      <w:bookmarkEnd w:id="31"/>
      <w:bookmarkStart w:id="32" w:name="_Toc35393807"/>
      <w:bookmarkEnd w:id="32"/>
      <w:bookmarkStart w:id="33" w:name="_Toc28359097"/>
      <w:bookmarkEnd w:id="33"/>
      <w:r>
        <w:rPr>
          <w:rFonts w:hint="eastAsia" w:ascii="宋体" w:hAnsi="宋体" w:eastAsia="宋体" w:cs="宋体"/>
          <w:color w:val="auto"/>
          <w:kern w:val="0"/>
          <w:sz w:val="24"/>
          <w:szCs w:val="24"/>
          <w:highlight w:val="none"/>
          <w:shd w:val="clear" w:color="auto" w:fill="FFFFFF"/>
          <w:lang w:val="en-US" w:eastAsia="zh-CN" w:bidi="ar"/>
        </w:rPr>
        <w:t>2.采购代理机构信息</w:t>
      </w:r>
    </w:p>
    <w:p w14:paraId="4B3AC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名    称：滁州市城投工程咨询管理有限公司</w:t>
      </w:r>
    </w:p>
    <w:p w14:paraId="43CB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bookmarkStart w:id="34" w:name="_Toc28359098"/>
      <w:bookmarkStart w:id="35" w:name="_Toc35393639"/>
      <w:bookmarkStart w:id="36" w:name="_Toc35393808"/>
      <w:bookmarkStart w:id="37" w:name="_Toc28359021"/>
      <w:r>
        <w:rPr>
          <w:rFonts w:hint="eastAsia" w:ascii="宋体" w:hAnsi="宋体" w:eastAsia="宋体" w:cs="宋体"/>
          <w:color w:val="auto"/>
          <w:kern w:val="0"/>
          <w:sz w:val="24"/>
          <w:szCs w:val="24"/>
          <w:highlight w:val="none"/>
          <w:shd w:val="clear" w:color="auto" w:fill="FFFFFF"/>
          <w:lang w:val="en-US" w:eastAsia="zh-CN" w:bidi="ar"/>
        </w:rPr>
        <w:t>地　　址：滁州市龙蟠大道109号房产商务大厦6楼</w:t>
      </w:r>
    </w:p>
    <w:bookmarkEnd w:id="34"/>
    <w:bookmarkEnd w:id="35"/>
    <w:bookmarkEnd w:id="36"/>
    <w:bookmarkEnd w:id="37"/>
    <w:p w14:paraId="5DD4E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 xml:space="preserve">联系电话：杨韦、 0550-3519590/18005501210　　　 </w:t>
      </w:r>
    </w:p>
    <w:p w14:paraId="6B73DB19">
      <w:pP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lang w:val="en-US" w:eastAsia="zh-CN"/>
        </w:rPr>
        <w:br w:type="page"/>
      </w:r>
    </w:p>
    <w:p w14:paraId="35DEDDC1">
      <w:pPr>
        <w:pStyle w:val="2"/>
        <w:keepNext/>
        <w:keepLines w:val="0"/>
        <w:pageBreakBefore w:val="0"/>
        <w:widowControl w:val="0"/>
        <w:kinsoku/>
        <w:wordWrap/>
        <w:overflowPunct/>
        <w:topLinePunct w:val="0"/>
        <w:autoSpaceDE/>
        <w:autoSpaceDN/>
        <w:bidi w:val="0"/>
        <w:adjustRightInd/>
        <w:snapToGrid/>
        <w:spacing w:before="157" w:beforeLines="50" w:after="157" w:afterLines="50" w:line="560" w:lineRule="exact"/>
        <w:ind w:left="420" w:leftChars="200"/>
        <w:textAlignment w:val="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lang w:eastAsia="zh-CN"/>
        </w:rPr>
        <w:t>须知前附表</w:t>
      </w:r>
    </w:p>
    <w:tbl>
      <w:tblPr>
        <w:tblStyle w:val="19"/>
        <w:tblW w:w="10058" w:type="dxa"/>
        <w:tblInd w:w="-617" w:type="dxa"/>
        <w:tblLayout w:type="fixed"/>
        <w:tblCellMar>
          <w:top w:w="0" w:type="dxa"/>
          <w:left w:w="108" w:type="dxa"/>
          <w:bottom w:w="0" w:type="dxa"/>
          <w:right w:w="108" w:type="dxa"/>
        </w:tblCellMar>
      </w:tblPr>
      <w:tblGrid>
        <w:gridCol w:w="735"/>
        <w:gridCol w:w="1420"/>
        <w:gridCol w:w="620"/>
        <w:gridCol w:w="7283"/>
      </w:tblGrid>
      <w:tr w14:paraId="299EC14D">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5DFA033">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9B92EA">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  款  名  称</w:t>
            </w:r>
          </w:p>
        </w:tc>
        <w:tc>
          <w:tcPr>
            <w:tcW w:w="7283" w:type="dxa"/>
            <w:tcBorders>
              <w:top w:val="single" w:color="auto" w:sz="4" w:space="0"/>
              <w:left w:val="single" w:color="auto" w:sz="4" w:space="0"/>
              <w:bottom w:val="single" w:color="auto" w:sz="4" w:space="0"/>
              <w:right w:val="single" w:color="auto" w:sz="4" w:space="0"/>
            </w:tcBorders>
            <w:vAlign w:val="center"/>
          </w:tcPr>
          <w:p w14:paraId="3CE661E7">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  列  内  容</w:t>
            </w:r>
          </w:p>
        </w:tc>
      </w:tr>
      <w:tr w14:paraId="7F8AA34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CAF93A1">
            <w:pPr>
              <w:keepNext w:val="0"/>
              <w:keepLines w:val="0"/>
              <w:pageBreakBefore w:val="0"/>
              <w:kinsoku/>
              <w:wordWrap/>
              <w:overflowPunct/>
              <w:topLinePunct w:val="0"/>
              <w:autoSpaceDN/>
              <w:bidi w:val="0"/>
              <w:spacing w:line="500" w:lineRule="exact"/>
              <w:ind w:left="-718" w:leftChars="-342" w:firstLine="718" w:firstLineChars="3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8298D2C">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单位</w:t>
            </w:r>
          </w:p>
        </w:tc>
        <w:tc>
          <w:tcPr>
            <w:tcW w:w="7283" w:type="dxa"/>
            <w:tcBorders>
              <w:top w:val="single" w:color="auto" w:sz="4" w:space="0"/>
              <w:left w:val="single" w:color="auto" w:sz="4" w:space="0"/>
              <w:bottom w:val="single" w:color="auto" w:sz="4" w:space="0"/>
              <w:right w:val="single" w:color="auto" w:sz="4" w:space="0"/>
            </w:tcBorders>
            <w:vAlign w:val="center"/>
          </w:tcPr>
          <w:p w14:paraId="0CD42948">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见询比公告</w:t>
            </w:r>
          </w:p>
        </w:tc>
      </w:tr>
      <w:tr w14:paraId="702EF4AF">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983B5F7">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D0504B3">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w:t>
            </w:r>
          </w:p>
        </w:tc>
        <w:tc>
          <w:tcPr>
            <w:tcW w:w="7283" w:type="dxa"/>
            <w:tcBorders>
              <w:top w:val="single" w:color="auto" w:sz="4" w:space="0"/>
              <w:left w:val="single" w:color="auto" w:sz="4" w:space="0"/>
              <w:bottom w:val="single" w:color="auto" w:sz="4" w:space="0"/>
              <w:right w:val="single" w:color="auto" w:sz="4" w:space="0"/>
            </w:tcBorders>
            <w:vAlign w:val="center"/>
          </w:tcPr>
          <w:p w14:paraId="5D70438C">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见询比公告</w:t>
            </w:r>
          </w:p>
        </w:tc>
      </w:tr>
      <w:tr w14:paraId="6299BDC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D40A48">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0BE19852">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283" w:type="dxa"/>
            <w:tcBorders>
              <w:top w:val="single" w:color="auto" w:sz="4" w:space="0"/>
              <w:left w:val="single" w:color="auto" w:sz="4" w:space="0"/>
              <w:bottom w:val="single" w:color="auto" w:sz="4" w:space="0"/>
              <w:right w:val="single" w:color="auto" w:sz="4" w:space="0"/>
            </w:tcBorders>
            <w:vAlign w:val="center"/>
          </w:tcPr>
          <w:p w14:paraId="14A76114">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安徽省滁州监狱医疗外包服务项目</w:t>
            </w:r>
          </w:p>
        </w:tc>
      </w:tr>
      <w:tr w14:paraId="7C7739B3">
        <w:tblPrEx>
          <w:tblCellMar>
            <w:top w:w="0" w:type="dxa"/>
            <w:left w:w="108" w:type="dxa"/>
            <w:bottom w:w="0" w:type="dxa"/>
            <w:right w:w="108" w:type="dxa"/>
          </w:tblCellMar>
        </w:tblPrEx>
        <w:trPr>
          <w:trHeight w:val="510" w:hRule="exact"/>
        </w:trPr>
        <w:tc>
          <w:tcPr>
            <w:tcW w:w="735" w:type="dxa"/>
            <w:tcBorders>
              <w:top w:val="single" w:color="auto" w:sz="4" w:space="0"/>
              <w:left w:val="single" w:color="auto" w:sz="4" w:space="0"/>
              <w:bottom w:val="single" w:color="auto" w:sz="4" w:space="0"/>
              <w:right w:val="single" w:color="auto" w:sz="4" w:space="0"/>
            </w:tcBorders>
            <w:vAlign w:val="center"/>
          </w:tcPr>
          <w:p w14:paraId="3CB075B1">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415486D">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7283" w:type="dxa"/>
            <w:tcBorders>
              <w:top w:val="single" w:color="auto" w:sz="4" w:space="0"/>
              <w:left w:val="single" w:color="auto" w:sz="4" w:space="0"/>
              <w:bottom w:val="single" w:color="auto" w:sz="4" w:space="0"/>
              <w:right w:val="single" w:color="auto" w:sz="4" w:space="0"/>
            </w:tcBorders>
            <w:vAlign w:val="center"/>
          </w:tcPr>
          <w:p w14:paraId="0B691BD1">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安徽省滁州监狱</w:t>
            </w:r>
          </w:p>
        </w:tc>
      </w:tr>
      <w:tr w14:paraId="7030CFFE">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E134380">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7FD62">
            <w:pPr>
              <w:keepNext w:val="0"/>
              <w:keepLines w:val="0"/>
              <w:pageBreakBefore w:val="0"/>
              <w:widowControl/>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费用预算</w:t>
            </w:r>
          </w:p>
        </w:tc>
        <w:tc>
          <w:tcPr>
            <w:tcW w:w="7283" w:type="dxa"/>
            <w:tcBorders>
              <w:top w:val="single" w:color="auto" w:sz="4" w:space="0"/>
              <w:left w:val="single" w:color="auto" w:sz="4" w:space="0"/>
              <w:bottom w:val="single" w:color="auto" w:sz="4" w:space="0"/>
              <w:right w:val="single" w:color="auto" w:sz="4" w:space="0"/>
            </w:tcBorders>
            <w:vAlign w:val="center"/>
          </w:tcPr>
          <w:p w14:paraId="0BADB529">
            <w:pPr>
              <w:keepNext w:val="0"/>
              <w:keepLines w:val="0"/>
              <w:pageBreakBefore w:val="0"/>
              <w:widowControl/>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100000元</w:t>
            </w:r>
          </w:p>
        </w:tc>
      </w:tr>
      <w:tr w14:paraId="684721EF">
        <w:tblPrEx>
          <w:tblCellMar>
            <w:top w:w="0" w:type="dxa"/>
            <w:left w:w="108" w:type="dxa"/>
            <w:bottom w:w="0" w:type="dxa"/>
            <w:right w:w="108" w:type="dxa"/>
          </w:tblCellMar>
        </w:tblPrEx>
        <w:trPr>
          <w:trHeight w:val="1220" w:hRule="exact"/>
        </w:trPr>
        <w:tc>
          <w:tcPr>
            <w:tcW w:w="735" w:type="dxa"/>
            <w:tcBorders>
              <w:top w:val="single" w:color="auto" w:sz="4" w:space="0"/>
              <w:left w:val="single" w:color="auto" w:sz="4" w:space="0"/>
              <w:bottom w:val="single" w:color="auto" w:sz="4" w:space="0"/>
              <w:right w:val="single" w:color="auto" w:sz="4" w:space="0"/>
            </w:tcBorders>
            <w:vAlign w:val="center"/>
          </w:tcPr>
          <w:p w14:paraId="14A9835F">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5A264ED">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7283" w:type="dxa"/>
            <w:tcBorders>
              <w:top w:val="single" w:color="auto" w:sz="4" w:space="0"/>
              <w:left w:val="single" w:color="auto" w:sz="4" w:space="0"/>
              <w:bottom w:val="single" w:color="auto" w:sz="4" w:space="0"/>
              <w:right w:val="single" w:color="auto" w:sz="4" w:space="0"/>
            </w:tcBorders>
            <w:vAlign w:val="center"/>
          </w:tcPr>
          <w:p w14:paraId="53AF7DD7">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资金来源：财政资金</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比例：100%</w:t>
            </w:r>
          </w:p>
        </w:tc>
      </w:tr>
      <w:tr w14:paraId="198B39EA">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A9E3234">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E47458A">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7283" w:type="dxa"/>
            <w:tcBorders>
              <w:top w:val="single" w:color="auto" w:sz="4" w:space="0"/>
              <w:left w:val="single" w:color="auto" w:sz="4" w:space="0"/>
              <w:bottom w:val="single" w:color="auto" w:sz="4" w:space="0"/>
              <w:right w:val="single" w:color="auto" w:sz="4" w:space="0"/>
            </w:tcBorders>
            <w:vAlign w:val="center"/>
          </w:tcPr>
          <w:p w14:paraId="388A3373">
            <w:pPr>
              <w:keepNext w:val="0"/>
              <w:keepLines w:val="0"/>
              <w:pageBreakBefore w:val="0"/>
              <w:widowControl/>
              <w:kinsoku/>
              <w:wordWrap/>
              <w:overflowPunct/>
              <w:topLinePunct w:val="0"/>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最低评标价法</w:t>
            </w:r>
          </w:p>
        </w:tc>
      </w:tr>
      <w:tr w14:paraId="0AE57F6B">
        <w:tblPrEx>
          <w:tblCellMar>
            <w:top w:w="0" w:type="dxa"/>
            <w:left w:w="108" w:type="dxa"/>
            <w:bottom w:w="0" w:type="dxa"/>
            <w:right w:w="108" w:type="dxa"/>
          </w:tblCellMar>
        </w:tblPrEx>
        <w:trPr>
          <w:trHeight w:val="609" w:hRule="exact"/>
        </w:trPr>
        <w:tc>
          <w:tcPr>
            <w:tcW w:w="735" w:type="dxa"/>
            <w:tcBorders>
              <w:top w:val="single" w:color="auto" w:sz="4" w:space="0"/>
              <w:left w:val="single" w:color="auto" w:sz="4" w:space="0"/>
              <w:bottom w:val="single" w:color="auto" w:sz="4" w:space="0"/>
              <w:right w:val="single" w:color="auto" w:sz="4" w:space="0"/>
            </w:tcBorders>
            <w:vAlign w:val="center"/>
          </w:tcPr>
          <w:p w14:paraId="0E54C3E9">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63DCEB0">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资质条件、能力</w:t>
            </w:r>
          </w:p>
        </w:tc>
        <w:tc>
          <w:tcPr>
            <w:tcW w:w="7283" w:type="dxa"/>
            <w:tcBorders>
              <w:top w:val="single" w:color="auto" w:sz="4" w:space="0"/>
              <w:left w:val="single" w:color="auto" w:sz="4" w:space="0"/>
              <w:bottom w:val="single" w:color="auto" w:sz="4" w:space="0"/>
              <w:right w:val="single" w:color="auto" w:sz="4" w:space="0"/>
            </w:tcBorders>
            <w:vAlign w:val="center"/>
          </w:tcPr>
          <w:p w14:paraId="6AF67DDD">
            <w:pPr>
              <w:keepNext w:val="0"/>
              <w:keepLines w:val="0"/>
              <w:pageBreakBefore w:val="0"/>
              <w:widowControl/>
              <w:kinsoku/>
              <w:wordWrap/>
              <w:overflowPunct/>
              <w:topLinePunct w:val="0"/>
              <w:autoSpaceDN/>
              <w:bidi w:val="0"/>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见询比公告</w:t>
            </w:r>
          </w:p>
        </w:tc>
      </w:tr>
      <w:tr w14:paraId="016574D6">
        <w:tblPrEx>
          <w:tblCellMar>
            <w:top w:w="0" w:type="dxa"/>
            <w:left w:w="108" w:type="dxa"/>
            <w:bottom w:w="0" w:type="dxa"/>
            <w:right w:w="108" w:type="dxa"/>
          </w:tblCellMar>
        </w:tblPrEx>
        <w:trPr>
          <w:trHeight w:val="635" w:hRule="atLeast"/>
        </w:trPr>
        <w:tc>
          <w:tcPr>
            <w:tcW w:w="735" w:type="dxa"/>
            <w:tcBorders>
              <w:top w:val="single" w:color="auto" w:sz="4" w:space="0"/>
              <w:left w:val="single" w:color="auto" w:sz="4" w:space="0"/>
              <w:bottom w:val="single" w:color="auto" w:sz="4" w:space="0"/>
              <w:right w:val="single" w:color="auto" w:sz="4" w:space="0"/>
            </w:tcBorders>
            <w:vAlign w:val="center"/>
          </w:tcPr>
          <w:p w14:paraId="358866CD">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025746A">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283" w:type="dxa"/>
            <w:tcBorders>
              <w:top w:val="single" w:color="auto" w:sz="4" w:space="0"/>
              <w:left w:val="single" w:color="auto" w:sz="4" w:space="0"/>
              <w:bottom w:val="single" w:color="auto" w:sz="4" w:space="0"/>
              <w:right w:val="single" w:color="auto" w:sz="4" w:space="0"/>
            </w:tcBorders>
            <w:vAlign w:val="center"/>
          </w:tcPr>
          <w:p w14:paraId="7DAF2CA4">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自合同签订之日起一年，经采购人考核合格后，续签一年。</w:t>
            </w:r>
          </w:p>
        </w:tc>
      </w:tr>
      <w:tr w14:paraId="67A88A75">
        <w:tblPrEx>
          <w:tblCellMar>
            <w:top w:w="0" w:type="dxa"/>
            <w:left w:w="108" w:type="dxa"/>
            <w:bottom w:w="0" w:type="dxa"/>
            <w:right w:w="108" w:type="dxa"/>
          </w:tblCellMar>
        </w:tblPrEx>
        <w:trPr>
          <w:trHeight w:val="563" w:hRule="exact"/>
        </w:trPr>
        <w:tc>
          <w:tcPr>
            <w:tcW w:w="735" w:type="dxa"/>
            <w:tcBorders>
              <w:top w:val="single" w:color="auto" w:sz="4" w:space="0"/>
              <w:left w:val="single" w:color="auto" w:sz="4" w:space="0"/>
              <w:bottom w:val="single" w:color="auto" w:sz="4" w:space="0"/>
              <w:right w:val="single" w:color="auto" w:sz="4" w:space="0"/>
            </w:tcBorders>
            <w:vAlign w:val="center"/>
          </w:tcPr>
          <w:p w14:paraId="0D4A5C6A">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510C89">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w:t>
            </w:r>
          </w:p>
        </w:tc>
        <w:tc>
          <w:tcPr>
            <w:tcW w:w="7283" w:type="dxa"/>
            <w:tcBorders>
              <w:top w:val="single" w:color="auto" w:sz="4" w:space="0"/>
              <w:left w:val="single" w:color="auto" w:sz="4" w:space="0"/>
              <w:bottom w:val="single" w:color="auto" w:sz="4" w:space="0"/>
              <w:right w:val="single" w:color="auto" w:sz="4" w:space="0"/>
            </w:tcBorders>
            <w:vAlign w:val="center"/>
          </w:tcPr>
          <w:p w14:paraId="7ED55D47">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必须符合国家强制性规范、条文、标准和本文件要求。</w:t>
            </w:r>
          </w:p>
        </w:tc>
      </w:tr>
      <w:tr w14:paraId="27930979">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7508FA11">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1876B37">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踏勘现场</w:t>
            </w:r>
          </w:p>
        </w:tc>
        <w:tc>
          <w:tcPr>
            <w:tcW w:w="7283" w:type="dxa"/>
            <w:tcBorders>
              <w:top w:val="single" w:color="auto" w:sz="4" w:space="0"/>
              <w:left w:val="single" w:color="auto" w:sz="4" w:space="0"/>
              <w:bottom w:val="single" w:color="auto" w:sz="4" w:space="0"/>
              <w:right w:val="single" w:color="auto" w:sz="4" w:space="0"/>
            </w:tcBorders>
            <w:vAlign w:val="center"/>
          </w:tcPr>
          <w:p w14:paraId="00616AF1">
            <w:pPr>
              <w:pStyle w:val="8"/>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SA"/>
              </w:rPr>
              <w:t>不组织，供应商自行组织踏勘现场。</w:t>
            </w:r>
          </w:p>
        </w:tc>
      </w:tr>
      <w:tr w14:paraId="2D33938B">
        <w:tblPrEx>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37A8F7EB">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28CB631">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pacing w:val="-4"/>
                <w:kern w:val="0"/>
                <w:sz w:val="21"/>
                <w:szCs w:val="21"/>
                <w:highlight w:val="none"/>
                <w:lang w:val="en-US" w:eastAsia="zh-CN"/>
              </w:rPr>
            </w:pPr>
            <w:r>
              <w:rPr>
                <w:rFonts w:hint="eastAsia" w:ascii="宋体" w:hAnsi="宋体" w:eastAsia="宋体" w:cs="宋体"/>
                <w:color w:val="auto"/>
                <w:spacing w:val="-4"/>
                <w:kern w:val="0"/>
                <w:sz w:val="21"/>
                <w:szCs w:val="21"/>
                <w:highlight w:val="none"/>
              </w:rPr>
              <w:t>最高限价</w:t>
            </w:r>
          </w:p>
        </w:tc>
        <w:tc>
          <w:tcPr>
            <w:tcW w:w="7283" w:type="dxa"/>
            <w:tcBorders>
              <w:top w:val="single" w:color="auto" w:sz="4" w:space="0"/>
              <w:left w:val="single" w:color="auto" w:sz="4" w:space="0"/>
              <w:bottom w:val="single" w:color="auto" w:sz="4" w:space="0"/>
              <w:right w:val="single" w:color="auto" w:sz="4" w:space="0"/>
            </w:tcBorders>
            <w:vAlign w:val="center"/>
          </w:tcPr>
          <w:p w14:paraId="6C365799">
            <w:pPr>
              <w:keepNext w:val="0"/>
              <w:keepLines w:val="0"/>
              <w:pageBreakBefore w:val="0"/>
              <w:kinsoku/>
              <w:wordWrap/>
              <w:overflowPunct/>
              <w:topLinePunct w:val="0"/>
              <w:autoSpaceDN/>
              <w:bidi w:val="0"/>
              <w:spacing w:line="500" w:lineRule="exact"/>
              <w:ind w:right="-94" w:rightChars="-45"/>
              <w:jc w:val="left"/>
              <w:textAlignment w:val="auto"/>
              <w:rPr>
                <w:rFonts w:hint="eastAsia" w:ascii="宋体" w:hAnsi="宋体" w:eastAsia="宋体" w:cs="宋体"/>
                <w:b w:val="0"/>
                <w:bCs w:val="0"/>
                <w:color w:val="auto"/>
                <w:spacing w:val="-4"/>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1.本项目最高限价为100000元，报价高于最高限价的按无效响应处理。</w:t>
            </w:r>
          </w:p>
          <w:p w14:paraId="3BC9373C">
            <w:pPr>
              <w:keepNext w:val="0"/>
              <w:keepLines w:val="0"/>
              <w:pageBreakBefore w:val="0"/>
              <w:kinsoku/>
              <w:wordWrap/>
              <w:overflowPunct/>
              <w:topLinePunct w:val="0"/>
              <w:autoSpaceDN/>
              <w:bidi w:val="0"/>
              <w:spacing w:line="500" w:lineRule="exact"/>
              <w:ind w:right="-94" w:rightChars="-45"/>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4"/>
                <w:sz w:val="21"/>
                <w:szCs w:val="21"/>
                <w:highlight w:val="none"/>
                <w:lang w:val="en-US" w:eastAsia="zh-CN"/>
              </w:rPr>
              <w:t>2.响应报价保留两位小数点，第三位四舍五入。</w:t>
            </w:r>
          </w:p>
        </w:tc>
      </w:tr>
      <w:tr w14:paraId="785D0A3F">
        <w:tblPrEx>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vAlign w:val="center"/>
          </w:tcPr>
          <w:p w14:paraId="05D9C1FE">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21D822B">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pacing w:val="-4"/>
                <w:kern w:val="0"/>
                <w:sz w:val="21"/>
                <w:szCs w:val="21"/>
                <w:highlight w:val="none"/>
              </w:rPr>
            </w:pPr>
            <w:r>
              <w:rPr>
                <w:rFonts w:hint="eastAsia" w:ascii="宋体" w:hAnsi="宋体" w:eastAsia="宋体" w:cs="宋体"/>
                <w:color w:val="auto"/>
                <w:spacing w:val="-4"/>
                <w:kern w:val="0"/>
                <w:sz w:val="21"/>
                <w:szCs w:val="21"/>
                <w:highlight w:val="none"/>
              </w:rPr>
              <w:t>签字或盖章要求</w:t>
            </w:r>
          </w:p>
        </w:tc>
        <w:tc>
          <w:tcPr>
            <w:tcW w:w="7283" w:type="dxa"/>
            <w:tcBorders>
              <w:top w:val="single" w:color="auto" w:sz="4" w:space="0"/>
              <w:left w:val="single" w:color="auto" w:sz="4" w:space="0"/>
              <w:bottom w:val="single" w:color="auto" w:sz="4" w:space="0"/>
              <w:right w:val="single" w:color="auto" w:sz="4" w:space="0"/>
            </w:tcBorders>
            <w:vAlign w:val="center"/>
          </w:tcPr>
          <w:p w14:paraId="5642BD88">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w:t>
            </w:r>
          </w:p>
        </w:tc>
      </w:tr>
      <w:tr w14:paraId="07764E5E">
        <w:tblPrEx>
          <w:tblCellMar>
            <w:top w:w="0" w:type="dxa"/>
            <w:left w:w="108" w:type="dxa"/>
            <w:bottom w:w="0" w:type="dxa"/>
            <w:right w:w="108" w:type="dxa"/>
          </w:tblCellMar>
        </w:tblPrEx>
        <w:trPr>
          <w:trHeight w:val="572" w:hRule="atLeast"/>
        </w:trPr>
        <w:tc>
          <w:tcPr>
            <w:tcW w:w="735" w:type="dxa"/>
            <w:tcBorders>
              <w:top w:val="single" w:color="auto" w:sz="4" w:space="0"/>
              <w:left w:val="single" w:color="auto" w:sz="4" w:space="0"/>
              <w:bottom w:val="single" w:color="auto" w:sz="4" w:space="0"/>
              <w:right w:val="single" w:color="auto" w:sz="4" w:space="0"/>
            </w:tcBorders>
            <w:vAlign w:val="center"/>
          </w:tcPr>
          <w:p w14:paraId="2693E4F3">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361FD7AC">
            <w:pPr>
              <w:keepNext w:val="0"/>
              <w:keepLines w:val="0"/>
              <w:pageBreakBefore w:val="0"/>
              <w:kinsoku/>
              <w:wordWrap/>
              <w:overflowPunct/>
              <w:topLinePunct w:val="0"/>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响应文件份数</w:t>
            </w:r>
          </w:p>
        </w:tc>
        <w:tc>
          <w:tcPr>
            <w:tcW w:w="7283" w:type="dxa"/>
            <w:tcBorders>
              <w:top w:val="single" w:color="auto" w:sz="4" w:space="0"/>
              <w:left w:val="single" w:color="auto" w:sz="4" w:space="0"/>
              <w:bottom w:val="single" w:color="auto" w:sz="4" w:space="0"/>
              <w:right w:val="single" w:color="auto" w:sz="4" w:space="0"/>
            </w:tcBorders>
            <w:vAlign w:val="center"/>
          </w:tcPr>
          <w:p w14:paraId="3E8BC17C">
            <w:pPr>
              <w:keepNext w:val="0"/>
              <w:keepLines w:val="0"/>
              <w:pageBreakBefore w:val="0"/>
              <w:kinsoku/>
              <w:wordWrap/>
              <w:overflowPunct/>
              <w:topLinePunct w:val="0"/>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应在投标截止时间前通过新点电子交易平台后在【滁州专区】</w:t>
            </w:r>
          </w:p>
          <w:p w14:paraId="7F3B3420">
            <w:pPr>
              <w:keepNext w:val="0"/>
              <w:keepLines w:val="0"/>
              <w:pageBreakBefore w:val="0"/>
              <w:kinsoku/>
              <w:wordWrap/>
              <w:overflowPunct/>
              <w:topLinePunct w:val="0"/>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（https://www.etrading.cn/BREpointSSO/login/oauth2login?regioncode=DQ_ChuZhou）交易系统递交电子投标文件。</w:t>
            </w:r>
          </w:p>
          <w:p w14:paraId="72577F10">
            <w:pPr>
              <w:keepNext w:val="0"/>
              <w:keepLines w:val="0"/>
              <w:pageBreakBefore w:val="0"/>
              <w:kinsoku/>
              <w:wordWrap/>
              <w:overflowPunct/>
              <w:topLinePunct w:val="0"/>
              <w:autoSpaceDN/>
              <w:bidi w:val="0"/>
              <w:adjustRightInd w:val="0"/>
              <w:snapToGrid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供应商成交</w:t>
            </w:r>
            <w:r>
              <w:rPr>
                <w:rFonts w:hint="eastAsia" w:ascii="宋体" w:hAnsi="宋体" w:eastAsia="宋体" w:cs="宋体"/>
                <w:color w:val="auto"/>
                <w:sz w:val="21"/>
                <w:szCs w:val="21"/>
                <w:highlight w:val="none"/>
              </w:rPr>
              <w:t>后须递交与网上电子投标文件完全一致的纸质版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文件，并按要求加盖单位章；份数：正本1份，副本1份；成交人领取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通知书时，一并递交给代理机构）</w:t>
            </w:r>
          </w:p>
        </w:tc>
      </w:tr>
      <w:tr w14:paraId="3D2CD47A">
        <w:tblPrEx>
          <w:tblCellMar>
            <w:top w:w="0" w:type="dxa"/>
            <w:left w:w="108" w:type="dxa"/>
            <w:bottom w:w="0" w:type="dxa"/>
            <w:right w:w="108" w:type="dxa"/>
          </w:tblCellMar>
        </w:tblPrEx>
        <w:trPr>
          <w:trHeight w:val="569" w:hRule="atLeast"/>
        </w:trPr>
        <w:tc>
          <w:tcPr>
            <w:tcW w:w="735" w:type="dxa"/>
            <w:vMerge w:val="restart"/>
            <w:tcBorders>
              <w:left w:val="single" w:color="auto" w:sz="4" w:space="0"/>
              <w:right w:val="single" w:color="auto" w:sz="4" w:space="0"/>
            </w:tcBorders>
            <w:vAlign w:val="center"/>
          </w:tcPr>
          <w:p w14:paraId="2A34487E">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47F40FE">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p>
        </w:tc>
        <w:tc>
          <w:tcPr>
            <w:tcW w:w="7283" w:type="dxa"/>
            <w:tcBorders>
              <w:top w:val="single" w:color="auto" w:sz="4" w:space="0"/>
              <w:left w:val="single" w:color="auto" w:sz="4" w:space="0"/>
              <w:bottom w:val="single" w:color="auto" w:sz="4" w:space="0"/>
              <w:right w:val="single" w:color="auto" w:sz="4" w:space="0"/>
            </w:tcBorders>
            <w:vAlign w:val="center"/>
          </w:tcPr>
          <w:p w14:paraId="63DE7979">
            <w:pPr>
              <w:keepNext w:val="0"/>
              <w:keepLines w:val="0"/>
              <w:pageBreakBefore w:val="0"/>
              <w:kinsoku/>
              <w:wordWrap/>
              <w:overflowPunct/>
              <w:topLinePunct w:val="0"/>
              <w:autoSpaceDN/>
              <w:bidi w:val="0"/>
              <w:spacing w:line="500" w:lineRule="exact"/>
              <w:ind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2026年7月29日9时00分</w:t>
            </w:r>
          </w:p>
        </w:tc>
      </w:tr>
      <w:tr w14:paraId="7DF22804">
        <w:tblPrEx>
          <w:tblCellMar>
            <w:top w:w="0" w:type="dxa"/>
            <w:left w:w="108" w:type="dxa"/>
            <w:bottom w:w="0" w:type="dxa"/>
            <w:right w:w="108" w:type="dxa"/>
          </w:tblCellMar>
        </w:tblPrEx>
        <w:trPr>
          <w:trHeight w:val="476" w:hRule="atLeast"/>
        </w:trPr>
        <w:tc>
          <w:tcPr>
            <w:tcW w:w="735" w:type="dxa"/>
            <w:vMerge w:val="continue"/>
            <w:tcBorders>
              <w:left w:val="single" w:color="auto" w:sz="4" w:space="0"/>
              <w:right w:val="single" w:color="auto" w:sz="4" w:space="0"/>
            </w:tcBorders>
            <w:vAlign w:val="center"/>
          </w:tcPr>
          <w:p w14:paraId="4C097258">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C22A017">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文件提交截止时间及地点</w:t>
            </w:r>
          </w:p>
        </w:tc>
        <w:tc>
          <w:tcPr>
            <w:tcW w:w="7283" w:type="dxa"/>
            <w:tcBorders>
              <w:top w:val="single" w:color="auto" w:sz="4" w:space="0"/>
              <w:left w:val="single" w:color="auto" w:sz="4" w:space="0"/>
              <w:bottom w:val="single" w:color="auto" w:sz="4" w:space="0"/>
              <w:right w:val="single" w:color="auto" w:sz="4" w:space="0"/>
            </w:tcBorders>
            <w:vAlign w:val="center"/>
          </w:tcPr>
          <w:p w14:paraId="7A1ABC23">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b/>
                <w:bCs/>
                <w:color w:val="auto"/>
                <w:sz w:val="21"/>
                <w:szCs w:val="21"/>
                <w:highlight w:val="none"/>
                <w:lang w:val="en-US" w:eastAsia="zh-CN"/>
              </w:rPr>
              <w:t>2026年7月29日9时00分</w:t>
            </w:r>
          </w:p>
          <w:p w14:paraId="0869FD86">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地点：本项目仅接受加密电子投标文件，投标人在投标截止时间前通过新点电子交易平台后在【滁州专区】（https://www.etrading.cn/BREpointSSO/login/oauth2login?regioncode=DQ_ChuZhou）交易系统递交电子投标文件。</w:t>
            </w:r>
          </w:p>
        </w:tc>
      </w:tr>
      <w:tr w14:paraId="7B7C4DEA">
        <w:tblPrEx>
          <w:tblCellMar>
            <w:top w:w="0" w:type="dxa"/>
            <w:left w:w="108" w:type="dxa"/>
            <w:bottom w:w="0" w:type="dxa"/>
            <w:right w:w="108" w:type="dxa"/>
          </w:tblCellMar>
        </w:tblPrEx>
        <w:trPr>
          <w:trHeight w:val="90" w:hRule="atLeast"/>
        </w:trPr>
        <w:tc>
          <w:tcPr>
            <w:tcW w:w="735" w:type="dxa"/>
            <w:vMerge w:val="continue"/>
            <w:tcBorders>
              <w:left w:val="single" w:color="auto" w:sz="4" w:space="0"/>
              <w:right w:val="single" w:color="auto" w:sz="4" w:space="0"/>
            </w:tcBorders>
            <w:vAlign w:val="center"/>
          </w:tcPr>
          <w:p w14:paraId="0342D414">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63CCF66">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开启顺序</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16EF561F">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解密完成后，评审小组进行评审。</w:t>
            </w:r>
          </w:p>
          <w:p w14:paraId="70A319D5">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解密时间：解密程序开始后30分钟内，解密时间为</w:t>
            </w:r>
            <w:r>
              <w:rPr>
                <w:rFonts w:hint="eastAsia" w:ascii="宋体" w:hAnsi="宋体" w:eastAsia="宋体" w:cs="宋体"/>
                <w:b/>
                <w:bCs/>
                <w:color w:val="auto"/>
                <w:sz w:val="21"/>
                <w:szCs w:val="21"/>
                <w:highlight w:val="none"/>
                <w:lang w:val="en-US" w:eastAsia="zh-CN"/>
              </w:rPr>
              <w:t>2026年7月29日9时00分</w:t>
            </w:r>
            <w:r>
              <w:rPr>
                <w:rFonts w:hint="eastAsia" w:ascii="宋体" w:hAnsi="宋体" w:eastAsia="宋体" w:cs="宋体"/>
                <w:color w:val="auto"/>
                <w:sz w:val="21"/>
                <w:szCs w:val="21"/>
                <w:highlight w:val="none"/>
                <w:lang w:val="en-US" w:eastAsia="zh-CN"/>
              </w:rPr>
              <w:t>至</w:t>
            </w:r>
            <w:r>
              <w:rPr>
                <w:rFonts w:hint="eastAsia" w:ascii="宋体" w:hAnsi="宋体" w:eastAsia="宋体" w:cs="宋体"/>
                <w:b/>
                <w:bCs/>
                <w:color w:val="auto"/>
                <w:sz w:val="21"/>
                <w:szCs w:val="21"/>
                <w:highlight w:val="none"/>
                <w:lang w:val="en-US" w:eastAsia="zh-CN"/>
              </w:rPr>
              <w:t>2026年7月29日9时</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color w:val="auto"/>
                <w:sz w:val="21"/>
                <w:szCs w:val="21"/>
                <w:highlight w:val="none"/>
                <w:lang w:val="en-US" w:eastAsia="zh-CN"/>
              </w:rPr>
              <w:t>（以电子交易系统解密倒计时为准）。</w:t>
            </w:r>
          </w:p>
        </w:tc>
      </w:tr>
      <w:tr w14:paraId="0D9CF067">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18C261F">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794E99B">
            <w:pPr>
              <w:pStyle w:val="13"/>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委员会的组建</w:t>
            </w:r>
          </w:p>
        </w:tc>
        <w:tc>
          <w:tcPr>
            <w:tcW w:w="7283" w:type="dxa"/>
            <w:tcBorders>
              <w:top w:val="single" w:color="auto" w:sz="4" w:space="0"/>
              <w:left w:val="single" w:color="auto" w:sz="4" w:space="0"/>
              <w:bottom w:val="single" w:color="auto" w:sz="4" w:space="0"/>
              <w:right w:val="single" w:color="auto" w:sz="4" w:space="0"/>
            </w:tcBorders>
            <w:vAlign w:val="top"/>
          </w:tcPr>
          <w:p w14:paraId="2EE8BC84">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委员会构成</w:t>
            </w:r>
            <w:r>
              <w:rPr>
                <w:rFonts w:hint="eastAsia" w:ascii="宋体" w:hAnsi="宋体" w:eastAsia="宋体" w:cs="宋体"/>
                <w:color w:val="auto"/>
                <w:sz w:val="21"/>
                <w:szCs w:val="21"/>
                <w:highlight w:val="none"/>
                <w:u w:val="none"/>
              </w:rPr>
              <w:t>：由</w:t>
            </w:r>
            <w:r>
              <w:rPr>
                <w:rFonts w:hint="eastAsia" w:ascii="宋体" w:hAnsi="宋体" w:eastAsia="宋体" w:cs="宋体"/>
                <w:color w:val="auto"/>
                <w:sz w:val="21"/>
                <w:szCs w:val="21"/>
                <w:highlight w:val="none"/>
                <w:u w:val="none"/>
                <w:lang w:val="en-US" w:eastAsia="zh-CN"/>
              </w:rPr>
              <w:t>采购人</w:t>
            </w:r>
            <w:r>
              <w:rPr>
                <w:rFonts w:hint="eastAsia" w:ascii="宋体" w:hAnsi="宋体" w:eastAsia="宋体" w:cs="宋体"/>
                <w:color w:val="auto"/>
                <w:sz w:val="21"/>
                <w:szCs w:val="21"/>
                <w:highlight w:val="none"/>
                <w:u w:val="none"/>
              </w:rPr>
              <w:t>依法组成。</w:t>
            </w:r>
          </w:p>
        </w:tc>
      </w:tr>
      <w:tr w14:paraId="6FD02AA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15F5F25">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1069D">
            <w:pPr>
              <w:pStyle w:val="13"/>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是否授权评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委员会确定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14:paraId="3447840D">
            <w:pPr>
              <w:pStyle w:val="13"/>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w:t>
            </w:r>
          </w:p>
        </w:tc>
      </w:tr>
      <w:tr w14:paraId="4AC148E4">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40CAF14">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EB8131D">
            <w:pPr>
              <w:pStyle w:val="13"/>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成交结果公示媒介</w:t>
            </w:r>
          </w:p>
        </w:tc>
        <w:tc>
          <w:tcPr>
            <w:tcW w:w="7283" w:type="dxa"/>
            <w:tcBorders>
              <w:top w:val="single" w:color="auto" w:sz="4" w:space="0"/>
              <w:left w:val="single" w:color="auto" w:sz="4" w:space="0"/>
              <w:bottom w:val="single" w:color="auto" w:sz="4" w:space="0"/>
              <w:right w:val="single" w:color="auto" w:sz="4" w:space="0"/>
            </w:tcBorders>
            <w:vAlign w:val="top"/>
          </w:tcPr>
          <w:p w14:paraId="04F186F8">
            <w:pPr>
              <w:pStyle w:val="13"/>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在滁州市城投工程咨询管理有限公司网站（https://www.czctgczx.com/）等网站予以公告。</w:t>
            </w:r>
          </w:p>
        </w:tc>
      </w:tr>
      <w:tr w14:paraId="7DAC27D9">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393F702">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6F1DF27B">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tc>
        <w:tc>
          <w:tcPr>
            <w:tcW w:w="7283" w:type="dxa"/>
            <w:tcBorders>
              <w:top w:val="single" w:color="auto" w:sz="4" w:space="0"/>
              <w:left w:val="single" w:color="auto" w:sz="4" w:space="0"/>
              <w:bottom w:val="single" w:color="auto" w:sz="4" w:space="0"/>
              <w:right w:val="single" w:color="auto" w:sz="4" w:space="0"/>
            </w:tcBorders>
            <w:vAlign w:val="center"/>
          </w:tcPr>
          <w:p w14:paraId="2F8C8F1A">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pacing w:val="-2"/>
                <w:sz w:val="21"/>
                <w:szCs w:val="21"/>
                <w:highlight w:val="none"/>
              </w:rPr>
              <w:t>通知书须加盖</w:t>
            </w:r>
            <w:r>
              <w:rPr>
                <w:rFonts w:hint="eastAsia" w:ascii="宋体" w:hAnsi="宋体" w:eastAsia="宋体" w:cs="宋体"/>
                <w:color w:val="auto"/>
                <w:spacing w:val="-2"/>
                <w:sz w:val="21"/>
                <w:szCs w:val="21"/>
                <w:highlight w:val="none"/>
                <w:lang w:val="en-US" w:eastAsia="zh-CN"/>
              </w:rPr>
              <w:t>招标人</w:t>
            </w:r>
            <w:r>
              <w:rPr>
                <w:rFonts w:hint="eastAsia" w:ascii="宋体" w:hAnsi="宋体" w:eastAsia="宋体" w:cs="宋体"/>
                <w:color w:val="auto"/>
                <w:spacing w:val="-2"/>
                <w:sz w:val="21"/>
                <w:szCs w:val="21"/>
                <w:highlight w:val="none"/>
              </w:rPr>
              <w:t>和代理公司公章后方可发出</w:t>
            </w:r>
            <w:r>
              <w:rPr>
                <w:rFonts w:hint="eastAsia" w:ascii="宋体" w:hAnsi="宋体" w:eastAsia="宋体" w:cs="宋体"/>
                <w:color w:val="auto"/>
                <w:sz w:val="21"/>
                <w:szCs w:val="21"/>
                <w:highlight w:val="none"/>
              </w:rPr>
              <w:t>。</w:t>
            </w:r>
          </w:p>
        </w:tc>
      </w:tr>
      <w:tr w14:paraId="6061A8C1">
        <w:tblPrEx>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1A69712">
            <w:pPr>
              <w:keepNext w:val="0"/>
              <w:keepLines w:val="0"/>
              <w:pageBreakBefore w:val="0"/>
              <w:kinsoku/>
              <w:wordWrap/>
              <w:overflowPunct/>
              <w:topLinePunct w:val="0"/>
              <w:autoSpaceDN/>
              <w:bidi w:val="0"/>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42E87CB6">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83" w:type="dxa"/>
            <w:tcBorders>
              <w:top w:val="single" w:color="auto" w:sz="4" w:space="0"/>
              <w:left w:val="single" w:color="auto" w:sz="4" w:space="0"/>
              <w:bottom w:val="single" w:color="auto" w:sz="4" w:space="0"/>
              <w:right w:val="single" w:color="auto" w:sz="4" w:space="0"/>
            </w:tcBorders>
            <w:vAlign w:val="center"/>
          </w:tcPr>
          <w:p w14:paraId="394A5AD4">
            <w:pPr>
              <w:keepNext w:val="0"/>
              <w:keepLines w:val="0"/>
              <w:pageBreakBefore w:val="0"/>
              <w:widowControl/>
              <w:kinsoku/>
              <w:wordWrap/>
              <w:overflowPunct/>
              <w:topLinePunct w:val="0"/>
              <w:autoSpaceDN/>
              <w:bidi w:val="0"/>
              <w:spacing w:line="500" w:lineRule="exact"/>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pacing w:val="-2"/>
                <w:sz w:val="21"/>
                <w:szCs w:val="21"/>
                <w:highlight w:val="none"/>
                <w:lang w:val="en-US" w:eastAsia="zh-CN"/>
              </w:rPr>
              <w:t>本项目不收履约担保。</w:t>
            </w:r>
          </w:p>
        </w:tc>
      </w:tr>
      <w:tr w14:paraId="62A68006">
        <w:tblPrEx>
          <w:tblCellMar>
            <w:top w:w="0" w:type="dxa"/>
            <w:left w:w="108" w:type="dxa"/>
            <w:bottom w:w="0" w:type="dxa"/>
            <w:right w:w="108" w:type="dxa"/>
          </w:tblCellMar>
        </w:tblPrEx>
        <w:trPr>
          <w:trHeight w:val="444" w:hRule="atLeast"/>
        </w:trPr>
        <w:tc>
          <w:tcPr>
            <w:tcW w:w="10058" w:type="dxa"/>
            <w:gridSpan w:val="4"/>
            <w:tcBorders>
              <w:top w:val="single" w:color="auto" w:sz="4" w:space="0"/>
              <w:left w:val="single" w:color="auto" w:sz="4" w:space="0"/>
              <w:bottom w:val="single" w:color="auto" w:sz="4" w:space="0"/>
              <w:right w:val="single" w:color="auto" w:sz="4" w:space="0"/>
            </w:tcBorders>
            <w:vAlign w:val="center"/>
          </w:tcPr>
          <w:p w14:paraId="4FD118BE">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14:paraId="1C556FA5">
        <w:tblPrEx>
          <w:tblCellMar>
            <w:top w:w="0" w:type="dxa"/>
            <w:left w:w="108" w:type="dxa"/>
            <w:bottom w:w="0" w:type="dxa"/>
            <w:right w:w="108" w:type="dxa"/>
          </w:tblCellMar>
        </w:tblPrEx>
        <w:trPr>
          <w:trHeight w:val="95"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1BD91085">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采购代理服务费</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0AD6D83">
            <w:pPr>
              <w:keepNext w:val="0"/>
              <w:keepLines w:val="0"/>
              <w:pageBreakBefore w:val="0"/>
              <w:kinsoku/>
              <w:wordWrap/>
              <w:overflowPunct/>
              <w:topLinePunct w:val="0"/>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本项目的采购代理服务费</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元。采购代理服务费由成交人在领取成交通知书时，一次性支付给代理公司</w:t>
            </w:r>
            <w:r>
              <w:rPr>
                <w:rFonts w:hint="eastAsia" w:ascii="宋体" w:hAnsi="宋体" w:eastAsia="宋体" w:cs="宋体"/>
                <w:color w:val="auto"/>
                <w:kern w:val="0"/>
                <w:sz w:val="21"/>
                <w:szCs w:val="21"/>
                <w:highlight w:val="none"/>
              </w:rPr>
              <w:t>。专家评审费以实际支出为准，由成交人在领取成交通知书时支付。</w:t>
            </w:r>
          </w:p>
        </w:tc>
      </w:tr>
      <w:tr w14:paraId="6026E3E7">
        <w:tblPrEx>
          <w:tblCellMar>
            <w:top w:w="0" w:type="dxa"/>
            <w:left w:w="108" w:type="dxa"/>
            <w:bottom w:w="0" w:type="dxa"/>
            <w:right w:w="108" w:type="dxa"/>
          </w:tblCellMar>
        </w:tblPrEx>
        <w:trPr>
          <w:trHeight w:val="609" w:hRule="atLeast"/>
        </w:trPr>
        <w:tc>
          <w:tcPr>
            <w:tcW w:w="2155" w:type="dxa"/>
            <w:gridSpan w:val="2"/>
            <w:tcBorders>
              <w:top w:val="single" w:color="auto" w:sz="4" w:space="0"/>
              <w:left w:val="single" w:color="auto" w:sz="4" w:space="0"/>
              <w:bottom w:val="single" w:color="auto" w:sz="4" w:space="0"/>
              <w:right w:val="single" w:color="auto" w:sz="4" w:space="0"/>
            </w:tcBorders>
            <w:vAlign w:val="center"/>
          </w:tcPr>
          <w:p w14:paraId="319BF393">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61DA6BFD">
            <w:pPr>
              <w:keepNext w:val="0"/>
              <w:keepLines w:val="0"/>
              <w:pageBreakBefore w:val="0"/>
              <w:kinsoku/>
              <w:wordWrap/>
              <w:overflowPunct/>
              <w:topLinePunct w:val="0"/>
              <w:autoSpaceDN/>
              <w:bidi w:val="0"/>
              <w:spacing w:line="5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按季度支付（具体以正式合同为准）。</w:t>
            </w:r>
          </w:p>
        </w:tc>
      </w:tr>
      <w:tr w14:paraId="3B35A621">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1438B266">
            <w:pPr>
              <w:keepNext w:val="0"/>
              <w:keepLines w:val="0"/>
              <w:pageBreakBefore w:val="0"/>
              <w:kinsoku/>
              <w:wordWrap/>
              <w:overflowPunct/>
              <w:topLinePunct w:val="0"/>
              <w:autoSpaceDN/>
              <w:bidi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特别说明</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00AA673A">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如本文件前后章节、条款、内容规定不一致，以对采购人有利的解释为准。</w:t>
            </w:r>
          </w:p>
          <w:p w14:paraId="66B4DE2A">
            <w:pPr>
              <w:keepNext w:val="0"/>
              <w:keepLines w:val="0"/>
              <w:pageBreakBefore w:val="0"/>
              <w:kinsoku/>
              <w:wordWrap/>
              <w:overflowPunct/>
              <w:topLinePunct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本文件的最终解释权归采购人所有。</w:t>
            </w:r>
          </w:p>
        </w:tc>
      </w:tr>
      <w:tr w14:paraId="6CC67FEA">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20BB9473">
            <w:pPr>
              <w:pStyle w:val="13"/>
              <w:keepNext w:val="0"/>
              <w:keepLines w:val="0"/>
              <w:pageBreakBefore w:val="0"/>
              <w:widowControl/>
              <w:kinsoku/>
              <w:wordWrap/>
              <w:overflowPunct/>
              <w:topLinePunct w:val="0"/>
              <w:autoSpaceDE w:val="0"/>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供应商提出</w:t>
            </w:r>
            <w:r>
              <w:rPr>
                <w:rFonts w:hint="eastAsia" w:ascii="宋体" w:hAnsi="宋体" w:eastAsia="宋体" w:cs="宋体"/>
                <w:color w:val="auto"/>
                <w:sz w:val="21"/>
                <w:szCs w:val="21"/>
                <w:highlight w:val="none"/>
                <w:u w:val="single"/>
              </w:rPr>
              <w:t>疑问</w:t>
            </w:r>
            <w:r>
              <w:rPr>
                <w:rFonts w:hint="eastAsia" w:ascii="宋体" w:hAnsi="宋体" w:eastAsia="宋体" w:cs="宋体"/>
                <w:color w:val="auto"/>
                <w:sz w:val="21"/>
                <w:szCs w:val="21"/>
                <w:highlight w:val="none"/>
              </w:rPr>
              <w:t>的截止时间及方式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33F4382A">
            <w:pPr>
              <w:pStyle w:val="13"/>
              <w:keepNext w:val="0"/>
              <w:keepLines w:val="0"/>
              <w:pageBreakBefore w:val="0"/>
              <w:widowControl/>
              <w:kinsoku/>
              <w:wordWrap/>
              <w:overflowPunct/>
              <w:topLinePunct w:val="0"/>
              <w:autoSpaceDE w:val="0"/>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如供应商对</w:t>
            </w:r>
            <w:r>
              <w:rPr>
                <w:rFonts w:hint="eastAsia" w:ascii="宋体" w:hAnsi="宋体" w:eastAsia="宋体" w:cs="宋体"/>
                <w:color w:val="auto"/>
                <w:kern w:val="0"/>
                <w:sz w:val="21"/>
                <w:szCs w:val="21"/>
                <w:highlight w:val="none"/>
                <w:lang w:eastAsia="zh-CN"/>
              </w:rPr>
              <w:t>询比公告</w:t>
            </w:r>
            <w:r>
              <w:rPr>
                <w:rFonts w:hint="eastAsia" w:ascii="宋体" w:hAnsi="宋体" w:eastAsia="宋体" w:cs="宋体"/>
                <w:color w:val="auto"/>
                <w:kern w:val="0"/>
                <w:sz w:val="21"/>
                <w:szCs w:val="21"/>
                <w:highlight w:val="none"/>
              </w:rPr>
              <w:t>文件有疑问，请于</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lang w:val="en-US" w:eastAsia="zh-CN"/>
              </w:rPr>
              <w:t>7</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lang w:val="en-US" w:eastAsia="zh-CN"/>
              </w:rPr>
              <w:t>2</w:t>
            </w:r>
            <w:r>
              <w:rPr>
                <w:rFonts w:hint="eastAsia" w:ascii="宋体" w:hAnsi="宋体" w:cs="宋体"/>
                <w:b/>
                <w:bCs/>
                <w:color w:val="auto"/>
                <w:kern w:val="0"/>
                <w:sz w:val="21"/>
                <w:szCs w:val="21"/>
                <w:highlight w:val="none"/>
                <w:u w:val="single"/>
                <w:lang w:val="en-US" w:eastAsia="zh-CN"/>
              </w:rPr>
              <w:t>3</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前将疑问内容通过登录新点电子交易平台【滁州专区】线上提出异议。</w:t>
            </w:r>
          </w:p>
        </w:tc>
      </w:tr>
      <w:tr w14:paraId="4E73A96E">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6A10F13">
            <w:pPr>
              <w:pStyle w:val="13"/>
              <w:keepNext w:val="0"/>
              <w:keepLines w:val="0"/>
              <w:pageBreakBefore w:val="0"/>
              <w:widowControl/>
              <w:kinsoku/>
              <w:wordWrap/>
              <w:overflowPunct/>
              <w:topLinePunct w:val="0"/>
              <w:autoSpaceDE w:val="0"/>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采购人澄清的时间及方式</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2A417903">
            <w:pPr>
              <w:keepNext w:val="0"/>
              <w:keepLines w:val="0"/>
              <w:pageBreakBefore w:val="0"/>
              <w:kinsoku/>
              <w:wordWrap/>
              <w:overflowPunct/>
              <w:topLinePunct w:val="0"/>
              <w:autoSpaceDE w:val="0"/>
              <w:autoSpaceDN/>
              <w:bidi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lang w:val="en-US" w:eastAsia="zh-CN"/>
              </w:rPr>
              <w:t>7</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lang w:val="en-US" w:eastAsia="zh-CN"/>
              </w:rPr>
              <w:t>2</w:t>
            </w:r>
            <w:r>
              <w:rPr>
                <w:rFonts w:hint="eastAsia" w:ascii="宋体" w:hAnsi="宋体" w:cs="宋体"/>
                <w:b/>
                <w:bCs/>
                <w:color w:val="auto"/>
                <w:kern w:val="0"/>
                <w:sz w:val="21"/>
                <w:szCs w:val="21"/>
                <w:highlight w:val="none"/>
                <w:u w:val="single"/>
                <w:lang w:val="en-US" w:eastAsia="zh-CN"/>
              </w:rPr>
              <w:t>4</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u w:val="single"/>
                <w:lang w:val="en-US" w:eastAsia="zh-CN"/>
              </w:rPr>
              <w:t>11</w:t>
            </w:r>
            <w:r>
              <w:rPr>
                <w:rFonts w:hint="eastAsia" w:ascii="宋体" w:hAnsi="宋体" w:eastAsia="宋体" w:cs="宋体"/>
                <w:b/>
                <w:bCs/>
                <w:color w:val="auto"/>
                <w:kern w:val="0"/>
                <w:sz w:val="21"/>
                <w:szCs w:val="21"/>
                <w:highlight w:val="none"/>
              </w:rPr>
              <w:t>时</w:t>
            </w:r>
            <w:r>
              <w:rPr>
                <w:rFonts w:hint="eastAsia" w:ascii="宋体" w:hAnsi="宋体" w:eastAsia="宋体" w:cs="宋体"/>
                <w:color w:val="auto"/>
                <w:sz w:val="21"/>
                <w:szCs w:val="21"/>
                <w:highlight w:val="none"/>
              </w:rPr>
              <w:t>前，</w:t>
            </w:r>
            <w:r>
              <w:rPr>
                <w:rFonts w:hint="eastAsia" w:ascii="宋体" w:hAnsi="宋体" w:eastAsia="宋体" w:cs="宋体"/>
                <w:color w:val="auto"/>
                <w:kern w:val="0"/>
                <w:sz w:val="21"/>
                <w:szCs w:val="21"/>
                <w:highlight w:val="none"/>
              </w:rPr>
              <w:t>在滁州市城投工程咨询管理有限公司（https://www.czctgczx.com/）网站予以公告</w:t>
            </w:r>
            <w:r>
              <w:rPr>
                <w:rFonts w:hint="eastAsia" w:ascii="宋体" w:hAnsi="宋体" w:eastAsia="宋体" w:cs="宋体"/>
                <w:color w:val="auto"/>
                <w:sz w:val="21"/>
                <w:szCs w:val="21"/>
                <w:highlight w:val="none"/>
              </w:rPr>
              <w:t>。</w:t>
            </w:r>
          </w:p>
        </w:tc>
      </w:tr>
      <w:tr w14:paraId="7647B1E7">
        <w:tblPrEx>
          <w:tblCellMar>
            <w:top w:w="0" w:type="dxa"/>
            <w:left w:w="108" w:type="dxa"/>
            <w:bottom w:w="0" w:type="dxa"/>
            <w:right w:w="108" w:type="dxa"/>
          </w:tblCellMar>
        </w:tblPrEx>
        <w:tc>
          <w:tcPr>
            <w:tcW w:w="2155" w:type="dxa"/>
            <w:gridSpan w:val="2"/>
            <w:tcBorders>
              <w:top w:val="single" w:color="auto" w:sz="4" w:space="0"/>
              <w:left w:val="single" w:color="auto" w:sz="4" w:space="0"/>
              <w:bottom w:val="single" w:color="auto" w:sz="4" w:space="0"/>
              <w:right w:val="single" w:color="auto" w:sz="4" w:space="0"/>
            </w:tcBorders>
            <w:vAlign w:val="center"/>
          </w:tcPr>
          <w:p w14:paraId="6DC50A02">
            <w:pPr>
              <w:keepNext w:val="0"/>
              <w:keepLines w:val="0"/>
              <w:pageBreakBefore w:val="0"/>
              <w:kinsoku/>
              <w:wordWrap/>
              <w:overflowPunct/>
              <w:topLinePunct w:val="0"/>
              <w:autoSpaceDN/>
              <w:bidi w:val="0"/>
              <w:adjustRightInd w:val="0"/>
              <w:snapToGrid w:val="0"/>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投标软件下载</w:t>
            </w:r>
          </w:p>
        </w:tc>
        <w:tc>
          <w:tcPr>
            <w:tcW w:w="7903" w:type="dxa"/>
            <w:gridSpan w:val="2"/>
            <w:tcBorders>
              <w:top w:val="single" w:color="auto" w:sz="4" w:space="0"/>
              <w:left w:val="single" w:color="auto" w:sz="4" w:space="0"/>
              <w:bottom w:val="single" w:color="auto" w:sz="4" w:space="0"/>
              <w:right w:val="single" w:color="auto" w:sz="4" w:space="0"/>
            </w:tcBorders>
            <w:vAlign w:val="center"/>
          </w:tcPr>
          <w:p w14:paraId="7570B95E">
            <w:pPr>
              <w:keepNext w:val="0"/>
              <w:keepLines w:val="0"/>
              <w:pageBreakBefore w:val="0"/>
              <w:kinsoku/>
              <w:wordWrap/>
              <w:overflowPunct/>
              <w:topLinePunct w:val="0"/>
              <w:autoSpaceDN/>
              <w:bidi w:val="0"/>
              <w:adjustRightInd w:val="0"/>
              <w:snapToGrid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投标软件制作工具下载：</w:t>
            </w:r>
          </w:p>
          <w:p w14:paraId="0D5E4DC5">
            <w:pPr>
              <w:keepNext w:val="0"/>
              <w:keepLines w:val="0"/>
              <w:pageBreakBefore w:val="0"/>
              <w:kinsoku/>
              <w:wordWrap/>
              <w:overflowPunct/>
              <w:topLinePunct w:val="0"/>
              <w:autoSpaceDN/>
              <w:bidi w:val="0"/>
              <w:adjustRightInd w:val="0"/>
              <w:snapToGrid w:val="0"/>
              <w:spacing w:line="500" w:lineRule="exact"/>
              <w:textAlignment w:val="auto"/>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r w14:paraId="0AF90419">
        <w:tblPrEx>
          <w:tblCellMar>
            <w:top w:w="0" w:type="dxa"/>
            <w:left w:w="108" w:type="dxa"/>
            <w:bottom w:w="0" w:type="dxa"/>
            <w:right w:w="108" w:type="dxa"/>
          </w:tblCellMar>
        </w:tblPrEx>
        <w:tc>
          <w:tcPr>
            <w:tcW w:w="10058" w:type="dxa"/>
            <w:gridSpan w:val="4"/>
            <w:tcBorders>
              <w:top w:val="single" w:color="auto" w:sz="4" w:space="0"/>
              <w:left w:val="single" w:color="auto" w:sz="4" w:space="0"/>
              <w:bottom w:val="single" w:color="auto" w:sz="4" w:space="0"/>
              <w:right w:val="single" w:color="auto" w:sz="4" w:space="0"/>
            </w:tcBorders>
            <w:vAlign w:val="center"/>
          </w:tcPr>
          <w:p w14:paraId="38416D60">
            <w:pPr>
              <w:keepNext w:val="0"/>
              <w:keepLines w:val="0"/>
              <w:pageBreakBefore w:val="0"/>
              <w:kinsoku/>
              <w:wordWrap/>
              <w:overflowPunct/>
              <w:topLinePunct w:val="0"/>
              <w:autoSpaceDN/>
              <w:bidi w:val="0"/>
              <w:adjustRightInd w:val="0"/>
              <w:snapToGrid w:val="0"/>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供应商在系统中制作或提交响应文件时，项目编号填写系统生成的编号“HXJY1110001060170001”；具体响应文件里的内容所涉及到的项目编号以“CZJY-2026-0020”为准。</w:t>
            </w:r>
          </w:p>
        </w:tc>
      </w:tr>
    </w:tbl>
    <w:p w14:paraId="455DBEF0">
      <w:pPr>
        <w:spacing w:line="360" w:lineRule="exact"/>
        <w:rPr>
          <w:b/>
          <w:bCs/>
          <w:color w:val="auto"/>
          <w:sz w:val="36"/>
          <w:highlight w:val="none"/>
        </w:rPr>
      </w:pPr>
    </w:p>
    <w:p w14:paraId="1242CE82">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ascii="宋体" w:hAnsi="宋体" w:cs="宋体"/>
          <w:color w:val="auto"/>
          <w:sz w:val="28"/>
          <w:szCs w:val="28"/>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p>
    <w:p w14:paraId="1B885797">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1.项目概况</w:t>
      </w:r>
    </w:p>
    <w:p w14:paraId="70BBB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1.1项目名称：</w:t>
      </w:r>
      <w:r>
        <w:rPr>
          <w:rFonts w:hint="eastAsia" w:ascii="宋体" w:hAnsi="宋体" w:cs="宋体"/>
          <w:color w:val="auto"/>
          <w:szCs w:val="21"/>
          <w:highlight w:val="none"/>
          <w:lang w:eastAsia="zh-CN"/>
        </w:rPr>
        <w:t>安徽省滁州监狱医疗外包服务项目</w:t>
      </w:r>
    </w:p>
    <w:p w14:paraId="4FE5486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1.2项目单位：</w:t>
      </w:r>
      <w:r>
        <w:rPr>
          <w:rFonts w:hint="eastAsia" w:ascii="宋体" w:hAnsi="宋体" w:cs="宋体"/>
          <w:color w:val="auto"/>
          <w:szCs w:val="21"/>
          <w:highlight w:val="none"/>
          <w:lang w:eastAsia="zh-CN"/>
        </w:rPr>
        <w:t>安徽省滁州监狱</w:t>
      </w:r>
      <w:r>
        <w:rPr>
          <w:rFonts w:hint="eastAsia" w:ascii="宋体" w:hAnsi="宋体" w:eastAsia="宋体" w:cs="宋体"/>
          <w:color w:val="auto"/>
          <w:szCs w:val="21"/>
          <w:highlight w:val="none"/>
        </w:rPr>
        <w:t xml:space="preserve">  </w:t>
      </w:r>
    </w:p>
    <w:p w14:paraId="6EA32D6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1.3项目规模：具体内容详见采购需求。 </w:t>
      </w:r>
    </w:p>
    <w:p w14:paraId="558A2FED">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2.项目范围</w:t>
      </w:r>
    </w:p>
    <w:p w14:paraId="2862178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549BE40">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3. </w:t>
      </w:r>
      <w:r>
        <w:rPr>
          <w:rFonts w:hint="eastAsia" w:ascii="宋体" w:hAnsi="宋体" w:cs="宋体"/>
          <w:b/>
          <w:bCs/>
          <w:color w:val="auto"/>
          <w:szCs w:val="21"/>
          <w:highlight w:val="none"/>
          <w:lang w:val="en-US" w:eastAsia="zh-CN"/>
        </w:rPr>
        <w:t>服务</w:t>
      </w:r>
      <w:r>
        <w:rPr>
          <w:rFonts w:hint="eastAsia" w:ascii="宋体" w:hAnsi="宋体" w:eastAsia="宋体" w:cs="宋体"/>
          <w:b/>
          <w:bCs/>
          <w:color w:val="auto"/>
          <w:szCs w:val="21"/>
          <w:highlight w:val="none"/>
        </w:rPr>
        <w:t>要求</w:t>
      </w:r>
    </w:p>
    <w:p w14:paraId="56440D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3.1</w:t>
      </w:r>
      <w:r>
        <w:rPr>
          <w:rFonts w:hint="eastAsia" w:ascii="宋体" w:hAnsi="宋体" w:eastAsia="宋体" w:cs="宋体"/>
          <w:color w:val="auto"/>
          <w:highlight w:val="none"/>
        </w:rPr>
        <w:t>必须符合国家强制性规范、条文、标准和本文件要求。</w:t>
      </w:r>
    </w:p>
    <w:p w14:paraId="1A481521">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4.评标办法</w:t>
      </w:r>
    </w:p>
    <w:p w14:paraId="5F50463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4.1本项目评标办法：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最低评标价法</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67EF012">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5.报价要求 </w:t>
      </w:r>
    </w:p>
    <w:p w14:paraId="27DDDE2B">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5.1本项目采用总价合同，投标人的报价应含有服务、利润、税金、政策性文件规定及合同包含的所有风险、责任、义务等，即为完成招标文件要求的服务内容所包含的一切应有费用，</w:t>
      </w:r>
      <w:r>
        <w:rPr>
          <w:rFonts w:hint="eastAsia" w:ascii="宋体" w:hAnsi="宋体" w:cs="宋体"/>
          <w:color w:val="auto"/>
          <w:szCs w:val="21"/>
          <w:highlight w:val="none"/>
          <w:lang w:val="en-US" w:eastAsia="zh-CN"/>
        </w:rPr>
        <w:t>成交</w:t>
      </w:r>
      <w:r>
        <w:rPr>
          <w:rFonts w:hint="eastAsia" w:ascii="宋体" w:hAnsi="宋体" w:eastAsia="宋体" w:cs="宋体"/>
          <w:color w:val="auto"/>
          <w:szCs w:val="21"/>
          <w:highlight w:val="none"/>
        </w:rPr>
        <w:t>价格今后将不作任何调整，</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人后期不再追加费用，供应商自行考虑投标风险。</w:t>
      </w:r>
    </w:p>
    <w:p w14:paraId="0618D37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5.2本项目设置最高限价，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的报价不得高于本项目的最高限价，否则报价无效。</w:t>
      </w:r>
    </w:p>
    <w:p w14:paraId="7EC04C78">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396"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color w:val="auto"/>
          <w:spacing w:val="-6"/>
          <w:szCs w:val="21"/>
          <w:highlight w:val="none"/>
        </w:rPr>
        <w:t>5.3 报价书格式中所有要求签字、盖章的地方，必须由规定的单位和人员签字、盖章。</w:t>
      </w:r>
    </w:p>
    <w:p w14:paraId="7F55070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文件的组成</w:t>
      </w:r>
    </w:p>
    <w:p w14:paraId="6EF04928">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6.1报价函（格式见附件）；</w:t>
      </w:r>
    </w:p>
    <w:p w14:paraId="2132DA51">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6.2企业营业执照；</w:t>
      </w:r>
    </w:p>
    <w:p w14:paraId="6081A9F0">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6.3供应商自2022年1月1日（以合同签订时间为准）至今，至少具有一个类似业务服务外包项目（业绩中须至少包含1项人力资源外包服务项目）（响应文件中提供合同，若合同内容中体现不出服务内容，须另提供业绩采购单位出具的证明材料）</w:t>
      </w:r>
    </w:p>
    <w:p w14:paraId="12B1DF4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6.4供应商诚信响应承诺书（格式见附件）；</w:t>
      </w:r>
    </w:p>
    <w:p w14:paraId="43170F2C">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6.5法定代表人身份证明文件和本人身份证(或法定代表人授权委托书和委托代理人身份证)（格式见附件）；</w:t>
      </w:r>
    </w:p>
    <w:p w14:paraId="385E4804">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6.6服务承诺书（格式见附件）；</w:t>
      </w:r>
    </w:p>
    <w:p w14:paraId="72B26C76">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6.7供应商认为需要提交的其他相关资料。</w:t>
      </w:r>
    </w:p>
    <w:p w14:paraId="4C198C2E">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文件的编制</w:t>
      </w:r>
    </w:p>
    <w:p w14:paraId="690F7AC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7.1响应文件组成：详见（</w:t>
      </w:r>
      <w:r>
        <w:rPr>
          <w:rFonts w:hint="eastAsia" w:ascii="宋体" w:hAnsi="宋体" w:cs="宋体"/>
          <w:color w:val="auto"/>
          <w:szCs w:val="21"/>
          <w:highlight w:val="none"/>
          <w:lang w:val="en-US" w:eastAsia="zh-CN"/>
        </w:rPr>
        <w:t>四</w:t>
      </w:r>
      <w:r>
        <w:rPr>
          <w:rFonts w:hint="eastAsia" w:ascii="宋体" w:hAnsi="宋体" w:eastAsia="宋体" w:cs="宋体"/>
          <w:color w:val="auto"/>
          <w:szCs w:val="21"/>
          <w:highlight w:val="none"/>
          <w:lang w:val="en-US" w:eastAsia="zh-CN"/>
        </w:rPr>
        <w:t>）响应文件格式。</w:t>
      </w:r>
    </w:p>
    <w:p w14:paraId="28AD1CF4">
      <w:pPr>
        <w:pStyle w:val="12"/>
        <w:keepNext w:val="0"/>
        <w:keepLines w:val="0"/>
        <w:pageBreakBefore w:val="0"/>
        <w:widowControl w:val="0"/>
        <w:kinsoku/>
        <w:wordWrap/>
        <w:overflowPunct/>
        <w:topLinePunct w:val="0"/>
        <w:autoSpaceDE/>
        <w:autoSpaceDN/>
        <w:bidi w:val="0"/>
        <w:spacing w:line="5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7.2响应</w:t>
      </w:r>
      <w:r>
        <w:rPr>
          <w:rFonts w:hint="eastAsia" w:ascii="宋体" w:hAnsi="宋体" w:eastAsia="宋体" w:cs="宋体"/>
          <w:color w:val="auto"/>
          <w:szCs w:val="21"/>
          <w:highlight w:val="none"/>
          <w:lang w:val="en-US" w:eastAsia="zh-CN"/>
        </w:rPr>
        <w:t>文件编制</w:t>
      </w:r>
    </w:p>
    <w:p w14:paraId="03ED420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7.2.1响应</w:t>
      </w:r>
      <w:r>
        <w:rPr>
          <w:rFonts w:hint="eastAsia" w:ascii="宋体" w:hAnsi="宋体" w:cs="宋体"/>
          <w:color w:val="auto"/>
          <w:szCs w:val="21"/>
          <w:highlight w:val="none"/>
        </w:rPr>
        <w:t>文件应按</w:t>
      </w:r>
      <w:r>
        <w:rPr>
          <w:rFonts w:hint="eastAsia" w:ascii="宋体" w:hAnsi="宋体" w:cs="宋体"/>
          <w:color w:val="auto"/>
          <w:szCs w:val="21"/>
          <w:highlight w:val="none"/>
          <w:lang w:val="en-US" w:eastAsia="zh-CN"/>
        </w:rPr>
        <w:t>（四）响应文件格式</w:t>
      </w:r>
      <w:r>
        <w:rPr>
          <w:rFonts w:hint="eastAsia" w:ascii="宋体" w:hAnsi="宋体" w:cs="宋体"/>
          <w:color w:val="auto"/>
          <w:szCs w:val="21"/>
          <w:highlight w:val="none"/>
        </w:rPr>
        <w:t>进行编写，如有必要，可以增加附页，作为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文件的组成部分。其中，</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rPr>
        <w:t>函在满足</w:t>
      </w:r>
      <w:r>
        <w:rPr>
          <w:rFonts w:hint="eastAsia" w:ascii="宋体" w:hAnsi="宋体" w:cs="宋体"/>
          <w:color w:val="auto"/>
          <w:szCs w:val="21"/>
          <w:highlight w:val="none"/>
          <w:lang w:val="en-US" w:eastAsia="zh-CN"/>
        </w:rPr>
        <w:t>询比公告</w:t>
      </w:r>
      <w:r>
        <w:rPr>
          <w:rFonts w:hint="eastAsia" w:ascii="宋体" w:hAnsi="宋体" w:cs="宋体"/>
          <w:color w:val="auto"/>
          <w:szCs w:val="21"/>
          <w:highlight w:val="none"/>
        </w:rPr>
        <w:t>文件实质性要求的基础上，可以提出比</w:t>
      </w:r>
      <w:r>
        <w:rPr>
          <w:rFonts w:hint="eastAsia" w:ascii="宋体" w:hAnsi="宋体" w:cs="宋体"/>
          <w:color w:val="auto"/>
          <w:szCs w:val="21"/>
          <w:highlight w:val="none"/>
          <w:lang w:val="en-US" w:eastAsia="zh-CN"/>
        </w:rPr>
        <w:t>询比公告</w:t>
      </w:r>
      <w:r>
        <w:rPr>
          <w:rFonts w:hint="eastAsia" w:ascii="宋体" w:hAnsi="宋体" w:cs="宋体"/>
          <w:color w:val="auto"/>
          <w:szCs w:val="21"/>
          <w:highlight w:val="none"/>
        </w:rPr>
        <w:t>文件要求更有利于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的承诺。</w:t>
      </w:r>
    </w:p>
    <w:p w14:paraId="796D7F03">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7.2.2</w:t>
      </w:r>
      <w:r>
        <w:rPr>
          <w:rFonts w:hint="eastAsia" w:ascii="宋体" w:hAnsi="宋体" w:cs="宋体"/>
          <w:color w:val="auto"/>
          <w:szCs w:val="21"/>
          <w:highlight w:val="none"/>
        </w:rPr>
        <w:t>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不需要提供纸质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应按照电子招标投标的要求，在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的电子系统中制作、签章、上传加密的电子</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w:t>
      </w:r>
    </w:p>
    <w:p w14:paraId="29E0594E">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7.2.3响应</w:t>
      </w:r>
      <w:r>
        <w:rPr>
          <w:rFonts w:hint="eastAsia" w:ascii="宋体" w:hAnsi="宋体" w:cs="宋体"/>
          <w:color w:val="auto"/>
          <w:szCs w:val="21"/>
          <w:highlight w:val="none"/>
        </w:rPr>
        <w:t>文件应当对</w:t>
      </w:r>
      <w:r>
        <w:rPr>
          <w:rFonts w:hint="eastAsia" w:ascii="宋体" w:hAnsi="宋体" w:cs="宋体"/>
          <w:color w:val="auto"/>
          <w:szCs w:val="21"/>
          <w:highlight w:val="none"/>
          <w:lang w:val="en-US" w:eastAsia="zh-CN"/>
        </w:rPr>
        <w:t>询比公告</w:t>
      </w:r>
      <w:r>
        <w:rPr>
          <w:rFonts w:hint="eastAsia" w:ascii="宋体" w:hAnsi="宋体" w:cs="宋体"/>
          <w:color w:val="auto"/>
          <w:szCs w:val="21"/>
          <w:highlight w:val="none"/>
        </w:rPr>
        <w:t>文件有关工期、质量要求、技术标准和要求、</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等实质性内容作出响应。</w:t>
      </w:r>
    </w:p>
    <w:p w14:paraId="7E31DB0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lang w:val="en-US" w:eastAsia="zh-CN"/>
        </w:rPr>
        <w:t>7.2.4供应商</w:t>
      </w:r>
      <w:r>
        <w:rPr>
          <w:rFonts w:hint="eastAsia" w:ascii="宋体" w:hAnsi="宋体" w:cs="宋体"/>
          <w:bCs/>
          <w:snapToGrid w:val="0"/>
          <w:color w:val="auto"/>
          <w:kern w:val="0"/>
          <w:szCs w:val="21"/>
          <w:highlight w:val="none"/>
        </w:rPr>
        <w:t>有权核查</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在</w:t>
      </w:r>
      <w:r>
        <w:rPr>
          <w:rFonts w:hint="eastAsia" w:ascii="宋体" w:hAnsi="宋体" w:cs="宋体"/>
          <w:bCs/>
          <w:snapToGrid w:val="0"/>
          <w:color w:val="auto"/>
          <w:kern w:val="0"/>
          <w:szCs w:val="21"/>
          <w:highlight w:val="none"/>
          <w:lang w:val="en-US" w:eastAsia="zh-CN"/>
        </w:rPr>
        <w:t>响应文件</w:t>
      </w:r>
      <w:r>
        <w:rPr>
          <w:rFonts w:hint="eastAsia" w:ascii="宋体" w:hAnsi="宋体" w:cs="宋体"/>
          <w:bCs/>
          <w:snapToGrid w:val="0"/>
          <w:color w:val="auto"/>
          <w:kern w:val="0"/>
          <w:szCs w:val="21"/>
          <w:highlight w:val="none"/>
        </w:rPr>
        <w:t>中提供的资料，若发现</w:t>
      </w:r>
      <w:r>
        <w:rPr>
          <w:rFonts w:hint="eastAsia" w:ascii="宋体" w:hAnsi="宋体" w:cs="宋体"/>
          <w:bCs/>
          <w:snapToGrid w:val="0"/>
          <w:color w:val="auto"/>
          <w:kern w:val="0"/>
          <w:szCs w:val="21"/>
          <w:highlight w:val="none"/>
          <w:lang w:val="en-US" w:eastAsia="zh-CN"/>
        </w:rPr>
        <w:t>供应商</w:t>
      </w:r>
      <w:r>
        <w:rPr>
          <w:rFonts w:hint="eastAsia" w:ascii="宋体" w:hAnsi="宋体" w:cs="宋体"/>
          <w:bCs/>
          <w:snapToGrid w:val="0"/>
          <w:color w:val="auto"/>
          <w:kern w:val="0"/>
          <w:szCs w:val="21"/>
          <w:highlight w:val="none"/>
        </w:rPr>
        <w:t>以他人名义</w:t>
      </w:r>
      <w:r>
        <w:rPr>
          <w:rFonts w:hint="eastAsia" w:ascii="宋体" w:hAnsi="宋体" w:cs="宋体"/>
          <w:bCs/>
          <w:snapToGrid w:val="0"/>
          <w:color w:val="auto"/>
          <w:kern w:val="0"/>
          <w:szCs w:val="21"/>
          <w:highlight w:val="none"/>
          <w:lang w:val="en-US" w:eastAsia="zh-CN"/>
        </w:rPr>
        <w:t>响应</w:t>
      </w:r>
      <w:r>
        <w:rPr>
          <w:rFonts w:hint="eastAsia" w:ascii="宋体" w:hAnsi="宋体" w:cs="宋体"/>
          <w:bCs/>
          <w:snapToGrid w:val="0"/>
          <w:color w:val="auto"/>
          <w:kern w:val="0"/>
          <w:szCs w:val="21"/>
          <w:highlight w:val="none"/>
        </w:rPr>
        <w:t>或者以其他方式弄虚作假骗取</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的，</w:t>
      </w:r>
      <w:r>
        <w:rPr>
          <w:rFonts w:hint="eastAsia" w:ascii="宋体" w:hAnsi="宋体" w:cs="宋体"/>
          <w:bCs/>
          <w:snapToGrid w:val="0"/>
          <w:color w:val="auto"/>
          <w:kern w:val="0"/>
          <w:szCs w:val="21"/>
          <w:highlight w:val="none"/>
          <w:lang w:val="en-US" w:eastAsia="zh-CN"/>
        </w:rPr>
        <w:t>成交</w:t>
      </w:r>
      <w:r>
        <w:rPr>
          <w:rFonts w:hint="eastAsia" w:ascii="宋体" w:hAnsi="宋体" w:cs="宋体"/>
          <w:bCs/>
          <w:snapToGrid w:val="0"/>
          <w:color w:val="auto"/>
          <w:kern w:val="0"/>
          <w:szCs w:val="21"/>
          <w:highlight w:val="none"/>
        </w:rPr>
        <w:t>无效；</w:t>
      </w:r>
      <w:r>
        <w:rPr>
          <w:rFonts w:hint="eastAsia" w:ascii="宋体" w:hAnsi="宋体" w:cs="宋体"/>
          <w:b/>
          <w:snapToGrid w:val="0"/>
          <w:color w:val="auto"/>
          <w:kern w:val="0"/>
          <w:szCs w:val="21"/>
          <w:highlight w:val="none"/>
        </w:rPr>
        <w:t>如果签订合同后发现</w:t>
      </w:r>
      <w:r>
        <w:rPr>
          <w:rFonts w:hint="eastAsia" w:ascii="宋体" w:hAnsi="宋体" w:cs="宋体"/>
          <w:b/>
          <w:snapToGrid w:val="0"/>
          <w:color w:val="auto"/>
          <w:kern w:val="0"/>
          <w:szCs w:val="21"/>
          <w:highlight w:val="none"/>
          <w:lang w:val="en-US" w:eastAsia="zh-CN"/>
        </w:rPr>
        <w:t>成交人</w:t>
      </w:r>
      <w:r>
        <w:rPr>
          <w:rFonts w:hint="eastAsia" w:ascii="宋体" w:hAnsi="宋体" w:cs="宋体"/>
          <w:b/>
          <w:snapToGrid w:val="0"/>
          <w:color w:val="auto"/>
          <w:kern w:val="0"/>
          <w:szCs w:val="21"/>
          <w:highlight w:val="none"/>
        </w:rPr>
        <w:t>提供了虚假材料，</w:t>
      </w:r>
      <w:r>
        <w:rPr>
          <w:rFonts w:hint="eastAsia" w:ascii="宋体" w:hAnsi="宋体" w:cs="宋体"/>
          <w:b/>
          <w:snapToGrid w:val="0"/>
          <w:color w:val="auto"/>
          <w:kern w:val="0"/>
          <w:szCs w:val="21"/>
          <w:highlight w:val="none"/>
          <w:lang w:val="en-US" w:eastAsia="zh-CN"/>
        </w:rPr>
        <w:t>采购人</w:t>
      </w:r>
      <w:r>
        <w:rPr>
          <w:rFonts w:hint="eastAsia" w:ascii="宋体" w:hAnsi="宋体" w:cs="宋体"/>
          <w:b/>
          <w:snapToGrid w:val="0"/>
          <w:color w:val="auto"/>
          <w:kern w:val="0"/>
          <w:szCs w:val="21"/>
          <w:highlight w:val="none"/>
        </w:rPr>
        <w:t>有权解除合同</w:t>
      </w:r>
      <w:r>
        <w:rPr>
          <w:rFonts w:hint="eastAsia" w:ascii="宋体" w:hAnsi="宋体" w:cs="宋体"/>
          <w:bCs/>
          <w:snapToGrid w:val="0"/>
          <w:color w:val="auto"/>
          <w:kern w:val="0"/>
          <w:szCs w:val="21"/>
          <w:highlight w:val="none"/>
        </w:rPr>
        <w:t>。</w:t>
      </w:r>
    </w:p>
    <w:p w14:paraId="73A3F9A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7.2.5响应</w:t>
      </w:r>
      <w:r>
        <w:rPr>
          <w:rFonts w:hint="eastAsia" w:ascii="宋体" w:hAnsi="宋体" w:cs="宋体"/>
          <w:color w:val="auto"/>
          <w:szCs w:val="21"/>
          <w:highlight w:val="none"/>
        </w:rPr>
        <w:t>文件的制作应满足以下规定：</w:t>
      </w:r>
    </w:p>
    <w:p w14:paraId="1725803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使用电子交易系统提供的“</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”制作生成。“</w:t>
      </w:r>
      <w:r>
        <w:rPr>
          <w:rFonts w:hint="eastAsia" w:ascii="宋体" w:hAnsi="宋体" w:cs="宋体"/>
          <w:color w:val="auto"/>
          <w:szCs w:val="21"/>
          <w:highlight w:val="none"/>
          <w:lang w:eastAsia="zh-CN"/>
        </w:rPr>
        <w:t>投标文件制作软件</w:t>
      </w:r>
      <w:r>
        <w:rPr>
          <w:rFonts w:hint="eastAsia" w:ascii="宋体" w:hAnsi="宋体" w:cs="宋体"/>
          <w:color w:val="auto"/>
          <w:szCs w:val="21"/>
          <w:highlight w:val="none"/>
        </w:rPr>
        <w:t>”可以通过电子交易系统下载。</w:t>
      </w:r>
    </w:p>
    <w:p w14:paraId="7CAFA9D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lang w:val="en-US" w:eastAsia="zh-CN"/>
        </w:rPr>
        <w:t>询比公告</w:t>
      </w:r>
      <w:r>
        <w:rPr>
          <w:rFonts w:hint="eastAsia" w:ascii="宋体" w:hAnsi="宋体" w:cs="宋体"/>
          <w:b/>
          <w:color w:val="auto"/>
          <w:szCs w:val="21"/>
          <w:highlight w:val="none"/>
        </w:rPr>
        <w:t>文件中“签章”是指签字或盖章。</w:t>
      </w: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）响应文件格式中要求签章处，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应加盖</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单位电子印章和法定代表人的个人电子印章/电子签名章或直接上传加盖投标人单位印章和法定代表人的印章（或签字）的原件彩色扫描件。联合体投标的，除联合体协议书外， </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文件由联合体牵头人按上述规定加盖联合体牵头人单位电子印章和法定代表人的个人电子印章/电子签名章或直接上传加盖联合体牵头人单位印章和法定代表人的印章（或签字）的原件彩色扫描件。</w:t>
      </w:r>
    </w:p>
    <w:p w14:paraId="165D6839">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文件制作完成后，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应对</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文件进行文件加密，形成加密的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文件。采用CA数字证书加密的，加密时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文件的所有内容均只能使用同一把CA数字证书进行加密，否则引起的解密失败责任由</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自行承担。</w:t>
      </w:r>
    </w:p>
    <w:p w14:paraId="261D84C1">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7.2.7</w:t>
      </w:r>
      <w:r>
        <w:rPr>
          <w:rFonts w:hint="eastAsia" w:ascii="宋体" w:hAnsi="宋体" w:cs="宋体"/>
          <w:color w:val="auto"/>
          <w:kern w:val="0"/>
          <w:szCs w:val="21"/>
          <w:highlight w:val="none"/>
        </w:rPr>
        <w:t>因</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自身原因而导致</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文件无法导入电子交易系统电子开标、评标系统，该</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视为无效，</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自行承担由此导致的全部责任。</w:t>
      </w:r>
    </w:p>
    <w:p w14:paraId="2794AA1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default"/>
          <w:color w:val="auto"/>
          <w:highlight w:val="none"/>
          <w:lang w:val="en-US"/>
        </w:rPr>
      </w:pPr>
      <w:r>
        <w:rPr>
          <w:rFonts w:hint="eastAsia" w:ascii="宋体" w:hAnsi="宋体" w:cs="宋体"/>
          <w:color w:val="auto"/>
          <w:kern w:val="0"/>
          <w:szCs w:val="21"/>
          <w:highlight w:val="none"/>
          <w:lang w:val="en-US" w:eastAsia="zh-CN"/>
        </w:rPr>
        <w:t>7.2.7供应商成交</w:t>
      </w:r>
      <w:r>
        <w:rPr>
          <w:rFonts w:hint="eastAsia" w:ascii="宋体" w:hAnsi="宋体" w:cs="宋体"/>
          <w:color w:val="auto"/>
          <w:kern w:val="0"/>
          <w:szCs w:val="21"/>
          <w:highlight w:val="none"/>
        </w:rPr>
        <w:t>后须递交与网上电子投标文件完全一致的纸质版投标文件，在领取</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通知书时，一并递交给代理机构。</w:t>
      </w:r>
    </w:p>
    <w:p w14:paraId="4F551B59">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文件的提交</w:t>
      </w:r>
    </w:p>
    <w:p w14:paraId="05012EDA">
      <w:pPr>
        <w:keepNext w:val="0"/>
        <w:keepLines w:val="0"/>
        <w:pageBreakBefore w:val="0"/>
        <w:widowControl w:val="0"/>
        <w:kinsoku/>
        <w:wordWrap/>
        <w:overflowPunct/>
        <w:topLinePunct w:val="0"/>
        <w:autoSpaceDE/>
        <w:autoSpaceDN/>
        <w:bidi w:val="0"/>
        <w:adjustRightInd/>
        <w:snapToGrid/>
        <w:spacing w:line="560" w:lineRule="exact"/>
        <w:ind w:left="10"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02E4C8CC">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9. </w:t>
      </w:r>
      <w:r>
        <w:rPr>
          <w:rFonts w:hint="eastAsia" w:ascii="宋体" w:hAnsi="宋体" w:eastAsia="宋体" w:cs="宋体"/>
          <w:b/>
          <w:bCs/>
          <w:color w:val="auto"/>
          <w:szCs w:val="21"/>
          <w:highlight w:val="none"/>
          <w:lang w:val="en-US" w:eastAsia="zh-CN"/>
        </w:rPr>
        <w:t>开启</w:t>
      </w:r>
      <w:r>
        <w:rPr>
          <w:rFonts w:hint="eastAsia" w:ascii="宋体" w:hAnsi="宋体" w:eastAsia="宋体" w:cs="宋体"/>
          <w:b/>
          <w:bCs/>
          <w:color w:val="auto"/>
          <w:szCs w:val="21"/>
          <w:highlight w:val="none"/>
        </w:rPr>
        <w:t>会议</w:t>
      </w:r>
    </w:p>
    <w:p w14:paraId="71C9C4D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w:t>
      </w:r>
      <w:r>
        <w:rPr>
          <w:rFonts w:hint="eastAsia" w:ascii="宋体" w:hAnsi="宋体" w:eastAsia="宋体" w:cs="宋体"/>
          <w:color w:val="auto"/>
          <w:szCs w:val="21"/>
          <w:highlight w:val="none"/>
          <w:lang w:val="en-US" w:eastAsia="zh-CN"/>
        </w:rPr>
        <w:t>开启</w:t>
      </w:r>
      <w:r>
        <w:rPr>
          <w:rFonts w:hint="eastAsia" w:ascii="宋体" w:hAnsi="宋体" w:eastAsia="宋体" w:cs="宋体"/>
          <w:color w:val="auto"/>
          <w:szCs w:val="21"/>
          <w:highlight w:val="none"/>
        </w:rPr>
        <w:t>会议的时间和地点</w:t>
      </w:r>
    </w:p>
    <w:p w14:paraId="215D729F">
      <w:pPr>
        <w:keepNext w:val="0"/>
        <w:keepLines w:val="0"/>
        <w:pageBreakBefore w:val="0"/>
        <w:widowControl w:val="0"/>
        <w:kinsoku/>
        <w:wordWrap/>
        <w:overflowPunct/>
        <w:topLinePunct w:val="0"/>
        <w:autoSpaceDE/>
        <w:autoSpaceDN/>
        <w:bidi w:val="0"/>
        <w:adjustRightInd/>
        <w:snapToGrid/>
        <w:spacing w:line="560" w:lineRule="exact"/>
        <w:ind w:right="-94" w:rightChars="-45"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B9DC469">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会议程序</w:t>
      </w:r>
    </w:p>
    <w:p w14:paraId="4B6225D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①会议由代理机构滁州市城投工程咨询管理有限公司主持；</w:t>
      </w:r>
    </w:p>
    <w:p w14:paraId="35BC0C1C">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②截止时间后，解密</w:t>
      </w:r>
      <w:r>
        <w:rPr>
          <w:rFonts w:hint="eastAsia" w:ascii="宋体" w:hAnsi="宋体" w:eastAsia="宋体" w:cs="宋体"/>
          <w:color w:val="auto"/>
          <w:szCs w:val="21"/>
          <w:highlight w:val="none"/>
          <w:lang w:val="en-US" w:eastAsia="zh-CN"/>
        </w:rPr>
        <w:t>供应商响应</w:t>
      </w:r>
      <w:r>
        <w:rPr>
          <w:rFonts w:hint="eastAsia" w:ascii="宋体" w:hAnsi="宋体" w:eastAsia="宋体" w:cs="宋体"/>
          <w:color w:val="auto"/>
          <w:szCs w:val="21"/>
          <w:highlight w:val="none"/>
        </w:rPr>
        <w:t>文件并报价；</w:t>
      </w:r>
    </w:p>
    <w:p w14:paraId="28A57AA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③对各</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文件进行符合性评审；</w:t>
      </w:r>
    </w:p>
    <w:p w14:paraId="6A9B997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④宣布成交单位；</w:t>
      </w:r>
    </w:p>
    <w:p w14:paraId="098FD3B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⑤会议过程进行记录，并存档备查。</w:t>
      </w:r>
    </w:p>
    <w:p w14:paraId="47878545">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10.无效</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rPr>
        <w:t>文件</w:t>
      </w:r>
    </w:p>
    <w:p w14:paraId="0A491DD1">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未在截止时间前通过网上招标投标系统递交有效电子投标文件的，开标系统不予接收，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将被拒绝；</w:t>
      </w:r>
    </w:p>
    <w:p w14:paraId="47384E4A">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2）供应商</w:t>
      </w:r>
      <w:r>
        <w:rPr>
          <w:rFonts w:hint="eastAsia" w:ascii="宋体" w:hAnsi="宋体" w:eastAsia="宋体" w:cs="宋体"/>
          <w:color w:val="auto"/>
          <w:szCs w:val="21"/>
          <w:highlight w:val="none"/>
        </w:rPr>
        <w:t>接到远程解密指令后，须在规定时间内解密。因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自身原因导致</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文件在规定时间内未能解密、解密失败或解密超时，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文件无效；解密时间：从本项目网上招投标系统解密倒计时开始，至完成</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文件解密时间，不得超过30分钟，否则</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文件将被拒绝。</w:t>
      </w:r>
    </w:p>
    <w:p w14:paraId="67FA4D3E">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11.评审</w:t>
      </w:r>
    </w:p>
    <w:p w14:paraId="6AB92834">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11.1评审办法</w:t>
      </w:r>
    </w:p>
    <w:p w14:paraId="1553DF8D">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11.1.1本项目采用</w:t>
      </w:r>
      <w:r>
        <w:rPr>
          <w:rFonts w:hint="eastAsia" w:ascii="宋体" w:hAnsi="宋体" w:eastAsia="宋体" w:cs="宋体"/>
          <w:color w:val="auto"/>
          <w:spacing w:val="-4"/>
          <w:szCs w:val="21"/>
          <w:highlight w:val="none"/>
          <w:lang w:val="en-US" w:eastAsia="zh-CN"/>
        </w:rPr>
        <w:t>最低评标价法</w:t>
      </w:r>
      <w:r>
        <w:rPr>
          <w:rFonts w:hint="eastAsia" w:ascii="宋体" w:hAnsi="宋体" w:eastAsia="宋体" w:cs="宋体"/>
          <w:color w:val="auto"/>
          <w:spacing w:val="-4"/>
          <w:szCs w:val="21"/>
          <w:highlight w:val="none"/>
        </w:rPr>
        <w:t>。</w:t>
      </w:r>
    </w:p>
    <w:p w14:paraId="6565FD25">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11.1.2</w:t>
      </w:r>
      <w:r>
        <w:rPr>
          <w:rFonts w:hint="eastAsia" w:ascii="宋体" w:hAnsi="宋体" w:cs="宋体"/>
          <w:color w:val="auto"/>
          <w:szCs w:val="21"/>
          <w:highlight w:val="none"/>
          <w:lang w:val="en-US" w:eastAsia="zh-CN"/>
        </w:rPr>
        <w:t>询比</w:t>
      </w:r>
      <w:r>
        <w:rPr>
          <w:rFonts w:hint="eastAsia" w:ascii="宋体" w:hAnsi="宋体" w:eastAsia="宋体" w:cs="宋体"/>
          <w:color w:val="auto"/>
          <w:spacing w:val="-4"/>
          <w:szCs w:val="21"/>
          <w:highlight w:val="none"/>
        </w:rPr>
        <w:t>小组对满足</w:t>
      </w:r>
      <w:r>
        <w:rPr>
          <w:rFonts w:hint="eastAsia" w:ascii="宋体" w:hAnsi="宋体" w:cs="宋体"/>
          <w:color w:val="auto"/>
          <w:spacing w:val="-4"/>
          <w:szCs w:val="21"/>
          <w:highlight w:val="none"/>
          <w:lang w:eastAsia="zh-CN"/>
        </w:rPr>
        <w:t>询比公告</w:t>
      </w:r>
      <w:r>
        <w:rPr>
          <w:rFonts w:hint="eastAsia" w:ascii="宋体" w:hAnsi="宋体" w:eastAsia="宋体" w:cs="宋体"/>
          <w:color w:val="auto"/>
          <w:spacing w:val="-4"/>
          <w:szCs w:val="21"/>
          <w:highlight w:val="none"/>
        </w:rPr>
        <w:t>文件实质性要求的</w:t>
      </w:r>
      <w:r>
        <w:rPr>
          <w:rFonts w:hint="eastAsia" w:ascii="宋体" w:hAnsi="宋体" w:eastAsia="宋体" w:cs="宋体"/>
          <w:color w:val="auto"/>
          <w:spacing w:val="-4"/>
          <w:szCs w:val="21"/>
          <w:highlight w:val="none"/>
          <w:lang w:val="en-US" w:eastAsia="zh-CN"/>
        </w:rPr>
        <w:t>响应</w:t>
      </w:r>
      <w:r>
        <w:rPr>
          <w:rFonts w:hint="eastAsia" w:ascii="宋体" w:hAnsi="宋体" w:eastAsia="宋体" w:cs="宋体"/>
          <w:color w:val="auto"/>
          <w:spacing w:val="-4"/>
          <w:szCs w:val="21"/>
          <w:highlight w:val="none"/>
        </w:rPr>
        <w:t>文件最终按报价最低原则，推荐</w:t>
      </w:r>
      <w:r>
        <w:rPr>
          <w:rFonts w:hint="eastAsia" w:ascii="宋体" w:hAnsi="宋体" w:eastAsia="宋体" w:cs="宋体"/>
          <w:color w:val="auto"/>
          <w:spacing w:val="-4"/>
          <w:szCs w:val="21"/>
          <w:highlight w:val="none"/>
          <w:lang w:val="en-US" w:eastAsia="zh-CN"/>
        </w:rPr>
        <w:t>有效</w:t>
      </w:r>
      <w:r>
        <w:rPr>
          <w:rFonts w:hint="eastAsia" w:ascii="宋体" w:hAnsi="宋体" w:eastAsia="宋体" w:cs="宋体"/>
          <w:color w:val="auto"/>
          <w:spacing w:val="-4"/>
          <w:szCs w:val="21"/>
          <w:highlight w:val="none"/>
        </w:rPr>
        <w:t>报价最低的为成交单位，但报价低于其成本的除外。报价最低的服务单位有两名或两名以上相同时，由</w:t>
      </w:r>
      <w:r>
        <w:rPr>
          <w:rFonts w:hint="eastAsia" w:ascii="宋体" w:hAnsi="宋体" w:cs="宋体"/>
          <w:color w:val="auto"/>
          <w:spacing w:val="-4"/>
          <w:szCs w:val="21"/>
          <w:highlight w:val="none"/>
          <w:lang w:val="en-US" w:eastAsia="zh-CN"/>
        </w:rPr>
        <w:t>询</w:t>
      </w:r>
      <w:r>
        <w:rPr>
          <w:rFonts w:hint="eastAsia" w:ascii="宋体" w:hAnsi="宋体" w:cs="宋体"/>
          <w:color w:val="auto"/>
          <w:szCs w:val="21"/>
          <w:highlight w:val="none"/>
          <w:lang w:val="en-US" w:eastAsia="zh-CN"/>
        </w:rPr>
        <w:t>比</w:t>
      </w:r>
      <w:r>
        <w:rPr>
          <w:rFonts w:hint="eastAsia" w:ascii="宋体" w:hAnsi="宋体" w:eastAsia="宋体" w:cs="宋体"/>
          <w:color w:val="auto"/>
          <w:spacing w:val="-4"/>
          <w:szCs w:val="21"/>
          <w:highlight w:val="none"/>
        </w:rPr>
        <w:t>小组抽签确定成交单位。</w:t>
      </w:r>
    </w:p>
    <w:p w14:paraId="246F489E">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文件有下列情形之一的，应按无效</w:t>
      </w:r>
      <w:r>
        <w:rPr>
          <w:rFonts w:hint="eastAsia" w:ascii="宋体" w:hAnsi="宋体" w:eastAsia="宋体" w:cs="宋体"/>
          <w:b/>
          <w:color w:val="auto"/>
          <w:szCs w:val="21"/>
          <w:highlight w:val="none"/>
          <w:lang w:val="en-US" w:eastAsia="zh-CN"/>
        </w:rPr>
        <w:t>响应</w:t>
      </w:r>
      <w:r>
        <w:rPr>
          <w:rFonts w:hint="eastAsia" w:ascii="宋体" w:hAnsi="宋体" w:eastAsia="宋体" w:cs="宋体"/>
          <w:b/>
          <w:color w:val="auto"/>
          <w:szCs w:val="21"/>
          <w:highlight w:val="none"/>
        </w:rPr>
        <w:t>处理：</w:t>
      </w:r>
    </w:p>
    <w:p w14:paraId="21D0D988">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①无单位盖章并无法定代表人或法定代表人授权的代理人签字或盖章的；</w:t>
      </w:r>
    </w:p>
    <w:p w14:paraId="6EAF6340">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②未按规定的格式填写，内容不全或关键字迹模糊、无法辨认的；</w:t>
      </w:r>
    </w:p>
    <w:p w14:paraId="69DA41E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文件中填报的服务期、质量不符合</w:t>
      </w:r>
      <w:r>
        <w:rPr>
          <w:rFonts w:hint="eastAsia" w:ascii="宋体" w:hAnsi="宋体" w:cs="宋体"/>
          <w:color w:val="auto"/>
          <w:szCs w:val="21"/>
          <w:highlight w:val="none"/>
          <w:lang w:eastAsia="zh-CN"/>
        </w:rPr>
        <w:t>询比公告</w:t>
      </w:r>
      <w:r>
        <w:rPr>
          <w:rFonts w:hint="eastAsia" w:ascii="宋体" w:hAnsi="宋体" w:eastAsia="宋体" w:cs="宋体"/>
          <w:color w:val="auto"/>
          <w:szCs w:val="21"/>
          <w:highlight w:val="none"/>
        </w:rPr>
        <w:t>文件要求的；</w:t>
      </w:r>
    </w:p>
    <w:p w14:paraId="7B878C27">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报价高于（不含等于）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发布的最高限价的；</w:t>
      </w:r>
    </w:p>
    <w:p w14:paraId="6733ABE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⑤法律、法规、规章和</w:t>
      </w:r>
      <w:r>
        <w:rPr>
          <w:rFonts w:hint="eastAsia" w:ascii="宋体" w:hAnsi="宋体" w:cs="宋体"/>
          <w:color w:val="auto"/>
          <w:szCs w:val="21"/>
          <w:highlight w:val="none"/>
          <w:lang w:eastAsia="zh-CN"/>
        </w:rPr>
        <w:t>询比公告</w:t>
      </w:r>
      <w:r>
        <w:rPr>
          <w:rFonts w:hint="eastAsia" w:ascii="宋体" w:hAnsi="宋体" w:eastAsia="宋体" w:cs="宋体"/>
          <w:color w:val="auto"/>
          <w:szCs w:val="21"/>
          <w:highlight w:val="none"/>
        </w:rPr>
        <w:t>文件规定的其他无效响应情形。</w:t>
      </w:r>
    </w:p>
    <w:p w14:paraId="2F5444FF">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12.定标</w:t>
      </w:r>
    </w:p>
    <w:p w14:paraId="543D02F6">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12.1成交单位的确定</w:t>
      </w:r>
    </w:p>
    <w:p w14:paraId="580D1E00">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12.1.1最终按</w:t>
      </w:r>
      <w:r>
        <w:rPr>
          <w:rFonts w:hint="eastAsia" w:ascii="宋体" w:hAnsi="宋体" w:eastAsia="宋体" w:cs="宋体"/>
          <w:color w:val="auto"/>
          <w:szCs w:val="21"/>
          <w:highlight w:val="none"/>
          <w:lang w:val="en-US" w:eastAsia="zh-CN"/>
        </w:rPr>
        <w:t>有效</w:t>
      </w:r>
      <w:r>
        <w:rPr>
          <w:rFonts w:hint="eastAsia" w:ascii="宋体" w:hAnsi="宋体" w:eastAsia="宋体" w:cs="宋体"/>
          <w:color w:val="auto"/>
          <w:szCs w:val="21"/>
          <w:highlight w:val="none"/>
        </w:rPr>
        <w:t>报价从低到高的先后顺序排名，响应报价最低的为成交单位。</w:t>
      </w:r>
    </w:p>
    <w:p w14:paraId="03F90B32">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成交价</w:t>
      </w:r>
    </w:p>
    <w:p w14:paraId="6A5E0695">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确认，在评审中经过修正的报价作为成交价。</w:t>
      </w:r>
    </w:p>
    <w:p w14:paraId="1C300336">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13.合同授予标准</w:t>
      </w:r>
    </w:p>
    <w:p w14:paraId="0057882D">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13.1本项目的合同将授予按本须知第12条规定所确定的成交单位。</w:t>
      </w:r>
    </w:p>
    <w:p w14:paraId="462D25C2">
      <w:pPr>
        <w:keepNext w:val="0"/>
        <w:keepLines w:val="0"/>
        <w:pageBreakBefore w:val="0"/>
        <w:widowControl w:val="0"/>
        <w:kinsoku/>
        <w:wordWrap/>
        <w:overflowPunct/>
        <w:topLinePunct w:val="0"/>
        <w:autoSpaceDE/>
        <w:autoSpaceDN/>
        <w:bidi w:val="0"/>
        <w:adjustRightInd/>
        <w:snapToGrid/>
        <w:spacing w:line="560" w:lineRule="exact"/>
        <w:ind w:left="210" w:leftChars="100" w:right="-94" w:rightChars="-45" w:firstLine="198" w:firstLineChars="94"/>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14.合同协议书的签订</w:t>
      </w:r>
    </w:p>
    <w:p w14:paraId="53B2FDC1">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评审</w:t>
      </w:r>
      <w:r>
        <w:rPr>
          <w:rFonts w:hint="eastAsia" w:ascii="宋体" w:hAnsi="宋体" w:eastAsia="宋体" w:cs="宋体"/>
          <w:color w:val="auto"/>
          <w:kern w:val="0"/>
          <w:szCs w:val="21"/>
          <w:highlight w:val="none"/>
        </w:rPr>
        <w:t>结束并确定成交单位后</w:t>
      </w:r>
      <w:r>
        <w:rPr>
          <w:rFonts w:hint="eastAsia" w:ascii="宋体" w:hAnsi="宋体" w:cs="宋体"/>
          <w:color w:val="auto"/>
          <w:kern w:val="0"/>
          <w:szCs w:val="21"/>
          <w:highlight w:val="none"/>
          <w:lang w:val="en-US" w:eastAsia="zh-CN"/>
        </w:rPr>
        <w:t>30</w:t>
      </w:r>
      <w:r>
        <w:rPr>
          <w:rFonts w:hint="eastAsia" w:ascii="宋体" w:hAnsi="宋体" w:eastAsia="宋体" w:cs="宋体"/>
          <w:color w:val="auto"/>
          <w:kern w:val="0"/>
          <w:szCs w:val="21"/>
          <w:highlight w:val="none"/>
        </w:rPr>
        <w:t>日内</w:t>
      </w:r>
      <w:r>
        <w:rPr>
          <w:rFonts w:hint="eastAsia" w:ascii="宋体" w:hAnsi="宋体" w:eastAsia="宋体" w:cs="宋体"/>
          <w:color w:val="auto"/>
          <w:szCs w:val="21"/>
          <w:highlight w:val="none"/>
        </w:rPr>
        <w:t>按照</w:t>
      </w:r>
      <w:r>
        <w:rPr>
          <w:rFonts w:hint="eastAsia" w:ascii="宋体" w:hAnsi="宋体" w:cs="宋体"/>
          <w:color w:val="auto"/>
          <w:szCs w:val="21"/>
          <w:highlight w:val="none"/>
          <w:lang w:eastAsia="zh-CN"/>
        </w:rPr>
        <w:t>询比公告</w:t>
      </w:r>
      <w:r>
        <w:rPr>
          <w:rFonts w:hint="eastAsia" w:ascii="宋体" w:hAnsi="宋体" w:eastAsia="宋体" w:cs="宋体"/>
          <w:color w:val="auto"/>
          <w:szCs w:val="21"/>
          <w:highlight w:val="none"/>
        </w:rPr>
        <w:t>文件和成交人的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文件订立书面合同。发包人和成交单位不得再行订立背离合同实质性内容的其他协议。</w:t>
      </w:r>
    </w:p>
    <w:p w14:paraId="28A2076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如不按本</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须知第14条的规定与成交单位订立合同，或者订立背离合同实质性内容的协议，</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应当按投标保证金的数额对成交单位进行赔偿，给成交单位造成的损失超过投标保证金数额的，还应当对超过部分予以赔偿，同时依法承担相应法律责任。</w:t>
      </w:r>
    </w:p>
    <w:p w14:paraId="6EAE8952">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14.3成交单位如不按本投标须知第14条的规定与</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订立合同，</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有权取消其成交资格。并承担给发包人造成的损失，同时依法承担相应法律责任。</w:t>
      </w:r>
    </w:p>
    <w:p w14:paraId="7724950B">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14.4成交单位应当按照合同约定履行义务，完成项目，不得将项目转让（转包）给他人。</w:t>
      </w:r>
    </w:p>
    <w:p w14:paraId="2B0A3145">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right="-94" w:rightChars="-45"/>
        <w:jc w:val="center"/>
        <w:textAlignment w:val="auto"/>
        <w:rPr>
          <w:color w:val="auto"/>
          <w:highlight w:val="none"/>
        </w:rPr>
      </w:pPr>
      <w:bookmarkStart w:id="38" w:name="_Toc506107317"/>
      <w:bookmarkEnd w:id="38"/>
      <w:bookmarkStart w:id="39" w:name="_Toc29569"/>
      <w:bookmarkEnd w:id="39"/>
      <w:bookmarkStart w:id="40" w:name="_Toc35947222"/>
      <w:bookmarkEnd w:id="40"/>
      <w:bookmarkStart w:id="41" w:name="_Toc15058902"/>
      <w:bookmarkEnd w:id="41"/>
      <w:bookmarkStart w:id="42" w:name="_Toc324404864"/>
      <w:bookmarkEnd w:id="42"/>
      <w:bookmarkStart w:id="43" w:name="_Toc35424939"/>
      <w:bookmarkEnd w:id="43"/>
      <w:bookmarkStart w:id="44" w:name="_Toc35425105"/>
      <w:bookmarkEnd w:id="44"/>
      <w:r>
        <w:rPr>
          <w:rFonts w:hint="eastAsia" w:ascii="宋体" w:hAnsi="宋体" w:eastAsia="宋体" w:cs="宋体"/>
          <w:color w:val="auto"/>
          <w:sz w:val="28"/>
          <w:szCs w:val="28"/>
          <w:highlight w:val="none"/>
        </w:rPr>
        <w:t>（二）评审办法</w:t>
      </w:r>
    </w:p>
    <w:p w14:paraId="3BD6CB45">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45" w:name="_Toc35425107"/>
      <w:bookmarkEnd w:id="45"/>
      <w:bookmarkStart w:id="46" w:name="_Toc506107319"/>
      <w:bookmarkEnd w:id="46"/>
      <w:bookmarkStart w:id="47" w:name="_Toc35947224"/>
      <w:bookmarkEnd w:id="47"/>
      <w:bookmarkStart w:id="48" w:name="_Toc324404866"/>
      <w:bookmarkEnd w:id="48"/>
      <w:bookmarkStart w:id="49" w:name="_Toc15058904"/>
      <w:bookmarkEnd w:id="49"/>
      <w:bookmarkStart w:id="50" w:name="_Toc35424941"/>
      <w:bookmarkEnd w:id="50"/>
      <w:bookmarkStart w:id="51" w:name="_Toc18543"/>
      <w:bookmarkEnd w:id="51"/>
      <w:r>
        <w:rPr>
          <w:rFonts w:hint="eastAsia" w:ascii="宋体" w:hAnsi="宋体" w:cs="宋体"/>
          <w:b/>
          <w:bCs/>
          <w:color w:val="auto"/>
          <w:szCs w:val="21"/>
          <w:highlight w:val="none"/>
        </w:rPr>
        <w:t>1.审查资料</w:t>
      </w:r>
    </w:p>
    <w:p w14:paraId="4325A27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.1报价函（格式见附件）；</w:t>
      </w:r>
    </w:p>
    <w:p w14:paraId="08EC35EE">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.2企业营业执照；</w:t>
      </w:r>
    </w:p>
    <w:p w14:paraId="5E5711F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自2022年1月1日（以合同签订时间为准）至今，至少具有一个类似业务服务外包项目（业绩中须至少包含1项人力资源外包服务项目）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响应文件中提供合同，若合同内容中体现不出服务内容，须另提供业绩采购单位出具的证明材料）</w:t>
      </w:r>
    </w:p>
    <w:p w14:paraId="24C9CF9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1.4供应商诚信响应承诺书（格式见附件）；</w:t>
      </w:r>
    </w:p>
    <w:p w14:paraId="5213D06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法定代表人身份证明文件和本人身份证(或法定代表人授权委托书和委托代理人身份证)</w:t>
      </w:r>
      <w:r>
        <w:rPr>
          <w:rFonts w:hint="eastAsia" w:ascii="宋体" w:hAnsi="宋体" w:eastAsia="宋体" w:cs="宋体"/>
          <w:color w:val="auto"/>
          <w:szCs w:val="21"/>
          <w:highlight w:val="none"/>
          <w:lang w:val="en-US" w:eastAsia="zh-CN"/>
        </w:rPr>
        <w:t>（格式见附件）</w:t>
      </w:r>
      <w:r>
        <w:rPr>
          <w:rFonts w:hint="eastAsia" w:ascii="宋体" w:hAnsi="宋体" w:eastAsia="宋体" w:cs="宋体"/>
          <w:color w:val="auto"/>
          <w:szCs w:val="21"/>
          <w:highlight w:val="none"/>
          <w:lang w:eastAsia="zh-CN"/>
        </w:rPr>
        <w:t>；</w:t>
      </w:r>
    </w:p>
    <w:p w14:paraId="28E627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1.6服务承诺书（格式见附件）；</w:t>
      </w:r>
    </w:p>
    <w:p w14:paraId="354784E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1.7供应商认为需要提交的其他相关资料。</w:t>
      </w:r>
    </w:p>
    <w:p w14:paraId="5768CE6F">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r>
        <w:rPr>
          <w:rFonts w:hint="eastAsia" w:ascii="宋体" w:hAnsi="宋体" w:cs="宋体"/>
          <w:b/>
          <w:bCs/>
          <w:color w:val="auto"/>
          <w:szCs w:val="21"/>
          <w:highlight w:val="none"/>
        </w:rPr>
        <w:t>2.审查办法</w:t>
      </w:r>
    </w:p>
    <w:p w14:paraId="27AE40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询比小组</w:t>
      </w:r>
      <w:r>
        <w:rPr>
          <w:rFonts w:hint="eastAsia" w:ascii="宋体" w:hAnsi="宋体" w:cs="宋体"/>
          <w:color w:val="auto"/>
          <w:szCs w:val="21"/>
          <w:highlight w:val="none"/>
        </w:rPr>
        <w:t>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资料进行核验。有下列情形之一的，为不合格：</w:t>
      </w:r>
    </w:p>
    <w:p w14:paraId="2091651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（1）不能按要求提供证明材料或证明材料经审查不合格；</w:t>
      </w:r>
    </w:p>
    <w:p w14:paraId="3169D08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341BE5AE">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2" w:name="_Toc506107322"/>
      <w:bookmarkEnd w:id="52"/>
      <w:bookmarkStart w:id="53" w:name="_Toc21611172"/>
      <w:bookmarkEnd w:id="53"/>
      <w:bookmarkStart w:id="54" w:name="_Toc324404869"/>
      <w:bookmarkEnd w:id="54"/>
      <w:bookmarkStart w:id="55" w:name="_Toc17309"/>
      <w:bookmarkEnd w:id="55"/>
      <w:r>
        <w:rPr>
          <w:rFonts w:hint="eastAsia" w:ascii="宋体" w:hAnsi="宋体" w:cs="宋体"/>
          <w:b/>
          <w:bCs/>
          <w:color w:val="auto"/>
          <w:szCs w:val="21"/>
          <w:highlight w:val="none"/>
        </w:rPr>
        <w:t>3.审查结果</w:t>
      </w:r>
    </w:p>
    <w:p w14:paraId="3360E32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只有通过资格审查的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才能进入下一步的评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程序。</w:t>
      </w:r>
    </w:p>
    <w:p w14:paraId="1CE3AB3A">
      <w:pPr>
        <w:keepNext w:val="0"/>
        <w:keepLines w:val="0"/>
        <w:pageBreakBefore w:val="0"/>
        <w:widowControl w:val="0"/>
        <w:kinsoku/>
        <w:wordWrap/>
        <w:overflowPunct/>
        <w:topLinePunct w:val="0"/>
        <w:autoSpaceDE/>
        <w:autoSpaceDN/>
        <w:bidi w:val="0"/>
        <w:adjustRightInd/>
        <w:snapToGrid/>
        <w:spacing w:line="560" w:lineRule="exact"/>
        <w:ind w:left="420"/>
        <w:textAlignment w:val="auto"/>
        <w:outlineLvl w:val="1"/>
        <w:rPr>
          <w:rFonts w:ascii="宋体" w:hAnsi="宋体" w:cs="宋体"/>
          <w:b/>
          <w:bCs/>
          <w:color w:val="auto"/>
          <w:szCs w:val="21"/>
          <w:highlight w:val="none"/>
        </w:rPr>
      </w:pPr>
      <w:bookmarkStart w:id="56" w:name="_Toc15888"/>
      <w:bookmarkEnd w:id="56"/>
      <w:r>
        <w:rPr>
          <w:rFonts w:hint="eastAsia" w:ascii="宋体" w:hAnsi="宋体" w:cs="宋体"/>
          <w:b/>
          <w:bCs/>
          <w:color w:val="auto"/>
          <w:szCs w:val="21"/>
          <w:highlight w:val="none"/>
        </w:rPr>
        <w:t>4.</w:t>
      </w: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评审</w:t>
      </w:r>
    </w:p>
    <w:p w14:paraId="1061C3E3">
      <w:pPr>
        <w:keepNext w:val="0"/>
        <w:keepLines w:val="0"/>
        <w:pageBreakBefore w:val="0"/>
        <w:widowControl w:val="0"/>
        <w:kinsoku/>
        <w:wordWrap/>
        <w:overflowPunct/>
        <w:topLinePunct w:val="0"/>
        <w:autoSpaceDE/>
        <w:autoSpaceDN/>
        <w:bidi w:val="0"/>
        <w:adjustRightInd/>
        <w:snapToGrid/>
        <w:spacing w:line="560" w:lineRule="exact"/>
        <w:ind w:left="208" w:leftChars="99" w:right="-94" w:rightChars="-45" w:firstLine="197" w:firstLineChars="94"/>
        <w:textAlignment w:val="auto"/>
        <w:rPr>
          <w:rFonts w:ascii="宋体" w:hAnsi="宋体" w:cs="宋体"/>
          <w:color w:val="auto"/>
          <w:szCs w:val="21"/>
          <w:highlight w:val="none"/>
        </w:rPr>
      </w:pPr>
      <w:r>
        <w:rPr>
          <w:rFonts w:hint="eastAsia" w:ascii="宋体" w:hAnsi="宋体" w:cs="宋体"/>
          <w:color w:val="auto"/>
          <w:szCs w:val="21"/>
          <w:highlight w:val="none"/>
        </w:rPr>
        <w:t>4.1评审办法</w:t>
      </w:r>
    </w:p>
    <w:p w14:paraId="326299DE">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81" w:firstLineChars="189"/>
        <w:jc w:val="left"/>
        <w:textAlignment w:val="auto"/>
        <w:rPr>
          <w:rFonts w:hint="default" w:ascii="宋体" w:hAnsi="宋体" w:eastAsia="宋体" w:cs="宋体"/>
          <w:color w:val="auto"/>
          <w:spacing w:val="-4"/>
          <w:szCs w:val="21"/>
          <w:highlight w:val="none"/>
          <w:lang w:val="en-US" w:eastAsia="zh-CN"/>
        </w:rPr>
      </w:pPr>
      <w:r>
        <w:rPr>
          <w:rFonts w:hint="eastAsia" w:ascii="宋体" w:hAnsi="宋体" w:cs="宋体"/>
          <w:color w:val="auto"/>
          <w:spacing w:val="-4"/>
          <w:szCs w:val="21"/>
          <w:highlight w:val="none"/>
        </w:rPr>
        <w:t>4.2本项目采用</w:t>
      </w:r>
      <w:r>
        <w:rPr>
          <w:rFonts w:hint="eastAsia" w:ascii="宋体" w:hAnsi="宋体" w:cs="宋体"/>
          <w:color w:val="auto"/>
          <w:spacing w:val="-4"/>
          <w:szCs w:val="21"/>
          <w:highlight w:val="none"/>
          <w:lang w:val="en-US" w:eastAsia="zh-CN"/>
        </w:rPr>
        <w:t>最低评标价法</w:t>
      </w:r>
    </w:p>
    <w:p w14:paraId="7F9C22EB">
      <w:pPr>
        <w:keepNext w:val="0"/>
        <w:keepLines w:val="0"/>
        <w:pageBreakBefore w:val="0"/>
        <w:widowControl w:val="0"/>
        <w:kinsoku/>
        <w:wordWrap/>
        <w:overflowPunct/>
        <w:topLinePunct w:val="0"/>
        <w:autoSpaceDE/>
        <w:autoSpaceDN/>
        <w:bidi w:val="0"/>
        <w:adjustRightInd/>
        <w:snapToGrid/>
        <w:spacing w:line="560" w:lineRule="exact"/>
        <w:ind w:left="8" w:right="-94" w:rightChars="-45" w:firstLine="396" w:firstLineChars="189"/>
        <w:jc w:val="left"/>
        <w:textAlignment w:val="auto"/>
        <w:rPr>
          <w:rFonts w:ascii="宋体" w:hAnsi="宋体" w:cs="宋体"/>
          <w:color w:val="auto"/>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val="en-US" w:eastAsia="zh-CN"/>
        </w:rPr>
        <w:t>询比</w:t>
      </w:r>
      <w:r>
        <w:rPr>
          <w:rFonts w:hint="eastAsia" w:ascii="宋体" w:hAnsi="宋体" w:cs="宋体"/>
          <w:color w:val="auto"/>
          <w:spacing w:val="-4"/>
          <w:szCs w:val="21"/>
          <w:highlight w:val="none"/>
        </w:rPr>
        <w:t>小组对满足询</w:t>
      </w:r>
      <w:r>
        <w:rPr>
          <w:rFonts w:hint="eastAsia" w:ascii="宋体" w:hAnsi="宋体" w:cs="宋体"/>
          <w:color w:val="auto"/>
          <w:spacing w:val="-4"/>
          <w:szCs w:val="21"/>
          <w:highlight w:val="none"/>
          <w:lang w:val="en-US" w:eastAsia="zh-CN"/>
        </w:rPr>
        <w:t>比</w:t>
      </w:r>
      <w:r>
        <w:rPr>
          <w:rFonts w:hint="eastAsia" w:ascii="宋体" w:hAnsi="宋体" w:cs="宋体"/>
          <w:color w:val="auto"/>
          <w:spacing w:val="-4"/>
          <w:szCs w:val="21"/>
          <w:highlight w:val="none"/>
        </w:rPr>
        <w:t>文件实质性要求的</w:t>
      </w:r>
      <w:r>
        <w:rPr>
          <w:rFonts w:hint="eastAsia" w:ascii="宋体" w:hAnsi="宋体" w:cs="宋体"/>
          <w:color w:val="auto"/>
          <w:spacing w:val="-4"/>
          <w:szCs w:val="21"/>
          <w:highlight w:val="none"/>
          <w:lang w:val="en-US" w:eastAsia="zh-CN"/>
        </w:rPr>
        <w:t>响应</w:t>
      </w:r>
      <w:r>
        <w:rPr>
          <w:rFonts w:hint="eastAsia" w:ascii="宋体" w:hAnsi="宋体" w:cs="宋体"/>
          <w:color w:val="auto"/>
          <w:spacing w:val="-4"/>
          <w:szCs w:val="21"/>
          <w:highlight w:val="none"/>
        </w:rPr>
        <w:t>文件最终按报价最低原则，推荐</w:t>
      </w:r>
      <w:r>
        <w:rPr>
          <w:rFonts w:hint="eastAsia" w:ascii="宋体" w:hAnsi="宋体" w:cs="宋体"/>
          <w:color w:val="auto"/>
          <w:spacing w:val="-4"/>
          <w:szCs w:val="21"/>
          <w:highlight w:val="none"/>
          <w:lang w:val="en-US" w:eastAsia="zh-CN"/>
        </w:rPr>
        <w:t>有效</w:t>
      </w:r>
      <w:r>
        <w:rPr>
          <w:rFonts w:hint="eastAsia" w:ascii="宋体" w:hAnsi="宋体" w:cs="宋体"/>
          <w:color w:val="auto"/>
          <w:spacing w:val="-4"/>
          <w:szCs w:val="21"/>
          <w:highlight w:val="none"/>
        </w:rPr>
        <w:t>报价最低的为成交单位，但报价低于其成本的除外。报价最低的单位有两名或两名以上相同时，由</w:t>
      </w:r>
      <w:r>
        <w:rPr>
          <w:rFonts w:hint="eastAsia" w:ascii="宋体" w:hAnsi="宋体" w:cs="宋体"/>
          <w:color w:val="auto"/>
          <w:spacing w:val="-4"/>
          <w:szCs w:val="21"/>
          <w:highlight w:val="none"/>
          <w:lang w:val="en-US" w:eastAsia="zh-CN"/>
        </w:rPr>
        <w:t>询比</w:t>
      </w:r>
      <w:r>
        <w:rPr>
          <w:rFonts w:hint="eastAsia" w:ascii="宋体" w:hAnsi="宋体" w:cs="宋体"/>
          <w:color w:val="auto"/>
          <w:spacing w:val="-4"/>
          <w:szCs w:val="21"/>
          <w:highlight w:val="none"/>
        </w:rPr>
        <w:t>小组抽签确定成交单位。</w:t>
      </w:r>
    </w:p>
    <w:p w14:paraId="72608661">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57" w:name="_Toc21611183"/>
      <w:bookmarkEnd w:id="57"/>
      <w:bookmarkStart w:id="58" w:name="_Toc2333"/>
      <w:bookmarkEnd w:id="58"/>
      <w:bookmarkStart w:id="59" w:name="_Toc324404879"/>
      <w:bookmarkEnd w:id="59"/>
      <w:bookmarkStart w:id="60" w:name="_Toc506107331"/>
      <w:bookmarkEnd w:id="60"/>
      <w:r>
        <w:rPr>
          <w:rFonts w:hint="eastAsia" w:ascii="宋体" w:hAnsi="宋体" w:cs="宋体"/>
          <w:b/>
          <w:bCs/>
          <w:color w:val="auto"/>
          <w:szCs w:val="21"/>
          <w:highlight w:val="none"/>
        </w:rPr>
        <w:t>6.评审结果</w:t>
      </w:r>
    </w:p>
    <w:p w14:paraId="5D3E7F8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最终按</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报价从低到高的先后顺序排名，</w:t>
      </w:r>
      <w:r>
        <w:rPr>
          <w:rFonts w:hint="eastAsia" w:ascii="宋体" w:hAnsi="宋体" w:cs="宋体"/>
          <w:color w:val="auto"/>
          <w:szCs w:val="21"/>
          <w:highlight w:val="none"/>
          <w:lang w:val="en-US" w:eastAsia="zh-CN"/>
        </w:rPr>
        <w:t>有效报价</w:t>
      </w:r>
      <w:r>
        <w:rPr>
          <w:rFonts w:hint="eastAsia" w:ascii="宋体" w:hAnsi="宋体" w:cs="宋体"/>
          <w:color w:val="auto"/>
          <w:szCs w:val="21"/>
          <w:highlight w:val="none"/>
        </w:rPr>
        <w:t>最低的为成交单位。</w:t>
      </w:r>
    </w:p>
    <w:p w14:paraId="17EECD4C">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ascii="宋体" w:hAnsi="宋体" w:cs="宋体"/>
          <w:b/>
          <w:bCs/>
          <w:color w:val="auto"/>
          <w:szCs w:val="21"/>
          <w:highlight w:val="none"/>
        </w:rPr>
      </w:pPr>
      <w:bookmarkStart w:id="61" w:name="_Toc324404880"/>
      <w:bookmarkEnd w:id="61"/>
      <w:bookmarkStart w:id="62" w:name="_Toc26357"/>
      <w:bookmarkEnd w:id="62"/>
      <w:bookmarkStart w:id="63" w:name="_Toc21611184"/>
      <w:bookmarkEnd w:id="63"/>
      <w:bookmarkStart w:id="64" w:name="_Toc506107332"/>
      <w:bookmarkEnd w:id="64"/>
      <w:r>
        <w:rPr>
          <w:rFonts w:hint="eastAsia" w:ascii="宋体" w:hAnsi="宋体" w:cs="宋体"/>
          <w:b/>
          <w:bCs/>
          <w:color w:val="auto"/>
          <w:szCs w:val="21"/>
          <w:highlight w:val="none"/>
        </w:rPr>
        <w:t>7.其他</w:t>
      </w:r>
    </w:p>
    <w:p w14:paraId="5686070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响应人提供的与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文件有关的各类证书、证明、文件、资料等的真实性、合法性由响应人负全责。</w:t>
      </w:r>
    </w:p>
    <w:p w14:paraId="479B00F7">
      <w:pPr>
        <w:pStyle w:val="18"/>
        <w:ind w:left="0" w:leftChars="0" w:firstLine="0" w:firstLineChars="0"/>
        <w:rPr>
          <w:color w:val="auto"/>
          <w:highlight w:val="none"/>
        </w:rPr>
      </w:pPr>
    </w:p>
    <w:p w14:paraId="5F58D260">
      <w:pPr>
        <w:pStyle w:val="18"/>
        <w:rPr>
          <w:color w:val="auto"/>
          <w:highlight w:val="none"/>
        </w:rPr>
      </w:pPr>
    </w:p>
    <w:p w14:paraId="53A5C8CD">
      <w:pPr>
        <w:pStyle w:val="18"/>
        <w:rPr>
          <w:color w:val="auto"/>
          <w:highlight w:val="none"/>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14:paraId="0BEEF830">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bookmarkStart w:id="65" w:name="_Toc9592"/>
      <w:bookmarkStart w:id="66" w:name="_Toc11685"/>
      <w:bookmarkStart w:id="67" w:name="_Toc23095"/>
      <w:bookmarkStart w:id="68" w:name="_Toc9590"/>
      <w:bookmarkStart w:id="69" w:name="_Toc20678"/>
      <w:r>
        <w:rPr>
          <w:rFonts w:hint="eastAsia" w:ascii="宋体" w:hAnsi="宋体" w:eastAsia="宋体" w:cs="宋体"/>
          <w:color w:val="auto"/>
          <w:sz w:val="28"/>
          <w:szCs w:val="28"/>
          <w:highlight w:val="none"/>
        </w:rPr>
        <w:t>（三）采购需求</w:t>
      </w:r>
    </w:p>
    <w:bookmarkEnd w:id="65"/>
    <w:bookmarkEnd w:id="66"/>
    <w:p w14:paraId="29260236">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一、项目概况</w:t>
      </w:r>
    </w:p>
    <w:p w14:paraId="71E4162D">
      <w:pPr>
        <w:pStyle w:val="18"/>
        <w:keepNext w:val="0"/>
        <w:keepLines w:val="0"/>
        <w:pageBreakBefore w:val="0"/>
        <w:kinsoku/>
        <w:overflowPunct/>
        <w:topLinePunct w:val="0"/>
        <w:autoSpaceDE/>
        <w:autoSpaceDN/>
        <w:bidi w:val="0"/>
        <w:adjustRightInd/>
        <w:snapToGrid/>
        <w:spacing w:after="0" w:line="500" w:lineRule="exact"/>
        <w:ind w:firstLine="420" w:firstLineChars="200"/>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成交供应商须在合同签订之前向采购人提供1名符合需求的对应服务人员。成交供应商不得随意更换服务人员，如需更换需提供备选人并经采购人同意。同时，采购人保留因服务质量不达标而要求更换人员的权利。</w:t>
      </w:r>
      <w:r>
        <w:rPr>
          <w:rFonts w:hint="eastAsia"/>
          <w:color w:val="auto"/>
          <w:highlight w:val="none"/>
          <w:lang w:val="en-US" w:eastAsia="zh-CN"/>
        </w:rPr>
        <w:t>该人员在服务期内与成交人直接签订合同，其所产生的用工成本（包含但不限于人员的工资、奖金、津贴、加班费、高温补贴、奖金等全部劳动报酬）、法定福利（如社会保险的缴纳）、法定补偿（如经济补偿金、赔偿金、代通知金，以及因解除或终止劳动合同产生的全部费用）、工伤与医疗（工伤认定、劳动能力鉴定、工伤待遇（含医疗费、停工留薪期工资、伤残津贴等），以及非因工负伤或患病的医疗期工资和社保费用。）等所有费用均含在报价中，由成交人承担。</w:t>
      </w:r>
    </w:p>
    <w:p w14:paraId="06D8DBFF">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二、岗位基本条件</w:t>
      </w:r>
    </w:p>
    <w:p w14:paraId="250E98E3">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1、政治立场坚定，拥护党的路线、方针、政策，遵纪守法、品行端正，无违法违纪及不良征信记录，无政治历史问题，能够严格遵守监狱各项规章制度，服从监狱统一管理，严守监管工作及医疗工作保密纪律。</w:t>
      </w:r>
    </w:p>
    <w:p w14:paraId="085BF1C6">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2、身心健康，无传染性疾病、精神类疾病及其他不适宜从事监管医疗工作的疾病。能够适应监狱封闭管理、24小时应急值守、轮班执勤等工作模式，年龄控制在65周岁以下。</w:t>
      </w:r>
    </w:p>
    <w:p w14:paraId="326874BE">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3、作风严谨、责任心强，具备良好的职业素养、服务意识和抗压能力，熟悉医疗卫生行业规范，恪守医师职业道德，康洁自律，无医疗行业违规违纪记录。</w:t>
      </w:r>
    </w:p>
    <w:p w14:paraId="58828F76">
      <w:pPr>
        <w:keepNext w:val="0"/>
        <w:keepLines w:val="0"/>
        <w:pageBreakBefore w:val="0"/>
        <w:widowControl/>
        <w:suppressLineNumbers w:val="0"/>
        <w:kinsoku/>
        <w:wordWrap/>
        <w:overflowPunct/>
        <w:topLinePunct w:val="0"/>
        <w:autoSpaceDE/>
        <w:autoSpaceDN/>
        <w:bidi w:val="0"/>
        <w:adjustRightInd/>
        <w:snapToGrid/>
        <w:spacing w:before="95" w:beforeLines="30" w:after="95" w:afterLines="30" w:line="50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三、专业资质条件</w:t>
      </w:r>
    </w:p>
    <w:p w14:paraId="2661CB6F">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1、学历专业：具备全日制大专及以上学历，临床医学、全科医学、内科、急诊医学等相关医学专业。特别优秀的，学历可放宽至中专。</w:t>
      </w:r>
    </w:p>
    <w:p w14:paraId="01EE7BD8">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2、执业资质：持有有效的医师执业证书、医师资格证书，可依法独立开展常规诊疗工作。具备乡村医生、住院医师规范化培训合格证书者优先。</w:t>
      </w:r>
    </w:p>
    <w:p w14:paraId="48B3BF65">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3、从业经验：具备3年及以上临床诊疗工作经验。有基层医疗机构、全科门诊、急诊急救工作经验者优先，有监管场所、看守所、戒毒场所医疗工作经验者优先录用。</w:t>
      </w:r>
      <w:r>
        <w:rPr>
          <w:rFonts w:hint="eastAsia" w:ascii="宋体" w:hAnsi="宋体" w:eastAsia="宋体" w:cs="宋体"/>
          <w:color w:val="auto"/>
          <w:sz w:val="21"/>
          <w:szCs w:val="21"/>
          <w:highlight w:val="none"/>
        </w:rPr>
        <w:br w:type="page"/>
      </w:r>
    </w:p>
    <w:bookmarkEnd w:id="67"/>
    <w:bookmarkEnd w:id="68"/>
    <w:bookmarkEnd w:id="69"/>
    <w:p w14:paraId="4725DE7A">
      <w:pPr>
        <w:pStyle w:val="3"/>
        <w:keepNext/>
        <w:keepLines/>
        <w:pageBreakBefore/>
        <w:widowControl w:val="0"/>
        <w:kinsoku/>
        <w:wordWrap/>
        <w:overflowPunct/>
        <w:topLinePunct w:val="0"/>
        <w:autoSpaceDE/>
        <w:autoSpaceDN/>
        <w:bidi w:val="0"/>
        <w:adjustRightInd/>
        <w:snapToGrid/>
        <w:spacing w:before="156" w:beforeLines="50" w:after="156" w:afterLines="50" w:line="560" w:lineRule="exact"/>
        <w:ind w:left="0" w:right="-94" w:rightChars="-45" w:hanging="14" w:hangingChars="5"/>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文件格式</w:t>
      </w:r>
    </w:p>
    <w:p w14:paraId="517D15B2">
      <w:pPr>
        <w:jc w:val="center"/>
        <w:rPr>
          <w:rFonts w:eastAsia="黑体"/>
          <w:color w:val="auto"/>
          <w:sz w:val="20"/>
          <w:highlight w:val="none"/>
        </w:rPr>
      </w:pPr>
    </w:p>
    <w:p w14:paraId="35A86A26">
      <w:pPr>
        <w:ind w:firstLine="2240" w:firstLineChars="700"/>
        <w:rPr>
          <w:rFonts w:ascii="宋体"/>
          <w:color w:val="auto"/>
          <w:sz w:val="32"/>
          <w:szCs w:val="32"/>
          <w:highlight w:val="none"/>
          <w:u w:val="single"/>
        </w:rPr>
      </w:pPr>
    </w:p>
    <w:p w14:paraId="5FC71DEB">
      <w:pPr>
        <w:ind w:firstLine="2240" w:firstLineChars="700"/>
        <w:rPr>
          <w:rFonts w:ascii="宋体"/>
          <w:color w:val="auto"/>
          <w:sz w:val="32"/>
          <w:szCs w:val="32"/>
          <w:highlight w:val="none"/>
          <w:u w:val="single"/>
        </w:rPr>
      </w:pPr>
    </w:p>
    <w:p w14:paraId="0BFDDE80">
      <w:pPr>
        <w:jc w:val="center"/>
        <w:rPr>
          <w:rFonts w:hint="eastAsia" w:ascii="仿宋_GB2312" w:hAnsi="宋体" w:eastAsia="仿宋_GB2312" w:cs="宋体"/>
          <w:color w:val="auto"/>
          <w:sz w:val="40"/>
          <w:szCs w:val="40"/>
          <w:highlight w:val="none"/>
          <w:lang w:eastAsia="zh-CN"/>
        </w:rPr>
      </w:pPr>
      <w:r>
        <w:rPr>
          <w:rFonts w:hint="eastAsia" w:ascii="宋体" w:eastAsia="仿宋_GB2312"/>
          <w:color w:val="auto"/>
          <w:sz w:val="36"/>
          <w:szCs w:val="36"/>
          <w:highlight w:val="none"/>
          <w:lang w:eastAsia="zh-CN"/>
        </w:rPr>
        <w:t>安徽省滁州监狱医疗外包服务项目</w:t>
      </w:r>
    </w:p>
    <w:p w14:paraId="56ECF446">
      <w:pPr>
        <w:spacing w:line="1200" w:lineRule="exact"/>
        <w:jc w:val="center"/>
        <w:rPr>
          <w:rFonts w:ascii="宋体"/>
          <w:color w:val="auto"/>
          <w:sz w:val="44"/>
          <w:szCs w:val="44"/>
          <w:highlight w:val="none"/>
        </w:rPr>
      </w:pPr>
    </w:p>
    <w:p w14:paraId="25487D4A">
      <w:pPr>
        <w:jc w:val="center"/>
        <w:rPr>
          <w:rFonts w:eastAsia="黑体"/>
          <w:color w:val="auto"/>
          <w:sz w:val="20"/>
          <w:highlight w:val="none"/>
        </w:rPr>
      </w:pPr>
    </w:p>
    <w:p w14:paraId="1C004E50">
      <w:pPr>
        <w:rPr>
          <w:rFonts w:eastAsia="黑体"/>
          <w:color w:val="auto"/>
          <w:sz w:val="20"/>
          <w:highlight w:val="none"/>
        </w:rPr>
      </w:pPr>
    </w:p>
    <w:p w14:paraId="7A70BE71">
      <w:pPr>
        <w:jc w:val="center"/>
        <w:rPr>
          <w:rFonts w:eastAsia="黑体"/>
          <w:color w:val="auto"/>
          <w:sz w:val="44"/>
          <w:szCs w:val="44"/>
          <w:highlight w:val="none"/>
        </w:rPr>
      </w:pPr>
    </w:p>
    <w:p w14:paraId="0F03B9F9">
      <w:pPr>
        <w:jc w:val="center"/>
        <w:rPr>
          <w:rFonts w:eastAsia="黑体"/>
          <w:color w:val="auto"/>
          <w:sz w:val="44"/>
          <w:szCs w:val="44"/>
          <w:highlight w:val="none"/>
        </w:rPr>
      </w:pPr>
      <w:r>
        <w:rPr>
          <w:rFonts w:hint="eastAsia" w:eastAsia="黑体"/>
          <w:color w:val="auto"/>
          <w:sz w:val="44"/>
          <w:szCs w:val="44"/>
          <w:highlight w:val="none"/>
          <w:lang w:val="en-US" w:eastAsia="zh-CN"/>
        </w:rPr>
        <w:t>响 应</w:t>
      </w:r>
      <w:r>
        <w:rPr>
          <w:rFonts w:hint="eastAsia" w:eastAsia="黑体"/>
          <w:color w:val="auto"/>
          <w:sz w:val="44"/>
          <w:szCs w:val="44"/>
          <w:highlight w:val="none"/>
        </w:rPr>
        <w:t xml:space="preserve"> 文 件</w:t>
      </w:r>
    </w:p>
    <w:p w14:paraId="7357827F">
      <w:pPr>
        <w:jc w:val="center"/>
        <w:rPr>
          <w:rFonts w:eastAsia="黑体"/>
          <w:color w:val="auto"/>
          <w:sz w:val="44"/>
          <w:szCs w:val="44"/>
          <w:highlight w:val="none"/>
        </w:rPr>
      </w:pPr>
    </w:p>
    <w:p w14:paraId="1FC1A84D">
      <w:pPr>
        <w:rPr>
          <w:rFonts w:ascii="宋体"/>
          <w:color w:val="auto"/>
          <w:sz w:val="28"/>
          <w:szCs w:val="28"/>
          <w:highlight w:val="none"/>
        </w:rPr>
      </w:pPr>
    </w:p>
    <w:p w14:paraId="01227617">
      <w:pPr>
        <w:rPr>
          <w:rFonts w:ascii="宋体"/>
          <w:color w:val="auto"/>
          <w:sz w:val="28"/>
          <w:szCs w:val="28"/>
          <w:highlight w:val="none"/>
        </w:rPr>
      </w:pPr>
    </w:p>
    <w:p w14:paraId="2E4FA7E5">
      <w:pPr>
        <w:rPr>
          <w:rFonts w:ascii="宋体"/>
          <w:color w:val="auto"/>
          <w:sz w:val="28"/>
          <w:szCs w:val="28"/>
          <w:highlight w:val="none"/>
        </w:rPr>
      </w:pPr>
    </w:p>
    <w:p w14:paraId="3B5BE1C0">
      <w:pPr>
        <w:rPr>
          <w:rFonts w:ascii="宋体"/>
          <w:color w:val="auto"/>
          <w:sz w:val="28"/>
          <w:szCs w:val="28"/>
          <w:highlight w:val="none"/>
        </w:rPr>
      </w:pPr>
    </w:p>
    <w:p w14:paraId="7103A20A">
      <w:pPr>
        <w:rPr>
          <w:rFonts w:ascii="宋体"/>
          <w:color w:val="auto"/>
          <w:sz w:val="28"/>
          <w:szCs w:val="28"/>
          <w:highlight w:val="none"/>
        </w:rPr>
      </w:pPr>
    </w:p>
    <w:p w14:paraId="0518C5A7">
      <w:pPr>
        <w:rPr>
          <w:rFonts w:ascii="宋体"/>
          <w:color w:val="auto"/>
          <w:sz w:val="28"/>
          <w:szCs w:val="28"/>
          <w:highlight w:val="none"/>
        </w:rPr>
      </w:pPr>
    </w:p>
    <w:p w14:paraId="7E3AB335">
      <w:pPr>
        <w:ind w:firstLine="1120" w:firstLineChars="400"/>
        <w:rPr>
          <w:rFonts w:ascii="宋体"/>
          <w:color w:val="auto"/>
          <w:sz w:val="28"/>
          <w:szCs w:val="28"/>
          <w:highlight w:val="none"/>
          <w:u w:val="single"/>
        </w:rPr>
      </w:pPr>
      <w:r>
        <w:rPr>
          <w:rFonts w:hint="eastAsia" w:ascii="宋体"/>
          <w:color w:val="auto"/>
          <w:sz w:val="28"/>
          <w:szCs w:val="28"/>
          <w:highlight w:val="none"/>
          <w:lang w:val="en-US" w:eastAsia="zh-CN"/>
        </w:rPr>
        <w:t>供应商</w:t>
      </w:r>
      <w:r>
        <w:rPr>
          <w:rFonts w:hint="eastAsia" w:ascii="宋体"/>
          <w:color w:val="auto"/>
          <w:sz w:val="28"/>
          <w:szCs w:val="28"/>
          <w:highlight w:val="none"/>
        </w:rPr>
        <w:t>：</w:t>
      </w:r>
      <w:r>
        <w:rPr>
          <w:rFonts w:hint="eastAsia" w:ascii="宋体"/>
          <w:color w:val="auto"/>
          <w:sz w:val="28"/>
          <w:szCs w:val="28"/>
          <w:highlight w:val="none"/>
          <w:u w:val="single"/>
        </w:rPr>
        <w:t xml:space="preserve">                                 </w:t>
      </w:r>
      <w:r>
        <w:rPr>
          <w:rFonts w:hint="eastAsia" w:ascii="宋体"/>
          <w:color w:val="auto"/>
          <w:sz w:val="28"/>
          <w:szCs w:val="28"/>
          <w:highlight w:val="none"/>
        </w:rPr>
        <w:t>（盖章）</w:t>
      </w:r>
    </w:p>
    <w:p w14:paraId="1F219A73">
      <w:pPr>
        <w:jc w:val="center"/>
        <w:rPr>
          <w:rFonts w:ascii="宋体"/>
          <w:color w:val="auto"/>
          <w:sz w:val="28"/>
          <w:szCs w:val="28"/>
          <w:highlight w:val="none"/>
        </w:rPr>
      </w:pPr>
      <w:r>
        <w:rPr>
          <w:rFonts w:hint="eastAsia" w:ascii="宋体"/>
          <w:color w:val="auto"/>
          <w:sz w:val="28"/>
          <w:szCs w:val="28"/>
          <w:highlight w:val="none"/>
        </w:rPr>
        <w:t>法定代表人或授权委托代理人：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33FF9391">
      <w:pPr>
        <w:spacing w:line="540" w:lineRule="exact"/>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1D85DBD">
      <w:pPr>
        <w:pStyle w:val="18"/>
        <w:rPr>
          <w:color w:val="auto"/>
          <w:highlight w:val="none"/>
        </w:rPr>
      </w:pPr>
    </w:p>
    <w:p w14:paraId="4125F654">
      <w:pPr>
        <w:pStyle w:val="18"/>
        <w:rPr>
          <w:color w:val="auto"/>
          <w:highlight w:val="none"/>
        </w:rPr>
      </w:pPr>
    </w:p>
    <w:p w14:paraId="55B8D6FE">
      <w:pPr>
        <w:spacing w:line="400" w:lineRule="exact"/>
        <w:rPr>
          <w:b/>
          <w:color w:val="auto"/>
          <w:sz w:val="28"/>
          <w:szCs w:val="28"/>
          <w:highlight w:val="none"/>
        </w:rPr>
      </w:pPr>
    </w:p>
    <w:p w14:paraId="6EA3F735">
      <w:pPr>
        <w:spacing w:line="400" w:lineRule="exact"/>
        <w:ind w:firstLine="562" w:firstLineChars="200"/>
        <w:jc w:val="center"/>
        <w:rPr>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目    录</w:t>
      </w:r>
    </w:p>
    <w:p w14:paraId="3EA44156">
      <w:pPr>
        <w:spacing w:line="440" w:lineRule="exact"/>
        <w:rPr>
          <w:rFonts w:eastAsia="黑体"/>
          <w:color w:val="auto"/>
          <w:sz w:val="20"/>
          <w:szCs w:val="20"/>
          <w:highlight w:val="none"/>
        </w:rPr>
      </w:pPr>
    </w:p>
    <w:p w14:paraId="52F5B502">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bookmarkStart w:id="70" w:name="_Toc56962913"/>
      <w:bookmarkStart w:id="71" w:name="_Toc488780208"/>
      <w:bookmarkStart w:id="72" w:name="_Toc15300917"/>
      <w:r>
        <w:rPr>
          <w:rFonts w:hint="eastAsia" w:ascii="宋体" w:hAnsi="宋体" w:eastAsia="宋体" w:cs="宋体"/>
          <w:b w:val="0"/>
          <w:bCs w:val="0"/>
          <w:color w:val="auto"/>
          <w:kern w:val="0"/>
          <w:sz w:val="21"/>
          <w:szCs w:val="21"/>
          <w:highlight w:val="none"/>
          <w:lang w:val="en-US" w:eastAsia="zh-CN" w:bidi="ar"/>
        </w:rPr>
        <w:t>1、报价函（格式见附件）；</w:t>
      </w:r>
    </w:p>
    <w:p w14:paraId="5ECE32C1">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2、企业营业执照；</w:t>
      </w:r>
    </w:p>
    <w:p w14:paraId="1566A2AF">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3、供应商自2022年1月1日（以合同签订时间为准）至今，至少具有一个类似业务服务外包项目（</w:t>
      </w:r>
      <w:r>
        <w:rPr>
          <w:rFonts w:hint="eastAsia" w:ascii="宋体" w:hAnsi="宋体" w:eastAsia="宋体" w:cs="宋体"/>
          <w:color w:val="auto"/>
          <w:szCs w:val="21"/>
          <w:highlight w:val="none"/>
        </w:rPr>
        <w:t>业绩中须至少包含1项人力资源外包服务项目</w:t>
      </w:r>
      <w:r>
        <w:rPr>
          <w:rFonts w:hint="eastAsia" w:ascii="宋体" w:hAnsi="宋体" w:eastAsia="宋体" w:cs="宋体"/>
          <w:b w:val="0"/>
          <w:bCs w:val="0"/>
          <w:color w:val="auto"/>
          <w:kern w:val="0"/>
          <w:sz w:val="21"/>
          <w:szCs w:val="21"/>
          <w:highlight w:val="none"/>
          <w:lang w:val="en-US" w:eastAsia="zh-CN" w:bidi="ar"/>
        </w:rPr>
        <w:t>）（响应文件中提供合同，若合同内容中体现不出服务内容，须另提供业绩采购单位出具的证明材料）</w:t>
      </w:r>
    </w:p>
    <w:p w14:paraId="44D94456">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4、供应商诚信响应承诺书（格式见附件）；</w:t>
      </w:r>
    </w:p>
    <w:p w14:paraId="467629D2">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5、法定代表人身份证明文件和本人身份证(或法定代表人授权委托书和委托代理人身份证)（格式见附件）；</w:t>
      </w:r>
    </w:p>
    <w:p w14:paraId="3322EFC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6、服务承诺书（格式见附件）；</w:t>
      </w:r>
    </w:p>
    <w:p w14:paraId="4BC8477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color w:val="auto"/>
          <w:kern w:val="0"/>
          <w:sz w:val="21"/>
          <w:szCs w:val="21"/>
          <w:highlight w:val="none"/>
          <w:lang w:val="en-US" w:eastAsia="zh-CN" w:bidi="ar"/>
        </w:rPr>
        <w:t>7、供应商认为需要提交的其他相关资料。</w:t>
      </w:r>
      <w:r>
        <w:rPr>
          <w:rFonts w:hint="eastAsia" w:ascii="宋体" w:hAnsi="宋体" w:eastAsia="宋体" w:cs="宋体"/>
          <w:b/>
          <w:color w:val="auto"/>
          <w:sz w:val="32"/>
          <w:szCs w:val="32"/>
          <w:highlight w:val="none"/>
        </w:rPr>
        <w:br w:type="page"/>
      </w:r>
    </w:p>
    <w:p w14:paraId="3EF18F8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b/>
          <w:color w:val="auto"/>
          <w:sz w:val="32"/>
          <w:szCs w:val="32"/>
          <w:highlight w:val="none"/>
        </w:rPr>
      </w:pPr>
      <w:r>
        <w:rPr>
          <w:rFonts w:hint="eastAsia" w:ascii="宋体" w:hAnsi="宋体" w:eastAsia="宋体" w:cs="宋体"/>
          <w:b/>
          <w:color w:val="auto"/>
          <w:sz w:val="32"/>
          <w:szCs w:val="32"/>
          <w:highlight w:val="none"/>
        </w:rPr>
        <w:t>（1）报 价 函</w:t>
      </w:r>
    </w:p>
    <w:p w14:paraId="5B3F91FF">
      <w:pPr>
        <w:spacing w:line="600" w:lineRule="exact"/>
        <w:jc w:val="left"/>
        <w:rPr>
          <w:rFonts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采购</w:t>
      </w:r>
      <w:r>
        <w:rPr>
          <w:rFonts w:hint="eastAsia" w:ascii="宋体" w:hAnsi="宋体" w:cs="宋体"/>
          <w:b/>
          <w:color w:val="auto"/>
          <w:szCs w:val="21"/>
          <w:highlight w:val="none"/>
          <w:u w:val="single"/>
        </w:rPr>
        <w:t>单位）</w:t>
      </w:r>
      <w:r>
        <w:rPr>
          <w:rFonts w:hint="eastAsia" w:ascii="宋体" w:hAnsi="宋体" w:cs="宋体"/>
          <w:b/>
          <w:color w:val="auto"/>
          <w:szCs w:val="21"/>
          <w:highlight w:val="none"/>
        </w:rPr>
        <w:t>：</w:t>
      </w:r>
    </w:p>
    <w:p w14:paraId="101F014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我们决定参加贵单位组织的“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的采购。我方授权</w:t>
      </w:r>
      <w:r>
        <w:rPr>
          <w:rFonts w:hint="eastAsia" w:ascii="宋体" w:hAnsi="宋体" w:cs="宋体"/>
          <w:color w:val="auto"/>
          <w:szCs w:val="21"/>
          <w:highlight w:val="none"/>
          <w:u w:val="single"/>
        </w:rPr>
        <w:t>(姓名和职务)</w:t>
      </w:r>
      <w:r>
        <w:rPr>
          <w:rFonts w:hint="eastAsia" w:ascii="宋体" w:hAnsi="宋体" w:cs="宋体"/>
          <w:color w:val="auto"/>
          <w:szCs w:val="21"/>
          <w:highlight w:val="none"/>
        </w:rPr>
        <w:t>代表我方全权处理本项目响应的有关事宜。</w:t>
      </w:r>
    </w:p>
    <w:p w14:paraId="32301D3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我方愿意按照</w:t>
      </w:r>
      <w:r>
        <w:rPr>
          <w:rFonts w:hint="eastAsia" w:ascii="宋体" w:hAnsi="宋体" w:cs="宋体"/>
          <w:color w:val="auto"/>
          <w:szCs w:val="21"/>
          <w:highlight w:val="none"/>
          <w:lang w:val="en-US" w:eastAsia="zh-CN"/>
        </w:rPr>
        <w:t>询比</w:t>
      </w:r>
      <w:r>
        <w:rPr>
          <w:rFonts w:hint="eastAsia" w:ascii="宋体" w:hAnsi="宋体" w:cs="宋体"/>
          <w:color w:val="auto"/>
          <w:szCs w:val="21"/>
          <w:highlight w:val="none"/>
        </w:rPr>
        <w:t>文件规定的各项要求，向招标人提供“</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”项目的服务，其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。服务期满足</w:t>
      </w:r>
      <w:r>
        <w:rPr>
          <w:rFonts w:hint="eastAsia" w:ascii="宋体" w:hAnsi="宋体" w:cs="宋体"/>
          <w:color w:val="auto"/>
          <w:szCs w:val="21"/>
          <w:highlight w:val="none"/>
          <w:lang w:val="en-US" w:eastAsia="zh-CN"/>
        </w:rPr>
        <w:t>询比文件</w:t>
      </w:r>
      <w:r>
        <w:rPr>
          <w:rFonts w:hint="eastAsia" w:ascii="宋体" w:hAnsi="宋体" w:cs="宋体"/>
          <w:color w:val="auto"/>
          <w:szCs w:val="21"/>
          <w:highlight w:val="none"/>
        </w:rPr>
        <w:t>要求。</w:t>
      </w:r>
    </w:p>
    <w:p w14:paraId="400F243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一旦我方成为合同签字人，我方将严格履行合同规定的责任和义务。</w:t>
      </w:r>
    </w:p>
    <w:p w14:paraId="43897E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我方同意按照采购文件的要求，递交金额为人民币</w:t>
      </w:r>
      <w:r>
        <w:rPr>
          <w:rFonts w:hint="eastAsia" w:ascii="宋体" w:hAnsi="宋体" w:cs="宋体"/>
          <w:color w:val="auto"/>
          <w:szCs w:val="21"/>
          <w:highlight w:val="none"/>
          <w:u w:val="single"/>
        </w:rPr>
        <w:t xml:space="preserve">  /（大写）</w:t>
      </w:r>
      <w:r>
        <w:rPr>
          <w:rFonts w:hint="eastAsia" w:ascii="宋体" w:hAnsi="宋体" w:cs="宋体"/>
          <w:color w:val="auto"/>
          <w:szCs w:val="21"/>
          <w:highlight w:val="none"/>
        </w:rPr>
        <w:t>的投标保证金。并且承诺，在投标有效期内如果我方撤回采购投标书或成为合同签字人后拒绝签订合同，我方将放弃要求退还该保证金的</w:t>
      </w:r>
      <w:r>
        <w:rPr>
          <w:rFonts w:hint="eastAsia" w:ascii="宋体" w:hAnsi="宋体" w:cs="宋体"/>
          <w:color w:val="auto"/>
          <w:szCs w:val="21"/>
          <w:highlight w:val="none"/>
          <w:lang w:val="en-US" w:eastAsia="zh-CN"/>
        </w:rPr>
        <w:t>权利</w:t>
      </w:r>
      <w:r>
        <w:rPr>
          <w:rFonts w:hint="eastAsia" w:ascii="宋体" w:hAnsi="宋体" w:cs="宋体"/>
          <w:color w:val="auto"/>
          <w:szCs w:val="21"/>
          <w:highlight w:val="none"/>
        </w:rPr>
        <w:t>。</w:t>
      </w:r>
    </w:p>
    <w:p w14:paraId="20F1DD8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我方愿意提供可能另外要求的、与采购有关的文件资料，并保证我方已提供和将要提供的文件是真实的、准确的。</w:t>
      </w:r>
    </w:p>
    <w:p w14:paraId="097368B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我单位提供如下通讯地址：</w:t>
      </w:r>
      <w:r>
        <w:rPr>
          <w:rFonts w:hint="eastAsia" w:ascii="宋体" w:hAnsi="宋体" w:cs="宋体"/>
          <w:color w:val="auto"/>
          <w:szCs w:val="21"/>
          <w:highlight w:val="none"/>
          <w:u w:val="single"/>
        </w:rPr>
        <w:t xml:space="preserve">                电子邮箱（地址），</w:t>
      </w:r>
      <w:r>
        <w:rPr>
          <w:rFonts w:hint="eastAsia" w:ascii="宋体" w:hAnsi="宋体" w:cs="宋体"/>
          <w:color w:val="auto"/>
          <w:szCs w:val="21"/>
          <w:highlight w:val="none"/>
        </w:rPr>
        <w:t>确认本项目相关法律文书均通过提供的以上地址送达，相关文书只要发送至以上电子邮箱（地址）即视为送达，响应人愿意承担一切法律后果。</w:t>
      </w:r>
    </w:p>
    <w:p w14:paraId="3D51EF97">
      <w:pPr>
        <w:spacing w:line="600" w:lineRule="exact"/>
        <w:ind w:firstLine="2293" w:firstLineChars="1092"/>
        <w:jc w:val="left"/>
        <w:rPr>
          <w:rFonts w:ascii="宋体" w:hAnsi="宋体" w:cs="宋体"/>
          <w:color w:val="auto"/>
          <w:szCs w:val="21"/>
          <w:highlight w:val="none"/>
        </w:rPr>
      </w:pPr>
    </w:p>
    <w:p w14:paraId="52B6D427">
      <w:pPr>
        <w:spacing w:line="600" w:lineRule="exact"/>
        <w:ind w:firstLine="2293" w:firstLineChars="1092"/>
        <w:jc w:val="left"/>
        <w:rPr>
          <w:rFonts w:ascii="宋体" w:hAnsi="宋体" w:cs="宋体"/>
          <w:color w:val="auto"/>
          <w:szCs w:val="21"/>
          <w:highlight w:val="non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（公章）   </w:t>
      </w:r>
    </w:p>
    <w:p w14:paraId="47358928">
      <w:pPr>
        <w:spacing w:line="600" w:lineRule="exact"/>
        <w:ind w:firstLine="2293" w:firstLineChars="1092"/>
        <w:jc w:val="left"/>
        <w:rPr>
          <w:rFonts w:ascii="宋体" w:hAnsi="宋体" w:cs="宋体"/>
          <w:color w:val="auto"/>
          <w:szCs w:val="21"/>
          <w:highlight w:val="none"/>
          <w:u w:val="single"/>
        </w:rPr>
      </w:pPr>
      <w:r>
        <w:rPr>
          <w:rFonts w:hint="eastAsia" w:ascii="宋体" w:hAnsi="宋体" w:cs="宋体"/>
          <w:bCs/>
          <w:color w:val="auto"/>
          <w:szCs w:val="21"/>
          <w:highlight w:val="none"/>
        </w:rPr>
        <w:t>法定代表人或其委托代理人</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（签字或盖章）</w:t>
      </w:r>
    </w:p>
    <w:p w14:paraId="29F2A3A3">
      <w:pPr>
        <w:spacing w:line="600" w:lineRule="exact"/>
        <w:jc w:val="left"/>
        <w:rPr>
          <w:rFonts w:ascii="宋体" w:hAnsi="宋体" w:cs="宋体"/>
          <w:color w:val="auto"/>
          <w:szCs w:val="21"/>
          <w:highlight w:val="none"/>
        </w:rPr>
      </w:pP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p>
    <w:p w14:paraId="5DD1B82C">
      <w:pPr>
        <w:spacing w:line="6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rPr>
        <w:t xml:space="preserve">                                 </w:t>
      </w:r>
    </w:p>
    <w:p w14:paraId="4358C7C9">
      <w:pPr>
        <w:spacing w:line="700" w:lineRule="exact"/>
        <w:ind w:firstLine="2310" w:firstLineChars="1100"/>
        <w:jc w:val="left"/>
        <w:rPr>
          <w:rFonts w:ascii="宋体" w:hAnsi="宋体" w:cs="宋体"/>
          <w:color w:val="auto"/>
          <w:szCs w:val="21"/>
          <w:highlight w:val="none"/>
          <w:u w:val="single"/>
        </w:rPr>
      </w:pPr>
      <w:r>
        <w:rPr>
          <w:rFonts w:hint="eastAsia" w:ascii="宋体" w:hAnsi="宋体" w:cs="宋体"/>
          <w:color w:val="auto"/>
          <w:szCs w:val="21"/>
          <w:highlight w:val="none"/>
        </w:rPr>
        <w:t>电   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34D8F31B">
      <w:pPr>
        <w:rPr>
          <w:b/>
          <w:color w:val="auto"/>
          <w:sz w:val="28"/>
          <w:szCs w:val="28"/>
          <w:highlight w:val="none"/>
        </w:rPr>
      </w:pPr>
      <w:r>
        <w:rPr>
          <w:rFonts w:hint="eastAsia"/>
          <w:b/>
          <w:color w:val="auto"/>
          <w:sz w:val="28"/>
          <w:szCs w:val="28"/>
          <w:highlight w:val="none"/>
        </w:rPr>
        <w:br w:type="page"/>
      </w:r>
    </w:p>
    <w:p w14:paraId="6DB94E7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2</w:t>
      </w:r>
      <w:r>
        <w:rPr>
          <w:rFonts w:hint="eastAsia" w:ascii="宋体" w:hAnsi="宋体" w:eastAsia="宋体" w:cs="宋体"/>
          <w:b/>
          <w:color w:val="auto"/>
          <w:sz w:val="32"/>
          <w:szCs w:val="32"/>
          <w:highlight w:val="none"/>
        </w:rPr>
        <w:t>）法定代表人身份证明或授权委托书</w:t>
      </w:r>
    </w:p>
    <w:p w14:paraId="21F63CD1">
      <w:pPr>
        <w:pStyle w:val="36"/>
        <w:keepNext w:val="0"/>
        <w:keepLines w:val="0"/>
        <w:pageBreakBefore w:val="0"/>
        <w:widowControl/>
        <w:kinsoku/>
        <w:wordWrap/>
        <w:overflowPunct/>
        <w:topLinePunct w:val="0"/>
        <w:autoSpaceDE/>
        <w:autoSpaceDN/>
        <w:bidi w:val="0"/>
        <w:adjustRightInd/>
        <w:snapToGrid/>
        <w:spacing w:before="312" w:beforeLines="100" w:after="312" w:afterLines="100" w:line="480" w:lineRule="exact"/>
        <w:textAlignment w:val="auto"/>
        <w:rPr>
          <w:rFonts w:ascii="宋体"/>
          <w:b/>
          <w:color w:val="auto"/>
          <w:sz w:val="24"/>
          <w:szCs w:val="24"/>
          <w:highlight w:val="none"/>
        </w:rPr>
      </w:pPr>
      <w:r>
        <w:rPr>
          <w:rFonts w:hint="eastAsia" w:ascii="宋体"/>
          <w:color w:val="auto"/>
          <w:sz w:val="24"/>
          <w:szCs w:val="24"/>
          <w:highlight w:val="none"/>
        </w:rPr>
        <w:t>1、法定代表人身份证明</w:t>
      </w:r>
    </w:p>
    <w:p w14:paraId="59AD5365">
      <w:pPr>
        <w:spacing w:line="460" w:lineRule="exact"/>
        <w:ind w:firstLine="480" w:firstLineChars="200"/>
        <w:rPr>
          <w:rFonts w:ascii="宋体"/>
          <w:color w:val="auto"/>
          <w:sz w:val="24"/>
          <w:highlight w:val="none"/>
        </w:rPr>
      </w:pPr>
      <w:r>
        <w:rPr>
          <w:rFonts w:hint="eastAsia" w:ascii="宋体"/>
          <w:color w:val="auto"/>
          <w:sz w:val="24"/>
          <w:highlight w:val="none"/>
        </w:rPr>
        <w:t>响应人名称：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90F2539">
      <w:pPr>
        <w:spacing w:line="46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B3B516A">
      <w:pPr>
        <w:spacing w:line="46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44FCE90">
      <w:pPr>
        <w:spacing w:line="46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D4CEA84">
      <w:pPr>
        <w:spacing w:line="460" w:lineRule="exact"/>
        <w:ind w:firstLine="480" w:firstLineChars="200"/>
        <w:rPr>
          <w:rFonts w:ascii="宋体"/>
          <w:color w:val="auto"/>
          <w:sz w:val="24"/>
          <w:highlight w:val="none"/>
          <w:u w:val="single"/>
        </w:rPr>
      </w:pPr>
      <w:r>
        <w:rPr>
          <w:rFonts w:hint="eastAsia" w:ascii="宋体"/>
          <w:color w:val="auto"/>
          <w:sz w:val="24"/>
          <w:highlight w:val="none"/>
        </w:rPr>
        <w:t>经营期限：</w:t>
      </w:r>
      <w:r>
        <w:rPr>
          <w:rFonts w:hint="eastAsia" w:ascii="宋体"/>
          <w:color w:val="auto"/>
          <w:sz w:val="24"/>
          <w:highlight w:val="none"/>
          <w:u w:val="single"/>
        </w:rPr>
        <w:t xml:space="preserve">                                </w:t>
      </w:r>
    </w:p>
    <w:p w14:paraId="3743670F">
      <w:pPr>
        <w:spacing w:line="460" w:lineRule="exact"/>
        <w:ind w:firstLine="480" w:firstLineChars="200"/>
        <w:rPr>
          <w:rFonts w:ascii="宋体"/>
          <w:color w:val="auto"/>
          <w:sz w:val="24"/>
          <w:highlight w:val="none"/>
        </w:rPr>
      </w:pPr>
      <w:r>
        <w:rPr>
          <w:rFonts w:hint="eastAsia" w:ascii="宋体"/>
          <w:color w:val="auto"/>
          <w:sz w:val="24"/>
          <w:highlight w:val="none"/>
        </w:rPr>
        <w:t>姓名：</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r>
        <w:rPr>
          <w:rFonts w:hint="eastAsia" w:ascii="宋体"/>
          <w:color w:val="auto"/>
          <w:sz w:val="24"/>
          <w:highlight w:val="none"/>
        </w:rPr>
        <w:t xml:space="preserve"> 年龄：</w:t>
      </w:r>
      <w:r>
        <w:rPr>
          <w:rFonts w:hint="eastAsia" w:ascii="宋体"/>
          <w:color w:val="auto"/>
          <w:sz w:val="24"/>
          <w:highlight w:val="none"/>
          <w:u w:val="single"/>
        </w:rPr>
        <w:t xml:space="preserve">      </w:t>
      </w:r>
      <w:r>
        <w:rPr>
          <w:rFonts w:hint="eastAsia" w:ascii="宋体"/>
          <w:color w:val="auto"/>
          <w:sz w:val="24"/>
          <w:highlight w:val="none"/>
        </w:rPr>
        <w:t xml:space="preserve"> 职务：</w:t>
      </w:r>
      <w:r>
        <w:rPr>
          <w:rFonts w:hint="eastAsia" w:ascii="宋体"/>
          <w:color w:val="auto"/>
          <w:sz w:val="24"/>
          <w:highlight w:val="none"/>
          <w:u w:val="single"/>
        </w:rPr>
        <w:t xml:space="preserve">      </w:t>
      </w:r>
      <w:r>
        <w:rPr>
          <w:rFonts w:hint="eastAsia" w:ascii="宋体"/>
          <w:color w:val="auto"/>
          <w:sz w:val="24"/>
          <w:highlight w:val="none"/>
        </w:rPr>
        <w:t xml:space="preserve"> </w:t>
      </w:r>
    </w:p>
    <w:p w14:paraId="4086B8EC">
      <w:pPr>
        <w:spacing w:line="46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（响应人名称）的法定代表人。</w:t>
      </w:r>
    </w:p>
    <w:p w14:paraId="6622C474">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8B9FBC7">
      <w:pPr>
        <w:pStyle w:val="18"/>
        <w:ind w:firstLine="480"/>
        <w:rPr>
          <w:color w:val="auto"/>
          <w:highlight w:val="none"/>
        </w:rPr>
      </w:pPr>
      <w:r>
        <w:rPr>
          <w:rFonts w:hint="eastAsia"/>
          <w:color w:val="auto"/>
          <w:sz w:val="24"/>
          <w:highlight w:val="none"/>
        </w:rPr>
        <w:t>附：</w:t>
      </w:r>
      <w:r>
        <w:rPr>
          <w:rFonts w:hint="eastAsia"/>
          <w:b/>
          <w:color w:val="auto"/>
          <w:sz w:val="24"/>
          <w:highlight w:val="none"/>
        </w:rPr>
        <w:t>法定代表人身份证复印件</w:t>
      </w:r>
    </w:p>
    <w:p w14:paraId="14F329C4">
      <w:pPr>
        <w:spacing w:line="360" w:lineRule="auto"/>
        <w:ind w:firstLine="3480" w:firstLineChars="1450"/>
        <w:rPr>
          <w:rFonts w:ascii="宋体"/>
          <w:color w:val="auto"/>
          <w:sz w:val="24"/>
          <w:highlight w:val="none"/>
        </w:rPr>
      </w:pPr>
      <w:r>
        <w:rPr>
          <w:rFonts w:hint="eastAsia" w:ascii="宋体"/>
          <w:color w:val="auto"/>
          <w:sz w:val="24"/>
          <w:highlight w:val="none"/>
        </w:rPr>
        <w:t>响应人：</w:t>
      </w:r>
      <w:r>
        <w:rPr>
          <w:rFonts w:hint="eastAsia" w:ascii="宋体"/>
          <w:color w:val="auto"/>
          <w:sz w:val="24"/>
          <w:highlight w:val="none"/>
          <w:u w:val="single"/>
        </w:rPr>
        <w:t xml:space="preserve">                 </w:t>
      </w:r>
      <w:r>
        <w:rPr>
          <w:rFonts w:hint="eastAsia" w:ascii="宋体"/>
          <w:color w:val="auto"/>
          <w:sz w:val="24"/>
          <w:highlight w:val="none"/>
        </w:rPr>
        <w:t>（盖章）</w:t>
      </w:r>
    </w:p>
    <w:p w14:paraId="2910D01F">
      <w:pPr>
        <w:spacing w:line="360" w:lineRule="auto"/>
        <w:rPr>
          <w:rFonts w:ascii="宋体"/>
          <w:color w:val="auto"/>
          <w:sz w:val="24"/>
          <w:highlight w:val="none"/>
        </w:rPr>
      </w:pPr>
      <w:r>
        <w:rPr>
          <w:rFonts w:hint="eastAsia" w:ascii="宋体"/>
          <w:color w:val="auto"/>
          <w:sz w:val="24"/>
          <w:highlight w:val="none"/>
        </w:rPr>
        <w:t xml:space="preserve">                                        年    月     日</w:t>
      </w:r>
    </w:p>
    <w:p w14:paraId="4B16132A">
      <w:pPr>
        <w:spacing w:line="360" w:lineRule="auto"/>
        <w:jc w:val="center"/>
        <w:rPr>
          <w:rFonts w:ascii="宋体"/>
          <w:color w:val="auto"/>
          <w:kern w:val="0"/>
          <w:sz w:val="24"/>
          <w:highlight w:val="none"/>
          <w:u w:color="000000"/>
        </w:rPr>
      </w:pPr>
    </w:p>
    <w:p w14:paraId="5CA5AD1F">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Times New Roman" w:eastAsia="宋体" w:cs="Times New Roman"/>
          <w:color w:val="auto"/>
          <w:kern w:val="0"/>
          <w:sz w:val="24"/>
          <w:szCs w:val="24"/>
          <w:highlight w:val="none"/>
          <w:u w:color="000000"/>
          <w:lang w:val="en-US" w:eastAsia="zh-CN" w:bidi="ar-SA"/>
        </w:rPr>
      </w:pPr>
      <w:r>
        <w:rPr>
          <w:rFonts w:hint="eastAsia" w:ascii="宋体" w:hAnsi="Times New Roman" w:eastAsia="宋体" w:cs="Times New Roman"/>
          <w:color w:val="auto"/>
          <w:kern w:val="0"/>
          <w:sz w:val="24"/>
          <w:szCs w:val="24"/>
          <w:highlight w:val="none"/>
          <w:u w:color="000000"/>
          <w:lang w:val="en-US" w:eastAsia="zh-CN" w:bidi="ar-SA"/>
        </w:rPr>
        <w:t>2、授权委托书</w:t>
      </w:r>
    </w:p>
    <w:p w14:paraId="2AEB68AF">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eastAsia="zh-CN"/>
        </w:rPr>
        <w:t>供应商</w:t>
      </w:r>
      <w:r>
        <w:rPr>
          <w:rFonts w:hint="eastAsia" w:ascii="宋体"/>
          <w:color w:val="auto"/>
          <w:sz w:val="24"/>
          <w:highlight w:val="none"/>
        </w:rPr>
        <w:t>）的法定代表人，现委托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w:t>
      </w:r>
      <w:r>
        <w:rPr>
          <w:rFonts w:hint="eastAsia" w:ascii="宋体"/>
          <w:color w:val="auto"/>
          <w:sz w:val="24"/>
          <w:highlight w:val="none"/>
          <w:lang w:val="en-US" w:eastAsia="zh-CN"/>
        </w:rPr>
        <w:t>响应</w:t>
      </w:r>
      <w:r>
        <w:rPr>
          <w:rFonts w:hint="eastAsia" w:ascii="宋体"/>
          <w:color w:val="auto"/>
          <w:sz w:val="24"/>
          <w:highlight w:val="none"/>
        </w:rPr>
        <w:t>文件，全权处理与该项目响应、评审答疑、签订合同以及与合同执行有关的一切事务，其法律后果由我方承担。</w:t>
      </w:r>
    </w:p>
    <w:p w14:paraId="43F1FDA3">
      <w:pPr>
        <w:spacing w:line="48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s="宋体"/>
          <w:color w:val="auto"/>
          <w:szCs w:val="21"/>
          <w:highlight w:val="none"/>
          <w:u w:val="single"/>
        </w:rPr>
        <w:t xml:space="preserve">          </w:t>
      </w:r>
      <w:r>
        <w:rPr>
          <w:rFonts w:hint="eastAsia" w:ascii="宋体" w:cs="宋体"/>
          <w:color w:val="auto"/>
          <w:szCs w:val="21"/>
          <w:highlight w:val="none"/>
        </w:rPr>
        <w:t>。</w:t>
      </w:r>
      <w:r>
        <w:rPr>
          <w:rFonts w:hint="eastAsia" w:ascii="宋体"/>
          <w:color w:val="auto"/>
          <w:sz w:val="24"/>
          <w:highlight w:val="none"/>
        </w:rPr>
        <w:t xml:space="preserve">     </w:t>
      </w:r>
    </w:p>
    <w:p w14:paraId="67FD096E">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884535E">
      <w:pPr>
        <w:spacing w:line="440" w:lineRule="exact"/>
        <w:ind w:firstLine="480" w:firstLineChars="200"/>
        <w:rPr>
          <w:rFonts w:ascii="宋体"/>
          <w:color w:val="auto"/>
          <w:sz w:val="24"/>
          <w:highlight w:val="none"/>
        </w:rPr>
      </w:pPr>
      <w:r>
        <w:rPr>
          <w:rFonts w:hint="eastAsia" w:ascii="宋体"/>
          <w:color w:val="auto"/>
          <w:sz w:val="24"/>
          <w:highlight w:val="none"/>
        </w:rPr>
        <w:t>附：①法定代表人身份证复印件</w:t>
      </w:r>
    </w:p>
    <w:p w14:paraId="553A66A5">
      <w:pPr>
        <w:spacing w:line="440" w:lineRule="exact"/>
        <w:ind w:firstLine="960" w:firstLineChars="400"/>
        <w:rPr>
          <w:rFonts w:ascii="宋体"/>
          <w:color w:val="auto"/>
          <w:sz w:val="24"/>
          <w:highlight w:val="none"/>
        </w:rPr>
      </w:pPr>
      <w:r>
        <w:rPr>
          <w:rFonts w:hint="eastAsia" w:ascii="宋体"/>
          <w:color w:val="auto"/>
          <w:sz w:val="24"/>
          <w:highlight w:val="none"/>
        </w:rPr>
        <w:t>②委托代理人身份证复印件</w:t>
      </w:r>
    </w:p>
    <w:p w14:paraId="0F88A15D">
      <w:pPr>
        <w:spacing w:line="440" w:lineRule="exact"/>
        <w:ind w:firstLine="960" w:firstLineChars="400"/>
        <w:rPr>
          <w:rFonts w:ascii="宋体"/>
          <w:color w:val="auto"/>
          <w:sz w:val="24"/>
          <w:highlight w:val="none"/>
        </w:rPr>
      </w:pPr>
      <w:r>
        <w:rPr>
          <w:rFonts w:hint="eastAsia" w:ascii="宋体"/>
          <w:color w:val="auto"/>
          <w:sz w:val="24"/>
          <w:highlight w:val="none"/>
        </w:rPr>
        <w:t xml:space="preserve"> </w:t>
      </w:r>
    </w:p>
    <w:p w14:paraId="1D128033">
      <w:pPr>
        <w:spacing w:line="480" w:lineRule="exact"/>
        <w:ind w:firstLine="3000" w:firstLineChars="1250"/>
        <w:rPr>
          <w:rFonts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（盖单位章）：</w:t>
      </w:r>
    </w:p>
    <w:p w14:paraId="52AB9910">
      <w:pPr>
        <w:spacing w:line="480" w:lineRule="exact"/>
        <w:ind w:firstLine="2280" w:firstLineChars="950"/>
        <w:rPr>
          <w:rFonts w:ascii="宋体"/>
          <w:color w:val="auto"/>
          <w:sz w:val="24"/>
          <w:highlight w:val="none"/>
        </w:rPr>
      </w:pPr>
      <w:r>
        <w:rPr>
          <w:rFonts w:hint="eastAsia" w:ascii="宋体"/>
          <w:color w:val="auto"/>
          <w:sz w:val="24"/>
          <w:highlight w:val="none"/>
        </w:rPr>
        <w:t>法定代表人：          （签字或盖章）</w:t>
      </w:r>
    </w:p>
    <w:p w14:paraId="57919FB3">
      <w:pPr>
        <w:spacing w:line="480" w:lineRule="exact"/>
        <w:ind w:firstLine="2280" w:firstLineChars="950"/>
        <w:rPr>
          <w:rFonts w:ascii="宋体"/>
          <w:color w:val="auto"/>
          <w:sz w:val="24"/>
          <w:highlight w:val="none"/>
        </w:rPr>
      </w:pPr>
      <w:r>
        <w:rPr>
          <w:rFonts w:hint="eastAsia" w:ascii="宋体"/>
          <w:color w:val="auto"/>
          <w:sz w:val="24"/>
          <w:highlight w:val="none"/>
        </w:rPr>
        <w:t>委托代理人：          （签字或盖章）</w:t>
      </w:r>
    </w:p>
    <w:p w14:paraId="67AE1910">
      <w:pPr>
        <w:spacing w:line="480" w:lineRule="exact"/>
        <w:ind w:firstLine="2280" w:firstLineChars="950"/>
        <w:rPr>
          <w:rFonts w:ascii="宋体"/>
          <w:color w:val="auto"/>
          <w:sz w:val="24"/>
          <w:highlight w:val="none"/>
        </w:rPr>
      </w:pPr>
      <w:r>
        <w:rPr>
          <w:rFonts w:hint="eastAsia" w:ascii="宋体"/>
          <w:color w:val="auto"/>
          <w:sz w:val="24"/>
          <w:highlight w:val="none"/>
        </w:rPr>
        <w:t xml:space="preserve">                  年    月    日</w:t>
      </w:r>
      <w:bookmarkEnd w:id="70"/>
      <w:bookmarkEnd w:id="71"/>
      <w:bookmarkEnd w:id="72"/>
    </w:p>
    <w:p w14:paraId="6CCDBAA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3</w:t>
      </w:r>
      <w:r>
        <w:rPr>
          <w:rFonts w:hint="eastAsia" w:ascii="宋体" w:hAnsi="宋体" w:eastAsia="宋体" w:cs="宋体"/>
          <w:b/>
          <w:color w:val="auto"/>
          <w:sz w:val="32"/>
          <w:szCs w:val="32"/>
          <w:highlight w:val="none"/>
          <w:lang w:val="en-US" w:eastAsia="zh-CN"/>
        </w:rPr>
        <w:t>）诚信响应承诺书</w:t>
      </w:r>
    </w:p>
    <w:p w14:paraId="133C51A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2F8BFB5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w:t>
      </w:r>
      <w:r>
        <w:rPr>
          <w:rFonts w:hint="eastAsia" w:ascii="宋体" w:hAnsi="宋体" w:cs="宋体"/>
          <w:color w:val="auto"/>
          <w:szCs w:val="21"/>
          <w:highlight w:val="none"/>
          <w:lang w:val="en-US" w:eastAsia="zh-CN"/>
        </w:rPr>
        <w:t>询比</w:t>
      </w:r>
      <w:r>
        <w:rPr>
          <w:rFonts w:hint="eastAsia" w:ascii="宋体" w:hAnsi="宋体" w:eastAsia="宋体" w:cs="宋体"/>
          <w:color w:val="auto"/>
          <w:szCs w:val="21"/>
          <w:highlight w:val="none"/>
        </w:rPr>
        <w:t>，所提供的一切材料都是真实、有效、合法的；</w:t>
      </w:r>
    </w:p>
    <w:p w14:paraId="64116E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EA30DD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1FB144C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595665E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50843C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szCs w:val="21"/>
          <w:highlight w:val="none"/>
          <w:u w:val="single"/>
        </w:rPr>
        <w:t xml:space="preserve">      （企业名称） 或 （企业名称）  法定代表人或拟派项目</w:t>
      </w:r>
      <w:r>
        <w:rPr>
          <w:rFonts w:hint="eastAsia" w:ascii="宋体" w:hAnsi="宋体" w:eastAsia="宋体" w:cs="宋体"/>
          <w:color w:val="auto"/>
          <w:szCs w:val="21"/>
          <w:highlight w:val="none"/>
          <w:u w:val="single"/>
          <w:lang w:val="en-US" w:eastAsia="zh-CN"/>
        </w:rPr>
        <w:t xml:space="preserve">负责人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没有下列情形：①被列入“信用中国”网站“失信被执行人”的；②被列入“信用中国”网站“重大税 收违法失信主体”的；③被列入“信用中国”网站 “严重失信主体名单”的；④在“信用中国” 网站上披露的仍在公示期的严重失信行为(具体行为类别及判定依据见“信用中国”查询的严重失 信行为类别及判定依据)的。⑤被列入国家企业信用信息公示系统网站“经营异常名录”或者“严 重违法失信名单”的。⑥被列入中国政府采购网站“政府采购严重违法失信行为信息记录”的。⑦ 前三年有行贿犯罪行为的单位和个人。（若采购文件对</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所属分公司、办事处等分支机构有上 述1-7项信誉要求，在此一并承诺我公司所属分公司、办事处等分支机构没有上述1-7项情形）</w:t>
      </w:r>
    </w:p>
    <w:p w14:paraId="777B235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七、严格遵守</w:t>
      </w:r>
      <w:r>
        <w:rPr>
          <w:rFonts w:hint="eastAsia" w:ascii="宋体" w:hAnsi="宋体" w:cs="宋体"/>
          <w:color w:val="auto"/>
          <w:szCs w:val="21"/>
          <w:highlight w:val="none"/>
          <w:lang w:val="en-US" w:eastAsia="zh-CN"/>
        </w:rPr>
        <w:t>询比</w:t>
      </w:r>
      <w:r>
        <w:rPr>
          <w:rFonts w:hint="eastAsia" w:ascii="宋体" w:hAnsi="宋体" w:eastAsia="宋体" w:cs="宋体"/>
          <w:color w:val="auto"/>
          <w:szCs w:val="21"/>
          <w:highlight w:val="none"/>
        </w:rPr>
        <w:t>现场纪律，服从监管人员管理；</w:t>
      </w:r>
    </w:p>
    <w:p w14:paraId="12A682D3">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后不转包，若有分包征得采购人同意；</w:t>
      </w:r>
    </w:p>
    <w:p w14:paraId="4677358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九、保证</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之后，按照</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文件要求提供相关后续服务；</w:t>
      </w:r>
    </w:p>
    <w:p w14:paraId="7BCFD3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中无行贿等犯罪行为；</w:t>
      </w:r>
    </w:p>
    <w:p w14:paraId="679C0E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十一、如在</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8C3CCE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rPr>
        <w:t>造成损失的，依法承担赔偿责任。</w:t>
      </w:r>
    </w:p>
    <w:p w14:paraId="594A841D">
      <w:pPr>
        <w:spacing w:line="500" w:lineRule="exact"/>
        <w:ind w:firstLine="420" w:firstLineChars="200"/>
        <w:rPr>
          <w:rFonts w:ascii="宋体" w:hAnsi="宋体" w:eastAsia="宋体" w:cs="宋体"/>
          <w:color w:val="auto"/>
          <w:szCs w:val="21"/>
          <w:highlight w:val="none"/>
        </w:rPr>
      </w:pPr>
    </w:p>
    <w:p w14:paraId="3A21077B">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17ABFAC">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（签章）：              法定代表人（签章）：</w:t>
      </w:r>
    </w:p>
    <w:p w14:paraId="378F57E4">
      <w:pPr>
        <w:spacing w:line="500" w:lineRule="exact"/>
        <w:ind w:firstLine="420" w:firstLineChars="200"/>
        <w:rPr>
          <w:rFonts w:ascii="宋体" w:hAnsi="宋体" w:eastAsia="宋体" w:cs="宋体"/>
          <w:color w:val="auto"/>
          <w:szCs w:val="21"/>
          <w:highlight w:val="none"/>
        </w:rPr>
      </w:pPr>
    </w:p>
    <w:p w14:paraId="065207C2">
      <w:pPr>
        <w:spacing w:line="56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日期：年 月 日</w:t>
      </w:r>
    </w:p>
    <w:p w14:paraId="4FEC35A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6FF88F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r>
        <w:rPr>
          <w:rFonts w:hint="eastAsia" w:ascii="宋体" w:hAnsi="宋体" w:cs="宋体"/>
          <w:b/>
          <w:color w:val="auto"/>
          <w:sz w:val="32"/>
          <w:szCs w:val="32"/>
          <w:highlight w:val="none"/>
          <w:lang w:val="en-US" w:eastAsia="zh-CN"/>
        </w:rPr>
        <w:t>4</w:t>
      </w:r>
      <w:r>
        <w:rPr>
          <w:rFonts w:hint="eastAsia" w:ascii="宋体" w:hAnsi="宋体" w:eastAsia="宋体" w:cs="宋体"/>
          <w:b/>
          <w:color w:val="auto"/>
          <w:sz w:val="32"/>
          <w:szCs w:val="32"/>
          <w:highlight w:val="none"/>
          <w:lang w:val="en-US" w:eastAsia="zh-CN"/>
        </w:rPr>
        <w:t>）服务承诺书</w:t>
      </w:r>
    </w:p>
    <w:p w14:paraId="1FEEF0C7">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2B37755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w:t>
      </w:r>
      <w:r>
        <w:rPr>
          <w:rFonts w:hint="eastAsia" w:ascii="宋体"/>
          <w:color w:val="auto"/>
          <w:sz w:val="24"/>
          <w:highlight w:val="none"/>
          <w:lang w:val="en-US" w:eastAsia="zh-CN"/>
        </w:rPr>
        <w:t>询比</w:t>
      </w:r>
      <w:r>
        <w:rPr>
          <w:rFonts w:hint="eastAsia" w:ascii="宋体"/>
          <w:color w:val="auto"/>
          <w:sz w:val="24"/>
          <w:highlight w:val="none"/>
        </w:rPr>
        <w:t>文件的</w:t>
      </w:r>
      <w:r>
        <w:rPr>
          <w:rFonts w:hint="eastAsia" w:ascii="宋体"/>
          <w:color w:val="auto"/>
          <w:sz w:val="24"/>
          <w:highlight w:val="none"/>
          <w:lang w:val="en-US" w:eastAsia="zh-CN"/>
        </w:rPr>
        <w:t>所有</w:t>
      </w:r>
      <w:r>
        <w:rPr>
          <w:rFonts w:hint="eastAsia" w:ascii="宋体"/>
          <w:color w:val="auto"/>
          <w:sz w:val="24"/>
          <w:highlight w:val="none"/>
        </w:rPr>
        <w:t>要求完全响应。若有幸</w:t>
      </w:r>
      <w:r>
        <w:rPr>
          <w:rFonts w:hint="eastAsia" w:ascii="宋体"/>
          <w:color w:val="auto"/>
          <w:sz w:val="24"/>
          <w:highlight w:val="none"/>
          <w:lang w:val="en-US" w:eastAsia="zh-CN"/>
        </w:rPr>
        <w:t>成交</w:t>
      </w:r>
      <w:r>
        <w:rPr>
          <w:rFonts w:hint="eastAsia" w:ascii="宋体"/>
          <w:color w:val="auto"/>
          <w:sz w:val="24"/>
          <w:highlight w:val="none"/>
        </w:rPr>
        <w:t>将严格按照以上承诺进行服务。</w:t>
      </w:r>
    </w:p>
    <w:p w14:paraId="2C54EF5D">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000BB9CC">
      <w:pPr>
        <w:spacing w:line="600" w:lineRule="exact"/>
        <w:rPr>
          <w:rFonts w:ascii="宋体"/>
          <w:color w:val="auto"/>
          <w:sz w:val="24"/>
          <w:highlight w:val="none"/>
        </w:rPr>
      </w:pPr>
      <w:r>
        <w:rPr>
          <w:rFonts w:hint="eastAsia" w:ascii="宋体"/>
          <w:color w:val="auto"/>
          <w:sz w:val="24"/>
          <w:highlight w:val="none"/>
        </w:rPr>
        <w:t> </w:t>
      </w:r>
    </w:p>
    <w:p w14:paraId="68BD01D5">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lang w:val="en-US" w:eastAsia="zh-CN"/>
        </w:rPr>
        <w:t>供应商</w:t>
      </w:r>
      <w:r>
        <w:rPr>
          <w:rFonts w:hint="eastAsia" w:ascii="宋体" w:hAnsi="宋体"/>
          <w:color w:val="auto"/>
          <w:sz w:val="24"/>
          <w:szCs w:val="21"/>
          <w:highlight w:val="none"/>
        </w:rPr>
        <w:t>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C3737C7">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452FAD05">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109F55A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B49F75D">
      <w:pPr>
        <w:rPr>
          <w:rFonts w:hint="eastAsia" w:ascii="宋体" w:hAnsi="宋体" w:eastAsia="宋体" w:cs="宋体"/>
          <w:color w:val="auto"/>
          <w:szCs w:val="21"/>
          <w:highlight w:val="none"/>
        </w:rPr>
      </w:pPr>
    </w:p>
    <w:p w14:paraId="1A1DBEA0">
      <w:pPr>
        <w:keepNext/>
        <w:keepLines/>
        <w:spacing w:before="200" w:after="200" w:line="600" w:lineRule="exact"/>
        <w:outlineLvl w:val="0"/>
        <w:rPr>
          <w:rFonts w:ascii="黑体" w:hAnsi="黑体" w:eastAsia="黑体"/>
          <w:b/>
          <w:bCs/>
          <w:color w:val="auto"/>
          <w:kern w:val="44"/>
          <w:sz w:val="28"/>
          <w:szCs w:val="28"/>
          <w:highlight w:val="none"/>
        </w:rPr>
      </w:pPr>
      <w:bookmarkStart w:id="73" w:name="OLE_LINK7"/>
      <w:bookmarkStart w:id="74" w:name="OLE_LINK25"/>
      <w:bookmarkStart w:id="75" w:name="OLE_LINK24"/>
      <w:r>
        <w:rPr>
          <w:rFonts w:hint="eastAsia" w:ascii="黑体" w:hAnsi="黑体" w:eastAsia="黑体"/>
          <w:b/>
          <w:bCs/>
          <w:color w:val="auto"/>
          <w:kern w:val="44"/>
          <w:sz w:val="36"/>
          <w:szCs w:val="28"/>
          <w:highlight w:val="none"/>
        </w:rPr>
        <w:t>附件1 关于联合惩戒失信行为加强信用查询管理的通知</w:t>
      </w:r>
    </w:p>
    <w:bookmarkEnd w:id="73"/>
    <w:p w14:paraId="79079448">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2E9BD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CD681D0">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74"/>
    <w:bookmarkEnd w:id="75"/>
    <w:p w14:paraId="56A555F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76" w:name="OLE_LINK91"/>
      <w:bookmarkStart w:id="77" w:name="OLE_LINK93"/>
      <w:bookmarkStart w:id="78" w:name="OLE_LINK103"/>
      <w:bookmarkStart w:id="79" w:name="OLE_LINK92"/>
      <w:r>
        <w:rPr>
          <w:rFonts w:hint="eastAsia" w:ascii="仿宋_GB2312" w:hAnsi="宋体" w:eastAsia="仿宋_GB2312"/>
          <w:color w:val="auto"/>
          <w:sz w:val="28"/>
          <w:szCs w:val="28"/>
          <w:highlight w:val="none"/>
        </w:rPr>
        <w:t>投标人、法定代表人及其项目经理(建造师)</w:t>
      </w:r>
      <w:bookmarkEnd w:id="76"/>
      <w:bookmarkEnd w:id="77"/>
      <w:bookmarkEnd w:id="78"/>
      <w:bookmarkEnd w:id="79"/>
      <w:r>
        <w:rPr>
          <w:rFonts w:hint="eastAsia" w:ascii="仿宋_GB2312" w:hAnsi="宋体" w:eastAsia="仿宋_GB2312"/>
          <w:color w:val="auto"/>
          <w:sz w:val="28"/>
          <w:szCs w:val="28"/>
          <w:highlight w:val="none"/>
        </w:rPr>
        <w:t>以下失信行为：</w:t>
      </w:r>
    </w:p>
    <w:p w14:paraId="7633E232">
      <w:pPr>
        <w:adjustRightInd w:val="0"/>
        <w:snapToGrid w:val="0"/>
        <w:spacing w:line="560" w:lineRule="exact"/>
        <w:ind w:firstLine="560" w:firstLineChars="200"/>
        <w:rPr>
          <w:rFonts w:ascii="仿宋_GB2312" w:hAnsi="宋体" w:eastAsia="仿宋_GB2312"/>
          <w:color w:val="auto"/>
          <w:sz w:val="28"/>
          <w:szCs w:val="28"/>
          <w:highlight w:val="none"/>
        </w:rPr>
      </w:pPr>
      <w:bookmarkStart w:id="80" w:name="OLE_LINK87"/>
      <w:bookmarkStart w:id="81" w:name="OLE_LINK86"/>
      <w:bookmarkStart w:id="82" w:name="OLE_LINK94"/>
      <w:bookmarkStart w:id="83" w:name="OLE_LINK119"/>
      <w:r>
        <w:rPr>
          <w:rFonts w:hint="eastAsia" w:ascii="仿宋_GB2312" w:hAnsi="宋体" w:eastAsia="仿宋_GB2312"/>
          <w:color w:val="auto"/>
          <w:sz w:val="28"/>
          <w:szCs w:val="28"/>
          <w:highlight w:val="none"/>
        </w:rPr>
        <w:t>①被列入“失信被执行人”的;</w:t>
      </w:r>
    </w:p>
    <w:p w14:paraId="13CB4AD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84" w:name="OLE_LINK117"/>
      <w:bookmarkStart w:id="85" w:name="OLE_LINK115"/>
      <w:bookmarkStart w:id="86" w:name="OLE_LINK118"/>
      <w:bookmarkStart w:id="87" w:name="OLE_LINK116"/>
      <w:r>
        <w:rPr>
          <w:rFonts w:hint="eastAsia" w:ascii="仿宋_GB2312" w:hAnsi="宋体" w:eastAsia="仿宋_GB2312"/>
          <w:color w:val="auto"/>
          <w:sz w:val="28"/>
          <w:szCs w:val="28"/>
          <w:highlight w:val="none"/>
        </w:rPr>
        <w:t>“重大税收违法失信主体”</w:t>
      </w:r>
      <w:bookmarkEnd w:id="84"/>
      <w:bookmarkEnd w:id="85"/>
      <w:bookmarkEnd w:id="86"/>
      <w:bookmarkEnd w:id="87"/>
      <w:r>
        <w:rPr>
          <w:rFonts w:hint="eastAsia" w:ascii="仿宋_GB2312" w:hAnsi="宋体" w:eastAsia="仿宋_GB2312"/>
          <w:color w:val="auto"/>
          <w:sz w:val="28"/>
          <w:szCs w:val="28"/>
          <w:highlight w:val="none"/>
        </w:rPr>
        <w:t>的；</w:t>
      </w:r>
    </w:p>
    <w:p w14:paraId="59E6B5C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88" w:name="OLE_LINK84"/>
      <w:bookmarkStart w:id="89" w:name="OLE_LINK85"/>
      <w:r>
        <w:rPr>
          <w:rFonts w:hint="eastAsia" w:ascii="仿宋_GB2312" w:hAnsi="宋体" w:eastAsia="仿宋_GB2312"/>
          <w:color w:val="auto"/>
          <w:sz w:val="28"/>
          <w:szCs w:val="28"/>
          <w:highlight w:val="none"/>
        </w:rPr>
        <w:t>农民工工资失信联合惩戒对象</w:t>
      </w:r>
      <w:bookmarkEnd w:id="88"/>
      <w:bookmarkEnd w:id="89"/>
      <w:r>
        <w:rPr>
          <w:rFonts w:hint="eastAsia" w:ascii="仿宋_GB2312" w:hAnsi="宋体" w:eastAsia="仿宋_GB2312"/>
          <w:color w:val="auto"/>
          <w:sz w:val="28"/>
          <w:szCs w:val="28"/>
          <w:highlight w:val="none"/>
        </w:rPr>
        <w:t>名单”的；</w:t>
      </w:r>
    </w:p>
    <w:p w14:paraId="12689B2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416808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80"/>
    <w:bookmarkEnd w:id="81"/>
    <w:bookmarkEnd w:id="82"/>
    <w:bookmarkEnd w:id="83"/>
    <w:p w14:paraId="61AD0BA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90" w:name="OLE_LINK130"/>
      <w:r>
        <w:rPr>
          <w:rFonts w:hint="eastAsia" w:ascii="仿宋_GB2312" w:hAnsi="宋体" w:eastAsia="仿宋_GB2312"/>
          <w:color w:val="auto"/>
          <w:sz w:val="28"/>
          <w:szCs w:val="28"/>
          <w:highlight w:val="none"/>
        </w:rPr>
        <w:t>国家企业信用信息公示系统网站</w:t>
      </w:r>
      <w:bookmarkEnd w:id="90"/>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91" w:name="OLE_LINK89"/>
      <w:bookmarkStart w:id="92" w:name="OLE_LINK90"/>
      <w:r>
        <w:rPr>
          <w:rStyle w:val="30"/>
          <w:rFonts w:hint="eastAsia" w:ascii="仿宋_GB2312" w:hAnsi="宋体" w:eastAsia="仿宋_GB2312"/>
          <w:color w:val="auto"/>
          <w:sz w:val="28"/>
          <w:szCs w:val="28"/>
          <w:highlight w:val="none"/>
        </w:rPr>
        <w:t>www.gsxt.gov.cn</w:t>
      </w:r>
      <w:bookmarkEnd w:id="91"/>
      <w:bookmarkEnd w:id="92"/>
      <w:r>
        <w:rPr>
          <w:rStyle w:val="30"/>
          <w:rFonts w:hint="eastAsia" w:ascii="仿宋_GB2312" w:hAnsi="宋体" w:eastAsia="仿宋_GB2312"/>
          <w:color w:val="auto"/>
          <w:sz w:val="28"/>
          <w:szCs w:val="28"/>
          <w:highlight w:val="none"/>
        </w:rPr>
        <w:t>）</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查询投标人以下失信行为：</w:t>
      </w:r>
    </w:p>
    <w:p w14:paraId="792AA7A2">
      <w:pPr>
        <w:adjustRightInd w:val="0"/>
        <w:snapToGrid w:val="0"/>
        <w:spacing w:line="560" w:lineRule="exact"/>
        <w:ind w:firstLine="560" w:firstLineChars="200"/>
        <w:rPr>
          <w:rFonts w:ascii="仿宋_GB2312" w:hAnsi="宋体" w:eastAsia="仿宋_GB2312"/>
          <w:color w:val="auto"/>
          <w:sz w:val="28"/>
          <w:szCs w:val="28"/>
          <w:highlight w:val="none"/>
        </w:rPr>
      </w:pPr>
      <w:bookmarkStart w:id="93" w:name="OLE_LINK120"/>
      <w:bookmarkStart w:id="94" w:name="OLE_LINK122"/>
      <w:bookmarkStart w:id="95" w:name="OLE_LINK121"/>
      <w:r>
        <w:rPr>
          <w:rFonts w:hint="eastAsia" w:ascii="仿宋_GB2312" w:hAnsi="宋体" w:eastAsia="仿宋_GB2312"/>
          <w:color w:val="auto"/>
          <w:sz w:val="28"/>
          <w:szCs w:val="28"/>
          <w:highlight w:val="none"/>
        </w:rPr>
        <w:t>①被列入“经营异常名录”或者“严重违法失信名单”的。</w:t>
      </w:r>
      <w:bookmarkEnd w:id="93"/>
      <w:bookmarkEnd w:id="94"/>
      <w:bookmarkEnd w:id="95"/>
    </w:p>
    <w:p w14:paraId="35D52221">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16F95C3C">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96" w:name="OLE_LINK123"/>
      <w:bookmarkStart w:id="97"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31604B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1602603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695ACB83">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98" w:name="OLE_LINK107"/>
      <w:bookmarkStart w:id="99" w:name="OLE_LINK108"/>
      <w:r>
        <w:rPr>
          <w:rFonts w:hint="eastAsia" w:ascii="仿宋_GB2312" w:hAnsi="宋体" w:eastAsia="仿宋_GB2312"/>
          <w:color w:val="auto"/>
          <w:sz w:val="28"/>
          <w:szCs w:val="28"/>
          <w:highlight w:val="none"/>
        </w:rPr>
        <w:t>县级及以上有关行政主管部门限制投标资格且在限制期限内的</w:t>
      </w:r>
      <w:bookmarkEnd w:id="98"/>
      <w:bookmarkEnd w:id="99"/>
      <w:r>
        <w:rPr>
          <w:rFonts w:hint="eastAsia" w:ascii="仿宋_GB2312" w:hAnsi="宋体" w:eastAsia="仿宋_GB2312"/>
          <w:color w:val="auto"/>
          <w:sz w:val="28"/>
          <w:szCs w:val="28"/>
          <w:highlight w:val="none"/>
        </w:rPr>
        <w:t>；</w:t>
      </w:r>
    </w:p>
    <w:p w14:paraId="4932424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6"/>
    <w:bookmarkEnd w:id="97"/>
    <w:p w14:paraId="3786E21C">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283470D4">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0"/>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1B235C72">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374B6D7C">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3E38D1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 “严重失信主体名单”的；</w:t>
      </w:r>
    </w:p>
    <w:p w14:paraId="1AB0F926">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④在“信用中国”网站上披露的仍在公示期的严重失信行为(具体行为类别及判定依据见附件2)的。</w:t>
      </w:r>
    </w:p>
    <w:p w14:paraId="7240A63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0"/>
          <w:rFonts w:hint="eastAsia" w:ascii="仿宋" w:hAnsi="仿宋" w:eastAsia="仿宋"/>
          <w:color w:val="auto"/>
          <w:sz w:val="28"/>
          <w:szCs w:val="28"/>
          <w:highlight w:val="none"/>
        </w:rPr>
        <w:t>www.gsxt.gov.cn）</w:t>
      </w:r>
      <w:r>
        <w:rPr>
          <w:rStyle w:val="30"/>
          <w:rFonts w:hint="eastAsia" w:ascii="仿宋" w:hAnsi="仿宋" w:eastAsia="仿宋"/>
          <w:color w:val="auto"/>
          <w:sz w:val="28"/>
          <w:szCs w:val="28"/>
          <w:highlight w:val="none"/>
        </w:rPr>
        <w:fldChar w:fldCharType="end"/>
      </w:r>
      <w:r>
        <w:rPr>
          <w:rFonts w:hint="eastAsia" w:ascii="仿宋_GB2312" w:hAnsi="宋体" w:eastAsia="仿宋_GB2312"/>
          <w:color w:val="auto"/>
          <w:sz w:val="28"/>
          <w:szCs w:val="28"/>
          <w:highlight w:val="none"/>
        </w:rPr>
        <w:t>查询供应商以下失信行为：</w:t>
      </w:r>
    </w:p>
    <w:p w14:paraId="2FC6BEC9">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00" w:name="OLE_LINK100"/>
      <w:bookmarkStart w:id="101" w:name="OLE_LINK101"/>
      <w:bookmarkStart w:id="102" w:name="OLE_LINK102"/>
      <w:r>
        <w:rPr>
          <w:rFonts w:hint="eastAsia" w:ascii="仿宋_GB2312" w:hAnsi="宋体" w:eastAsia="仿宋_GB2312"/>
          <w:color w:val="auto"/>
          <w:sz w:val="28"/>
          <w:szCs w:val="28"/>
          <w:highlight w:val="none"/>
        </w:rPr>
        <w:t>被列入“经营异常名录”或者“严重违法失信名单”的</w:t>
      </w:r>
      <w:bookmarkEnd w:id="100"/>
      <w:bookmarkEnd w:id="101"/>
      <w:bookmarkEnd w:id="102"/>
      <w:r>
        <w:rPr>
          <w:rFonts w:hint="eastAsia" w:ascii="仿宋_GB2312" w:hAnsi="宋体" w:eastAsia="仿宋_GB2312"/>
          <w:color w:val="auto"/>
          <w:sz w:val="28"/>
          <w:szCs w:val="28"/>
          <w:highlight w:val="none"/>
        </w:rPr>
        <w:t>。</w:t>
      </w:r>
    </w:p>
    <w:p w14:paraId="6C3FC3F7">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03" w:name="OLE_LINK96"/>
      <w:bookmarkStart w:id="104"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w:instrText>
      </w:r>
      <w:r>
        <w:rPr>
          <w:rFonts w:ascii="仿宋" w:hAnsi="仿宋" w:eastAsia="仿宋"/>
          <w:color w:val="auto"/>
          <w:sz w:val="28"/>
          <w:szCs w:val="28"/>
          <w:highlight w:val="none"/>
        </w:rPr>
        <w:fldChar w:fldCharType="separate"/>
      </w:r>
      <w:r>
        <w:rPr>
          <w:rStyle w:val="30"/>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03"/>
      <w:bookmarkEnd w:id="104"/>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29D337">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05" w:name="OLE_LINK105"/>
      <w:bookmarkStart w:id="106" w:name="OLE_LINK104"/>
      <w:bookmarkStart w:id="107" w:name="OLE_LINK106"/>
      <w:r>
        <w:rPr>
          <w:rFonts w:hint="eastAsia" w:ascii="仿宋_GB2312" w:hAnsi="宋体" w:eastAsia="仿宋_GB2312"/>
          <w:color w:val="auto"/>
          <w:sz w:val="28"/>
          <w:szCs w:val="28"/>
          <w:highlight w:val="none"/>
        </w:rPr>
        <w:t>被列入“政府采购严重违法失信行为信息记录”的</w:t>
      </w:r>
      <w:bookmarkEnd w:id="105"/>
      <w:bookmarkEnd w:id="106"/>
      <w:bookmarkEnd w:id="107"/>
      <w:r>
        <w:rPr>
          <w:rFonts w:hint="eastAsia" w:ascii="仿宋_GB2312" w:hAnsi="宋体" w:eastAsia="仿宋_GB2312" w:cs="楷体"/>
          <w:color w:val="auto"/>
          <w:sz w:val="28"/>
          <w:szCs w:val="28"/>
          <w:highlight w:val="none"/>
        </w:rPr>
        <w:t>。</w:t>
      </w:r>
    </w:p>
    <w:p w14:paraId="55A59D1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EC492A">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B0BBAF4">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27234AF">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D09D0B">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6EA5ECE">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122F6F1F">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0E9CB3C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79D6218">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42B832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5EC537F0">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6C30A565">
      <w:pPr>
        <w:ind w:right="960"/>
        <w:rPr>
          <w:rFonts w:ascii="仿宋" w:hAnsi="仿宋" w:eastAsia="仿宋"/>
          <w:color w:val="auto"/>
          <w:sz w:val="32"/>
          <w:szCs w:val="32"/>
          <w:highlight w:val="none"/>
        </w:rPr>
      </w:pPr>
    </w:p>
    <w:p w14:paraId="64E0FA61">
      <w:pPr>
        <w:ind w:right="960"/>
        <w:rPr>
          <w:rFonts w:ascii="仿宋" w:hAnsi="仿宋" w:eastAsia="仿宋"/>
          <w:color w:val="auto"/>
          <w:sz w:val="32"/>
          <w:szCs w:val="32"/>
          <w:highlight w:val="none"/>
        </w:rPr>
      </w:pPr>
    </w:p>
    <w:p w14:paraId="3CD371B6">
      <w:pPr>
        <w:ind w:right="960"/>
        <w:rPr>
          <w:rFonts w:ascii="仿宋" w:hAnsi="仿宋" w:eastAsia="仿宋"/>
          <w:color w:val="auto"/>
          <w:sz w:val="32"/>
          <w:szCs w:val="32"/>
          <w:highlight w:val="none"/>
        </w:rPr>
      </w:pPr>
    </w:p>
    <w:p w14:paraId="2B72AD3D">
      <w:pPr>
        <w:ind w:right="960"/>
        <w:rPr>
          <w:rFonts w:ascii="仿宋" w:hAnsi="仿宋" w:eastAsia="仿宋"/>
          <w:color w:val="auto"/>
          <w:sz w:val="32"/>
          <w:szCs w:val="32"/>
          <w:highlight w:val="none"/>
        </w:rPr>
      </w:pPr>
    </w:p>
    <w:p w14:paraId="4F6C56BD">
      <w:pPr>
        <w:keepNext/>
        <w:keepLines/>
        <w:spacing w:before="200" w:after="200" w:line="600" w:lineRule="exact"/>
        <w:outlineLvl w:val="0"/>
        <w:rPr>
          <w:rFonts w:ascii="黑体" w:hAnsi="黑体" w:eastAsia="黑体"/>
          <w:b/>
          <w:bCs/>
          <w:color w:val="auto"/>
          <w:kern w:val="44"/>
          <w:sz w:val="36"/>
          <w:szCs w:val="28"/>
          <w:highlight w:val="none"/>
        </w:rPr>
      </w:pPr>
      <w:bookmarkStart w:id="108" w:name="_Toc95223549"/>
      <w:bookmarkStart w:id="109" w:name="OLE_LINK41"/>
      <w:bookmarkStart w:id="110" w:name="OLE_LINK32"/>
      <w:bookmarkStart w:id="111" w:name="OLE_LINK31"/>
      <w:r>
        <w:rPr>
          <w:rFonts w:hint="eastAsia" w:ascii="黑体" w:hAnsi="黑体" w:eastAsia="黑体"/>
          <w:b/>
          <w:bCs/>
          <w:color w:val="auto"/>
          <w:kern w:val="44"/>
          <w:sz w:val="36"/>
          <w:szCs w:val="28"/>
          <w:highlight w:val="none"/>
        </w:rPr>
        <w:t xml:space="preserve">附件2 </w:t>
      </w:r>
      <w:bookmarkStart w:id="112" w:name="OLE_LINK75"/>
      <w:bookmarkStart w:id="113" w:name="OLE_LINK74"/>
      <w:r>
        <w:rPr>
          <w:rFonts w:hint="eastAsia" w:ascii="黑体" w:hAnsi="黑体" w:eastAsia="黑体"/>
          <w:b/>
          <w:bCs/>
          <w:color w:val="auto"/>
          <w:kern w:val="44"/>
          <w:sz w:val="36"/>
          <w:szCs w:val="28"/>
          <w:highlight w:val="none"/>
        </w:rPr>
        <w:t>“信用中国”查询的严重失信行为</w:t>
      </w:r>
      <w:bookmarkStart w:id="114" w:name="OLE_LINK76"/>
      <w:bookmarkStart w:id="115" w:name="OLE_LINK38"/>
      <w:bookmarkStart w:id="116" w:name="OLE_LINK39"/>
      <w:bookmarkStart w:id="117" w:name="OLE_LINK40"/>
      <w:r>
        <w:rPr>
          <w:rFonts w:hint="eastAsia" w:ascii="黑体" w:hAnsi="黑体" w:eastAsia="黑体"/>
          <w:b/>
          <w:bCs/>
          <w:color w:val="auto"/>
          <w:kern w:val="44"/>
          <w:sz w:val="36"/>
          <w:szCs w:val="28"/>
          <w:highlight w:val="none"/>
        </w:rPr>
        <w:t>类别及判定依据</w:t>
      </w:r>
      <w:bookmarkEnd w:id="108"/>
      <w:bookmarkEnd w:id="112"/>
      <w:bookmarkEnd w:id="113"/>
      <w:bookmarkEnd w:id="114"/>
      <w:bookmarkEnd w:id="115"/>
      <w:bookmarkEnd w:id="116"/>
      <w:bookmarkEnd w:id="117"/>
    </w:p>
    <w:bookmarkEnd w:id="109"/>
    <w:bookmarkEnd w:id="110"/>
    <w:bookmarkEnd w:id="111"/>
    <w:p w14:paraId="4DBD64E1">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1C205AC">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9CE9E2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DC3D2DD">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10449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67BF6ACB">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127AEF4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76EE5FA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DEC6BF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55F8116C">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67E6D6A8">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0229844">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380ABD92">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795127FF">
      <w:pPr>
        <w:adjustRightInd w:val="0"/>
        <w:snapToGrid w:val="0"/>
        <w:spacing w:line="560" w:lineRule="exact"/>
        <w:ind w:firstLine="645"/>
        <w:jc w:val="left"/>
        <w:rPr>
          <w:rFonts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0FD80FDD">
      <w:pPr>
        <w:adjustRightInd w:val="0"/>
        <w:snapToGrid w:val="0"/>
        <w:spacing w:line="560" w:lineRule="exact"/>
        <w:ind w:firstLine="645"/>
        <w:jc w:val="left"/>
        <w:rPr>
          <w:rFonts w:ascii="仿宋_GB2312" w:hAnsi="宋体" w:eastAsia="仿宋_GB2312"/>
          <w:b/>
          <w:color w:val="auto"/>
          <w:sz w:val="28"/>
          <w:szCs w:val="28"/>
          <w:highlight w:val="none"/>
        </w:rPr>
      </w:pPr>
    </w:p>
    <w:p w14:paraId="0D451A25">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0580C9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环境犯罪</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73179ADF">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建设项目环境影响评价</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A1C998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竣工环保验收</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EF1F36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2193EF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4281429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渗井</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大气污染物</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的；</w:t>
      </w:r>
    </w:p>
    <w:p w14:paraId="4A1E9C90">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经营许可证</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224643C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环境违法行为</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870ED23">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国家重点生态功能区</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基本农田保护区</w:t>
      </w:r>
      <w:r>
        <w:rPr>
          <w:rStyle w:val="30"/>
          <w:rFonts w:hint="eastAsia" w:ascii="仿宋_GB2312" w:hAnsi="宋体" w:eastAsia="仿宋_GB2312"/>
          <w:color w:val="auto"/>
          <w:sz w:val="28"/>
          <w:szCs w:val="28"/>
          <w:highlight w:val="none"/>
        </w:rPr>
        <w:fldChar w:fldCharType="end"/>
      </w:r>
      <w:r>
        <w:rPr>
          <w:rFonts w:hint="eastAsia" w:ascii="仿宋_GB2312" w:hAnsi="宋体" w:eastAsia="仿宋_GB2312"/>
          <w:color w:val="auto"/>
          <w:sz w:val="28"/>
          <w:szCs w:val="28"/>
          <w:highlight w:val="none"/>
        </w:rPr>
        <w:t>等环境敏感区造成重大不利影响的；</w:t>
      </w:r>
    </w:p>
    <w:p w14:paraId="6650E5C6">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6230CE75">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2CF0F69">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227B8D0E">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A15F2F7">
      <w:pPr>
        <w:adjustRightInd w:val="0"/>
        <w:snapToGrid w:val="0"/>
        <w:spacing w:line="560" w:lineRule="exact"/>
        <w:ind w:firstLine="645"/>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77A84A1">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18" w:name="OLE_LINK9"/>
      <w:bookmarkStart w:id="119"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18"/>
      <w:bookmarkEnd w:id="119"/>
      <w:r>
        <w:rPr>
          <w:rFonts w:hint="eastAsia" w:ascii="仿宋_GB2312" w:hAnsi="宋体" w:eastAsia="仿宋_GB2312"/>
          <w:b/>
          <w:color w:val="auto"/>
          <w:sz w:val="28"/>
          <w:szCs w:val="28"/>
          <w:highlight w:val="none"/>
        </w:rPr>
        <w:t>》、《</w:t>
      </w:r>
      <w:bookmarkStart w:id="120" w:name="OLE_LINK11"/>
      <w:bookmarkStart w:id="121" w:name="OLE_LINK12"/>
      <w:r>
        <w:rPr>
          <w:rFonts w:hint="eastAsia" w:ascii="仿宋_GB2312" w:hAnsi="宋体" w:eastAsia="仿宋_GB2312"/>
          <w:b/>
          <w:color w:val="auto"/>
          <w:sz w:val="28"/>
          <w:szCs w:val="28"/>
          <w:highlight w:val="none"/>
        </w:rPr>
        <w:t>企业环境信用评价办法（试行）</w:t>
      </w:r>
      <w:bookmarkEnd w:id="120"/>
      <w:bookmarkEnd w:id="121"/>
      <w:r>
        <w:rPr>
          <w:rFonts w:hint="eastAsia" w:ascii="仿宋_GB2312" w:hAnsi="宋体" w:eastAsia="仿宋_GB2312"/>
          <w:b/>
          <w:color w:val="auto"/>
          <w:sz w:val="28"/>
          <w:szCs w:val="28"/>
          <w:highlight w:val="none"/>
        </w:rPr>
        <w:t>》（环发〔2013〕150号）</w:t>
      </w:r>
    </w:p>
    <w:p w14:paraId="69E65832">
      <w:pPr>
        <w:adjustRightInd w:val="0"/>
        <w:snapToGrid w:val="0"/>
        <w:spacing w:line="560" w:lineRule="exact"/>
        <w:ind w:firstLine="645"/>
        <w:jc w:val="left"/>
        <w:rPr>
          <w:rFonts w:ascii="仿宋_GB2312" w:hAnsi="宋体" w:eastAsia="仿宋_GB2312"/>
          <w:b/>
          <w:color w:val="auto"/>
          <w:sz w:val="28"/>
          <w:szCs w:val="28"/>
          <w:highlight w:val="none"/>
        </w:rPr>
      </w:pPr>
    </w:p>
    <w:p w14:paraId="6A921769">
      <w:pPr>
        <w:adjustRightInd w:val="0"/>
        <w:snapToGrid w:val="0"/>
        <w:spacing w:line="560" w:lineRule="exact"/>
        <w:ind w:firstLine="645"/>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14C629E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F09546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654F0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559CB4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2129A98">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2C73F0E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1275E5E">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05D9C444">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25C62B">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0AC687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059A9818">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68DF15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6FCB62F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7B01393">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0CA7B8A1">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25EF9D47">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4AF07836">
      <w:pPr>
        <w:adjustRightInd w:val="0"/>
        <w:snapToGrid w:val="0"/>
        <w:spacing w:line="560" w:lineRule="exact"/>
        <w:ind w:firstLine="645"/>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9F4B68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195DD04E">
      <w:pPr>
        <w:adjustRightInd w:val="0"/>
        <w:snapToGrid w:val="0"/>
        <w:spacing w:line="560" w:lineRule="exact"/>
        <w:ind w:left="141" w:leftChars="67" w:firstLine="420" w:firstLineChars="150"/>
        <w:jc w:val="left"/>
        <w:rPr>
          <w:rFonts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6B7062C6">
      <w:pPr>
        <w:adjustRightInd w:val="0"/>
        <w:snapToGrid w:val="0"/>
        <w:spacing w:line="560" w:lineRule="exact"/>
        <w:ind w:firstLine="894" w:firstLineChars="318"/>
        <w:jc w:val="left"/>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22" w:name="OLE_LINK14"/>
      <w:bookmarkStart w:id="123" w:name="OLE_LINK13"/>
      <w:r>
        <w:rPr>
          <w:rFonts w:hint="eastAsia" w:ascii="仿宋_GB2312" w:hAnsi="宋体" w:eastAsia="仿宋_GB2312"/>
          <w:b/>
          <w:color w:val="auto"/>
          <w:sz w:val="28"/>
          <w:szCs w:val="28"/>
          <w:highlight w:val="none"/>
        </w:rPr>
        <w:t>关于对公共资源交易领域严重失信主体开展联合惩戒的备忘录</w:t>
      </w:r>
      <w:bookmarkEnd w:id="122"/>
      <w:bookmarkEnd w:id="123"/>
      <w:r>
        <w:rPr>
          <w:rFonts w:hint="eastAsia" w:ascii="仿宋_GB2312" w:hAnsi="宋体" w:eastAsia="仿宋_GB2312"/>
          <w:b/>
          <w:color w:val="auto"/>
          <w:sz w:val="28"/>
          <w:szCs w:val="28"/>
          <w:highlight w:val="none"/>
        </w:rPr>
        <w:t>》（发改法规〔2018〕457号）</w:t>
      </w:r>
    </w:p>
    <w:p w14:paraId="56228BCD">
      <w:pPr>
        <w:adjustRightInd w:val="0"/>
        <w:snapToGrid w:val="0"/>
        <w:spacing w:line="560" w:lineRule="exact"/>
        <w:ind w:firstLine="645"/>
        <w:jc w:val="left"/>
        <w:rPr>
          <w:rFonts w:ascii="仿宋_GB2312" w:hAnsi="宋体" w:eastAsia="仿宋_GB2312"/>
          <w:color w:val="auto"/>
          <w:sz w:val="28"/>
          <w:szCs w:val="28"/>
          <w:highlight w:val="none"/>
        </w:rPr>
      </w:pPr>
    </w:p>
    <w:p w14:paraId="7A5E95EA">
      <w:pPr>
        <w:adjustRightInd w:val="0"/>
        <w:snapToGrid w:val="0"/>
        <w:spacing w:line="560" w:lineRule="exact"/>
        <w:ind w:firstLine="645"/>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0C8E61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3A2CE4F3">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4CD7A14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37C01EE5">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3194E9BE">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8ADEA38">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12600E7D">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45F77A7A">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915E76B">
      <w:pPr>
        <w:adjustRightInd w:val="0"/>
        <w:snapToGrid w:val="0"/>
        <w:spacing w:line="560" w:lineRule="exact"/>
        <w:ind w:left="141" w:leftChars="67" w:firstLine="420" w:firstLineChars="15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071348AE">
      <w:pPr>
        <w:adjustRightInd w:val="0"/>
        <w:snapToGrid w:val="0"/>
        <w:spacing w:line="560" w:lineRule="exact"/>
        <w:ind w:firstLine="551" w:firstLineChars="196"/>
        <w:jc w:val="left"/>
        <w:rPr>
          <w:rFonts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24" w:name="OLE_LINK16"/>
      <w:bookmarkStart w:id="125"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24"/>
      <w:bookmarkEnd w:id="125"/>
      <w:r>
        <w:rPr>
          <w:rFonts w:hint="eastAsia" w:ascii="仿宋_GB2312" w:hAnsi="Calibri" w:eastAsia="仿宋_GB2312"/>
          <w:b/>
          <w:color w:val="auto"/>
          <w:sz w:val="28"/>
          <w:szCs w:val="28"/>
          <w:highlight w:val="none"/>
        </w:rPr>
        <w:t>》（发改财金〔2018〕1704号）</w:t>
      </w:r>
    </w:p>
    <w:p w14:paraId="7F557814">
      <w:pPr>
        <w:adjustRightInd w:val="0"/>
        <w:snapToGrid w:val="0"/>
        <w:spacing w:line="560" w:lineRule="exact"/>
        <w:jc w:val="left"/>
        <w:rPr>
          <w:rFonts w:ascii="仿宋_GB2312" w:hAnsi="宋体" w:eastAsia="仿宋_GB2312"/>
          <w:color w:val="auto"/>
          <w:sz w:val="28"/>
          <w:szCs w:val="28"/>
          <w:highlight w:val="none"/>
        </w:rPr>
      </w:pPr>
    </w:p>
    <w:p w14:paraId="6891C0E8">
      <w:pPr>
        <w:adjustRightInd w:val="0"/>
        <w:snapToGrid w:val="0"/>
        <w:spacing w:line="560" w:lineRule="exact"/>
        <w:ind w:firstLine="562" w:firstLineChars="200"/>
        <w:jc w:val="left"/>
        <w:rPr>
          <w:rFonts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366659F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5750B2FD">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035E1140">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1F9611B">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68312AB3">
      <w:pPr>
        <w:adjustRightInd w:val="0"/>
        <w:snapToGrid w:val="0"/>
        <w:spacing w:line="560" w:lineRule="exact"/>
        <w:ind w:firstLine="560" w:firstLineChars="200"/>
        <w:jc w:val="left"/>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B2F29C6">
      <w:pPr>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w:t>
      </w:r>
      <w:bookmarkStart w:id="126" w:name="OLE_LINK18"/>
      <w:bookmarkStart w:id="127" w:name="OLE_LINK17"/>
      <w:r>
        <w:rPr>
          <w:rFonts w:hint="eastAsia" w:ascii="仿宋_GB2312" w:hAnsi="Calibri" w:eastAsia="仿宋_GB2312"/>
          <w:b/>
          <w:color w:val="auto"/>
          <w:sz w:val="28"/>
          <w:szCs w:val="28"/>
          <w:highlight w:val="none"/>
        </w:rPr>
        <w:t>建筑市场信用管理暂行办法</w:t>
      </w:r>
      <w:bookmarkEnd w:id="126"/>
      <w:bookmarkEnd w:id="127"/>
      <w:r>
        <w:rPr>
          <w:rFonts w:hint="eastAsia" w:ascii="仿宋_GB2312" w:hAnsi="Calibri" w:eastAsia="仿宋_GB2312"/>
          <w:b/>
          <w:color w:val="auto"/>
          <w:sz w:val="28"/>
          <w:szCs w:val="28"/>
          <w:highlight w:val="none"/>
        </w:rPr>
        <w:t>》（建市〔2017〕241号）</w:t>
      </w:r>
    </w:p>
    <w:p w14:paraId="7ECD403B">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28" w:name="OLE_LINK19"/>
      <w:bookmarkStart w:id="129" w:name="OLE_LINK20"/>
      <w:r>
        <w:rPr>
          <w:rFonts w:hint="eastAsia" w:ascii="仿宋_GB2312" w:hAnsi="宋体" w:eastAsia="仿宋_GB2312"/>
          <w:b/>
          <w:color w:val="auto"/>
          <w:sz w:val="28"/>
          <w:szCs w:val="28"/>
          <w:highlight w:val="none"/>
        </w:rPr>
        <w:t>政府采购严重失信行为</w:t>
      </w:r>
      <w:bookmarkEnd w:id="128"/>
      <w:bookmarkEnd w:id="129"/>
    </w:p>
    <w:p w14:paraId="1F7B3296">
      <w:pPr>
        <w:adjustRightInd w:val="0"/>
        <w:snapToGrid w:val="0"/>
        <w:spacing w:line="560" w:lineRule="exact"/>
        <w:ind w:firstLine="615"/>
        <w:rPr>
          <w:rFonts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2A935F8E">
      <w:pPr>
        <w:adjustRightInd w:val="0"/>
        <w:snapToGrid w:val="0"/>
        <w:spacing w:line="560" w:lineRule="exact"/>
        <w:ind w:firstLine="562" w:firstLineChars="200"/>
        <w:jc w:val="left"/>
        <w:rPr>
          <w:rFonts w:ascii="仿宋_GB2312" w:hAnsi="宋体"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4F16440C">
      <w:pPr>
        <w:pStyle w:val="17"/>
        <w:rPr>
          <w:color w:val="auto"/>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429EF0D">
      <w:pPr>
        <w:numPr>
          <w:ilvl w:val="0"/>
          <w:numId w:val="0"/>
        </w:numPr>
        <w:rPr>
          <w:rFonts w:hint="default" w:ascii="宋体"/>
          <w:color w:val="auto"/>
          <w:sz w:val="24"/>
          <w:highlight w:val="none"/>
          <w:lang w:val="en-US" w:eastAsia="zh-CN"/>
        </w:rPr>
      </w:pPr>
    </w:p>
    <w:sectPr>
      <w:pgSz w:w="11906" w:h="16838"/>
      <w:pgMar w:top="1134" w:right="1361" w:bottom="1077" w:left="1361"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8A226E-48F1-47E7-BA73-0F255B92F2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C69E6A-7428-47C7-AF48-ED13907C0F0A}"/>
  </w:font>
  <w:font w:name="等线">
    <w:panose1 w:val="02010600030101010101"/>
    <w:charset w:val="86"/>
    <w:family w:val="auto"/>
    <w:pitch w:val="default"/>
    <w:sig w:usb0="A00002BF" w:usb1="38CF7CFA" w:usb2="00000016" w:usb3="00000000" w:csb0="0004000F"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2C2A97A3-FB44-4DD6-9B49-EAC10E3786E5}"/>
  </w:font>
  <w:font w:name="仿宋_GB2312">
    <w:altName w:val="仿宋"/>
    <w:panose1 w:val="02010609030101010101"/>
    <w:charset w:val="86"/>
    <w:family w:val="modern"/>
    <w:pitch w:val="default"/>
    <w:sig w:usb0="00000000" w:usb1="00000000" w:usb2="00000000" w:usb3="00000000" w:csb0="00040000" w:csb1="00000000"/>
    <w:embedRegular r:id="rId4" w:fontKey="{921B6CB1-86D0-4D09-BD3E-58FB3DF2A49A}"/>
  </w:font>
  <w:font w:name="楷体">
    <w:panose1 w:val="02010609060101010101"/>
    <w:charset w:val="86"/>
    <w:family w:val="modern"/>
    <w:pitch w:val="default"/>
    <w:sig w:usb0="800002BF" w:usb1="38CF7CFA" w:usb2="00000016" w:usb3="00000000" w:csb0="00040001" w:csb1="00000000"/>
    <w:embedRegular r:id="rId5" w:fontKey="{872E3637-76DF-4D4B-9D70-7C60EB322D57}"/>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55793">
    <w:pPr>
      <w:pStyle w:val="15"/>
      <w:ind w:right="360"/>
      <w:rPr>
        <w:kern w:val="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r4lTTOEBAADEAwAA&#10;DgAAAAAAAAABACAAAAAiAQAAZHJzL2Uyb0RvYy54bWxQSwUGAAAAAAYABgBZAQAAdQUAAAAA&#10;">
              <v:fill on="f" focussize="0,0"/>
              <v:stroke on="f" weight="1pt"/>
              <v:imagedata o:title=""/>
              <o:lock v:ext="edit" aspectratio="f"/>
              <v:textbox inset="0mm,0mm,0mm,0mm" style="mso-fit-shape-to-text:t;">
                <w:txbxContent>
                  <w:p w14:paraId="1003F0D8">
                    <w:pPr>
                      <w:pStyle w:val="15"/>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1EF1A52"/>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U5FUduEBAADEAwAA&#10;DgAAAAAAAAABACAAAAAiAQAAZHJzL2Uyb0RvYy54bWxQSwUGAAAAAAYABgBZAQAAdQUAAAAA&#10;">
              <v:fill on="f" focussize="0,0"/>
              <v:stroke on="f" weight="1pt"/>
              <v:imagedata o:title=""/>
              <o:lock v:ext="edit" aspectratio="f"/>
              <v:textbox inset="0mm,0mm,0mm,0mm" style="mso-fit-shape-to-text:t;">
                <w:txbxContent>
                  <w:p w14:paraId="41EF1A52"/>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02B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05D51D20">
                          <w:pPr>
                            <w:pStyle w:val="15"/>
                          </w:pPr>
                          <w:r>
                            <w:fldChar w:fldCharType="begin"/>
                          </w:r>
                          <w:r>
                            <w:instrText xml:space="preserve"> PAGE  \* MERGEFORMAT </w:instrText>
                          </w:r>
                          <w:r>
                            <w:fldChar w:fldCharType="separate"/>
                          </w:r>
                          <w:r>
                            <w:t>- 139 -</w:t>
                          </w:r>
                          <w:r>
                            <w:fldChar w:fldCharType="end"/>
                          </w:r>
                        </w:p>
                      </w:txbxContent>
                    </wps:txbx>
                    <wps:bodyPr rot="0"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J92v0wAAAAUBAAAPAAAA&#10;AAAAAAEAIAAAACIAAABkcnMvZG93bnJldi54bWxQSwECFAAUAAAACACHTuJAjxeCGuEBAADEAwAA&#10;DgAAAAAAAAABACAAAAAiAQAAZHJzL2Uyb0RvYy54bWxQSwUGAAAAAAYABgBZAQAAdQUAAAAA&#10;">
              <v:fill on="f" focussize="0,0"/>
              <v:stroke on="f" weight="1pt"/>
              <v:imagedata o:title=""/>
              <o:lock v:ext="edit" aspectratio="f"/>
              <v:textbox inset="0mm,0mm,0mm,0mm" style="mso-fit-shape-to-text:t;">
                <w:txbxContent>
                  <w:p w14:paraId="05D51D20">
                    <w:pPr>
                      <w:pStyle w:val="15"/>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BF7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6"/>
      <w:numFmt w:val="decimal"/>
      <w:lvlText w:val="（%1）"/>
      <w:lvlJc w:val="left"/>
      <w:pPr>
        <w:tabs>
          <w:tab w:val="left" w:pos="1500"/>
        </w:tabs>
        <w:ind w:left="1500" w:hanging="1080"/>
      </w:pPr>
      <w:rPr>
        <w:rFonts w:hint="eastAsia"/>
      </w:rPr>
    </w:lvl>
    <w:lvl w:ilvl="1" w:tentative="0">
      <w:start w:val="1"/>
      <w:numFmt w:val="decimal"/>
      <w:pStyle w:val="14"/>
      <w:lvlText w:val="（%2）"/>
      <w:lvlJc w:val="left"/>
      <w:pPr>
        <w:tabs>
          <w:tab w:val="left" w:pos="1920"/>
        </w:tabs>
        <w:ind w:left="1920" w:hanging="108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5E3A09E8"/>
    <w:rsid w:val="006402FB"/>
    <w:rsid w:val="006B4F71"/>
    <w:rsid w:val="00854644"/>
    <w:rsid w:val="009D6950"/>
    <w:rsid w:val="00E07DFE"/>
    <w:rsid w:val="01000910"/>
    <w:rsid w:val="01B2494B"/>
    <w:rsid w:val="02E96621"/>
    <w:rsid w:val="04373394"/>
    <w:rsid w:val="07E325AA"/>
    <w:rsid w:val="089D4136"/>
    <w:rsid w:val="0BD75BB1"/>
    <w:rsid w:val="0DED346A"/>
    <w:rsid w:val="0E2A15BE"/>
    <w:rsid w:val="0E9D5787"/>
    <w:rsid w:val="0EF84409"/>
    <w:rsid w:val="0EF8691F"/>
    <w:rsid w:val="0F707EAE"/>
    <w:rsid w:val="10142E7B"/>
    <w:rsid w:val="10F34F8A"/>
    <w:rsid w:val="11AA046C"/>
    <w:rsid w:val="12EB443D"/>
    <w:rsid w:val="13491142"/>
    <w:rsid w:val="137B3D8B"/>
    <w:rsid w:val="157177DA"/>
    <w:rsid w:val="162B44C6"/>
    <w:rsid w:val="16A9257C"/>
    <w:rsid w:val="16DA3127"/>
    <w:rsid w:val="171237B3"/>
    <w:rsid w:val="175F3BED"/>
    <w:rsid w:val="18D205AB"/>
    <w:rsid w:val="1CFF6D16"/>
    <w:rsid w:val="1D350989"/>
    <w:rsid w:val="1FDE05CD"/>
    <w:rsid w:val="20787D38"/>
    <w:rsid w:val="222245A6"/>
    <w:rsid w:val="22F00AAC"/>
    <w:rsid w:val="23681B5E"/>
    <w:rsid w:val="25145328"/>
    <w:rsid w:val="2550440C"/>
    <w:rsid w:val="26881B2A"/>
    <w:rsid w:val="27AF4163"/>
    <w:rsid w:val="28E219C5"/>
    <w:rsid w:val="293F7A8A"/>
    <w:rsid w:val="29A7209E"/>
    <w:rsid w:val="2AF94DA4"/>
    <w:rsid w:val="2AFE23BA"/>
    <w:rsid w:val="2C314230"/>
    <w:rsid w:val="2C67596C"/>
    <w:rsid w:val="2D3379FB"/>
    <w:rsid w:val="2D7828F8"/>
    <w:rsid w:val="2E814125"/>
    <w:rsid w:val="2F59444C"/>
    <w:rsid w:val="2F725125"/>
    <w:rsid w:val="2F7F55C4"/>
    <w:rsid w:val="305C6274"/>
    <w:rsid w:val="311F5076"/>
    <w:rsid w:val="31844434"/>
    <w:rsid w:val="331309CD"/>
    <w:rsid w:val="33896EE1"/>
    <w:rsid w:val="344621B6"/>
    <w:rsid w:val="3448340A"/>
    <w:rsid w:val="359A5F52"/>
    <w:rsid w:val="38A96204"/>
    <w:rsid w:val="38DA74E2"/>
    <w:rsid w:val="38DD5D05"/>
    <w:rsid w:val="39240A54"/>
    <w:rsid w:val="3962620A"/>
    <w:rsid w:val="3B1D688D"/>
    <w:rsid w:val="3B9F3746"/>
    <w:rsid w:val="3CDE3DFA"/>
    <w:rsid w:val="3DB63470"/>
    <w:rsid w:val="3DCC64CE"/>
    <w:rsid w:val="3E0C635B"/>
    <w:rsid w:val="3E6934EE"/>
    <w:rsid w:val="3EB13DAC"/>
    <w:rsid w:val="3F193AD9"/>
    <w:rsid w:val="3F512FA9"/>
    <w:rsid w:val="3F6597F3"/>
    <w:rsid w:val="40550324"/>
    <w:rsid w:val="40D63F13"/>
    <w:rsid w:val="40F21448"/>
    <w:rsid w:val="41BB7839"/>
    <w:rsid w:val="41C63A37"/>
    <w:rsid w:val="439879CD"/>
    <w:rsid w:val="44E421B5"/>
    <w:rsid w:val="452D580C"/>
    <w:rsid w:val="45EC42C8"/>
    <w:rsid w:val="46985D5C"/>
    <w:rsid w:val="481F4F7E"/>
    <w:rsid w:val="48D2515B"/>
    <w:rsid w:val="4931370B"/>
    <w:rsid w:val="49CA4688"/>
    <w:rsid w:val="4AA819D3"/>
    <w:rsid w:val="4AF90492"/>
    <w:rsid w:val="4B4614E8"/>
    <w:rsid w:val="4C1B0BC7"/>
    <w:rsid w:val="4CBC3C00"/>
    <w:rsid w:val="4CD33F2A"/>
    <w:rsid w:val="4D573E80"/>
    <w:rsid w:val="4DCF7234"/>
    <w:rsid w:val="4E881E71"/>
    <w:rsid w:val="4E882EF9"/>
    <w:rsid w:val="50DC4A9C"/>
    <w:rsid w:val="50E05F3B"/>
    <w:rsid w:val="51C74E30"/>
    <w:rsid w:val="52B46F5A"/>
    <w:rsid w:val="52F470D5"/>
    <w:rsid w:val="538B4884"/>
    <w:rsid w:val="553C14FF"/>
    <w:rsid w:val="557324FE"/>
    <w:rsid w:val="55BB6F76"/>
    <w:rsid w:val="56ED7364"/>
    <w:rsid w:val="579E08FE"/>
    <w:rsid w:val="582C38B7"/>
    <w:rsid w:val="58920462"/>
    <w:rsid w:val="58B06B3A"/>
    <w:rsid w:val="59080725"/>
    <w:rsid w:val="59222897"/>
    <w:rsid w:val="5ADF75D8"/>
    <w:rsid w:val="5BC50226"/>
    <w:rsid w:val="5BCB77E7"/>
    <w:rsid w:val="5BE72873"/>
    <w:rsid w:val="5C03770A"/>
    <w:rsid w:val="5D467A6D"/>
    <w:rsid w:val="5DDF8E1A"/>
    <w:rsid w:val="5E3A09E8"/>
    <w:rsid w:val="5F95714F"/>
    <w:rsid w:val="60567FC7"/>
    <w:rsid w:val="607C7302"/>
    <w:rsid w:val="60BC38AA"/>
    <w:rsid w:val="6114025D"/>
    <w:rsid w:val="617B03EF"/>
    <w:rsid w:val="638A14E2"/>
    <w:rsid w:val="63D34EDF"/>
    <w:rsid w:val="641E2BAA"/>
    <w:rsid w:val="650638CC"/>
    <w:rsid w:val="66BB0B84"/>
    <w:rsid w:val="6847242B"/>
    <w:rsid w:val="695B664F"/>
    <w:rsid w:val="69730E60"/>
    <w:rsid w:val="6A010FA4"/>
    <w:rsid w:val="6A220F1A"/>
    <w:rsid w:val="6A5437CA"/>
    <w:rsid w:val="6AD00976"/>
    <w:rsid w:val="6C9E1DFA"/>
    <w:rsid w:val="6CD528B1"/>
    <w:rsid w:val="6D411B6C"/>
    <w:rsid w:val="6D5FBFB6"/>
    <w:rsid w:val="6D85749C"/>
    <w:rsid w:val="6DEF3809"/>
    <w:rsid w:val="6E2B4328"/>
    <w:rsid w:val="6ED91423"/>
    <w:rsid w:val="6F394D3C"/>
    <w:rsid w:val="706E1284"/>
    <w:rsid w:val="70E94540"/>
    <w:rsid w:val="715B3540"/>
    <w:rsid w:val="72374DAB"/>
    <w:rsid w:val="726F7B7E"/>
    <w:rsid w:val="72EE3AA0"/>
    <w:rsid w:val="735F0AE9"/>
    <w:rsid w:val="74607FDC"/>
    <w:rsid w:val="75614F4E"/>
    <w:rsid w:val="757351FF"/>
    <w:rsid w:val="75C81609"/>
    <w:rsid w:val="76032465"/>
    <w:rsid w:val="760B290B"/>
    <w:rsid w:val="76843035"/>
    <w:rsid w:val="77AE59B8"/>
    <w:rsid w:val="78A90439"/>
    <w:rsid w:val="79087D9C"/>
    <w:rsid w:val="79DD40A7"/>
    <w:rsid w:val="7A8D6810"/>
    <w:rsid w:val="7ACF47A6"/>
    <w:rsid w:val="7B2F3497"/>
    <w:rsid w:val="7B8F7FEA"/>
    <w:rsid w:val="7C003181"/>
    <w:rsid w:val="7C43010F"/>
    <w:rsid w:val="7CA53A11"/>
    <w:rsid w:val="7D136A83"/>
    <w:rsid w:val="7D1B0177"/>
    <w:rsid w:val="7D254B52"/>
    <w:rsid w:val="7DA43CC8"/>
    <w:rsid w:val="7DCC321F"/>
    <w:rsid w:val="7E2117BD"/>
    <w:rsid w:val="7F28659B"/>
    <w:rsid w:val="7F600EC2"/>
    <w:rsid w:val="9FFA3DFE"/>
    <w:rsid w:val="DB8F6BA8"/>
    <w:rsid w:val="F3DF4F15"/>
    <w:rsid w:val="F51F5BCB"/>
    <w:rsid w:val="FCFEA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qFormat="1"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qFormat="1" w:unhideWhenUsed="0" w:uiPriority="0"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nhideWhenUsed="0" w:uiPriority="0" w:semiHidden="0" w:name="Body Text First Indent 2"/>
    <w:lsdException w:unhideWhenUsed="0" w:uiPriority="99" w:semiHidden="0" w:name="Note Heading"/>
    <w:lsdException w:unhideWhenUsed="0" w:uiPriority="99" w:semiHidden="0" w:name="Body Text 2"/>
    <w:lsdException w:qFormat="1" w:unhideWhenUsed="0" w:uiPriority="0" w:semiHidden="0" w:name="Body Text 3"/>
    <w:lsdException w:qFormat="1" w:unhideWhenUsed="0" w:uiPriority="0"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qFormat="1" w:unhideWhenUsed="0"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after="330" w:line="360" w:lineRule="auto"/>
      <w:jc w:val="center"/>
      <w:outlineLvl w:val="0"/>
    </w:pPr>
    <w:rPr>
      <w:b/>
      <w:bCs/>
      <w:kern w:val="44"/>
      <w:sz w:val="24"/>
      <w:szCs w:val="44"/>
    </w:rPr>
  </w:style>
  <w:style w:type="paragraph" w:styleId="3">
    <w:name w:val="heading 2"/>
    <w:basedOn w:val="1"/>
    <w:qFormat/>
    <w:uiPriority w:val="0"/>
    <w:pPr>
      <w:keepNext/>
      <w:keepLines/>
      <w:spacing w:before="260" w:after="260"/>
      <w:jc w:val="left"/>
      <w:outlineLvl w:val="1"/>
    </w:pPr>
    <w:rPr>
      <w:rFonts w:ascii="Arial" w:hAnsi="Arial"/>
      <w:b/>
      <w:bCs/>
      <w:sz w:val="24"/>
      <w:szCs w:val="32"/>
    </w:rPr>
  </w:style>
  <w:style w:type="paragraph" w:styleId="4">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style>
  <w:style w:type="paragraph" w:styleId="6">
    <w:name w:val="Normal Indent"/>
    <w:basedOn w:val="1"/>
    <w:qFormat/>
    <w:uiPriority w:val="0"/>
    <w:pPr>
      <w:ind w:firstLine="420"/>
    </w:pPr>
    <w:rPr>
      <w:szCs w:val="20"/>
    </w:rPr>
  </w:style>
  <w:style w:type="paragraph" w:styleId="7">
    <w:name w:val="annotation text"/>
    <w:basedOn w:val="1"/>
    <w:qFormat/>
    <w:uiPriority w:val="99"/>
    <w:pPr>
      <w:jc w:val="left"/>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line="500" w:lineRule="exact"/>
      <w:ind w:firstLine="538"/>
    </w:pPr>
    <w:rPr>
      <w:sz w:val="28"/>
    </w:rPr>
  </w:style>
  <w:style w:type="paragraph" w:styleId="11">
    <w:name w:val="envelope return"/>
    <w:basedOn w:val="1"/>
    <w:next w:val="5"/>
    <w:qFormat/>
    <w:uiPriority w:val="0"/>
    <w:pPr>
      <w:snapToGrid w:val="0"/>
    </w:pPr>
    <w:rPr>
      <w:rFonts w:ascii="Arial" w:hAnsi="Arial"/>
    </w:rPr>
  </w:style>
  <w:style w:type="paragraph" w:styleId="12">
    <w:name w:val="index 4"/>
    <w:basedOn w:val="1"/>
    <w:next w:val="1"/>
    <w:qFormat/>
    <w:uiPriority w:val="99"/>
    <w:pPr>
      <w:ind w:left="600" w:leftChars="600"/>
    </w:pPr>
    <w:rPr>
      <w:rFonts w:ascii="Times New Roman" w:hAnsi="Times New Roman" w:eastAsia="宋体" w:cs="Times New Roman"/>
    </w:rPr>
  </w:style>
  <w:style w:type="paragraph" w:styleId="13">
    <w:name w:val="Plain Text"/>
    <w:basedOn w:val="1"/>
    <w:next w:val="1"/>
    <w:qFormat/>
    <w:uiPriority w:val="0"/>
    <w:rPr>
      <w:rFonts w:ascii="Courier New" w:hAnsi="Courier New"/>
      <w:szCs w:val="20"/>
    </w:rPr>
  </w:style>
  <w:style w:type="paragraph" w:styleId="14">
    <w:name w:val="Body Text Indent 2"/>
    <w:basedOn w:val="1"/>
    <w:qFormat/>
    <w:uiPriority w:val="0"/>
    <w:pPr>
      <w:numPr>
        <w:ilvl w:val="1"/>
        <w:numId w:val="1"/>
      </w:numPr>
      <w:tabs>
        <w:tab w:val="clear" w:pos="1920"/>
      </w:tabs>
      <w:spacing w:after="120" w:line="480" w:lineRule="auto"/>
      <w:ind w:left="420" w:leftChars="200" w:firstLine="0"/>
    </w:p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First Indent"/>
    <w:basedOn w:val="9"/>
    <w:unhideWhenUsed/>
    <w:qFormat/>
    <w:uiPriority w:val="99"/>
    <w:pPr>
      <w:ind w:firstLine="420" w:firstLineChars="100"/>
    </w:pPr>
  </w:style>
  <w:style w:type="paragraph" w:styleId="18">
    <w:name w:val="Body Text First Indent 2"/>
    <w:basedOn w:val="10"/>
    <w:next w:val="1"/>
    <w:qFormat/>
    <w:uiPriority w:val="0"/>
    <w:pPr>
      <w:spacing w:after="120" w:line="240" w:lineRule="auto"/>
      <w:ind w:left="420" w:leftChars="200" w:firstLine="420" w:firstLineChars="20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bCs/>
    </w:rPr>
  </w:style>
  <w:style w:type="character" w:styleId="23">
    <w:name w:val="page number"/>
    <w:basedOn w:val="21"/>
    <w:qFormat/>
    <w:uiPriority w:val="0"/>
  </w:style>
  <w:style w:type="character" w:styleId="24">
    <w:name w:val="FollowedHyperlink"/>
    <w:basedOn w:val="21"/>
    <w:qFormat/>
    <w:uiPriority w:val="0"/>
    <w:rPr>
      <w:color w:val="800080"/>
      <w:u w:val="none"/>
    </w:rPr>
  </w:style>
  <w:style w:type="character" w:styleId="25">
    <w:name w:val="Emphasis"/>
    <w:basedOn w:val="21"/>
    <w:qFormat/>
    <w:uiPriority w:val="99"/>
    <w:rPr>
      <w:b/>
      <w:bCs/>
    </w:rPr>
  </w:style>
  <w:style w:type="character" w:styleId="26">
    <w:name w:val="HTML Definition"/>
    <w:basedOn w:val="21"/>
    <w:qFormat/>
    <w:uiPriority w:val="0"/>
  </w:style>
  <w:style w:type="character" w:styleId="27">
    <w:name w:val="HTML Typewriter"/>
    <w:basedOn w:val="21"/>
    <w:qFormat/>
    <w:uiPriority w:val="0"/>
    <w:rPr>
      <w:rFonts w:hint="default" w:ascii="monospace" w:hAnsi="monospace" w:eastAsia="monospace" w:cs="monospace"/>
      <w:sz w:val="20"/>
    </w:rPr>
  </w:style>
  <w:style w:type="character" w:styleId="28">
    <w:name w:val="HTML Acronym"/>
    <w:basedOn w:val="21"/>
    <w:qFormat/>
    <w:uiPriority w:val="0"/>
  </w:style>
  <w:style w:type="character" w:styleId="29">
    <w:name w:val="HTML Variable"/>
    <w:basedOn w:val="21"/>
    <w:qFormat/>
    <w:uiPriority w:val="0"/>
  </w:style>
  <w:style w:type="character" w:styleId="30">
    <w:name w:val="Hyperlink"/>
    <w:basedOn w:val="21"/>
    <w:qFormat/>
    <w:uiPriority w:val="0"/>
    <w:rPr>
      <w:rFonts w:ascii="Times New Roman" w:hAnsi="Times New Roman" w:eastAsia="宋体" w:cs="Times New Roman"/>
      <w:color w:val="333333"/>
      <w:u w:val="none"/>
      <w:lang w:eastAsia="en-US"/>
    </w:rPr>
  </w:style>
  <w:style w:type="character" w:styleId="31">
    <w:name w:val="HTML Code"/>
    <w:basedOn w:val="21"/>
    <w:qFormat/>
    <w:uiPriority w:val="0"/>
    <w:rPr>
      <w:rFonts w:ascii="monospace" w:hAnsi="monospace" w:eastAsia="monospace" w:cs="monospace"/>
      <w:sz w:val="20"/>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节标题"/>
    <w:basedOn w:val="1"/>
    <w:qFormat/>
    <w:uiPriority w:val="0"/>
    <w:pPr>
      <w:widowControl/>
      <w:spacing w:line="289" w:lineRule="atLeast"/>
      <w:jc w:val="center"/>
    </w:pPr>
    <w:rPr>
      <w:color w:val="000000"/>
      <w:kern w:val="0"/>
      <w:sz w:val="28"/>
      <w:szCs w:val="20"/>
      <w:u w:color="000000"/>
    </w:rPr>
  </w:style>
  <w:style w:type="character" w:customStyle="1" w:styleId="37">
    <w:name w:val="layui-this"/>
    <w:basedOn w:val="21"/>
    <w:qFormat/>
    <w:uiPriority w:val="0"/>
    <w:rPr>
      <w:bdr w:val="single" w:color="EEEEEE" w:sz="6" w:space="0"/>
      <w:shd w:val="clear" w:color="auto" w:fill="FFFFFF"/>
    </w:rPr>
  </w:style>
  <w:style w:type="character" w:customStyle="1" w:styleId="38">
    <w:name w:val="first-child"/>
    <w:basedOn w:val="21"/>
    <w:qFormat/>
    <w:uiPriority w:val="0"/>
  </w:style>
  <w:style w:type="paragraph" w:customStyle="1" w:styleId="39">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status"/>
    <w:basedOn w:val="21"/>
    <w:qFormat/>
    <w:uiPriority w:val="0"/>
    <w:rPr>
      <w:color w:val="0776DD"/>
    </w:rPr>
  </w:style>
  <w:style w:type="character" w:customStyle="1" w:styleId="41">
    <w:name w:val="time"/>
    <w:basedOn w:val="21"/>
    <w:qFormat/>
    <w:uiPriority w:val="0"/>
  </w:style>
  <w:style w:type="character" w:customStyle="1" w:styleId="42">
    <w:name w:val="mini-outputtext1"/>
    <w:basedOn w:val="21"/>
    <w:qFormat/>
    <w:uiPriority w:val="0"/>
  </w:style>
  <w:style w:type="paragraph" w:styleId="43">
    <w:name w:val="List Paragraph"/>
    <w:basedOn w:val="1"/>
    <w:qFormat/>
    <w:uiPriority w:val="34"/>
    <w:pPr>
      <w:ind w:firstLine="420" w:firstLineChars="200"/>
    </w:pPr>
  </w:style>
  <w:style w:type="paragraph" w:customStyle="1" w:styleId="44">
    <w:name w:val="_Style 13"/>
    <w:qFormat/>
    <w:uiPriority w:val="0"/>
    <w:pPr>
      <w:spacing w:before="120" w:after="120" w:line="288" w:lineRule="auto"/>
      <w:ind w:left="0"/>
      <w:jc w:val="left"/>
    </w:pPr>
    <w:rPr>
      <w:rFonts w:ascii="Arial" w:hAnsi="Arial" w:eastAsia="等线" w:cs="Arial"/>
      <w:sz w:val="22"/>
      <w:szCs w:val="22"/>
    </w:rPr>
  </w:style>
  <w:style w:type="character" w:customStyle="1" w:styleId="45">
    <w:name w:val="layui-layer-tabnow"/>
    <w:basedOn w:val="21"/>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45485791-86b1-49b5-95fe-cb6d0fdfb859</errorID>
      <errorWord>,</errorWord>
      <group>L1_Format</group>
      <groupName>格式问题</groupName>
      <ability>L2_HalfPunc</ability>
      <abilityName>全半角检查</abilityName>
      <candidateList>
        <item>，</item>
      </candidateList>
      <explain>文本全半角错误。</explain>
      <paraID>457B71B5</paraID>
      <start>25</start>
      <end>26</end>
      <status>unmodified</status>
      <modifiedWord/>
      <trackRevisions>false</trackRevisions>
    </reviewItem>
    <reviewItem>
      <errorID>471f4ea0-4a30-43c1-863d-61c25b497839</errorID>
      <errorWord>(</errorWord>
      <group>L1_Format</group>
      <groupName>格式问题</groupName>
      <ability>L2_HalfPunc</ability>
      <abilityName>全半角检查</abilityName>
      <candidateList>
        <item>（</item>
      </candidateList>
      <explain>文本全半角错误。</explain>
      <paraID>26C7315F</paraID>
      <start>26</start>
      <end>27</end>
      <status>unmodified</status>
      <modifiedWord/>
      <trackRevisions>false</trackRevisions>
    </reviewItem>
    <reviewItem>
      <errorID>ffd92d96-3ad6-4a02-89f8-43d8e38ee35d</errorID>
      <errorWord>)</errorWord>
      <group>L1_Format</group>
      <groupName>格式问题</groupName>
      <ability>L2_HalfPunc</ability>
      <abilityName>全半角检查</abilityName>
      <candidateList>
        <item>）</item>
      </candidateList>
      <explain>文本全半角错误。</explain>
      <paraID>26C7315F</paraID>
      <start>62</start>
      <end>63</end>
      <status>unmodified</status>
      <modifiedWord/>
      <trackRevisions>false</trackRevisions>
    </reviewItem>
    <reviewItem>
      <errorID>6416e640-b782-4c43-ab14-057cf21c9f9a</errorID>
      <errorWord>（</errorWord>
      <group>L1_Format</group>
      <groupName>格式问题</groupName>
      <ability>L2_HalfPunc</ability>
      <abilityName>全半角检查</abilityName>
      <candidateList>
        <item>(</item>
      </candidateList>
      <explain>文本全半角错误。</explain>
      <paraID>1901DD38</paraID>
      <start>0</start>
      <end>1</end>
      <status>unmodified</status>
      <modifiedWord/>
      <trackRevisions>false</trackRevisions>
    </reviewItem>
    <reviewItem>
      <errorID>a3668aa4-c9b0-42a9-a7ad-a851668b87fd</errorID>
      <errorWord>（</errorWord>
      <group>L1_Format</group>
      <groupName>格式问题</groupName>
      <ability>L2_HalfPunc</ability>
      <abilityName>全半角检查</abilityName>
      <candidateList>
        <item>(</item>
      </candidateList>
      <explain>文本全半角错误。</explain>
      <paraID>7F3B3420</paraID>
      <start>0</start>
      <end>1</end>
      <status>unmodified</status>
      <modifiedWord/>
      <trackRevisions>false</trackRevisions>
    </reviewItem>
    <reviewItem>
      <errorID>edd2de33-eb84-43a7-a877-816caf9e2ae8</errorID>
      <errorWord>位</errorWord>
      <group>L1_Word</group>
      <groupName>字词问题</groupName>
      <ability>L2_Typo</ability>
      <abilityName>字词错误</abilityName>
      <candidateList>
        <item>位公</item>
      </candidateList>
      <explain/>
      <paraID>72577F10</paraID>
      <start>39</start>
      <end>40</end>
      <status>unmodified</status>
      <modifiedWord/>
      <trackRevisions>false</trackRevisions>
    </reviewItem>
    <reviewItem>
      <errorID>49034fcd-51de-4f36-b5e4-419f18e01c50</errorID>
      <errorWord>所有的</errorWord>
      <group>L1_Word</group>
      <groupName>字词问题</groupName>
      <ability>L2_Typo</ability>
      <abilityName>字词错误</abilityName>
      <candidateList>
        <item>所有</item>
      </candidateList>
      <explain/>
      <paraID> 3B80266</paraID>
      <start>51</start>
      <end>54</end>
      <status>unmodified</status>
      <modifiedWord/>
      <trackRevisions>false</trackRevisions>
    </reviewItem>
    <reviewItem>
      <errorID>b5b85c9d-03a4-4808-9d89-6538d2be72ab</errorID>
      <errorWord>不在</errorWord>
      <group>L1_Word</group>
      <groupName>字词问题</groupName>
      <ability>L2_Typo</ability>
      <abilityName>字词错误</abilityName>
      <candidateList>
        <item>不再</item>
      </candidateList>
      <explain/>
      <paraID> 3B80266</paraID>
      <start>61</start>
      <end>63</end>
      <status>unmodified</status>
      <modifiedWord/>
      <trackRevisions>false</trackRevisions>
    </reviewItem>
    <reviewItem>
      <errorID>79ae755b-9b03-4679-9ae4-dc7a3988bfef</errorID>
      <errorWord>(</errorWord>
      <group>L1_Format</group>
      <groupName>格式问题</groupName>
      <ability>L2_HalfPunc</ability>
      <abilityName>全半角检查</abilityName>
      <candidateList>
        <item>（</item>
      </candidateList>
      <explain>文本全半角错误。</explain>
      <paraID>43170F2C</paraID>
      <start>20</start>
      <end>21</end>
      <status>unmodified</status>
      <modifiedWord/>
      <trackRevisions>false</trackRevisions>
    </reviewItem>
    <reviewItem>
      <errorID>3ba90a2e-4c1a-471b-bcba-392eba8dfa8c</errorID>
      <errorWord>)</errorWord>
      <group>L1_Format</group>
      <groupName>格式问题</groupName>
      <ability>L2_HalfPunc</ability>
      <abilityName>全半角检查</abilityName>
      <candidateList>
        <item>）</item>
      </candidateList>
      <explain>文本全半角错误。</explain>
      <paraID>43170F2C</paraID>
      <start>41</start>
      <end>42</end>
      <status>unmodified</status>
      <modifiedWord/>
      <trackRevisions>false</trackRevisions>
    </reviewItem>
    <reviewItem>
      <errorID>47e77e3c-94cf-4ef3-b834-2139308c447f</errorID>
      <errorWord>法律、法规</errorWord>
      <group>L1_Word</group>
      <groupName>字词问题</groupName>
      <ability>L2_Typo</ability>
      <abilityName>字词错误</abilityName>
      <candidateList>
        <item>法律法规</item>
      </candidateList>
      <explain/>
      <paraID>6733ABE2</paraID>
      <start>1</start>
      <end>6</end>
      <status>unmodified</status>
      <modifiedWord/>
      <trackRevisions>false</trackRevisions>
    </reviewItem>
    <reviewItem>
      <errorID>f7c1fe66-bfda-472e-95cf-973cd72b36be</errorID>
      <errorWord>(</errorWord>
      <group>L1_Format</group>
      <groupName>格式问题</groupName>
      <ability>L2_HalfPunc</ability>
      <abilityName>全半角检查</abilityName>
      <candidateList>
        <item>（</item>
      </candidateList>
      <explain>文本全半角错误。</explain>
      <paraID>5FAAAF9E</paraID>
      <start>20</start>
      <end>21</end>
      <status>unmodified</status>
      <modifiedWord/>
      <trackRevisions>false</trackRevisions>
    </reviewItem>
    <reviewItem>
      <errorID>02ff3cd6-9dc0-43b4-b55c-966278d309de</errorID>
      <errorWord>)</errorWord>
      <group>L1_Format</group>
      <groupName>格式问题</groupName>
      <ability>L2_HalfPunc</ability>
      <abilityName>全半角检查</abilityName>
      <candidateList>
        <item>）</item>
      </candidateList>
      <explain>文本全半角错误。</explain>
      <paraID>5FAAAF9E</paraID>
      <start>41</start>
      <end>42</end>
      <status>unmodified</status>
      <modifiedWord/>
      <trackRevisions>false</trackRevisions>
    </reviewItem>
    <reviewItem>
      <errorID>76446d2e-4e27-4266-b401-18c166280cfa</errorID>
      <errorWord>法律、法规</errorWord>
      <group>L1_Word</group>
      <groupName>字词问题</groupName>
      <ability>L2_Typo</ability>
      <abilityName>字词错误</abilityName>
      <candidateList>
        <item>法律法规</item>
      </candidateList>
      <explain/>
      <paraID>3169D088</paraID>
      <start>3</start>
      <end>8</end>
      <status>unmodified</status>
      <modifiedWord/>
      <trackRevisions>false</trackRevisions>
    </reviewItem>
    <reviewItem>
      <errorID>1d22654a-4032-4e8c-b3a6-e6ea8d18dfbd</errorID>
      <errorWord>万</errorWord>
      <group>L1_Word</group>
      <groupName>字词问题</groupName>
      <ability>L2_Typo</ability>
      <abilityName>字词错误</abilityName>
      <candidateList>
        <item>万元</item>
      </candidateList>
      <explain/>
      <paraID>69FC1FD1</paraID>
      <start>86</start>
      <end>87</end>
      <status>unmodified</status>
      <modifiedWord/>
      <trackRevisions>false</trackRevisions>
    </reviewItem>
    <reviewItem>
      <errorID>5b2ac981-4caa-49a7-9ce5-dab1bd4cc809</errorID>
      <errorWord>(</errorWord>
      <group>L1_Format</group>
      <groupName>格式问题</groupName>
      <ability>L2_HalfPunc</ability>
      <abilityName>全半角检查</abilityName>
      <candidateList>
        <item>（</item>
      </candidateList>
      <explain>文本全半角错误。</explain>
      <paraID>2894C0A9</paraID>
      <start>31</start>
      <end>32</end>
      <status>unmodified</status>
      <modifiedWord/>
      <trackRevisions>false</trackRevisions>
    </reviewItem>
    <reviewItem>
      <errorID>43e0456d-1523-4c4a-ad30-488db9a6856b</errorID>
      <errorWord>)</errorWord>
      <group>L1_Format</group>
      <groupName>格式问题</groupName>
      <ability>L2_HalfPunc</ability>
      <abilityName>全半角检查</abilityName>
      <candidateList>
        <item>）</item>
      </candidateList>
      <explain>文本全半角错误。</explain>
      <paraID>2894C0A9</paraID>
      <start>37</start>
      <end>38</end>
      <status>unmodified</status>
      <modifiedWord/>
      <trackRevisions>false</trackRevisions>
    </reviewItem>
    <reviewItem>
      <errorID>faf605dd-7c53-4100-9310-dd4c3dcd8973</errorID>
      <errorWord>(</errorWord>
      <group>L1_Format</group>
      <groupName>格式问题</groupName>
      <ability>L2_HalfPunc</ability>
      <abilityName>全半角检查</abilityName>
      <candidateList>
        <item>（</item>
      </candidateList>
      <explain>文本全半角错误。</explain>
      <paraID>2894C0A9</paraID>
      <start>47</start>
      <end>48</end>
      <status>unmodified</status>
      <modifiedWord/>
      <trackRevisions>false</trackRevisions>
    </reviewItem>
    <reviewItem>
      <errorID>7a0b5162-0882-4cbc-8ec4-a642c8cdc1d7</errorID>
      <errorWord>)</errorWord>
      <group>L1_Format</group>
      <groupName>格式问题</groupName>
      <ability>L2_HalfPunc</ability>
      <abilityName>全半角检查</abilityName>
      <candidateList>
        <item>）</item>
      </candidateList>
      <explain>文本全半角错误。</explain>
      <paraID>2894C0A9</paraID>
      <start>57</start>
      <end>58</end>
      <status>unmodified</status>
      <modifiedWord/>
      <trackRevisions>false</trackRevisions>
    </reviewItem>
    <reviewItem>
      <errorID>62be39f3-ff4f-4b7c-82e2-7e23ef00e97f</errorID>
      <errorWord>(</errorWord>
      <group>L1_Format</group>
      <groupName>格式问题</groupName>
      <ability>L2_HalfPunc</ability>
      <abilityName>全半角检查</abilityName>
      <candidateList>
        <item>（</item>
      </candidateList>
      <explain>文本全半角错误。</explain>
      <paraID>54D5B464</paraID>
      <start>20</start>
      <end>21</end>
      <status>unmodified</status>
      <modifiedWord/>
      <trackRevisions>false</trackRevisions>
    </reviewItem>
    <reviewItem>
      <errorID>3fe35cd4-63e5-49f8-a848-0d9ffe093b7a</errorID>
      <errorWord>)</errorWord>
      <group>L1_Format</group>
      <groupName>格式问题</groupName>
      <ability>L2_HalfPunc</ability>
      <abilityName>全半角检查</abilityName>
      <candidateList>
        <item>）</item>
      </candidateList>
      <explain>文本全半角错误。</explain>
      <paraID>54D5B464</paraID>
      <start>41</start>
      <end>42</end>
      <status>unmodified</status>
      <modifiedWord/>
      <trackRevisions>false</trackRevisions>
    </reviewItem>
    <reviewItem>
      <errorID>e43faec7-6923-492f-8b28-62c8ac8af016</errorID>
      <errorWord>:</errorWord>
      <group>L1_Format</group>
      <groupName>格式问题</groupName>
      <ability>L2_HalfPunc</ability>
      <abilityName>全半角检查</abilityName>
      <candidateList>
        <item>：</item>
      </candidateList>
      <explain>文本全半角错误。</explain>
      <paraID>5B3F91FF</paraID>
      <start>1</start>
      <end>2</end>
      <status>unmodified</status>
      <modifiedWord/>
      <trackRevisions>false</trackRevisions>
    </reviewItem>
    <reviewItem>
      <errorID>0d6ae994-274b-40c0-874a-223e23b789c1</errorID>
      <errorWord>(</errorWord>
      <group>L1_Format</group>
      <groupName>格式问题</groupName>
      <ability>L2_HalfPunc</ability>
      <abilityName>全半角检查</abilityName>
      <candidateList>
        <item>（</item>
      </candidateList>
      <explain>文本全半角错误。</explain>
      <paraID>101F014D</paraID>
      <start>28</start>
      <end>29</end>
      <status>unmodified</status>
      <modifiedWord/>
      <trackRevisions>false</trackRevisions>
    </reviewItem>
    <reviewItem>
      <errorID>967b3c55-d649-4b5e-887d-056c3d48bc97</errorID>
      <errorWord>)</errorWord>
      <group>L1_Format</group>
      <groupName>格式问题</groupName>
      <ability>L2_HalfPunc</ability>
      <abilityName>全半角检查</abilityName>
      <candidateList>
        <item>）</item>
      </candidateList>
      <explain>文本全半角错误。</explain>
      <paraID>101F014D</paraID>
      <start>34</start>
      <end>35</end>
      <status>unmodified</status>
      <modifiedWord/>
      <trackRevisions>false</trackRevisions>
    </reviewItem>
    <reviewItem>
      <errorID>77e4f78d-cb9d-466c-91ad-2c653e438f73</errorID>
      <errorWord>(</errorWord>
      <group>L1_Format</group>
      <groupName>格式问题</groupName>
      <ability>L2_HalfPunc</ability>
      <abilityName>全半角检查</abilityName>
      <candidateList>
        <item>（</item>
      </candidateList>
      <explain>文本全半角错误。</explain>
      <paraID>7E7D6FDF</paraID>
      <start>6</start>
      <end>7</end>
      <status>unmodified</status>
      <modifiedWord/>
      <trackRevisions>false</trackRevisions>
    </reviewItem>
    <reviewItem>
      <errorID>a2dcb239-0ad6-4f39-b770-846952ee58ad</errorID>
      <errorWord>)</errorWord>
      <group>L1_Format</group>
      <groupName>格式问题</groupName>
      <ability>L2_HalfPunc</ability>
      <abilityName>全半角检查</abilityName>
      <candidateList>
        <item>）</item>
      </candidateList>
      <explain>文本全半角错误。</explain>
      <paraID>7E7D6FDF</paraID>
      <start>9</start>
      <end>10</end>
      <status>unmodified</status>
      <modifiedWord/>
      <trackRevisions>false</trackRevisions>
    </reviewItem>
    <reviewItem>
      <errorID>4ab9fbb6-28da-4d54-b6dd-ddf1a342dead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21F63CD1</paraID>
      <start>0</start>
      <end>2</end>
      <status>unmodified</status>
      <modifiedWord/>
      <trackRevisions>false</trackRevisions>
    </reviewItem>
    <reviewItem>
      <errorID>7b00adb4-d3d5-41fa-a78b-90cc560cb65e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5CA5AD1F</paraID>
      <start>0</start>
      <end>2</end>
      <status>unmodified</status>
      <modifiedWord/>
      <trackRevisions>false</trackRevisions>
    </reviewItem>
    <reviewItem>
      <errorID>7758d2ba-5d00-4321-bfc3-362c9b4ea73c</errorID>
      <errorWord>(</errorWord>
      <group>L1_Format</group>
      <groupName>格式问题</groupName>
      <ability>L2_HalfPunc</ability>
      <abilityName>全半角检查</abilityName>
      <candidateList>
        <item>（</item>
      </candidateList>
      <explain>文本全半角错误。</explain>
      <paraID>2AEB68AF</paraID>
      <start>91</start>
      <end>92</end>
      <status>unmodified</status>
      <modifiedWord/>
      <trackRevisions>false</trackRevisions>
    </reviewItem>
    <reviewItem>
      <errorID>d919e273-8c8d-40ca-b526-59e4c4bb8f5d</errorID>
      <errorWord>，</errorWord>
      <group>L1_Word</group>
      <groupName>字词问题</groupName>
      <ability>L2_Typo</ability>
      <abilityName>字词错误</abilityName>
      <candidateList>
        <item>，具</item>
      </candidateList>
      <explain/>
      <paraID>64116E9E</paraID>
      <start>91</start>
      <end>92</end>
      <status>unmodified</status>
      <modifiedWord/>
      <trackRevisions>false</trackRevisions>
    </reviewItem>
    <reviewItem>
      <errorID>0c684c5e-6ba4-4c63-a3ed-18e76b24144d</errorID>
      <errorWord>(</errorWord>
      <group>L1_Format</group>
      <groupName>格式问题</groupName>
      <ability>L2_HalfPunc</ability>
      <abilityName>全半角检查</abilityName>
      <candidateList>
        <item>（</item>
      </candidateList>
      <explain>文本全半角错误。</explain>
      <paraID>50843CCE</paraID>
      <start>150</start>
      <end>151</end>
      <status>unmodified</status>
      <modifiedWord/>
      <trackRevisions>false</trackRevisions>
    </reviewItem>
    <reviewItem>
      <errorID>be6537b5-ee84-4f43-a5af-63ab1704970f</errorID>
      <errorWord>)</errorWord>
      <group>L1_Format</group>
      <groupName>格式问题</groupName>
      <ability>L2_HalfPunc</ability>
      <abilityName>全半角检查</abilityName>
      <candidateList>
        <item>）</item>
      </candidateList>
      <explain>文本全半角错误。</explain>
      <paraID>50843CCE</paraID>
      <start>186</start>
      <end>187</end>
      <status>unmodified</status>
      <modifiedWord/>
      <trackRevisions>false</trackRevisions>
    </reviewItem>
    <reviewItem>
      <errorID>a088227b-d026-467c-8b90-84f31f4701e2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56A555F3</paraID>
      <start>0</start>
      <end>2</end>
      <status>unmodified</status>
      <modifiedWord/>
      <trackRevisions>false</trackRevisions>
    </reviewItem>
    <reviewItem>
      <errorID>f0d44121-f9c9-4f1f-8bb4-ff44cbf5fb1c</errorID>
      <errorWord>(</errorWord>
      <group>L1_Format</group>
      <groupName>格式问题</groupName>
      <ability>L2_HalfPunc</ability>
      <abilityName>全半角检查</abilityName>
      <candidateList>
        <item>（</item>
      </candidateList>
      <explain>文本全半角错误。</explain>
      <paraID>56A555F3</paraID>
      <start>51</start>
      <end>52</end>
      <status>unmodified</status>
      <modifiedWord/>
      <trackRevisions>false</trackRevisions>
    </reviewItem>
    <reviewItem>
      <errorID>a293303b-7cd1-4902-9dcf-e619a2f07c92</errorID>
      <errorWord>)</errorWord>
      <group>L1_Format</group>
      <groupName>格式问题</groupName>
      <ability>L2_HalfPunc</ability>
      <abilityName>全半角检查</abilityName>
      <candidateList>
        <item>）</item>
      </candidateList>
      <explain>文本全半角错误。</explain>
      <paraID>56A555F3</paraID>
      <start>55</start>
      <end>56</end>
      <status>unmodified</status>
      <modifiedWord/>
      <trackRevisions>false</trackRevisions>
    </reviewItem>
    <reviewItem>
      <errorID>b70dfcac-2dfe-4bed-8834-de68229c5d2c</errorID>
      <errorWord>;</errorWord>
      <group>L1_Format</group>
      <groupName>格式问题</groupName>
      <ability>L2_HalfPunc</ability>
      <abilityName>全半角检查</abilityName>
      <candidateList>
        <item>；</item>
      </candidateList>
      <explain>文本全半角错误。</explain>
      <paraID>7633E232</paraID>
      <start>13</start>
      <end>14</end>
      <status>unmodified</status>
      <modifiedWord/>
      <trackRevisions>false</trackRevisions>
    </reviewItem>
    <reviewItem>
      <errorID>20f7d51b-cafb-436e-83f3-6f943151d0a1</errorID>
      <errorWord>(</errorWord>
      <group>L1_Format</group>
      <groupName>格式问题</groupName>
      <ability>L2_HalfPunc</ability>
      <abilityName>全半角检查</abilityName>
      <candidateList>
        <item>（</item>
      </candidateList>
      <explain>文本全半角错误。</explain>
      <paraID>2416808F</paraID>
      <start>26</start>
      <end>27</end>
      <status>unmodified</status>
      <modifiedWord/>
      <trackRevisions>false</trackRevisions>
    </reviewItem>
    <reviewItem>
      <errorID>e9338394-2ab2-4613-9056-7f55dc3e7325</errorID>
      <errorWord>)</errorWord>
      <group>L1_Format</group>
      <groupName>格式问题</groupName>
      <ability>L2_HalfPunc</ability>
      <abilityName>全半角检查</abilityName>
      <candidateList>
        <item>）</item>
      </candidateList>
      <explain>文本全半角错误。</explain>
      <paraID>2416808F</paraID>
      <start>42</start>
      <end>43</end>
      <status>unmodified</status>
      <modifiedWord/>
      <trackRevisions>false</trackRevisions>
    </reviewItem>
    <reviewItem>
      <errorID>00affdbb-4314-48df-866b-286f4d70ff34</errorID>
      <errorWord>、</errorWord>
      <group>L1_Word</group>
      <groupName>字词问题</groupName>
      <ability>L2_Typo</ability>
      <abilityName>字词错误</abilityName>
      <candidateList>
        <item>、在</item>
      </candidateList>
      <explain/>
      <paraID>61AD0BA8</paraID>
      <start>1</start>
      <end>2</end>
      <status>unmodified</status>
      <modifiedWord/>
      <trackRevisions>false</trackRevisions>
    </reviewItem>
    <reviewItem>
      <errorID>3794045b-716f-4fe5-ad87-d84f6f0ce4e4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35D52221</paraID>
      <start>0</start>
      <end>2</end>
      <status>unmodified</status>
      <modifiedWord/>
      <trackRevisions>false</trackRevisions>
    </reviewItem>
    <reviewItem>
      <errorID>53ddedcd-4ad2-4ca4-83fa-1852984661fb</errorID>
      <errorWord>(</errorWord>
      <group>L1_Format</group>
      <groupName>格式问题</groupName>
      <ability>L2_HalfPunc</ability>
      <abilityName>全半角检查</abilityName>
      <candidateList>
        <item>（</item>
      </candidateList>
      <explain>文本全半角错误。</explain>
      <paraID>35D52221</paraID>
      <start>18</start>
      <end>19</end>
      <status>unmodified</status>
      <modifiedWord/>
      <trackRevisions>false</trackRevisions>
    </reviewItem>
    <reviewItem>
      <errorID>1d58c3f6-ab35-4d3e-84f9-564d34b6e9a9</errorID>
      <errorWord>)</errorWord>
      <group>L1_Format</group>
      <groupName>格式问题</groupName>
      <ability>L2_HalfPunc</ability>
      <abilityName>全半角检查</abilityName>
      <candidateList>
        <item>）</item>
      </candidateList>
      <explain>文本全半角错误。</explain>
      <paraID>35D52221</paraID>
      <start>22</start>
      <end>23</end>
      <status>unmodified</status>
      <modifiedWord/>
      <trackRevisions>false</trackRevisions>
    </reviewItem>
    <reviewItem>
      <errorID>69b5049c-04c4-44f7-9bfd-efd3ae27b678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283470D4</paraID>
      <start>0</start>
      <end>2</end>
      <status>unmodified</status>
      <modifiedWord/>
      <trackRevisions>false</trackRevisions>
    </reviewItem>
    <reviewItem>
      <errorID>8826731b-527b-45ad-a5f0-4423c9e3d360</errorID>
      <errorWord>;</errorWord>
      <group>L1_Format</group>
      <groupName>格式问题</groupName>
      <ability>L2_HalfPunc</ability>
      <abilityName>全半角检查</abilityName>
      <candidateList>
        <item>；</item>
      </candidateList>
      <explain>文本全半角错误。</explain>
      <paraID>1B235C72</paraID>
      <start>13</start>
      <end>14</end>
      <status>unmodified</status>
      <modifiedWord/>
      <trackRevisions>false</trackRevisions>
    </reviewItem>
    <reviewItem>
      <errorID>1549eb93-a7ec-4f3c-acd8-67c62f7449ff</errorID>
      <errorWord>(</errorWord>
      <group>L1_Format</group>
      <groupName>格式问题</groupName>
      <ability>L2_HalfPunc</ability>
      <abilityName>全半角检查</abilityName>
      <candidateList>
        <item>（</item>
      </candidateList>
      <explain>文本全半角错误。</explain>
      <paraID>1AB0F926</paraID>
      <start>26</start>
      <end>27</end>
      <status>unmodified</status>
      <modifiedWord/>
      <trackRevisions>false</trackRevisions>
    </reviewItem>
    <reviewItem>
      <errorID>adc6dac1-1645-482a-85b7-0fc1b3a14df9</errorID>
      <errorWord>)</errorWord>
      <group>L1_Format</group>
      <groupName>格式问题</groupName>
      <ability>L2_HalfPunc</ability>
      <abilityName>全半角检查</abilityName>
      <candidateList>
        <item>）</item>
      </candidateList>
      <explain>文本全半角错误。</explain>
      <paraID>1AB0F926</paraID>
      <start>42</start>
      <end>43</end>
      <status>unmodified</status>
      <modifiedWord/>
      <trackRevisions>false</trackRevisions>
    </reviewItem>
    <reviewItem>
      <errorID>bb91ee49-f110-47e3-bc37-8189c7c2980c</errorID>
      <errorWord>、</errorWord>
      <group>L1_Word</group>
      <groupName>字词问题</groupName>
      <ability>L2_Typo</ability>
      <abilityName>字词错误</abilityName>
      <candidateList>
        <item>、在</item>
      </candidateList>
      <explain/>
      <paraID>7240A63B</paraID>
      <start>1</start>
      <end>2</end>
      <status>unmodified</status>
      <modifiedWord/>
      <trackRevisions>false</trackRevisions>
    </reviewItem>
    <reviewItem>
      <errorID>23ef731a-a389-4208-9322-ae01580652aa</errorID>
      <errorWord>、</errorWord>
      <group>L1_Word</group>
      <groupName>字词问题</groupName>
      <ability>L2_Typo</ability>
      <abilityName>字词错误</abilityName>
      <candidateList>
        <item>、在</item>
      </candidateList>
      <explain/>
      <paraID>6C3FC3F7</paraID>
      <start>1</start>
      <end>2</end>
      <status>unmodified</status>
      <modifiedWord/>
      <trackRevisions>false</trackRevisions>
    </reviewItem>
    <reviewItem>
      <errorID>770c43b6-c864-4e80-aa21-d047dd2c8344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55A59D15</paraID>
      <start>0</start>
      <end>2</end>
      <status>unmodified</status>
      <modifiedWord/>
      <trackRevisions>false</trackRevisions>
    </reviewItem>
    <reviewItem>
      <errorID>1e287a45-87e4-4a06-b709-80287ea04286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427234AF</paraID>
      <start>0</start>
      <end>2</end>
      <status>unmodified</status>
      <modifiedWord/>
      <trackRevisions>false</trackRevisions>
    </reviewItem>
    <reviewItem>
      <errorID>fd68bc2d-722b-47fc-9db8-0d91c154d1e8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32D09D0B</paraID>
      <start>0</start>
      <end>2</end>
      <status>unmodified</status>
      <modifiedWord/>
      <trackRevisions>false</trackRevisions>
    </reviewItem>
    <reviewItem>
      <errorID>47031094-8888-487f-af9b-169ddc1af11a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46EA5ECE</paraID>
      <start>0</start>
      <end>2</end>
      <status>unmodified</status>
      <modifiedWord/>
      <trackRevisions>false</trackRevisions>
    </reviewItem>
    <reviewItem>
      <errorID>99b6fa2e-bbbc-48cc-a9b5-83dbf3d9e330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E9CB3C0</paraID>
      <start>0</start>
      <end>2</end>
      <status>unmodified</status>
      <modifiedWord/>
      <trackRevisions>false</trackRevisions>
    </reviewItem>
    <reviewItem>
      <errorID>c48a9a40-7d4c-4640-bc32-a77c000c473d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142B8329</paraID>
      <start>0</start>
      <end>2</end>
      <status>unmodified</status>
      <modifiedWord/>
      <trackRevisions>false</trackRevisions>
    </reviewItem>
    <reviewItem>
      <errorID>c0f2f835-9440-4878-a5c0-2aa76b02bece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5EC537F0</paraID>
      <start>0</start>
      <end>2</end>
      <status>unmodified</status>
      <modifiedWord/>
      <trackRevisions>false</trackRevisions>
    </reviewItem>
    <reviewItem>
      <errorID>7f1242fd-8df9-423a-b8bd-b0412f9095ec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7DC3D2DD</paraID>
      <start>0</start>
      <end>2</end>
      <status>unmodified</status>
      <modifiedWord/>
      <trackRevisions>false</trackRevisions>
    </reviewItem>
    <reviewItem>
      <errorID>d821ef45-0856-4301-a825-c818dc94c209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4B104495</paraID>
      <start>0</start>
      <end>2</end>
      <status>unmodified</status>
      <modifiedWord/>
      <trackRevisions>false</trackRevisions>
    </reviewItem>
    <reviewItem>
      <errorID>ac6da5c2-c241-4049-b5aa-07f1ef6992a7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67BF6ACB</paraID>
      <start>0</start>
      <end>2</end>
      <status>unmodified</status>
      <modifiedWord/>
      <trackRevisions>false</trackRevisions>
    </reviewItem>
    <reviewItem>
      <errorID>90363766-c0c7-498f-98fd-094f4385e803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127AEF48</paraID>
      <start>0</start>
      <end>2</end>
      <status>unmodified</status>
      <modifiedWord/>
      <trackRevisions>false</trackRevisions>
    </reviewItem>
    <reviewItem>
      <errorID>3ed2cc9f-3afe-42e2-81eb-7c20921bf78c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76EE5FA6</paraID>
      <start>0</start>
      <end>2</end>
      <status>unmodified</status>
      <modifiedWord/>
      <trackRevisions>false</trackRevisions>
    </reviewItem>
    <reviewItem>
      <errorID>9617782d-72ff-4875-88c1-bf73591650e9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55F8116C</paraID>
      <start>0</start>
      <end>2</end>
      <status>unmodified</status>
      <modifiedWord/>
      <trackRevisions>false</trackRevisions>
    </reviewItem>
    <reviewItem>
      <errorID>903435ec-778a-4323-b4ff-e8e330a67ece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67E6D6A8</paraID>
      <start>0</start>
      <end>2</end>
      <status>unmodified</status>
      <modifiedWord/>
      <trackRevisions>false</trackRevisions>
    </reviewItem>
    <reviewItem>
      <errorID>644154d4-7bae-4c91-b774-b0e2a8e302cf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50229844</paraID>
      <start>0</start>
      <end>2</end>
      <status>unmodified</status>
      <modifiedWord/>
      <trackRevisions>false</trackRevisions>
    </reviewItem>
    <reviewItem>
      <errorID>9c345a74-ae0a-4aea-bbfd-a4f9e3eed500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380ABD92</paraID>
      <start>0</start>
      <end>2</end>
      <status>unmodified</status>
      <modifiedWord/>
      <trackRevisions>false</trackRevisions>
    </reviewItem>
    <reviewItem>
      <errorID>735a28b1-d141-4b59-9769-1f03e063df9f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177A84A1</paraID>
      <start>39</start>
      <end>42</end>
      <status>unmodified</status>
      <modifiedWord/>
      <trackRevisions>false</trackRevisions>
    </reviewItem>
    <reviewItem>
      <errorID>96c6afab-885e-45ca-9840-b8dc309a07bd</errorID>
      <errorWord>,</errorWord>
      <group>L1_Format</group>
      <groupName>格式问题</groupName>
      <ability>L2_HalfPunc</ability>
      <abilityName>全半角检查</abilityName>
      <candidateList>
        <item>，</item>
      </candidateList>
      <explain>文本全半角错误。</explain>
      <paraID>11F9611B</paraID>
      <start>24</start>
      <end>25</end>
      <status>unmodified</status>
      <modifiedWord/>
      <trackRevisions>false</trackRevisions>
    </reviewItem>
    <reviewItem>
      <errorID>a9748031-e8bf-41c3-87d0-375c27d0f0fd</errorID>
      <errorWord>《政府采购法》</errorWord>
      <group>L1_Word</group>
      <groupName>字词问题</groupName>
      <ability>L2_Typo</ability>
      <abilityName>字词错误</abilityName>
      <candidateList>
        <item>《中华人民共和国政府采购法》</item>
      </candidateList>
      <explain/>
      <paraID>1F7B3296</paraID>
      <start>157</start>
      <end>164</end>
      <status>unmodified</status>
      <modifiedWord/>
      <trackRevisions>false</trackRevisions>
    </reviewItem>
    <reviewItem>
      <errorID>90e789b1-71ae-4d98-87f8-fd4766ce9a09</errorID>
      <errorWord>第78条</errorWord>
      <group>L1_Knowledge</group>
      <groupName>知识性问题</groupName>
      <ability>L2_Knowledge</ability>
      <abilityName>其他知识</abilityName>
      <candidateList>
        <item>第七十八条</item>
      </candidateList>
      <explain/>
      <paraID>1F7B3296</paraID>
      <start>164</start>
      <end>168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42d0-6d04-4f7c-a106-a08dee21dbac}">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10221</Words>
  <Characters>11315</Characters>
  <Lines>104</Lines>
  <Paragraphs>29</Paragraphs>
  <TotalTime>17</TotalTime>
  <ScaleCrop>false</ScaleCrop>
  <LinksUpToDate>false</LinksUpToDate>
  <CharactersWithSpaces>12277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2023-08-29T23:56:00Z</dcterms:created>
  <dc:creator>ZHOU</dc:creator>
  <cp:lastModifiedBy>韦韦</cp:lastModifiedBy>
  <cp:lastPrinted>2026-03-24T05:14:00Z</cp:lastPrinted>
  <dcterms:modified xsi:type="dcterms:W3CDTF">2026-07-23T03:23:43Z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0E408B9C44044D1FAD0D875A833C93CD_13</vt:lpwstr>
  </property>
  <property fmtid="{D5CDD505-2E9C-101B-9397-08002B2CF9AE}" pid="4" name="KSOTemplateDocerSaveRecord">
    <vt:lpwstr>eyJoZGlkIjoiZmQ5MGI3YTdkMjVkZTZjM2ZjZTQ5YjMxYTJjZjRlOWEiLCJ1c2VySWQiOiIzNjE4MjQ5In0=</vt:lpwstr>
  </property>
</Properties>
</file>