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CF20A">
      <w:pPr>
        <w:spacing w:line="400" w:lineRule="exact"/>
        <w:rPr>
          <w:rFonts w:hint="eastAsia" w:ascii="宋体" w:hAnsi="宋体"/>
          <w:bCs/>
          <w:sz w:val="24"/>
        </w:rPr>
      </w:pPr>
    </w:p>
    <w:p w14:paraId="32CC1782">
      <w:pPr>
        <w:jc w:val="center"/>
        <w:rPr>
          <w:rFonts w:hint="eastAsia" w:ascii="Times New Roman" w:hAnsi="Times New Roman" w:eastAsia="宋体" w:cs="Times New Roman"/>
          <w:b/>
          <w:bCs/>
          <w:sz w:val="44"/>
        </w:rPr>
      </w:pPr>
      <w:r>
        <w:rPr>
          <w:rFonts w:hint="eastAsia" w:ascii="Times New Roman" w:hAnsi="Times New Roman" w:eastAsia="宋体" w:cs="Times New Roman"/>
          <w:b/>
          <w:bCs/>
          <w:sz w:val="44"/>
        </w:rPr>
        <w:t>最高投标限价总说明</w:t>
      </w:r>
    </w:p>
    <w:p w14:paraId="78EA01F4">
      <w:pPr>
        <w:rPr>
          <w:rFonts w:hint="eastAsia"/>
          <w:bCs/>
          <w:sz w:val="24"/>
        </w:rPr>
      </w:pPr>
      <w:r>
        <w:rPr>
          <w:rFonts w:hint="eastAsia" w:ascii="宋体" w:hAnsi="宋体" w:eastAsia="宋体" w:cs="Times New Roman"/>
          <w:bCs/>
          <w:sz w:val="24"/>
        </w:rPr>
        <w:t>工程名称：天长西路亮化项目</w:t>
      </w:r>
      <w:r>
        <w:rPr>
          <w:rFonts w:hint="eastAsia"/>
          <w:bCs/>
          <w:sz w:val="24"/>
        </w:rPr>
        <w:t xml:space="preserve">                                             </w:t>
      </w:r>
    </w:p>
    <w:p w14:paraId="50A73F44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项目编号：                                             </w:t>
      </w:r>
    </w:p>
    <w:tbl>
      <w:tblPr>
        <w:tblStyle w:val="14"/>
        <w:tblpPr w:leftFromText="180" w:rightFromText="180" w:vertAnchor="text" w:horzAnchor="margin" w:tblpY="433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0424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0" w:hRule="atLeast"/>
        </w:trPr>
        <w:tc>
          <w:tcPr>
            <w:tcW w:w="9360" w:type="dxa"/>
            <w:noWrap w:val="0"/>
            <w:vAlign w:val="top"/>
          </w:tcPr>
          <w:p w14:paraId="06AF116B">
            <w:pPr>
              <w:spacing w:line="360" w:lineRule="exact"/>
              <w:rPr>
                <w:rFonts w:hint="eastAsia"/>
                <w:sz w:val="28"/>
              </w:rPr>
            </w:pPr>
          </w:p>
          <w:p w14:paraId="4EA372D4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一、采用的计价依据：</w:t>
            </w:r>
          </w:p>
          <w:p w14:paraId="7A91187A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、天长西路亮化项目工程量清单；</w:t>
            </w:r>
          </w:p>
          <w:p w14:paraId="269B52CA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2、</w:t>
            </w:r>
            <w:r>
              <w:rPr>
                <w:rFonts w:hint="eastAsia"/>
                <w:sz w:val="28"/>
              </w:rPr>
              <w:t>设计</w:t>
            </w:r>
            <w:r>
              <w:rPr>
                <w:rFonts w:hint="eastAsia"/>
                <w:sz w:val="28"/>
                <w:lang w:val="en-US" w:eastAsia="zh-CN"/>
              </w:rPr>
              <w:t>单位提供的天长西路亮化项目</w:t>
            </w:r>
            <w:r>
              <w:rPr>
                <w:rFonts w:hint="eastAsia"/>
                <w:sz w:val="28"/>
              </w:rPr>
              <w:t>施工图设计文件；</w:t>
            </w:r>
          </w:p>
          <w:p w14:paraId="75B79E69">
            <w:pPr>
              <w:spacing w:line="40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3、天长西路亮化项目</w:t>
            </w:r>
            <w:r>
              <w:rPr>
                <w:rFonts w:hint="eastAsia"/>
                <w:sz w:val="28"/>
                <w:lang w:eastAsia="zh-CN"/>
              </w:rPr>
              <w:t>工程量清单、最高投标限价编制补疑</w:t>
            </w:r>
            <w:r>
              <w:rPr>
                <w:rFonts w:hint="eastAsia"/>
                <w:sz w:val="28"/>
              </w:rPr>
              <w:t>；</w:t>
            </w:r>
          </w:p>
          <w:p w14:paraId="61A234A3">
            <w:pPr>
              <w:spacing w:line="48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4、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2018版安徽省建设工程计价依据（含修编版）、安徽省建设工程计价依据动态调整（第1期）。</w:t>
            </w:r>
          </w:p>
          <w:p w14:paraId="322A98BD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二</w:t>
            </w:r>
            <w:r>
              <w:rPr>
                <w:rFonts w:hint="eastAsia"/>
                <w:sz w:val="28"/>
              </w:rPr>
              <w:t>、</w:t>
            </w:r>
            <w:r>
              <w:rPr>
                <w:sz w:val="28"/>
              </w:rPr>
              <w:t>采用的价格信息来源</w:t>
            </w:r>
            <w:r>
              <w:rPr>
                <w:rFonts w:hint="eastAsia"/>
                <w:sz w:val="28"/>
              </w:rPr>
              <w:t>：</w:t>
            </w:r>
          </w:p>
          <w:p w14:paraId="16E87ACD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、主要材料价格：采用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2025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</w:rPr>
              <w:t>年第</w:t>
            </w:r>
            <w:r>
              <w:rPr>
                <w:rFonts w:hint="eastAsia"/>
                <w:sz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12</w:t>
            </w:r>
            <w:r>
              <w:rPr>
                <w:rFonts w:hint="eastAsia"/>
                <w:sz w:val="28"/>
                <w:u w:val="single"/>
              </w:rPr>
              <w:t xml:space="preserve">  </w:t>
            </w:r>
            <w:r>
              <w:rPr>
                <w:rFonts w:hint="eastAsia"/>
                <w:sz w:val="28"/>
              </w:rPr>
              <w:t>期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z w:val="28"/>
                <w:u w:val="single"/>
                <w:lang w:val="en-US" w:eastAsia="zh-CN"/>
              </w:rPr>
              <w:t>滁州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地区建设工程市场价格信息主刊不含进项税价格；信息价没有的材料、设备按照市场询价（不含进项税价格）计入。</w:t>
            </w:r>
          </w:p>
          <w:p w14:paraId="3190C593">
            <w:pPr>
              <w:spacing w:line="36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2、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定额人工单价按140元/工日计取</w:t>
            </w:r>
            <w:r>
              <w:rPr>
                <w:rFonts w:hint="eastAsia" w:ascii="宋体" w:hAnsi="宋体"/>
                <w:sz w:val="28"/>
              </w:rPr>
              <w:t>，定额人工费参与取费、取税，</w:t>
            </w:r>
            <w:r>
              <w:rPr>
                <w:rFonts w:ascii="宋体" w:hAnsi="宋体"/>
                <w:sz w:val="28"/>
              </w:rPr>
              <w:t>人工信息价相对于定额人工单价增加部分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highlight w:val="none"/>
                <w:u w:val="single"/>
                <w:lang w:val="en-US" w:eastAsia="zh-CN"/>
              </w:rPr>
              <w:t xml:space="preserve"> 16.5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8"/>
              </w:rPr>
              <w:t>元只计取税金。</w:t>
            </w:r>
          </w:p>
          <w:p w14:paraId="21550056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3、机械费价差按规定计取。</w:t>
            </w:r>
          </w:p>
          <w:p w14:paraId="39C4C020">
            <w:pPr>
              <w:spacing w:line="36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</w:rPr>
              <w:t>三、工程取费：</w:t>
            </w:r>
          </w:p>
          <w:p w14:paraId="15D7E377">
            <w:pPr>
              <w:spacing w:line="36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</w:rPr>
              <w:t>本工程措施项目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费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费率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企业管理费费率、利润费率、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不可竞争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费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费率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按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“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</w:rPr>
              <w:t xml:space="preserve"> </w:t>
            </w:r>
            <w:r>
              <w:rPr>
                <w:rFonts w:hint="eastAsia" w:cs="Times New Roman"/>
                <w:sz w:val="28"/>
                <w:u w:val="single"/>
                <w:lang w:val="en-US" w:eastAsia="zh-CN"/>
              </w:rPr>
              <w:t>市政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工程取费标准”中费率计取。</w:t>
            </w:r>
          </w:p>
          <w:p w14:paraId="6FAE6450">
            <w:pPr>
              <w:spacing w:line="36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</w:rPr>
              <w:t>四、税率计算：</w:t>
            </w:r>
          </w:p>
          <w:p w14:paraId="62D32226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本</w:t>
            </w:r>
            <w:r>
              <w:rPr>
                <w:rFonts w:hint="eastAsia"/>
                <w:sz w:val="28"/>
                <w:lang w:val="en-US" w:eastAsia="zh-CN"/>
              </w:rPr>
              <w:t>工程</w:t>
            </w:r>
            <w:r>
              <w:rPr>
                <w:rFonts w:hint="eastAsia"/>
                <w:sz w:val="28"/>
              </w:rPr>
              <w:t>采用一般计税方法，增值税税率按9%计算，建设工程造价=税前工程造价</w:t>
            </w:r>
            <w:r>
              <w:rPr>
                <w:rFonts w:hint="eastAsia" w:ascii="宋体" w:hAnsi="宋体"/>
                <w:sz w:val="28"/>
              </w:rPr>
              <w:t>*</w:t>
            </w:r>
            <w:r>
              <w:rPr>
                <w:rFonts w:hint="eastAsia"/>
                <w:sz w:val="28"/>
              </w:rPr>
              <w:t>（1+9%）。</w:t>
            </w:r>
          </w:p>
          <w:p w14:paraId="1EB287EC">
            <w:pPr>
              <w:spacing w:line="36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五、其它说明：</w:t>
            </w:r>
            <w:r>
              <w:rPr>
                <w:sz w:val="28"/>
              </w:rPr>
              <w:t xml:space="preserve"> </w:t>
            </w:r>
          </w:p>
          <w:p w14:paraId="24E243EC">
            <w:pPr>
              <w:spacing w:line="360" w:lineRule="exact"/>
              <w:ind w:firstLine="560" w:firstLineChars="200"/>
              <w:rPr>
                <w:sz w:val="28"/>
                <w:u w:val="single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、总承包服务费：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5D974F29">
            <w:pPr>
              <w:spacing w:line="360" w:lineRule="exact"/>
              <w:ind w:firstLine="560" w:firstLineChars="200"/>
              <w:rPr>
                <w:sz w:val="28"/>
                <w:u w:val="single"/>
              </w:rPr>
            </w:pPr>
            <w:r>
              <w:rPr>
                <w:sz w:val="28"/>
              </w:rPr>
              <w:t>2</w:t>
            </w:r>
            <w:r>
              <w:rPr>
                <w:rFonts w:hint="eastAsia"/>
                <w:sz w:val="28"/>
              </w:rPr>
              <w:t>、实行暂估价的材料、设备、专业工程及其价格：</w:t>
            </w:r>
            <w:r>
              <w:rPr>
                <w:rFonts w:hint="eastAsia"/>
                <w:sz w:val="28"/>
                <w:u w:val="single"/>
              </w:rPr>
              <w:t>详见招标文件及其补疑文件；</w:t>
            </w:r>
          </w:p>
          <w:p w14:paraId="146FDB30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实行暂估价材料、设备、专业工程的采购、保管费：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78B2864A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sz w:val="28"/>
              </w:rPr>
              <w:t>3</w:t>
            </w:r>
            <w:r>
              <w:rPr>
                <w:rFonts w:hint="eastAsia"/>
                <w:sz w:val="28"/>
              </w:rPr>
              <w:t>、建设单位自行采购的材料、工程设备及其价格：</w:t>
            </w:r>
            <w:r>
              <w:rPr>
                <w:rFonts w:hint="eastAsia"/>
                <w:sz w:val="28"/>
                <w:u w:val="single"/>
              </w:rPr>
              <w:t xml:space="preserve"> 详见招标文件及其补疑文件；</w:t>
            </w:r>
          </w:p>
          <w:p w14:paraId="7B558D6D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建设单位自行采购材料、工程设备的采购、保管费：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7E1877C2">
            <w:pPr>
              <w:numPr>
                <w:ilvl w:val="0"/>
                <w:numId w:val="1"/>
              </w:num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暂列金额：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 xml:space="preserve">    100000.00（元） </w:t>
            </w:r>
          </w:p>
          <w:p w14:paraId="34AFD38D">
            <w:pPr>
              <w:numPr>
                <w:ilvl w:val="0"/>
                <w:numId w:val="1"/>
              </w:num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  <w:u w:val="none"/>
                <w:lang w:val="en-US" w:eastAsia="zh-CN"/>
              </w:rPr>
              <w:t>控制价总价：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 xml:space="preserve">  1415840.5（元）</w:t>
            </w:r>
            <w:bookmarkStart w:id="0" w:name="_GoBack"/>
            <w:bookmarkEnd w:id="0"/>
            <w:r>
              <w:rPr>
                <w:rFonts w:hint="eastAsia"/>
                <w:sz w:val="28"/>
                <w:u w:val="single"/>
                <w:lang w:val="en-US" w:eastAsia="zh-CN"/>
              </w:rPr>
              <w:t xml:space="preserve"> </w:t>
            </w:r>
          </w:p>
        </w:tc>
      </w:tr>
    </w:tbl>
    <w:p w14:paraId="6CBCF765">
      <w:pPr>
        <w:rPr>
          <w:sz w:val="44"/>
          <w:szCs w:val="44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964" w:right="1503" w:bottom="1304" w:left="15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4648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19E4F790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DF061">
    <w:pPr>
      <w:pStyle w:val="1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2341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D3574"/>
    <w:multiLevelType w:val="singleLevel"/>
    <w:tmpl w:val="7DCD357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Y2VjMGMzNjBlNDE2MzkxYjM2Nzc4ZWI0NGNmY2IifQ=="/>
  </w:docVars>
  <w:rsids>
    <w:rsidRoot w:val="00172A27"/>
    <w:rsid w:val="00002FFC"/>
    <w:rsid w:val="00015B46"/>
    <w:rsid w:val="0001711A"/>
    <w:rsid w:val="00032486"/>
    <w:rsid w:val="00055868"/>
    <w:rsid w:val="00060539"/>
    <w:rsid w:val="000A4DBE"/>
    <w:rsid w:val="000A60B1"/>
    <w:rsid w:val="000C6DB0"/>
    <w:rsid w:val="000D195F"/>
    <w:rsid w:val="000E5594"/>
    <w:rsid w:val="000E5BD3"/>
    <w:rsid w:val="00104F64"/>
    <w:rsid w:val="0010736E"/>
    <w:rsid w:val="00111C61"/>
    <w:rsid w:val="00111FB4"/>
    <w:rsid w:val="00124EE7"/>
    <w:rsid w:val="00130A0E"/>
    <w:rsid w:val="00131DC4"/>
    <w:rsid w:val="0014006B"/>
    <w:rsid w:val="0015661B"/>
    <w:rsid w:val="00183435"/>
    <w:rsid w:val="001A0624"/>
    <w:rsid w:val="001E65AB"/>
    <w:rsid w:val="001E7B42"/>
    <w:rsid w:val="00202C77"/>
    <w:rsid w:val="00203B28"/>
    <w:rsid w:val="00214396"/>
    <w:rsid w:val="002162A8"/>
    <w:rsid w:val="00221D62"/>
    <w:rsid w:val="00225E04"/>
    <w:rsid w:val="00234C64"/>
    <w:rsid w:val="00235203"/>
    <w:rsid w:val="00240820"/>
    <w:rsid w:val="00262403"/>
    <w:rsid w:val="00273D8C"/>
    <w:rsid w:val="00281A19"/>
    <w:rsid w:val="00282DCE"/>
    <w:rsid w:val="002A1B62"/>
    <w:rsid w:val="002B7661"/>
    <w:rsid w:val="002C3E74"/>
    <w:rsid w:val="002D16BB"/>
    <w:rsid w:val="002D1992"/>
    <w:rsid w:val="002D39D0"/>
    <w:rsid w:val="002D4AA9"/>
    <w:rsid w:val="002D5AE3"/>
    <w:rsid w:val="002D6FEA"/>
    <w:rsid w:val="002F14C9"/>
    <w:rsid w:val="003010AC"/>
    <w:rsid w:val="00304A72"/>
    <w:rsid w:val="00316ED0"/>
    <w:rsid w:val="0031783B"/>
    <w:rsid w:val="00326CDB"/>
    <w:rsid w:val="0034212C"/>
    <w:rsid w:val="00342B09"/>
    <w:rsid w:val="00345465"/>
    <w:rsid w:val="00372E66"/>
    <w:rsid w:val="00377588"/>
    <w:rsid w:val="003965FE"/>
    <w:rsid w:val="003A2634"/>
    <w:rsid w:val="003A3BAB"/>
    <w:rsid w:val="003A3C83"/>
    <w:rsid w:val="003A6448"/>
    <w:rsid w:val="003E418D"/>
    <w:rsid w:val="003F2FD6"/>
    <w:rsid w:val="00410D4D"/>
    <w:rsid w:val="0041140D"/>
    <w:rsid w:val="00416D18"/>
    <w:rsid w:val="00423948"/>
    <w:rsid w:val="00444C95"/>
    <w:rsid w:val="004532E6"/>
    <w:rsid w:val="004536A5"/>
    <w:rsid w:val="004643B6"/>
    <w:rsid w:val="0048726E"/>
    <w:rsid w:val="00491309"/>
    <w:rsid w:val="004A0FC1"/>
    <w:rsid w:val="004A202F"/>
    <w:rsid w:val="004C0F84"/>
    <w:rsid w:val="004C1477"/>
    <w:rsid w:val="004C4A89"/>
    <w:rsid w:val="004C72A9"/>
    <w:rsid w:val="004D25B4"/>
    <w:rsid w:val="00506394"/>
    <w:rsid w:val="00516981"/>
    <w:rsid w:val="005238D9"/>
    <w:rsid w:val="00551C51"/>
    <w:rsid w:val="00562124"/>
    <w:rsid w:val="0056635F"/>
    <w:rsid w:val="005761AE"/>
    <w:rsid w:val="005900E3"/>
    <w:rsid w:val="005945C8"/>
    <w:rsid w:val="00596020"/>
    <w:rsid w:val="005974D3"/>
    <w:rsid w:val="005B0658"/>
    <w:rsid w:val="005B1206"/>
    <w:rsid w:val="005B69C7"/>
    <w:rsid w:val="005D706E"/>
    <w:rsid w:val="005E1D76"/>
    <w:rsid w:val="005E2608"/>
    <w:rsid w:val="005E3C8D"/>
    <w:rsid w:val="005E724A"/>
    <w:rsid w:val="005F1657"/>
    <w:rsid w:val="006150BA"/>
    <w:rsid w:val="0061741B"/>
    <w:rsid w:val="0062371E"/>
    <w:rsid w:val="00624BB2"/>
    <w:rsid w:val="006351E6"/>
    <w:rsid w:val="00664DB2"/>
    <w:rsid w:val="00693B58"/>
    <w:rsid w:val="00712885"/>
    <w:rsid w:val="00715F40"/>
    <w:rsid w:val="00722DFB"/>
    <w:rsid w:val="00724B56"/>
    <w:rsid w:val="00725EC7"/>
    <w:rsid w:val="007400DA"/>
    <w:rsid w:val="00752DF9"/>
    <w:rsid w:val="00756242"/>
    <w:rsid w:val="00764050"/>
    <w:rsid w:val="0078083D"/>
    <w:rsid w:val="00790F00"/>
    <w:rsid w:val="007925EB"/>
    <w:rsid w:val="007A7183"/>
    <w:rsid w:val="007B7FA7"/>
    <w:rsid w:val="007C7B61"/>
    <w:rsid w:val="007E04A6"/>
    <w:rsid w:val="007F49E4"/>
    <w:rsid w:val="00806D0C"/>
    <w:rsid w:val="0081557C"/>
    <w:rsid w:val="0081789D"/>
    <w:rsid w:val="00823A0C"/>
    <w:rsid w:val="008476AA"/>
    <w:rsid w:val="008708EC"/>
    <w:rsid w:val="008711D2"/>
    <w:rsid w:val="008735F3"/>
    <w:rsid w:val="008763AD"/>
    <w:rsid w:val="008775FA"/>
    <w:rsid w:val="00877DB3"/>
    <w:rsid w:val="00880AC7"/>
    <w:rsid w:val="00880B28"/>
    <w:rsid w:val="00883C65"/>
    <w:rsid w:val="00892472"/>
    <w:rsid w:val="00895701"/>
    <w:rsid w:val="008A57F8"/>
    <w:rsid w:val="008A779F"/>
    <w:rsid w:val="008B423D"/>
    <w:rsid w:val="008C6780"/>
    <w:rsid w:val="008D553E"/>
    <w:rsid w:val="008E50ED"/>
    <w:rsid w:val="008F1D53"/>
    <w:rsid w:val="009019C5"/>
    <w:rsid w:val="00907A73"/>
    <w:rsid w:val="00907DA1"/>
    <w:rsid w:val="00916269"/>
    <w:rsid w:val="00934F6D"/>
    <w:rsid w:val="0093763A"/>
    <w:rsid w:val="00940C18"/>
    <w:rsid w:val="009518B2"/>
    <w:rsid w:val="0096048C"/>
    <w:rsid w:val="009718A6"/>
    <w:rsid w:val="0097393F"/>
    <w:rsid w:val="009831F6"/>
    <w:rsid w:val="009B0F6F"/>
    <w:rsid w:val="009C1A09"/>
    <w:rsid w:val="009D0EC6"/>
    <w:rsid w:val="00A147C5"/>
    <w:rsid w:val="00A14BA6"/>
    <w:rsid w:val="00A24D7E"/>
    <w:rsid w:val="00A3580E"/>
    <w:rsid w:val="00A46D8C"/>
    <w:rsid w:val="00A679B2"/>
    <w:rsid w:val="00A72015"/>
    <w:rsid w:val="00A747F1"/>
    <w:rsid w:val="00AA0FE0"/>
    <w:rsid w:val="00AC6E47"/>
    <w:rsid w:val="00AE0B73"/>
    <w:rsid w:val="00AE657E"/>
    <w:rsid w:val="00AE65D6"/>
    <w:rsid w:val="00B17FB1"/>
    <w:rsid w:val="00B2408E"/>
    <w:rsid w:val="00B33CA2"/>
    <w:rsid w:val="00B35C80"/>
    <w:rsid w:val="00B37023"/>
    <w:rsid w:val="00B40064"/>
    <w:rsid w:val="00B46B71"/>
    <w:rsid w:val="00B53F7E"/>
    <w:rsid w:val="00B57160"/>
    <w:rsid w:val="00B57514"/>
    <w:rsid w:val="00B77720"/>
    <w:rsid w:val="00B835D6"/>
    <w:rsid w:val="00B91006"/>
    <w:rsid w:val="00BB3C11"/>
    <w:rsid w:val="00BB5A3A"/>
    <w:rsid w:val="00BB77BF"/>
    <w:rsid w:val="00BD6838"/>
    <w:rsid w:val="00BF189D"/>
    <w:rsid w:val="00C026FD"/>
    <w:rsid w:val="00C02B91"/>
    <w:rsid w:val="00C0487C"/>
    <w:rsid w:val="00C05607"/>
    <w:rsid w:val="00C3038D"/>
    <w:rsid w:val="00C37FE9"/>
    <w:rsid w:val="00C41341"/>
    <w:rsid w:val="00C50546"/>
    <w:rsid w:val="00C508EF"/>
    <w:rsid w:val="00C515D3"/>
    <w:rsid w:val="00C552CC"/>
    <w:rsid w:val="00C77FE8"/>
    <w:rsid w:val="00C9107C"/>
    <w:rsid w:val="00C91471"/>
    <w:rsid w:val="00C9685C"/>
    <w:rsid w:val="00CB54AE"/>
    <w:rsid w:val="00CC3368"/>
    <w:rsid w:val="00CD297F"/>
    <w:rsid w:val="00CE180A"/>
    <w:rsid w:val="00CE4E0F"/>
    <w:rsid w:val="00CF1F60"/>
    <w:rsid w:val="00CF2A72"/>
    <w:rsid w:val="00D139C5"/>
    <w:rsid w:val="00D163CF"/>
    <w:rsid w:val="00D36C19"/>
    <w:rsid w:val="00D41FD3"/>
    <w:rsid w:val="00D66E35"/>
    <w:rsid w:val="00D66F64"/>
    <w:rsid w:val="00D8173D"/>
    <w:rsid w:val="00D97F67"/>
    <w:rsid w:val="00DA12FB"/>
    <w:rsid w:val="00DA1699"/>
    <w:rsid w:val="00DA2D17"/>
    <w:rsid w:val="00DB4C03"/>
    <w:rsid w:val="00DD2F60"/>
    <w:rsid w:val="00DE5AD6"/>
    <w:rsid w:val="00DE7105"/>
    <w:rsid w:val="00E0218E"/>
    <w:rsid w:val="00E059D3"/>
    <w:rsid w:val="00E1602F"/>
    <w:rsid w:val="00E1624D"/>
    <w:rsid w:val="00E26AC6"/>
    <w:rsid w:val="00E30068"/>
    <w:rsid w:val="00E35FF6"/>
    <w:rsid w:val="00E445C7"/>
    <w:rsid w:val="00E455C3"/>
    <w:rsid w:val="00E5282F"/>
    <w:rsid w:val="00E539AC"/>
    <w:rsid w:val="00E63369"/>
    <w:rsid w:val="00E717B9"/>
    <w:rsid w:val="00E747A1"/>
    <w:rsid w:val="00E77C46"/>
    <w:rsid w:val="00EA091F"/>
    <w:rsid w:val="00EB7D44"/>
    <w:rsid w:val="00EC13F9"/>
    <w:rsid w:val="00ED0040"/>
    <w:rsid w:val="00ED2E8C"/>
    <w:rsid w:val="00F0256B"/>
    <w:rsid w:val="00F200BA"/>
    <w:rsid w:val="00F44DB6"/>
    <w:rsid w:val="00F45638"/>
    <w:rsid w:val="00F5796E"/>
    <w:rsid w:val="00F627BD"/>
    <w:rsid w:val="00F65C80"/>
    <w:rsid w:val="00F72B95"/>
    <w:rsid w:val="00F91A1F"/>
    <w:rsid w:val="00F97042"/>
    <w:rsid w:val="00FA0A3A"/>
    <w:rsid w:val="00FB1E2D"/>
    <w:rsid w:val="00FB3AFD"/>
    <w:rsid w:val="00FF207B"/>
    <w:rsid w:val="06F41082"/>
    <w:rsid w:val="07DA5891"/>
    <w:rsid w:val="08337083"/>
    <w:rsid w:val="095E40A4"/>
    <w:rsid w:val="0A3F28A7"/>
    <w:rsid w:val="0B0B0B09"/>
    <w:rsid w:val="0BE81F29"/>
    <w:rsid w:val="0C411257"/>
    <w:rsid w:val="10DF1876"/>
    <w:rsid w:val="135D0CE1"/>
    <w:rsid w:val="14D60239"/>
    <w:rsid w:val="152B43B6"/>
    <w:rsid w:val="16647684"/>
    <w:rsid w:val="18012A91"/>
    <w:rsid w:val="18D36871"/>
    <w:rsid w:val="19BB08C0"/>
    <w:rsid w:val="1CE9719C"/>
    <w:rsid w:val="1F154199"/>
    <w:rsid w:val="1FB25480"/>
    <w:rsid w:val="22A26468"/>
    <w:rsid w:val="25474A1E"/>
    <w:rsid w:val="27541274"/>
    <w:rsid w:val="2B1F0366"/>
    <w:rsid w:val="2D9259EE"/>
    <w:rsid w:val="2DC739C1"/>
    <w:rsid w:val="2EE8337B"/>
    <w:rsid w:val="2FEA3EFA"/>
    <w:rsid w:val="315506C1"/>
    <w:rsid w:val="321201BB"/>
    <w:rsid w:val="341B2E2C"/>
    <w:rsid w:val="34FE20A1"/>
    <w:rsid w:val="3527452E"/>
    <w:rsid w:val="3A5D6EBF"/>
    <w:rsid w:val="3A8D769E"/>
    <w:rsid w:val="3CF1388E"/>
    <w:rsid w:val="3D432D4D"/>
    <w:rsid w:val="3E417F11"/>
    <w:rsid w:val="3E8062F1"/>
    <w:rsid w:val="42EB4A78"/>
    <w:rsid w:val="432124FD"/>
    <w:rsid w:val="46DD6138"/>
    <w:rsid w:val="4B2D7925"/>
    <w:rsid w:val="4F78021E"/>
    <w:rsid w:val="514239F1"/>
    <w:rsid w:val="52F13199"/>
    <w:rsid w:val="533D5A42"/>
    <w:rsid w:val="54F15BAD"/>
    <w:rsid w:val="56BA65A5"/>
    <w:rsid w:val="57A30D47"/>
    <w:rsid w:val="58F30EF0"/>
    <w:rsid w:val="58FB56CF"/>
    <w:rsid w:val="593E6025"/>
    <w:rsid w:val="5946726F"/>
    <w:rsid w:val="5B355D5C"/>
    <w:rsid w:val="5D005442"/>
    <w:rsid w:val="61C135C0"/>
    <w:rsid w:val="62333FBE"/>
    <w:rsid w:val="63347B92"/>
    <w:rsid w:val="7215370C"/>
    <w:rsid w:val="757C658C"/>
    <w:rsid w:val="77D5366B"/>
    <w:rsid w:val="78A65FD9"/>
    <w:rsid w:val="793379F2"/>
    <w:rsid w:val="79736976"/>
    <w:rsid w:val="79C65F53"/>
    <w:rsid w:val="7A7250B2"/>
    <w:rsid w:val="7DAE40DB"/>
    <w:rsid w:val="7DEF05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72" w:beforeLines="0" w:after="120" w:afterLines="0"/>
      <w:jc w:val="left"/>
      <w:outlineLvl w:val="0"/>
    </w:pPr>
    <w:rPr>
      <w:rFonts w:ascii="宋体" w:hAnsi="宋体" w:eastAsia="黑体"/>
      <w:sz w:val="32"/>
      <w:szCs w:val="20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outlineLvl w:val="1"/>
    </w:pPr>
    <w:rPr>
      <w:rFonts w:ascii="Cambria" w:hAnsi="Cambria"/>
      <w:bCs/>
      <w:sz w:val="32"/>
      <w:szCs w:val="32"/>
    </w:rPr>
  </w:style>
  <w:style w:type="paragraph" w:styleId="4">
    <w:name w:val="heading 3"/>
    <w:basedOn w:val="1"/>
    <w:next w:val="1"/>
    <w:link w:val="20"/>
    <w:qFormat/>
    <w:uiPriority w:val="9"/>
    <w:pPr>
      <w:keepNext/>
      <w:keepLines/>
      <w:outlineLvl w:val="2"/>
    </w:pPr>
    <w:rPr>
      <w:rFonts w:eastAsia="楷体"/>
      <w:bCs/>
      <w:sz w:val="32"/>
      <w:szCs w:val="32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1"/>
    <w:unhideWhenUsed/>
    <w:qFormat/>
    <w:uiPriority w:val="99"/>
    <w:rPr>
      <w:rFonts w:ascii="宋体"/>
      <w:sz w:val="18"/>
      <w:szCs w:val="18"/>
    </w:r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afterLines="0" w:line="276" w:lineRule="auto"/>
      <w:ind w:left="440"/>
      <w:jc w:val="left"/>
    </w:pPr>
    <w:rPr>
      <w:rFonts w:ascii="Calibri" w:hAnsi="Calibri" w:eastAsia="宋体" w:cs="Times New Roman"/>
      <w:kern w:val="0"/>
      <w:sz w:val="22"/>
      <w:szCs w:val="22"/>
    </w:rPr>
  </w:style>
  <w:style w:type="paragraph" w:styleId="7">
    <w:name w:val="Date"/>
    <w:basedOn w:val="1"/>
    <w:next w:val="1"/>
    <w:link w:val="22"/>
    <w:qFormat/>
    <w:uiPriority w:val="0"/>
    <w:pPr>
      <w:ind w:left="100" w:leftChars="2500"/>
    </w:pPr>
  </w:style>
  <w:style w:type="paragraph" w:styleId="8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afterLines="0" w:line="276" w:lineRule="auto"/>
      <w:ind w:left="220"/>
      <w:jc w:val="left"/>
    </w:pPr>
    <w:rPr>
      <w:rFonts w:ascii="Calibri" w:hAnsi="Calibri" w:eastAsia="宋体" w:cs="Times New Roman"/>
      <w:kern w:val="0"/>
      <w:sz w:val="22"/>
      <w:szCs w:val="22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qFormat/>
    <w:uiPriority w:val="99"/>
    <w:rPr>
      <w:color w:val="0000FF"/>
      <w:u w:val="none"/>
    </w:rPr>
  </w:style>
  <w:style w:type="character" w:customStyle="1" w:styleId="18">
    <w:name w:val="标题 1 Char"/>
    <w:link w:val="2"/>
    <w:qFormat/>
    <w:uiPriority w:val="0"/>
    <w:rPr>
      <w:rFonts w:ascii="宋体" w:hAnsi="宋体" w:eastAsia="黑体"/>
      <w:kern w:val="2"/>
      <w:sz w:val="32"/>
    </w:rPr>
  </w:style>
  <w:style w:type="character" w:customStyle="1" w:styleId="19">
    <w:name w:val="标题 2 Char"/>
    <w:link w:val="3"/>
    <w:qFormat/>
    <w:uiPriority w:val="9"/>
    <w:rPr>
      <w:rFonts w:ascii="Cambria" w:hAnsi="Cambria"/>
      <w:bCs/>
      <w:kern w:val="2"/>
      <w:sz w:val="32"/>
      <w:szCs w:val="32"/>
    </w:rPr>
  </w:style>
  <w:style w:type="character" w:customStyle="1" w:styleId="20">
    <w:name w:val="标题 3 Char"/>
    <w:link w:val="4"/>
    <w:qFormat/>
    <w:uiPriority w:val="9"/>
    <w:rPr>
      <w:rFonts w:ascii="Times New Roman" w:hAnsi="Times New Roman" w:eastAsia="楷体"/>
      <w:bCs/>
      <w:kern w:val="2"/>
      <w:sz w:val="32"/>
      <w:szCs w:val="32"/>
    </w:rPr>
  </w:style>
  <w:style w:type="character" w:customStyle="1" w:styleId="21">
    <w:name w:val="文档结构图 Char"/>
    <w:link w:val="5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22">
    <w:name w:val="日期 Char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3">
    <w:name w:val="批注框文本 Char"/>
    <w:link w:val="8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4">
    <w:name w:val="页脚 Char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眉 Char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6">
    <w:name w:val="paragraph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_Style 26"/>
    <w:basedOn w:val="2"/>
    <w:next w:val="1"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 w:eastAsia="宋体" w:cs="Times New Roman"/>
      <w:bCs/>
      <w:color w:val="365F91"/>
      <w:kern w:val="0"/>
      <w:sz w:val="28"/>
      <w:szCs w:val="28"/>
    </w:rPr>
  </w:style>
  <w:style w:type="paragraph" w:styleId="2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9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_Style 29"/>
    <w:basedOn w:val="1"/>
    <w:next w:val="1"/>
    <w:link w:val="31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31">
    <w:name w:val="z-窗体顶端 Char"/>
    <w:link w:val="30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2">
    <w:name w:val="_Style 31"/>
    <w:basedOn w:val="1"/>
    <w:next w:val="1"/>
    <w:link w:val="33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33">
    <w:name w:val="z-窗体底端 Char"/>
    <w:link w:val="32"/>
    <w:semiHidden/>
    <w:qFormat/>
    <w:uiPriority w:val="99"/>
    <w:rPr>
      <w:rFonts w:ascii="Arial" w:hAnsi="Arial" w:cs="Arial"/>
      <w:vanish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592</Words>
  <Characters>624</Characters>
  <Lines>17</Lines>
  <Paragraphs>4</Paragraphs>
  <TotalTime>6</TotalTime>
  <ScaleCrop>false</ScaleCrop>
  <LinksUpToDate>false</LinksUpToDate>
  <CharactersWithSpaces>738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2019-01-08T02:39:00Z</dcterms:created>
  <dc:creator>杨荣</dc:creator>
  <cp:lastModifiedBy>Z</cp:lastModifiedBy>
  <cp:lastPrinted>2024-07-17T02:27:00Z</cp:lastPrinted>
  <dcterms:modified xsi:type="dcterms:W3CDTF">2026-01-12T08:01:17Z</dcterms:modified>
  <dc:title>目  录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F69660F8904E4ED3B4EDF1044BD7A30F_13</vt:lpwstr>
  </property>
  <property fmtid="{D5CDD505-2E9C-101B-9397-08002B2CF9AE}" pid="4" name="KSOTemplateDocerSaveRecord">
    <vt:lpwstr>eyJoZGlkIjoiOTQ3YzNjNDhmNzI2MjUzZmY0ZGE3N2VkYTU0MGY1YzIiLCJ1c2VySWQiOiI0NDg0MzgxMTkifQ==</vt:lpwstr>
  </property>
</Properties>
</file>