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cs="Times New Roman"/>
          <w:b/>
          <w:color w:val="auto"/>
          <w:sz w:val="36"/>
          <w:szCs w:val="36"/>
          <w:highlight w:val="none"/>
          <w:lang w:val="en-US" w:eastAsia="zh-CN"/>
        </w:rPr>
      </w:pPr>
      <w:bookmarkStart w:id="1" w:name="_GoBack"/>
      <w:bookmarkEnd w:id="1"/>
      <w:r>
        <w:rPr>
          <w:rFonts w:hint="eastAsia" w:ascii="Times New Roman" w:hAnsi="Times New Roman" w:cs="Times New Roman"/>
          <w:b/>
          <w:color w:val="auto"/>
          <w:sz w:val="36"/>
          <w:szCs w:val="36"/>
          <w:highlight w:val="none"/>
        </w:rPr>
        <w:t>滁州涧北公园北侧安置点项目广电基础网络接入工程工程量清单、最高投标限价编制</w:t>
      </w:r>
      <w:r>
        <w:rPr>
          <w:rFonts w:hint="eastAsia" w:ascii="Times New Roman" w:hAnsi="Times New Roman" w:cs="Times New Roman"/>
          <w:b/>
          <w:color w:val="auto"/>
          <w:sz w:val="36"/>
          <w:szCs w:val="36"/>
          <w:highlight w:val="none"/>
          <w:lang w:val="en-US" w:eastAsia="zh-CN"/>
        </w:rPr>
        <w:t>补疑</w:t>
      </w:r>
    </w:p>
    <w:p>
      <w:pPr>
        <w:pStyle w:val="6"/>
        <w:rPr>
          <w:rFonts w:hint="eastAsia"/>
          <w:color w:val="auto"/>
          <w:highlight w:val="none"/>
          <w:lang w:eastAsia="zh-CN"/>
        </w:rPr>
      </w:pPr>
    </w:p>
    <w:p>
      <w:pPr>
        <w:pStyle w:val="2"/>
        <w:spacing w:before="120" w:after="120" w:line="360" w:lineRule="auto"/>
        <w:jc w:val="center"/>
        <w:rPr>
          <w:rFonts w:ascii="Times New Roman" w:hAnsi="Times New Roman"/>
          <w:color w:val="auto"/>
          <w:sz w:val="24"/>
          <w:szCs w:val="24"/>
          <w:highlight w:val="none"/>
        </w:rPr>
      </w:pPr>
      <w:r>
        <w:rPr>
          <w:rFonts w:ascii="Times New Roman" w:hAnsi="Times New Roman"/>
          <w:color w:val="auto"/>
          <w:sz w:val="24"/>
          <w:szCs w:val="24"/>
          <w:highlight w:val="none"/>
        </w:rPr>
        <w:t>第一部分：招标需求</w:t>
      </w:r>
    </w:p>
    <w:p>
      <w:pPr>
        <w:spacing w:line="360" w:lineRule="auto"/>
        <w:rPr>
          <w:rFonts w:hint="eastAsia" w:ascii="宋体" w:hAnsi="宋体"/>
          <w:b/>
          <w:color w:val="auto"/>
          <w:sz w:val="24"/>
          <w:highlight w:val="none"/>
        </w:rPr>
      </w:pPr>
      <w:r>
        <w:rPr>
          <w:rFonts w:hint="eastAsia" w:ascii="宋体" w:hAnsi="宋体"/>
          <w:b/>
          <w:color w:val="auto"/>
          <w:sz w:val="24"/>
          <w:highlight w:val="none"/>
        </w:rPr>
        <w:t>一、招标范围：</w:t>
      </w:r>
    </w:p>
    <w:p>
      <w:pPr>
        <w:spacing w:line="360" w:lineRule="auto"/>
        <w:ind w:firstLine="480" w:firstLineChars="200"/>
        <w:rPr>
          <w:rFonts w:hint="eastAsia" w:ascii="宋体" w:hAnsi="宋体" w:cs="Times New Roman"/>
          <w:color w:val="auto"/>
          <w:sz w:val="24"/>
          <w:highlight w:val="none"/>
          <w:lang w:val="en-US" w:eastAsia="zh-CN"/>
        </w:rPr>
      </w:pPr>
      <w:bookmarkStart w:id="0" w:name="OLE_LINK1"/>
      <w:r>
        <w:rPr>
          <w:rFonts w:hint="eastAsia" w:ascii="宋体" w:hAnsi="宋体" w:cs="Times New Roman"/>
          <w:color w:val="auto"/>
          <w:sz w:val="24"/>
          <w:highlight w:val="none"/>
          <w:lang w:val="en-US" w:eastAsia="zh-CN"/>
        </w:rPr>
        <w:t>本项目分为一个标段，本标段工程包括滁州涧北公园北侧安置点项目广电基础网络接入工程主要建设范围为项目用地红线范围内1#～13#住宅楼、S1#～S2#沿街配套及门面房、地下室等建筑物的有线电视光缆光纤、光缆配线设备等。除特殊说明外，图纸设计范围内的所有内容，均按图计入。</w:t>
      </w:r>
    </w:p>
    <w:bookmarkEnd w:id="0"/>
    <w:p>
      <w:pPr>
        <w:spacing w:line="360" w:lineRule="auto"/>
        <w:rPr>
          <w:rFonts w:ascii="Times New Roman" w:hAnsi="Times New Roman"/>
          <w:color w:val="auto"/>
          <w:sz w:val="24"/>
          <w:szCs w:val="24"/>
          <w:highlight w:val="none"/>
        </w:rPr>
      </w:pPr>
      <w:r>
        <w:rPr>
          <w:rFonts w:hint="eastAsia" w:ascii="宋体" w:hAnsi="宋体"/>
          <w:b/>
          <w:color w:val="auto"/>
          <w:sz w:val="24"/>
          <w:highlight w:val="none"/>
        </w:rPr>
        <w:t>二、暂定项目：</w:t>
      </w:r>
    </w:p>
    <w:p>
      <w:pPr>
        <w:spacing w:line="360" w:lineRule="auto"/>
        <w:ind w:firstLine="480" w:firstLineChars="200"/>
        <w:jc w:val="left"/>
        <w:rPr>
          <w:rFonts w:ascii="Times New Roman" w:hAnsi="Times New Roman"/>
          <w:color w:val="auto"/>
          <w:sz w:val="24"/>
          <w:highlight w:val="none"/>
        </w:rPr>
      </w:pPr>
      <w:r>
        <w:rPr>
          <w:rFonts w:ascii="Times New Roman" w:hAnsi="Times New Roman"/>
          <w:color w:val="auto"/>
          <w:sz w:val="24"/>
          <w:highlight w:val="none"/>
        </w:rPr>
        <w:t>（一）以下项目按照业主要求，以</w:t>
      </w:r>
      <w:r>
        <w:rPr>
          <w:rFonts w:ascii="Times New Roman" w:hAnsi="Times New Roman"/>
          <w:b/>
          <w:color w:val="auto"/>
          <w:sz w:val="24"/>
          <w:highlight w:val="none"/>
          <w:u w:val="single"/>
        </w:rPr>
        <w:t>暂定工程量计入分部分项工程量清单</w:t>
      </w:r>
      <w:r>
        <w:rPr>
          <w:rFonts w:ascii="Times New Roman" w:hAnsi="Times New Roman"/>
          <w:color w:val="auto"/>
          <w:sz w:val="24"/>
          <w:highlight w:val="none"/>
        </w:rPr>
        <w:t>，投标人综合考虑报价，标后按实际工程量结算。</w:t>
      </w:r>
    </w:p>
    <w:p>
      <w:pPr>
        <w:spacing w:line="360" w:lineRule="auto"/>
        <w:ind w:firstLine="480" w:firstLineChars="200"/>
        <w:jc w:val="left"/>
        <w:rPr>
          <w:rFonts w:ascii="Times New Roman" w:hAnsi="Times New Roman"/>
          <w:color w:val="auto"/>
          <w:sz w:val="24"/>
          <w:highlight w:val="none"/>
        </w:rPr>
      </w:pPr>
      <w:r>
        <w:rPr>
          <w:rFonts w:ascii="Times New Roman" w:hAnsi="Times New Roman"/>
          <w:color w:val="auto"/>
          <w:sz w:val="24"/>
          <w:highlight w:val="none"/>
        </w:rPr>
        <w:t>本项目无此项。</w:t>
      </w:r>
    </w:p>
    <w:p>
      <w:pPr>
        <w:numPr>
          <w:ilvl w:val="0"/>
          <w:numId w:val="1"/>
        </w:numPr>
        <w:spacing w:line="360" w:lineRule="auto"/>
        <w:ind w:firstLine="480" w:firstLineChars="200"/>
        <w:jc w:val="left"/>
        <w:rPr>
          <w:rFonts w:ascii="Times New Roman" w:hAnsi="Times New Roman"/>
          <w:sz w:val="24"/>
        </w:rPr>
      </w:pPr>
      <w:r>
        <w:rPr>
          <w:rFonts w:ascii="Times New Roman" w:hAnsi="Times New Roman"/>
          <w:sz w:val="24"/>
        </w:rPr>
        <w:t>以下项目按照业主要求，</w:t>
      </w:r>
      <w:r>
        <w:rPr>
          <w:rFonts w:hint="eastAsia" w:ascii="宋体" w:hAnsi="宋体"/>
          <w:sz w:val="24"/>
          <w:highlight w:val="none"/>
          <w:lang w:val="en-US" w:eastAsia="zh-CN"/>
        </w:rPr>
        <w:t>设暂列金额</w:t>
      </w:r>
      <w:r>
        <w:rPr>
          <w:rFonts w:ascii="Times New Roman" w:hAnsi="Times New Roman"/>
          <w:sz w:val="24"/>
        </w:rPr>
        <w:t>。</w:t>
      </w:r>
    </w:p>
    <w:p>
      <w:pPr>
        <w:spacing w:line="360" w:lineRule="auto"/>
        <w:ind w:firstLine="480" w:firstLineChars="200"/>
        <w:jc w:val="left"/>
        <w:rPr>
          <w:rFonts w:ascii="Times New Roman" w:hAnsi="Times New Roman"/>
          <w:sz w:val="24"/>
        </w:rPr>
      </w:pPr>
      <w:r>
        <w:rPr>
          <w:rFonts w:ascii="Times New Roman" w:hAnsi="Times New Roman"/>
          <w:color w:val="auto"/>
          <w:sz w:val="24"/>
          <w:highlight w:val="none"/>
        </w:rPr>
        <w:t>本项目无此项。</w:t>
      </w:r>
    </w:p>
    <w:p>
      <w:pPr>
        <w:spacing w:line="360" w:lineRule="auto"/>
        <w:ind w:firstLine="480" w:firstLineChars="200"/>
        <w:jc w:val="left"/>
        <w:rPr>
          <w:rFonts w:ascii="Times New Roman" w:hAnsi="Times New Roman"/>
          <w:color w:val="auto"/>
          <w:sz w:val="24"/>
          <w:highlight w:val="none"/>
        </w:rPr>
      </w:pPr>
      <w:r>
        <w:rPr>
          <w:rFonts w:ascii="Times New Roman" w:hAnsi="Times New Roman"/>
          <w:color w:val="auto"/>
          <w:sz w:val="24"/>
          <w:highlight w:val="none"/>
        </w:rPr>
        <w:t>（三）执行暂估价的材料、设备、专业工程及其金额如下：</w:t>
      </w:r>
    </w:p>
    <w:p>
      <w:pPr>
        <w:spacing w:line="360" w:lineRule="auto"/>
        <w:ind w:firstLine="480" w:firstLineChars="200"/>
        <w:jc w:val="left"/>
        <w:rPr>
          <w:rFonts w:ascii="Times New Roman" w:hAnsi="Times New Roman"/>
          <w:color w:val="auto"/>
          <w:sz w:val="24"/>
          <w:highlight w:val="none"/>
        </w:rPr>
      </w:pPr>
      <w:r>
        <w:rPr>
          <w:rFonts w:ascii="Times New Roman" w:hAnsi="Times New Roman"/>
          <w:color w:val="auto"/>
          <w:sz w:val="24"/>
          <w:highlight w:val="none"/>
        </w:rPr>
        <w:t>1.材料的名称、规格型号、金额：无</w:t>
      </w:r>
    </w:p>
    <w:p>
      <w:pPr>
        <w:spacing w:line="360" w:lineRule="auto"/>
        <w:ind w:firstLine="480" w:firstLineChars="200"/>
        <w:jc w:val="left"/>
        <w:rPr>
          <w:rFonts w:ascii="Times New Roman" w:hAnsi="Times New Roman"/>
          <w:color w:val="auto"/>
          <w:sz w:val="24"/>
          <w:highlight w:val="none"/>
        </w:rPr>
      </w:pPr>
      <w:r>
        <w:rPr>
          <w:rFonts w:ascii="Times New Roman" w:hAnsi="Times New Roman"/>
          <w:color w:val="auto"/>
          <w:sz w:val="24"/>
          <w:highlight w:val="none"/>
        </w:rPr>
        <w:t>2.设备的名称、规格型号、金额：无</w:t>
      </w:r>
    </w:p>
    <w:p>
      <w:pPr>
        <w:spacing w:line="360" w:lineRule="auto"/>
        <w:ind w:firstLine="480" w:firstLineChars="200"/>
        <w:jc w:val="left"/>
        <w:rPr>
          <w:color w:val="auto"/>
          <w:highlight w:val="none"/>
        </w:rPr>
      </w:pPr>
      <w:r>
        <w:rPr>
          <w:rFonts w:ascii="Times New Roman" w:hAnsi="Times New Roman"/>
          <w:color w:val="auto"/>
          <w:sz w:val="24"/>
          <w:highlight w:val="none"/>
        </w:rPr>
        <w:t>3.专业工程名称、工程内容、金额：无</w:t>
      </w:r>
    </w:p>
    <w:p>
      <w:pPr>
        <w:pStyle w:val="5"/>
        <w:spacing w:line="360" w:lineRule="auto"/>
        <w:ind w:left="210" w:firstLine="0" w:firstLineChars="0"/>
        <w:outlineLvl w:val="1"/>
        <w:rPr>
          <w:rFonts w:hint="eastAsia" w:ascii="Times New Roman" w:hAnsi="Times New Roman" w:eastAsia="宋体"/>
          <w:b/>
          <w:color w:val="auto"/>
          <w:sz w:val="24"/>
          <w:highlight w:val="none"/>
          <w:lang w:val="en-US" w:eastAsia="zh-CN"/>
        </w:rPr>
      </w:pPr>
      <w:r>
        <w:rPr>
          <w:rFonts w:ascii="Times New Roman" w:hAnsi="Times New Roman"/>
          <w:b/>
          <w:color w:val="auto"/>
          <w:sz w:val="24"/>
          <w:highlight w:val="none"/>
        </w:rPr>
        <w:t>三、按项列入清单的内容，标后不予调整：</w:t>
      </w:r>
      <w:r>
        <w:rPr>
          <w:rFonts w:hint="eastAsia" w:ascii="Times New Roman" w:hAnsi="Times New Roman"/>
          <w:b/>
          <w:color w:val="auto"/>
          <w:sz w:val="24"/>
          <w:highlight w:val="none"/>
          <w:lang w:val="en-US" w:eastAsia="zh-CN"/>
        </w:rPr>
        <w:t>无</w:t>
      </w:r>
    </w:p>
    <w:p>
      <w:pPr>
        <w:pStyle w:val="5"/>
        <w:spacing w:line="360" w:lineRule="auto"/>
        <w:ind w:left="210" w:firstLine="0" w:firstLineChars="0"/>
        <w:outlineLvl w:val="1"/>
        <w:rPr>
          <w:rFonts w:ascii="Times New Roman" w:hAnsi="Times New Roman"/>
          <w:b/>
          <w:bCs/>
          <w:color w:val="auto"/>
          <w:sz w:val="24"/>
          <w:highlight w:val="none"/>
        </w:rPr>
      </w:pPr>
      <w:r>
        <w:rPr>
          <w:rFonts w:ascii="Times New Roman" w:hAnsi="Times New Roman"/>
          <w:b/>
          <w:color w:val="auto"/>
          <w:sz w:val="24"/>
          <w:highlight w:val="none"/>
        </w:rPr>
        <w:t>四、补充图纸及修改图纸的说明：</w:t>
      </w:r>
      <w:r>
        <w:rPr>
          <w:rFonts w:ascii="Times New Roman" w:hAnsi="Times New Roman"/>
          <w:b/>
          <w:bCs/>
          <w:color w:val="auto"/>
          <w:sz w:val="24"/>
          <w:highlight w:val="none"/>
        </w:rPr>
        <w:t>无</w:t>
      </w:r>
    </w:p>
    <w:p>
      <w:pPr>
        <w:pStyle w:val="3"/>
        <w:numPr>
          <w:ilvl w:val="0"/>
          <w:numId w:val="2"/>
        </w:numPr>
        <w:spacing w:before="0" w:after="0" w:line="360" w:lineRule="auto"/>
        <w:ind w:firstLine="200"/>
        <w:rPr>
          <w:rFonts w:ascii="Times New Roman" w:hAnsi="Times New Roman"/>
          <w:color w:val="auto"/>
          <w:sz w:val="24"/>
          <w:szCs w:val="24"/>
          <w:highlight w:val="none"/>
        </w:rPr>
      </w:pPr>
      <w:r>
        <w:rPr>
          <w:rFonts w:ascii="Times New Roman" w:hAnsi="Times New Roman"/>
          <w:color w:val="auto"/>
          <w:sz w:val="24"/>
          <w:szCs w:val="24"/>
          <w:highlight w:val="none"/>
        </w:rPr>
        <w:t>总承包服务费：</w:t>
      </w:r>
      <w:r>
        <w:rPr>
          <w:rFonts w:hint="eastAsia" w:ascii="Times New Roman" w:hAnsi="Times New Roman"/>
          <w:color w:val="auto"/>
          <w:sz w:val="24"/>
          <w:szCs w:val="24"/>
          <w:highlight w:val="none"/>
        </w:rPr>
        <w:t>无</w:t>
      </w:r>
    </w:p>
    <w:p>
      <w:pPr>
        <w:pStyle w:val="2"/>
        <w:spacing w:before="120" w:after="120" w:line="360" w:lineRule="auto"/>
        <w:jc w:val="center"/>
        <w:rPr>
          <w:rFonts w:ascii="Times New Roman" w:hAnsi="Times New Roman"/>
          <w:color w:val="auto"/>
          <w:highlight w:val="none"/>
        </w:rPr>
      </w:pPr>
      <w:r>
        <w:rPr>
          <w:rFonts w:ascii="Times New Roman" w:hAnsi="Times New Roman"/>
          <w:color w:val="auto"/>
          <w:sz w:val="24"/>
          <w:szCs w:val="24"/>
          <w:highlight w:val="none"/>
        </w:rPr>
        <w:t>第二部分：设计文件及技术补充说明</w:t>
      </w:r>
    </w:p>
    <w:p>
      <w:pPr>
        <w:spacing w:line="360" w:lineRule="auto"/>
        <w:ind w:firstLine="480" w:firstLineChars="200"/>
        <w:jc w:val="left"/>
        <w:rPr>
          <w:rFonts w:hint="eastAsia" w:ascii="Times New Roman" w:hAnsi="Times New Roman"/>
          <w:color w:val="auto"/>
          <w:sz w:val="24"/>
          <w:highlight w:val="none"/>
          <w:lang w:val="en-US" w:eastAsia="zh-CN"/>
        </w:rPr>
      </w:pPr>
      <w:r>
        <w:rPr>
          <w:rFonts w:hint="eastAsia" w:ascii="Times New Roman" w:hAnsi="Times New Roman"/>
          <w:color w:val="auto"/>
          <w:sz w:val="24"/>
          <w:highlight w:val="none"/>
          <w:lang w:val="en-US" w:eastAsia="zh-CN"/>
        </w:rPr>
        <w:t>1、地库、商业楼桥架是否在范围内。</w:t>
      </w:r>
    </w:p>
    <w:p>
      <w:pPr>
        <w:spacing w:line="360" w:lineRule="auto"/>
        <w:ind w:firstLine="480" w:firstLineChars="200"/>
        <w:jc w:val="left"/>
        <w:rPr>
          <w:rFonts w:hint="eastAsia" w:ascii="Times New Roman" w:hAnsi="Times New Roman"/>
          <w:color w:val="auto"/>
          <w:sz w:val="24"/>
          <w:highlight w:val="none"/>
          <w:lang w:val="en-US" w:eastAsia="zh-CN"/>
        </w:rPr>
      </w:pPr>
      <w:r>
        <w:rPr>
          <w:rFonts w:hint="eastAsia" w:ascii="Times New Roman" w:hAnsi="Times New Roman"/>
          <w:color w:val="auto"/>
          <w:sz w:val="24"/>
          <w:highlight w:val="none"/>
          <w:lang w:val="en-US" w:eastAsia="zh-CN"/>
        </w:rPr>
        <w:t>回复:不在范围内,利用智能化桥架</w:t>
      </w:r>
    </w:p>
    <w:p>
      <w:pPr>
        <w:numPr>
          <w:ilvl w:val="0"/>
          <w:numId w:val="0"/>
        </w:numPr>
        <w:spacing w:line="360" w:lineRule="auto"/>
        <w:ind w:firstLine="480" w:firstLineChars="200"/>
        <w:jc w:val="left"/>
        <w:rPr>
          <w:rFonts w:hint="eastAsia" w:ascii="Times New Roman" w:hAnsi="Times New Roman"/>
          <w:color w:val="auto"/>
          <w:sz w:val="24"/>
          <w:highlight w:val="none"/>
          <w:lang w:val="en-US" w:eastAsia="zh-CN"/>
        </w:rPr>
      </w:pPr>
      <w:r>
        <w:rPr>
          <w:rFonts w:hint="eastAsia" w:ascii="Times New Roman" w:hAnsi="Times New Roman"/>
          <w:color w:val="auto"/>
          <w:sz w:val="24"/>
          <w:highlight w:val="none"/>
          <w:lang w:val="en-US" w:eastAsia="zh-CN"/>
        </w:rPr>
        <w:t>2、机房照明、装饰是否在范围内。</w:t>
      </w:r>
    </w:p>
    <w:p>
      <w:pPr>
        <w:numPr>
          <w:ilvl w:val="0"/>
          <w:numId w:val="0"/>
        </w:numPr>
        <w:spacing w:line="360" w:lineRule="auto"/>
        <w:ind w:firstLine="480" w:firstLineChars="200"/>
        <w:jc w:val="left"/>
        <w:rPr>
          <w:rFonts w:hint="eastAsia"/>
          <w:color w:val="auto"/>
          <w:sz w:val="24"/>
          <w:szCs w:val="24"/>
          <w:highlight w:val="none"/>
          <w:lang w:val="en-US" w:eastAsia="zh-CN"/>
        </w:rPr>
      </w:pPr>
      <w:r>
        <w:rPr>
          <w:rFonts w:hint="eastAsia" w:ascii="Times New Roman" w:hAnsi="Times New Roman"/>
          <w:color w:val="auto"/>
          <w:sz w:val="24"/>
          <w:highlight w:val="none"/>
          <w:lang w:val="en-US" w:eastAsia="zh-CN"/>
        </w:rPr>
        <w:t>回复：不在范围内</w:t>
      </w: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48</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DE29EC"/>
    <w:multiLevelType w:val="singleLevel"/>
    <w:tmpl w:val="E2DE29EC"/>
    <w:lvl w:ilvl="0" w:tentative="0">
      <w:start w:val="5"/>
      <w:numFmt w:val="chineseCounting"/>
      <w:suff w:val="nothing"/>
      <w:lvlText w:val="%1、"/>
      <w:lvlJc w:val="left"/>
      <w:rPr>
        <w:rFonts w:hint="eastAsia"/>
      </w:rPr>
    </w:lvl>
  </w:abstractNum>
  <w:abstractNum w:abstractNumId="1">
    <w:nsid w:val="0675BACB"/>
    <w:multiLevelType w:val="singleLevel"/>
    <w:tmpl w:val="0675BAC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VlNmY0NjljODdiOTA1YWFiNDM3NzQ3MjI4NGFjZWEifQ=="/>
  </w:docVars>
  <w:rsids>
    <w:rsidRoot w:val="000E578F"/>
    <w:rsid w:val="0000029C"/>
    <w:rsid w:val="000E578F"/>
    <w:rsid w:val="00330E20"/>
    <w:rsid w:val="00360EF5"/>
    <w:rsid w:val="00473031"/>
    <w:rsid w:val="00653AE0"/>
    <w:rsid w:val="00886852"/>
    <w:rsid w:val="0098388D"/>
    <w:rsid w:val="00A763BC"/>
    <w:rsid w:val="00B81325"/>
    <w:rsid w:val="00F6112A"/>
    <w:rsid w:val="023615AF"/>
    <w:rsid w:val="02384332"/>
    <w:rsid w:val="02544A4C"/>
    <w:rsid w:val="02F0175E"/>
    <w:rsid w:val="03905F89"/>
    <w:rsid w:val="03C33A72"/>
    <w:rsid w:val="03F35D89"/>
    <w:rsid w:val="046F0D9F"/>
    <w:rsid w:val="04770389"/>
    <w:rsid w:val="04EB48D3"/>
    <w:rsid w:val="058014BF"/>
    <w:rsid w:val="06323CEA"/>
    <w:rsid w:val="069471EE"/>
    <w:rsid w:val="06A429C7"/>
    <w:rsid w:val="06B44E52"/>
    <w:rsid w:val="078828AD"/>
    <w:rsid w:val="08356A14"/>
    <w:rsid w:val="083F581A"/>
    <w:rsid w:val="092026E7"/>
    <w:rsid w:val="09297778"/>
    <w:rsid w:val="09A70CF2"/>
    <w:rsid w:val="09AF4121"/>
    <w:rsid w:val="09CB7CE2"/>
    <w:rsid w:val="09D5718D"/>
    <w:rsid w:val="09D771D4"/>
    <w:rsid w:val="0AD7716B"/>
    <w:rsid w:val="0B114638"/>
    <w:rsid w:val="0B497DB3"/>
    <w:rsid w:val="0BF3672B"/>
    <w:rsid w:val="0D0C2C9E"/>
    <w:rsid w:val="0D7E2149"/>
    <w:rsid w:val="0D8C73BB"/>
    <w:rsid w:val="0DB90681"/>
    <w:rsid w:val="0DFE79F6"/>
    <w:rsid w:val="0E83792A"/>
    <w:rsid w:val="0F890837"/>
    <w:rsid w:val="0FA32ECC"/>
    <w:rsid w:val="102151A1"/>
    <w:rsid w:val="10544EA0"/>
    <w:rsid w:val="10AC04E8"/>
    <w:rsid w:val="10F62905"/>
    <w:rsid w:val="11122CFC"/>
    <w:rsid w:val="111D29DD"/>
    <w:rsid w:val="114B2205"/>
    <w:rsid w:val="11691059"/>
    <w:rsid w:val="11902D76"/>
    <w:rsid w:val="11AA6A4A"/>
    <w:rsid w:val="12A10CC7"/>
    <w:rsid w:val="12EB5BE6"/>
    <w:rsid w:val="13203999"/>
    <w:rsid w:val="13427DB4"/>
    <w:rsid w:val="13C22CA3"/>
    <w:rsid w:val="13C407C9"/>
    <w:rsid w:val="13E42C19"/>
    <w:rsid w:val="16134822"/>
    <w:rsid w:val="16404216"/>
    <w:rsid w:val="164E283F"/>
    <w:rsid w:val="16E3365C"/>
    <w:rsid w:val="17697FC1"/>
    <w:rsid w:val="176B039E"/>
    <w:rsid w:val="177034D2"/>
    <w:rsid w:val="17AA23CB"/>
    <w:rsid w:val="17C214C3"/>
    <w:rsid w:val="18377B03"/>
    <w:rsid w:val="19C1226B"/>
    <w:rsid w:val="19CD27EC"/>
    <w:rsid w:val="1AC436DA"/>
    <w:rsid w:val="1ADE1D90"/>
    <w:rsid w:val="1AFC4CEC"/>
    <w:rsid w:val="1B8B31A7"/>
    <w:rsid w:val="1BDB6FF7"/>
    <w:rsid w:val="1C410358"/>
    <w:rsid w:val="1C422BD3"/>
    <w:rsid w:val="1C6C5EA1"/>
    <w:rsid w:val="1C8506E0"/>
    <w:rsid w:val="1C9A13D0"/>
    <w:rsid w:val="1CDC4D5C"/>
    <w:rsid w:val="1D7102A1"/>
    <w:rsid w:val="1D9E5D12"/>
    <w:rsid w:val="1DE32949"/>
    <w:rsid w:val="1EE066D3"/>
    <w:rsid w:val="1EEC0816"/>
    <w:rsid w:val="1F804C9F"/>
    <w:rsid w:val="1FD57381"/>
    <w:rsid w:val="20140D2A"/>
    <w:rsid w:val="20175D1C"/>
    <w:rsid w:val="204352CA"/>
    <w:rsid w:val="204D4647"/>
    <w:rsid w:val="20631ECF"/>
    <w:rsid w:val="206D205D"/>
    <w:rsid w:val="207828B1"/>
    <w:rsid w:val="207D528D"/>
    <w:rsid w:val="20A01E88"/>
    <w:rsid w:val="20B41BC5"/>
    <w:rsid w:val="20B60C06"/>
    <w:rsid w:val="20BA2442"/>
    <w:rsid w:val="20BE0F63"/>
    <w:rsid w:val="210C1B0A"/>
    <w:rsid w:val="21107B0F"/>
    <w:rsid w:val="214B791A"/>
    <w:rsid w:val="22603DB2"/>
    <w:rsid w:val="22763EEA"/>
    <w:rsid w:val="2374239E"/>
    <w:rsid w:val="238479DA"/>
    <w:rsid w:val="23B05F44"/>
    <w:rsid w:val="23C83E58"/>
    <w:rsid w:val="23D97C30"/>
    <w:rsid w:val="23DE3925"/>
    <w:rsid w:val="24763D61"/>
    <w:rsid w:val="24803136"/>
    <w:rsid w:val="256B5BB0"/>
    <w:rsid w:val="25A42208"/>
    <w:rsid w:val="25C676B0"/>
    <w:rsid w:val="25DA411D"/>
    <w:rsid w:val="25E95EE5"/>
    <w:rsid w:val="263E05BB"/>
    <w:rsid w:val="26A56238"/>
    <w:rsid w:val="26C91982"/>
    <w:rsid w:val="26F66A7F"/>
    <w:rsid w:val="2730304F"/>
    <w:rsid w:val="2763532F"/>
    <w:rsid w:val="27AF317A"/>
    <w:rsid w:val="281E2746"/>
    <w:rsid w:val="287A4EFB"/>
    <w:rsid w:val="28A00B79"/>
    <w:rsid w:val="28E87DCF"/>
    <w:rsid w:val="29023E15"/>
    <w:rsid w:val="29E60AA3"/>
    <w:rsid w:val="2AA33A14"/>
    <w:rsid w:val="2AA97762"/>
    <w:rsid w:val="2AC21E9E"/>
    <w:rsid w:val="2C096698"/>
    <w:rsid w:val="2C4216CC"/>
    <w:rsid w:val="2C57090C"/>
    <w:rsid w:val="2CC82C80"/>
    <w:rsid w:val="2CDC3814"/>
    <w:rsid w:val="2CED7365"/>
    <w:rsid w:val="2D1B1625"/>
    <w:rsid w:val="2D7B7CF2"/>
    <w:rsid w:val="2D8172D3"/>
    <w:rsid w:val="2DBE22D5"/>
    <w:rsid w:val="2DD86401"/>
    <w:rsid w:val="2E7A1B56"/>
    <w:rsid w:val="2FC11C09"/>
    <w:rsid w:val="302503E9"/>
    <w:rsid w:val="30BE2D79"/>
    <w:rsid w:val="30E81C16"/>
    <w:rsid w:val="31554C62"/>
    <w:rsid w:val="315C42DF"/>
    <w:rsid w:val="31615451"/>
    <w:rsid w:val="31776F9A"/>
    <w:rsid w:val="31925A29"/>
    <w:rsid w:val="320271C4"/>
    <w:rsid w:val="3248537B"/>
    <w:rsid w:val="326A2A2B"/>
    <w:rsid w:val="32FB3683"/>
    <w:rsid w:val="33294BDD"/>
    <w:rsid w:val="332B5D17"/>
    <w:rsid w:val="33332DEC"/>
    <w:rsid w:val="33590AD6"/>
    <w:rsid w:val="338418CB"/>
    <w:rsid w:val="346E5762"/>
    <w:rsid w:val="351F3913"/>
    <w:rsid w:val="35756686"/>
    <w:rsid w:val="35B2271F"/>
    <w:rsid w:val="35DE1C20"/>
    <w:rsid w:val="35E44A28"/>
    <w:rsid w:val="36684653"/>
    <w:rsid w:val="369260AD"/>
    <w:rsid w:val="37354891"/>
    <w:rsid w:val="37C8624D"/>
    <w:rsid w:val="37E41DDD"/>
    <w:rsid w:val="37F87D7E"/>
    <w:rsid w:val="38303DCF"/>
    <w:rsid w:val="388B0256"/>
    <w:rsid w:val="388B0D5B"/>
    <w:rsid w:val="38DD5D05"/>
    <w:rsid w:val="39125D86"/>
    <w:rsid w:val="39606562"/>
    <w:rsid w:val="39B80C31"/>
    <w:rsid w:val="39E00905"/>
    <w:rsid w:val="3A020375"/>
    <w:rsid w:val="3AA20FB4"/>
    <w:rsid w:val="3B190B4B"/>
    <w:rsid w:val="3BA725FA"/>
    <w:rsid w:val="3C065573"/>
    <w:rsid w:val="3C8D2C10"/>
    <w:rsid w:val="3CA27DBE"/>
    <w:rsid w:val="3CCA65A0"/>
    <w:rsid w:val="3CE753A4"/>
    <w:rsid w:val="3E5264FD"/>
    <w:rsid w:val="3EA03A5D"/>
    <w:rsid w:val="3EBC5642"/>
    <w:rsid w:val="3F0763D8"/>
    <w:rsid w:val="3F0B2B73"/>
    <w:rsid w:val="3F0D2C65"/>
    <w:rsid w:val="3FE83C05"/>
    <w:rsid w:val="3FEC4A80"/>
    <w:rsid w:val="3FFE003F"/>
    <w:rsid w:val="40DC405A"/>
    <w:rsid w:val="40F42C57"/>
    <w:rsid w:val="41175B2C"/>
    <w:rsid w:val="41320BB8"/>
    <w:rsid w:val="416C564B"/>
    <w:rsid w:val="41F85FB9"/>
    <w:rsid w:val="42092234"/>
    <w:rsid w:val="421B33FA"/>
    <w:rsid w:val="428420EE"/>
    <w:rsid w:val="428E520D"/>
    <w:rsid w:val="429471E9"/>
    <w:rsid w:val="43771579"/>
    <w:rsid w:val="43774168"/>
    <w:rsid w:val="43AA62AB"/>
    <w:rsid w:val="442C18EF"/>
    <w:rsid w:val="442F13DF"/>
    <w:rsid w:val="446F0B49"/>
    <w:rsid w:val="446F2608"/>
    <w:rsid w:val="44D426B2"/>
    <w:rsid w:val="44DA134B"/>
    <w:rsid w:val="44F74D59"/>
    <w:rsid w:val="45282648"/>
    <w:rsid w:val="454964D0"/>
    <w:rsid w:val="45957A5F"/>
    <w:rsid w:val="46034DD9"/>
    <w:rsid w:val="46761547"/>
    <w:rsid w:val="46E3525A"/>
    <w:rsid w:val="47213261"/>
    <w:rsid w:val="47571F3C"/>
    <w:rsid w:val="47B61C55"/>
    <w:rsid w:val="47CB141F"/>
    <w:rsid w:val="482C50CD"/>
    <w:rsid w:val="490555D2"/>
    <w:rsid w:val="49056B83"/>
    <w:rsid w:val="49061130"/>
    <w:rsid w:val="4A514331"/>
    <w:rsid w:val="4AAC4BBB"/>
    <w:rsid w:val="4B560FC4"/>
    <w:rsid w:val="4B8C2762"/>
    <w:rsid w:val="4BA7068D"/>
    <w:rsid w:val="4BF928BD"/>
    <w:rsid w:val="4BFE7F28"/>
    <w:rsid w:val="4C776C65"/>
    <w:rsid w:val="4C7D4957"/>
    <w:rsid w:val="4CA26BF2"/>
    <w:rsid w:val="4D752558"/>
    <w:rsid w:val="4DF04797"/>
    <w:rsid w:val="4E191136"/>
    <w:rsid w:val="4EEA0D24"/>
    <w:rsid w:val="4F2159BA"/>
    <w:rsid w:val="4F250F85"/>
    <w:rsid w:val="4F92218D"/>
    <w:rsid w:val="4F943C36"/>
    <w:rsid w:val="4FBE30B2"/>
    <w:rsid w:val="506D5769"/>
    <w:rsid w:val="50ED2406"/>
    <w:rsid w:val="51220612"/>
    <w:rsid w:val="51907961"/>
    <w:rsid w:val="51BE6D67"/>
    <w:rsid w:val="51E858B9"/>
    <w:rsid w:val="521B38D7"/>
    <w:rsid w:val="523214CA"/>
    <w:rsid w:val="53536E98"/>
    <w:rsid w:val="53B95168"/>
    <w:rsid w:val="53CA0E7B"/>
    <w:rsid w:val="53CD6E0E"/>
    <w:rsid w:val="53DF10E0"/>
    <w:rsid w:val="53E83C3A"/>
    <w:rsid w:val="53EC646C"/>
    <w:rsid w:val="541054A2"/>
    <w:rsid w:val="541A79B6"/>
    <w:rsid w:val="5437403B"/>
    <w:rsid w:val="54375DE2"/>
    <w:rsid w:val="54520EFE"/>
    <w:rsid w:val="547C4A32"/>
    <w:rsid w:val="54D66E69"/>
    <w:rsid w:val="55F45FE4"/>
    <w:rsid w:val="56336B0D"/>
    <w:rsid w:val="56EC7679"/>
    <w:rsid w:val="57684EDC"/>
    <w:rsid w:val="582442DA"/>
    <w:rsid w:val="58E14F46"/>
    <w:rsid w:val="59AF4326"/>
    <w:rsid w:val="59EC2781"/>
    <w:rsid w:val="5A526981"/>
    <w:rsid w:val="5ABA77FD"/>
    <w:rsid w:val="5B194ECA"/>
    <w:rsid w:val="5B2A3B45"/>
    <w:rsid w:val="5B57504B"/>
    <w:rsid w:val="5BB77257"/>
    <w:rsid w:val="5D3A69D3"/>
    <w:rsid w:val="5D3C099D"/>
    <w:rsid w:val="5D4F5A01"/>
    <w:rsid w:val="5D922E97"/>
    <w:rsid w:val="5DE13D4B"/>
    <w:rsid w:val="5ECE7C31"/>
    <w:rsid w:val="5ED028A4"/>
    <w:rsid w:val="5F120A73"/>
    <w:rsid w:val="5F526084"/>
    <w:rsid w:val="5FF217E7"/>
    <w:rsid w:val="606D4EDB"/>
    <w:rsid w:val="60B30F76"/>
    <w:rsid w:val="60BD1DF5"/>
    <w:rsid w:val="60D575F2"/>
    <w:rsid w:val="61171EC4"/>
    <w:rsid w:val="613E73E9"/>
    <w:rsid w:val="61C62F2B"/>
    <w:rsid w:val="625247BE"/>
    <w:rsid w:val="62D41677"/>
    <w:rsid w:val="636C263B"/>
    <w:rsid w:val="63FE69AC"/>
    <w:rsid w:val="64026573"/>
    <w:rsid w:val="640A1715"/>
    <w:rsid w:val="641251E8"/>
    <w:rsid w:val="645A5BAC"/>
    <w:rsid w:val="64870AAE"/>
    <w:rsid w:val="65DE2E2D"/>
    <w:rsid w:val="66201CF5"/>
    <w:rsid w:val="66545152"/>
    <w:rsid w:val="6679056C"/>
    <w:rsid w:val="667D2DC0"/>
    <w:rsid w:val="67A01B5A"/>
    <w:rsid w:val="67B9074C"/>
    <w:rsid w:val="67BD0FD7"/>
    <w:rsid w:val="685F19E3"/>
    <w:rsid w:val="68B17CC1"/>
    <w:rsid w:val="697E40EB"/>
    <w:rsid w:val="69AF13B6"/>
    <w:rsid w:val="69D32689"/>
    <w:rsid w:val="6AB1091C"/>
    <w:rsid w:val="6B43383E"/>
    <w:rsid w:val="6B662C3B"/>
    <w:rsid w:val="6BA3504F"/>
    <w:rsid w:val="6C360339"/>
    <w:rsid w:val="6C3B3C25"/>
    <w:rsid w:val="6C6B1E67"/>
    <w:rsid w:val="6CA20003"/>
    <w:rsid w:val="6D0B213A"/>
    <w:rsid w:val="6D3769DA"/>
    <w:rsid w:val="6D910891"/>
    <w:rsid w:val="6DED5516"/>
    <w:rsid w:val="6DFA2DB8"/>
    <w:rsid w:val="6E543BE5"/>
    <w:rsid w:val="6E7206C2"/>
    <w:rsid w:val="6E7626ED"/>
    <w:rsid w:val="6E7855AD"/>
    <w:rsid w:val="6EEB5D7F"/>
    <w:rsid w:val="6F0D77F5"/>
    <w:rsid w:val="6FAE3AAB"/>
    <w:rsid w:val="6FD46699"/>
    <w:rsid w:val="6FD517FF"/>
    <w:rsid w:val="70DA779C"/>
    <w:rsid w:val="70F57774"/>
    <w:rsid w:val="711F5E2D"/>
    <w:rsid w:val="716360A0"/>
    <w:rsid w:val="71FE2AA9"/>
    <w:rsid w:val="72247F25"/>
    <w:rsid w:val="723F4D5F"/>
    <w:rsid w:val="724404EA"/>
    <w:rsid w:val="727D5888"/>
    <w:rsid w:val="73091F6C"/>
    <w:rsid w:val="734B14E2"/>
    <w:rsid w:val="734D715D"/>
    <w:rsid w:val="747C6672"/>
    <w:rsid w:val="74A40A6F"/>
    <w:rsid w:val="750D371E"/>
    <w:rsid w:val="75396923"/>
    <w:rsid w:val="758000A0"/>
    <w:rsid w:val="75CF1E2E"/>
    <w:rsid w:val="75F06371"/>
    <w:rsid w:val="76320737"/>
    <w:rsid w:val="76366479"/>
    <w:rsid w:val="76521538"/>
    <w:rsid w:val="766B4FB4"/>
    <w:rsid w:val="767432D4"/>
    <w:rsid w:val="772364F4"/>
    <w:rsid w:val="773735B1"/>
    <w:rsid w:val="77D73344"/>
    <w:rsid w:val="780E3E3A"/>
    <w:rsid w:val="78765209"/>
    <w:rsid w:val="789B0816"/>
    <w:rsid w:val="78DB04DD"/>
    <w:rsid w:val="790D02CC"/>
    <w:rsid w:val="793A669D"/>
    <w:rsid w:val="795E2E8A"/>
    <w:rsid w:val="797B3529"/>
    <w:rsid w:val="79A84E6E"/>
    <w:rsid w:val="7A37456E"/>
    <w:rsid w:val="7ABB0CFB"/>
    <w:rsid w:val="7ACC0CD4"/>
    <w:rsid w:val="7AE97FC5"/>
    <w:rsid w:val="7B607AF4"/>
    <w:rsid w:val="7B7F122F"/>
    <w:rsid w:val="7BD9437B"/>
    <w:rsid w:val="7C1D1542"/>
    <w:rsid w:val="7C776EA4"/>
    <w:rsid w:val="7CFB1883"/>
    <w:rsid w:val="7D3E0ACF"/>
    <w:rsid w:val="7D423DE4"/>
    <w:rsid w:val="7D424D1B"/>
    <w:rsid w:val="7D576688"/>
    <w:rsid w:val="7D6065E3"/>
    <w:rsid w:val="7DC9372F"/>
    <w:rsid w:val="7EE206BF"/>
    <w:rsid w:val="7EE77338"/>
    <w:rsid w:val="7EFD2469"/>
    <w:rsid w:val="7F064F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style>
  <w:style w:type="paragraph" w:styleId="5">
    <w:name w:val="Normal Indent"/>
    <w:basedOn w:val="1"/>
    <w:unhideWhenUsed/>
    <w:qFormat/>
    <w:uiPriority w:val="99"/>
    <w:pPr>
      <w:ind w:firstLine="420" w:firstLineChars="200"/>
    </w:pPr>
  </w:style>
  <w:style w:type="paragraph" w:styleId="6">
    <w:name w:val="Body Text"/>
    <w:basedOn w:val="1"/>
    <w:next w:val="1"/>
    <w:qFormat/>
    <w:uiPriority w:val="0"/>
    <w:pPr>
      <w:spacing w:after="120"/>
    </w:pPr>
  </w:style>
  <w:style w:type="paragraph" w:styleId="7">
    <w:name w:val="Body Text Indent"/>
    <w:basedOn w:val="1"/>
    <w:next w:val="8"/>
    <w:qFormat/>
    <w:uiPriority w:val="0"/>
    <w:pPr>
      <w:spacing w:after="120"/>
      <w:ind w:left="420" w:leftChars="200"/>
    </w:pPr>
  </w:style>
  <w:style w:type="paragraph" w:customStyle="1" w:styleId="8">
    <w:name w:val="Char Char Char1 Char"/>
    <w:basedOn w:val="1"/>
    <w:next w:val="1"/>
    <w:qFormat/>
    <w:uiPriority w:val="0"/>
    <w:pPr>
      <w:spacing w:line="360" w:lineRule="auto"/>
      <w:ind w:firstLine="200"/>
    </w:pPr>
    <w:rPr>
      <w:rFonts w:ascii="宋体" w:hAnsi="宋体" w:eastAsia="黑体"/>
      <w:sz w:val="24"/>
    </w:rPr>
  </w:style>
  <w:style w:type="paragraph" w:styleId="9">
    <w:name w:val="Balloon Text"/>
    <w:basedOn w:val="1"/>
    <w:link w:val="18"/>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Body Text First Indent 2"/>
    <w:basedOn w:val="7"/>
    <w:unhideWhenUsed/>
    <w:qFormat/>
    <w:uiPriority w:val="0"/>
    <w:pPr>
      <w:ind w:firstLine="420" w:firstLineChars="200"/>
    </w:pPr>
  </w:style>
  <w:style w:type="paragraph" w:customStyle="1" w:styleId="16">
    <w:name w:val="_Style 2"/>
    <w:basedOn w:val="2"/>
    <w:next w:val="1"/>
    <w:qFormat/>
    <w:uiPriority w:val="0"/>
    <w:pPr>
      <w:widowControl/>
      <w:spacing w:before="480" w:after="0" w:line="276" w:lineRule="auto"/>
      <w:ind w:firstLine="7168"/>
    </w:pPr>
    <w:rPr>
      <w:rFonts w:ascii="Cambria"/>
      <w:sz w:val="28"/>
    </w:rPr>
  </w:style>
  <w:style w:type="paragraph" w:styleId="17">
    <w:name w:val="List Paragraph"/>
    <w:basedOn w:val="1"/>
    <w:qFormat/>
    <w:uiPriority w:val="34"/>
    <w:pPr>
      <w:ind w:firstLine="420" w:firstLineChars="200"/>
    </w:pPr>
  </w:style>
  <w:style w:type="character" w:customStyle="1" w:styleId="18">
    <w:name w:val="批注框文本 Char"/>
    <w:basedOn w:val="15"/>
    <w:link w:val="9"/>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6794</Words>
  <Characters>7320</Characters>
  <Lines>26</Lines>
  <Paragraphs>38</Paragraphs>
  <TotalTime>3</TotalTime>
  <ScaleCrop>false</ScaleCrop>
  <LinksUpToDate>false</LinksUpToDate>
  <CharactersWithSpaces>7389</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2022-05-24T05:56:00Z</dcterms:created>
  <dc:creator>Administrator</dc:creator>
  <cp:lastModifiedBy>cjf</cp:lastModifiedBy>
  <dcterms:modified xsi:type="dcterms:W3CDTF">2025-08-18T09:03:03Z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31B2989BE33B47ACA8FDA1A908F732CC</vt:lpwstr>
  </property>
</Properties>
</file>