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4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电气材料规格表</w:t>
      </w:r>
    </w:p>
    <w:tbl>
      <w:tblPr>
        <w:tblStyle w:val="5"/>
        <w:tblW w:w="9945" w:type="dxa"/>
        <w:tblInd w:w="-7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4395"/>
        <w:gridCol w:w="3225"/>
      </w:tblGrid>
      <w:tr w14:paraId="2D1A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173547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4395" w:type="dxa"/>
          </w:tcPr>
          <w:p w14:paraId="71FAA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项目特征描述</w:t>
            </w:r>
          </w:p>
        </w:tc>
        <w:tc>
          <w:tcPr>
            <w:tcW w:w="3225" w:type="dxa"/>
          </w:tcPr>
          <w:p w14:paraId="379A1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43FCE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790A8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低压配电箱(柜)柜体(变电所内的低压出线柜除外)</w:t>
            </w:r>
          </w:p>
        </w:tc>
        <w:tc>
          <w:tcPr>
            <w:tcW w:w="4395" w:type="dxa"/>
          </w:tcPr>
          <w:p w14:paraId="33CD2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1、规格及安装方式：GXL-I，经12#槽钢落地抬高100靠墙安装</w:t>
            </w:r>
          </w:p>
          <w:p w14:paraId="23EA6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2、元器件规格详见设计图纸； </w:t>
            </w:r>
          </w:p>
        </w:tc>
        <w:tc>
          <w:tcPr>
            <w:tcW w:w="3225" w:type="dxa"/>
          </w:tcPr>
          <w:p w14:paraId="72FF37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A23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9385F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低压配电箱(柜)柜体(变电所内的低压出线柜除外)</w:t>
            </w:r>
          </w:p>
        </w:tc>
        <w:tc>
          <w:tcPr>
            <w:tcW w:w="4395" w:type="dxa"/>
          </w:tcPr>
          <w:p w14:paraId="02D0EE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1、规格及安装方式：GXL-II，挂墙明装，中心距地1.5M</w:t>
            </w:r>
          </w:p>
          <w:p w14:paraId="62A21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2、元器件规格详见设计图纸； </w:t>
            </w:r>
          </w:p>
        </w:tc>
        <w:tc>
          <w:tcPr>
            <w:tcW w:w="3225" w:type="dxa"/>
          </w:tcPr>
          <w:p w14:paraId="008B46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EFB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BF9F2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低压封闭式插接母线槽</w:t>
            </w:r>
          </w:p>
        </w:tc>
        <w:tc>
          <w:tcPr>
            <w:tcW w:w="4395" w:type="dxa"/>
          </w:tcPr>
          <w:p w14:paraId="7EEA7871">
            <w:pPr>
              <w:pStyle w:val="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名称：密集型铜母线；2、型号：详见设计图纸；3、规格：含连接器、弯头及支架等；</w:t>
            </w:r>
          </w:p>
        </w:tc>
        <w:tc>
          <w:tcPr>
            <w:tcW w:w="3225" w:type="dxa"/>
          </w:tcPr>
          <w:p w14:paraId="041B86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CF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9DB6C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始端箱、分线箱</w:t>
            </w:r>
          </w:p>
        </w:tc>
        <w:tc>
          <w:tcPr>
            <w:tcW w:w="4395" w:type="dxa"/>
          </w:tcPr>
          <w:p w14:paraId="18D24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1、名称：母线插接箱；</w:t>
            </w:r>
          </w:p>
          <w:p w14:paraId="31CB01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2、规格详见设计图</w:t>
            </w:r>
          </w:p>
        </w:tc>
        <w:tc>
          <w:tcPr>
            <w:tcW w:w="3225" w:type="dxa"/>
          </w:tcPr>
          <w:p w14:paraId="54151B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16D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773E1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桥架</w:t>
            </w:r>
          </w:p>
        </w:tc>
        <w:tc>
          <w:tcPr>
            <w:tcW w:w="4395" w:type="dxa"/>
          </w:tcPr>
          <w:p w14:paraId="0FD9C4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1、名称：普通金属槽式桥架（热镀锌）；</w:t>
            </w:r>
          </w:p>
          <w:p w14:paraId="30485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2、规格：600x150、500x150、400x150、300x150、200x150、100x100等，壁厚2mm；</w:t>
            </w:r>
          </w:p>
          <w:p w14:paraId="24A16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3、材质：金属</w:t>
            </w:r>
          </w:p>
        </w:tc>
        <w:tc>
          <w:tcPr>
            <w:tcW w:w="3225" w:type="dxa"/>
          </w:tcPr>
          <w:p w14:paraId="5F4692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AD6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1733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桥架</w:t>
            </w:r>
          </w:p>
        </w:tc>
        <w:tc>
          <w:tcPr>
            <w:tcW w:w="4395" w:type="dxa"/>
          </w:tcPr>
          <w:p w14:paraId="637C3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1、名称：消防专用金属桥架（热镀锌）；</w:t>
            </w:r>
          </w:p>
          <w:p w14:paraId="2F024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2、规格：600x150、500x150、400x150、300x150、200x150、100x100等，壁厚2mm，外刷防火涂料，内置金属隔板；</w:t>
            </w:r>
          </w:p>
          <w:p w14:paraId="3C560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3、材质：金属</w:t>
            </w:r>
          </w:p>
        </w:tc>
        <w:tc>
          <w:tcPr>
            <w:tcW w:w="3225" w:type="dxa"/>
          </w:tcPr>
          <w:p w14:paraId="4B9B96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0C57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AB62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桥架</w:t>
            </w:r>
          </w:p>
        </w:tc>
        <w:tc>
          <w:tcPr>
            <w:tcW w:w="4395" w:type="dxa"/>
          </w:tcPr>
          <w:p w14:paraId="5E4F1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1、名称：晶须改性塑料防腐桥架；</w:t>
            </w:r>
          </w:p>
          <w:p w14:paraId="1B81BA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2、规格：600x150、500x150、400x150、300x150、200x150、100x100等；</w:t>
            </w:r>
          </w:p>
          <w:p w14:paraId="1A45C9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3、材质：塑料</w:t>
            </w:r>
          </w:p>
        </w:tc>
        <w:tc>
          <w:tcPr>
            <w:tcW w:w="3225" w:type="dxa"/>
          </w:tcPr>
          <w:p w14:paraId="025BA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E8D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D88E7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焊接、镀锌电线管</w:t>
            </w:r>
          </w:p>
        </w:tc>
        <w:tc>
          <w:tcPr>
            <w:tcW w:w="4395" w:type="dxa"/>
          </w:tcPr>
          <w:p w14:paraId="581DC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1、名称：电气配管；2、材质：热镀锌钢管；3、规格：RC20\25\32\40\50\70\100；</w:t>
            </w:r>
          </w:p>
        </w:tc>
        <w:tc>
          <w:tcPr>
            <w:tcW w:w="3225" w:type="dxa"/>
          </w:tcPr>
          <w:p w14:paraId="092A8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7A38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EE3F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JDG薄壁电线管</w:t>
            </w:r>
          </w:p>
        </w:tc>
        <w:tc>
          <w:tcPr>
            <w:tcW w:w="4395" w:type="dxa"/>
          </w:tcPr>
          <w:p w14:paraId="6BB10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1、名称：电气配管；2、材质：套接紧定式钢管；3、规格：JDG20\25\32\40\50；</w:t>
            </w:r>
          </w:p>
        </w:tc>
        <w:tc>
          <w:tcPr>
            <w:tcW w:w="3225" w:type="dxa"/>
          </w:tcPr>
          <w:p w14:paraId="02AB7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6F7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1979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电力电缆</w:t>
            </w:r>
          </w:p>
        </w:tc>
        <w:tc>
          <w:tcPr>
            <w:tcW w:w="4395" w:type="dxa"/>
          </w:tcPr>
          <w:p w14:paraId="1EECA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1、名称：无卤低烟阻燃电缆；2、型号：WDZB1-YJY-0.6/1KV-；3、敷设方式、部位：综合；</w:t>
            </w:r>
          </w:p>
        </w:tc>
        <w:tc>
          <w:tcPr>
            <w:tcW w:w="3225" w:type="dxa"/>
          </w:tcPr>
          <w:p w14:paraId="786E9F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燃烧性能不低于B1级、产烟毒性为t1级、燃烧滴落物/微粒等级为d1</w:t>
            </w:r>
          </w:p>
        </w:tc>
      </w:tr>
      <w:tr w14:paraId="7706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612F65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电线</w:t>
            </w:r>
          </w:p>
        </w:tc>
        <w:tc>
          <w:tcPr>
            <w:tcW w:w="4395" w:type="dxa"/>
          </w:tcPr>
          <w:p w14:paraId="72618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1、名称：无卤低烟阻燃电线；2、型号：WDZB1-BYJ-0.6/1KV-；3、敷设方式、部位：综合；</w:t>
            </w:r>
          </w:p>
        </w:tc>
        <w:tc>
          <w:tcPr>
            <w:tcW w:w="3225" w:type="dxa"/>
          </w:tcPr>
          <w:p w14:paraId="21FCB7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燃烧性能不低于B1级、产烟毒性为t1级、燃烧滴落物/微粒等级为d1</w:t>
            </w:r>
          </w:p>
        </w:tc>
      </w:tr>
      <w:tr w14:paraId="7C9F2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70C5C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电力电缆</w:t>
            </w:r>
          </w:p>
        </w:tc>
        <w:tc>
          <w:tcPr>
            <w:tcW w:w="4395" w:type="dxa"/>
          </w:tcPr>
          <w:p w14:paraId="6DEE6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1、名称：无卤低烟阻燃耐火电缆；2、型号：WDZB1N-YJY-0.6/1KV-；3、敷设方式、部位：综合；</w:t>
            </w:r>
          </w:p>
        </w:tc>
        <w:tc>
          <w:tcPr>
            <w:tcW w:w="3225" w:type="dxa"/>
          </w:tcPr>
          <w:p w14:paraId="6CFB3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耐火温度大于等于750°, 耐火时间大于等于90min，燃烧性能不低于B1级、产烟毒性为t0级、燃烧滴落物/微粒等级为d0</w:t>
            </w:r>
          </w:p>
        </w:tc>
      </w:tr>
      <w:tr w14:paraId="7EBA3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EF4A6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电力电缆</w:t>
            </w:r>
          </w:p>
        </w:tc>
        <w:tc>
          <w:tcPr>
            <w:tcW w:w="4395" w:type="dxa"/>
          </w:tcPr>
          <w:p w14:paraId="4AA34F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1、名称：矿物绝缘电缆；2、型号：RTXMY-；3、敷设方式、部位：综合；</w:t>
            </w:r>
          </w:p>
        </w:tc>
        <w:tc>
          <w:tcPr>
            <w:tcW w:w="3225" w:type="dxa"/>
          </w:tcPr>
          <w:p w14:paraId="7638DE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耐火温度大于等于950°, 耐火时间大于等于180min，燃烧性能不低于B1级、产烟毒性为t0级、燃烧滴落物/微粒等级为d0</w:t>
            </w:r>
          </w:p>
        </w:tc>
      </w:tr>
      <w:tr w14:paraId="36CE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9054B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电线</w:t>
            </w:r>
          </w:p>
        </w:tc>
        <w:tc>
          <w:tcPr>
            <w:tcW w:w="4395" w:type="dxa"/>
          </w:tcPr>
          <w:p w14:paraId="2B2D1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1、名称：无卤低烟阻燃耐火电线；2、型号：WDZB1N-BYJ-0.6/1KV-；3、敷设方式、部位：综合；</w:t>
            </w:r>
          </w:p>
        </w:tc>
        <w:tc>
          <w:tcPr>
            <w:tcW w:w="3225" w:type="dxa"/>
          </w:tcPr>
          <w:p w14:paraId="7C8C8B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耐火温度大于等于750°, 耐火时间大于等于90min，燃烧性能不低于B1级、产烟毒性为t0级、燃烧滴落物/微粒等级为d0</w:t>
            </w:r>
          </w:p>
        </w:tc>
      </w:tr>
      <w:tr w14:paraId="5735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04C0E4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控制线缆</w:t>
            </w:r>
          </w:p>
        </w:tc>
        <w:tc>
          <w:tcPr>
            <w:tcW w:w="4395" w:type="dxa"/>
          </w:tcPr>
          <w:p w14:paraId="770FA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1、铜芯电缆；2、配线形式：综合；3、型号：WDZB1-KYJY-</w:t>
            </w:r>
          </w:p>
        </w:tc>
        <w:tc>
          <w:tcPr>
            <w:tcW w:w="3225" w:type="dxa"/>
          </w:tcPr>
          <w:p w14:paraId="2E218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燃烧性能不低于B1级、产烟毒性为t1级、燃烧滴落物/微粒等级为d1</w:t>
            </w:r>
          </w:p>
        </w:tc>
      </w:tr>
      <w:tr w14:paraId="2C89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2620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控制线缆</w:t>
            </w:r>
          </w:p>
        </w:tc>
        <w:tc>
          <w:tcPr>
            <w:tcW w:w="4395" w:type="dxa"/>
          </w:tcPr>
          <w:p w14:paraId="15B54A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1、铜芯电缆；2、配线形式：综合；3、型号：WDZB1N-KYJY-</w:t>
            </w:r>
          </w:p>
        </w:tc>
        <w:tc>
          <w:tcPr>
            <w:tcW w:w="3225" w:type="dxa"/>
          </w:tcPr>
          <w:p w14:paraId="67045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耐火温度大于等于750°, 耐火时间大于等于90min，燃烧性能不低于B1级、产烟毒性为t0级、燃烧滴落物/微粒等级为d0</w:t>
            </w:r>
          </w:p>
        </w:tc>
      </w:tr>
      <w:tr w14:paraId="6516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18EF6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火灾自动报警系统</w:t>
            </w:r>
          </w:p>
        </w:tc>
        <w:tc>
          <w:tcPr>
            <w:tcW w:w="4395" w:type="dxa"/>
          </w:tcPr>
          <w:p w14:paraId="0334E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1、名称：火灾报警主机</w:t>
            </w:r>
          </w:p>
          <w:p w14:paraId="1FF9AA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2、控制回路：火灾报警控制器、联动控制器、CRT显示装置、火警电话总机、广播控制盘、液位显示器、备用电源、双电源切换装置、打印机等等</w:t>
            </w:r>
          </w:p>
          <w:p w14:paraId="33129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3、安装方式：落地式</w:t>
            </w:r>
          </w:p>
        </w:tc>
        <w:tc>
          <w:tcPr>
            <w:tcW w:w="3225" w:type="dxa"/>
          </w:tcPr>
          <w:p w14:paraId="6C1B0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7D1C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292DA8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漏电火灾报警系统</w:t>
            </w:r>
          </w:p>
        </w:tc>
        <w:tc>
          <w:tcPr>
            <w:tcW w:w="4395" w:type="dxa"/>
          </w:tcPr>
          <w:p w14:paraId="3FDAE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1、名称：漏电火灾报警主机柜</w:t>
            </w:r>
          </w:p>
          <w:p w14:paraId="57938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2、规格：壁挂式，带显示及打印功能</w:t>
            </w:r>
          </w:p>
        </w:tc>
        <w:tc>
          <w:tcPr>
            <w:tcW w:w="3225" w:type="dxa"/>
          </w:tcPr>
          <w:p w14:paraId="5243A3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EA3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093B3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消防电源监控</w:t>
            </w:r>
          </w:p>
        </w:tc>
        <w:tc>
          <w:tcPr>
            <w:tcW w:w="4395" w:type="dxa"/>
          </w:tcPr>
          <w:p w14:paraId="7BB0A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1、名称：消防电源监视器</w:t>
            </w:r>
          </w:p>
          <w:p w14:paraId="4D5415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2、规格：壁挂式，带显示及打印功能</w:t>
            </w:r>
          </w:p>
        </w:tc>
        <w:tc>
          <w:tcPr>
            <w:tcW w:w="3225" w:type="dxa"/>
          </w:tcPr>
          <w:p w14:paraId="2DBC5F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BE4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4F5A1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防火门监控系统</w:t>
            </w:r>
          </w:p>
        </w:tc>
        <w:tc>
          <w:tcPr>
            <w:tcW w:w="4395" w:type="dxa"/>
          </w:tcPr>
          <w:p w14:paraId="3FE46D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1、名称：防火门监视器</w:t>
            </w:r>
          </w:p>
          <w:p w14:paraId="4E965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2、规格：壁挂式，带显示及打印功能</w:t>
            </w:r>
          </w:p>
        </w:tc>
        <w:tc>
          <w:tcPr>
            <w:tcW w:w="3225" w:type="dxa"/>
          </w:tcPr>
          <w:p w14:paraId="79285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A0E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60210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智能疏散应急照明系统（含灯具）</w:t>
            </w:r>
          </w:p>
        </w:tc>
        <w:tc>
          <w:tcPr>
            <w:tcW w:w="4395" w:type="dxa"/>
          </w:tcPr>
          <w:p w14:paraId="4259D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1、名称：消防应急照明和疏散指示系统控制装置；</w:t>
            </w:r>
          </w:p>
          <w:p w14:paraId="6F31D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2、规格：壁挂式，带显示功能；3、灯具及集中电源规格详见设计图纸</w:t>
            </w:r>
          </w:p>
        </w:tc>
        <w:tc>
          <w:tcPr>
            <w:tcW w:w="3225" w:type="dxa"/>
          </w:tcPr>
          <w:p w14:paraId="67441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5D9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7CEA9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智能照明系统</w:t>
            </w:r>
          </w:p>
        </w:tc>
        <w:tc>
          <w:tcPr>
            <w:tcW w:w="4395" w:type="dxa"/>
          </w:tcPr>
          <w:p w14:paraId="4F6F7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1F31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65A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757F4A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综合能耗监测系统</w:t>
            </w:r>
          </w:p>
        </w:tc>
        <w:tc>
          <w:tcPr>
            <w:tcW w:w="4395" w:type="dxa"/>
          </w:tcPr>
          <w:p w14:paraId="2F523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7F3F3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85F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40323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电力后台监控系统</w:t>
            </w:r>
          </w:p>
        </w:tc>
        <w:tc>
          <w:tcPr>
            <w:tcW w:w="4395" w:type="dxa"/>
          </w:tcPr>
          <w:p w14:paraId="62195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21B3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4235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178466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预付费系统</w:t>
            </w:r>
          </w:p>
        </w:tc>
        <w:tc>
          <w:tcPr>
            <w:tcW w:w="4395" w:type="dxa"/>
          </w:tcPr>
          <w:p w14:paraId="4D6DA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3133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AC2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54958A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多功能仪表</w:t>
            </w:r>
          </w:p>
        </w:tc>
        <w:tc>
          <w:tcPr>
            <w:tcW w:w="4395" w:type="dxa"/>
          </w:tcPr>
          <w:p w14:paraId="07F62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A917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FF3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0B55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光伏系统</w:t>
            </w:r>
          </w:p>
        </w:tc>
        <w:tc>
          <w:tcPr>
            <w:tcW w:w="4395" w:type="dxa"/>
          </w:tcPr>
          <w:p w14:paraId="384CD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名称:光伏发电站，工作内容:光伏发电站项目(包含单晶硅组件、光伏汇流箱，带接线、调试、技术服务等，详见设计)，满足设计及验收要求。</w:t>
            </w:r>
          </w:p>
        </w:tc>
        <w:tc>
          <w:tcPr>
            <w:tcW w:w="3225" w:type="dxa"/>
          </w:tcPr>
          <w:p w14:paraId="75EBB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A1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6F8B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照明灯具</w:t>
            </w:r>
          </w:p>
        </w:tc>
        <w:tc>
          <w:tcPr>
            <w:tcW w:w="4395" w:type="dxa"/>
          </w:tcPr>
          <w:p w14:paraId="7E9DF6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CFE80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529E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30608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开关</w:t>
            </w:r>
          </w:p>
        </w:tc>
        <w:tc>
          <w:tcPr>
            <w:tcW w:w="4395" w:type="dxa"/>
          </w:tcPr>
          <w:p w14:paraId="02DD8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07496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AC37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5" w:type="dxa"/>
          </w:tcPr>
          <w:p w14:paraId="22B0C6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插座</w:t>
            </w:r>
          </w:p>
        </w:tc>
        <w:tc>
          <w:tcPr>
            <w:tcW w:w="4395" w:type="dxa"/>
          </w:tcPr>
          <w:p w14:paraId="72AF0D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规格：详见设计图纸</w:t>
            </w:r>
          </w:p>
        </w:tc>
        <w:tc>
          <w:tcPr>
            <w:tcW w:w="3225" w:type="dxa"/>
          </w:tcPr>
          <w:p w14:paraId="4093A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0E24A41E">
      <w:pPr>
        <w:rPr>
          <w:color w:val="auto"/>
        </w:rPr>
      </w:pPr>
      <w:r>
        <w:rPr>
          <w:color w:val="auto"/>
        </w:rPr>
        <w:br w:type="page"/>
      </w:r>
    </w:p>
    <w:p w14:paraId="4358779E">
      <w:pPr>
        <w:pStyle w:val="2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变压器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高低压柜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电缆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招标图纸质量要求清单（技术说明专用）</w:t>
      </w:r>
    </w:p>
    <w:p w14:paraId="06718EAA">
      <w:pPr>
        <w:pStyle w:val="2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变压器质量要求</w:t>
      </w:r>
    </w:p>
    <w:p w14:paraId="77D482BC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室内变压器应采用干式变压器，接线组别为 Dyn11，单台容量不宜超过1000kVA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 w14:paraId="2DEF8C0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核心电气性能要求</w:t>
      </w:r>
    </w:p>
    <w:p w14:paraId="015F94C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 损耗性能</w:t>
      </w:r>
    </w:p>
    <w:p w14:paraId="71484982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空载损耗：额定电压下的铁损（硅钢片、铁芯结构决定），需符合 GB/T 1094.11-2023 1 级能效要求（10kV干式变压器≤1.2kW）；</w:t>
      </w:r>
    </w:p>
    <w:p w14:paraId="7D9E87E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负载损耗：额定负载下的铜损（导线材质、截面积决定），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75℃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75摄氏度为油变干式变压器参考GB 20052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时测量（10kV 干式变压器≤6.5kW）；</w:t>
      </w:r>
    </w:p>
    <w:p w14:paraId="2715556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要求：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设备进场前，中标人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需提供损耗计算书，明确测试方法，实际运行损耗不得超过标注值，且需承诺长期运行稳定性（如运行 5 年损耗增长≤5%）。</w:t>
      </w:r>
    </w:p>
    <w:p w14:paraId="69135C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短路承受能力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GB1094.5-2008</w:t>
      </w:r>
      <w:r>
        <w:rPr>
          <w:rFonts w:hint="default" w:ascii="瀹嬩綋" w:hAnsi="瀹嬩綋" w:eastAsia="瀹嬩綋" w:cs="瀹嬩綋"/>
          <w:i w:val="0"/>
          <w:iCs w:val="0"/>
          <w:caps w:val="0"/>
          <w:color w:val="auto"/>
          <w:spacing w:val="0"/>
          <w:shd w:val="clear" w:fill="FFFFFF"/>
        </w:rPr>
        <w:t>电力变压器 第5部分：承受短路的能力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）</w:t>
      </w:r>
    </w:p>
    <w:p w14:paraId="0E66EF0A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绕组需通过短路冲击试验，无变形、位移，绝缘无损伤；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设备进场前，中标人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需提供短路承受能力校核报告及同型号产品型式试验报告。</w:t>
      </w:r>
    </w:p>
    <w:p w14:paraId="09DBE030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绝缘性能（耐压、防击穿，保障人身及设备安全）</w:t>
      </w:r>
    </w:p>
    <w:p w14:paraId="40BA76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/>
          <w:color w:val="auto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GB 1094.1-2013</w:t>
      </w:r>
      <w:r>
        <w:rPr>
          <w:rFonts w:hint="default" w:ascii="瀹嬩綋" w:hAnsi="瀹嬩綋" w:eastAsia="瀹嬩綋" w:cs="瀹嬩綋"/>
          <w:i w:val="0"/>
          <w:iCs w:val="0"/>
          <w:caps w:val="0"/>
          <w:color w:val="auto"/>
          <w:spacing w:val="0"/>
          <w:shd w:val="clear" w:fill="FFFFFF"/>
        </w:rPr>
        <w:t>电力变压器 第1部分：总则</w:t>
      </w:r>
    </w:p>
    <w:p w14:paraId="02CDE1A1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绝缘电阻：</w:t>
      </w:r>
    </w:p>
    <w:p w14:paraId="6A139EB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高压绕组对地 / 相间：≥1000MΩ（25℃，2500V 兆欧表）；</w:t>
      </w:r>
    </w:p>
    <w:p w14:paraId="2DA725BB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低压绕组对地：≥500MΩ（25℃，1000V 兆欧表）；</w:t>
      </w:r>
    </w:p>
    <w:p w14:paraId="708A511A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耐压试验：</w:t>
      </w:r>
    </w:p>
    <w:p w14:paraId="0CEA594A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工频耐压：高压侧≥35kV/1min，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低压侧≥6kV/1min（无击穿、闪络）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分油浸式和干式参考GB/T 1094.3-2017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；</w:t>
      </w:r>
    </w:p>
    <w:p w14:paraId="78FC5F1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雷电冲击耐压：高压侧≥75kV（峰值，符合 GB/T 311.1-2012）；</w:t>
      </w:r>
    </w:p>
    <w:p w14:paraId="20619AF3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局部放电量：≤10pC（树脂浇注式变压器重点要求，避免绝缘老化）。</w:t>
      </w:r>
    </w:p>
    <w:p w14:paraId="1D6549E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. 空载性能</w:t>
      </w:r>
    </w:p>
    <w:p w14:paraId="493D8DF9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空载电流需通过试验实测，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设备进场前，中标人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需提供测试曲线（电压 - 空载电流关系）。</w:t>
      </w:r>
    </w:p>
    <w:p w14:paraId="402A9FF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（二）热性能要求（温升控制，避免绝缘老化）</w:t>
      </w:r>
    </w:p>
    <w:p w14:paraId="39A325E5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试验要求：需通过温升试验验证（自然风冷 / 强制风冷工况下均需达标），提供温升分布曲线；</w:t>
      </w:r>
    </w:p>
    <w:p w14:paraId="6C27EAD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（三）噪声与振动性能（环保要求，适用于室内安装）</w:t>
      </w:r>
    </w:p>
    <w:p w14:paraId="1544F17D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噪声限值：额定负载下，1m 距离测量≤65dB (A)（大容量变压器如 2000kVA 可放宽至≤70dB (A)），符合 GB/T 1094.10-20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；</w:t>
      </w:r>
    </w:p>
    <w:p w14:paraId="149083DC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降噪要求：通过铁芯拉板夹紧结构、绕组紧凑绕制、风机低噪声设计实现；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设备进场前，中标人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需提供噪声测试报告，注明测量方法及环境；</w:t>
      </w:r>
    </w:p>
    <w:p w14:paraId="43A3E364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振动限值：设备运行时振动加速度≤0.1g（避免影响周边设备及建筑结构）。</w:t>
      </w:r>
    </w:p>
    <w:p w14:paraId="376EC6B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（四）环境适应性与环保性能（适配使用场景，符合绿色标准）</w:t>
      </w:r>
    </w:p>
    <w:p w14:paraId="3594D4BD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 环境适应性</w:t>
      </w:r>
    </w:p>
    <w:p w14:paraId="240277E9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防尘、防腐蚀：防护等级≥IP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3X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，外壳密封结构可靠。</w:t>
      </w:r>
    </w:p>
    <w:p w14:paraId="550236C3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环保性能</w:t>
      </w:r>
    </w:p>
    <w:p w14:paraId="0BA17CF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绝缘材料：采用无卤、阻燃、低烟环保材料（符合 GB/T 19264-2019），</w:t>
      </w:r>
    </w:p>
    <w:p w14:paraId="2900195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（五）试验与验证要求</w:t>
      </w:r>
    </w:p>
    <w:p w14:paraId="6C07DBA2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 出厂试验（每台必做，提供完整报告）</w:t>
      </w:r>
    </w:p>
    <w:p w14:paraId="5ED0EE40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绝缘电阻测量、工频耐压试验、变比及接线组别试验；</w:t>
      </w:r>
    </w:p>
    <w:p w14:paraId="58C01FCD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空载损耗 / 电流、负载损耗 / 短路阻抗测量；</w:t>
      </w:r>
    </w:p>
    <w:p w14:paraId="7C7212E7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温升试验、噪声测量、风机与温控器联动试验；</w:t>
      </w:r>
    </w:p>
    <w:p w14:paraId="0DF2D255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短路承受能力模拟试验（抽样）。</w:t>
      </w:r>
    </w:p>
    <w:p w14:paraId="416DC7D2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型式试验（近 3 年内同型号产品报告）</w:t>
      </w:r>
    </w:p>
    <w:p w14:paraId="2E30696F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雷电冲击耐压试验、局部放电试验、短路承受能力试验；</w:t>
      </w:r>
    </w:p>
    <w:p w14:paraId="2E409115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环境适应性试验（高低温、湿热）；</w:t>
      </w:r>
    </w:p>
    <w:p w14:paraId="66FD18B6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燃烧性能试验、绝缘老化试验。</w:t>
      </w:r>
    </w:p>
    <w:p w14:paraId="0110D652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3. 现场验收试验（安装后复核）</w:t>
      </w:r>
    </w:p>
    <w:p w14:paraId="5D814B7D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绝缘电阻复测、变比复核、空载 / 负载试运行（验证损耗、噪声、温升达标）；</w:t>
      </w:r>
    </w:p>
    <w:p w14:paraId="6FDA577B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故障报警功能测试（超温、风机故障报警）。</w:t>
      </w:r>
    </w:p>
    <w:p w14:paraId="11B7AD2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（六）质保要求</w:t>
      </w:r>
    </w:p>
    <w:p w14:paraId="29C19038">
      <w:pPr>
        <w:pStyle w:val="8"/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质保期：整机质保 5 年，核心部件质保 10 年，质保期内免费维修更换故障部件，响应时间≤24 小时</w:t>
      </w:r>
    </w:p>
    <w:p w14:paraId="4DE43C4E">
      <w:pPr>
        <w:pStyle w:val="8"/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技术文件：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提供完整的出厂试验报告、安装说明书、维护手册、部件清单（含品牌型号），电子版 + 纸质版各 1 套</w:t>
      </w:r>
    </w:p>
    <w:p w14:paraId="6D7B20C5">
      <w:pPr>
        <w:pStyle w:val="2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二、高低压柜质量要求</w:t>
      </w:r>
    </w:p>
    <w:p w14:paraId="0A85D3D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电气性能与安全要求</w:t>
      </w:r>
    </w:p>
    <w:p w14:paraId="416B0EBC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绝缘水平：</w:t>
      </w:r>
    </w:p>
    <w:p w14:paraId="05DFDCDA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高压柜：对地绝缘≥28kV/1min，相间绝缘≥28kV/1min，爬电距离≥25mm（10kV）</w:t>
      </w:r>
    </w:p>
    <w:p w14:paraId="2A9229FF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低压柜：对地绝缘≥2kV/1min，相间绝缘≥2kV/1min，爬电距离≥12mm（铜排）</w:t>
      </w:r>
    </w:p>
    <w:p w14:paraId="08F04709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联锁功能：</w:t>
      </w:r>
    </w:p>
    <w:p w14:paraId="4328E310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高压柜：柜门与断路器机械联锁（带电不能开盖、开盖不能合闸），隔离开关与接地开关联锁（防止带接地合闸）</w:t>
      </w:r>
    </w:p>
    <w:p w14:paraId="6387CA13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低压柜：抽屉单元与断路器联锁（未到位不能合闸），柜门与主母线联锁（带电不能开盖）</w:t>
      </w:r>
    </w:p>
    <w:p w14:paraId="762B4554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接地系统：</w:t>
      </w:r>
    </w:p>
    <w:p w14:paraId="13798815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高压柜：接地排截面≥50mm²（铜排），接地螺栓规格≥M12，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  <w:highlight w:val="none"/>
          <w:lang w:val="en-US" w:eastAsia="zh-CN" w:bidi="ar-SA"/>
        </w:rPr>
        <w:t>高压柜安装后，其接地连接点的工频接地电阻应不大于4Ω</w:t>
      </w:r>
    </w:p>
    <w:p w14:paraId="388CBE46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低压柜：接地排截面≥25mm²（铜排），所有金属部件可靠接地，接地连续性电阻≤0.1Ω</w:t>
      </w:r>
    </w:p>
    <w:p w14:paraId="33F7821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检测与合规要求</w:t>
      </w:r>
    </w:p>
    <w:p w14:paraId="4CC44265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必做试验：</w:t>
      </w:r>
    </w:p>
    <w:p w14:paraId="19522D62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高压柜：工频耐压试验、局放试验、回路电阻测试、机械操作试验（100 次无故障）</w:t>
      </w:r>
    </w:p>
    <w:p w14:paraId="756EB0B2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低压柜：工频耐压试验、绝缘电阻测试、回路电阻测试、通断能力试验</w:t>
      </w:r>
    </w:p>
    <w:p w14:paraId="249F6E2E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合规标准：符合 IEC 62271 系列（高压柜）、GB 7251 系列（低压柜）标准，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提供第三方检测报告（CMA/CNAS 认证）</w:t>
      </w:r>
    </w:p>
    <w:p w14:paraId="761C97C3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标识要求：柜体明显位置标注设备型号、额定参数、生产厂家、生产日期、CE/GB 认证标识，内部元器件标注型号、规格、编号</w:t>
      </w:r>
    </w:p>
    <w:p w14:paraId="28540584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高压柜主接线方式应满足单母线分段要求，环网柜应具备故障寻址、除湿功能。</w:t>
      </w:r>
    </w:p>
    <w:p w14:paraId="51A7CA8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质保与服务</w:t>
      </w:r>
    </w:p>
    <w:p w14:paraId="2CD005AF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质保期：整机质保 3 年，核心元器件（断路器、接触器）质保 5 年，质保期内免费维修更换，故障响应时间≤12 小时，现场维修时间≤48 小时</w:t>
      </w:r>
    </w:p>
    <w:p w14:paraId="09FCC2C8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技术文件：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提供出厂试验报告、元器件清单及认证文件、接线图（CAD 格式 + 纸质版）、安装维护手册，支持招标方现场抽检元器件真伪及参数</w:t>
      </w:r>
    </w:p>
    <w:p w14:paraId="6ECAE3ED">
      <w:pPr>
        <w:pStyle w:val="2"/>
        <w:numPr>
          <w:ilvl w:val="0"/>
          <w:numId w:val="5"/>
        </w:numPr>
        <w:rPr>
          <w:rFonts w:hint="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电缆性能与安全要求</w:t>
      </w:r>
    </w:p>
    <w:p w14:paraId="4D343A2E">
      <w:pPr>
        <w:pStyle w:val="8"/>
        <w:numPr>
          <w:ilvl w:val="0"/>
          <w:numId w:val="0"/>
        </w:numPr>
        <w:ind w:leftChars="0"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GB50150-2016</w:t>
      </w:r>
      <w:r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电气装置安装工程 电气设备交接试验标准</w:t>
      </w:r>
    </w:p>
    <w:p w14:paraId="78753E54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居住区内电力电缆应采用铜导体、埋地敷设</w:t>
      </w:r>
    </w:p>
    <w:p w14:paraId="4E8B268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电气性能指标</w:t>
      </w:r>
    </w:p>
    <w:p w14:paraId="1742777B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绝缘电阻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：20℃时，电缆绝缘电阻≥1000MΩ・km（1kV 电缆）、≥5000MΩ・km（10kV 电缆）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(按标称截面积确定检测标准)</w:t>
      </w:r>
    </w:p>
    <w:p w14:paraId="63B3FEA1">
      <w:pPr>
        <w:pStyle w:val="8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9" w:hanging="289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耐电压性能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</w:t>
      </w:r>
    </w:p>
    <w:p w14:paraId="3EB2C9B6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工频耐压：1kV 电缆施加 3.5kV/5min 无击穿，10kV 电缆施加 30kV/5min 无击穿</w:t>
      </w:r>
    </w:p>
    <w:p w14:paraId="5F2854AF">
      <w:pPr>
        <w:pStyle w:val="8"/>
        <w:numPr>
          <w:ilvl w:val="1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局部放电：1.732 倍额定电压下，局放量≤10pC（10kV 及以上）、≤20pC（1kV）</w:t>
      </w:r>
    </w:p>
    <w:p w14:paraId="504B8F76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短路性能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：能承受额定短路电流（如 31.5kA/3s），短路后绝缘层无击穿、导体无熔断，直流电阻变化率≤10%</w:t>
      </w:r>
    </w:p>
    <w:p w14:paraId="1CDE5BCE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机械与环境性能</w:t>
      </w:r>
    </w:p>
    <w:p w14:paraId="40D88700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拉伸性能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：电缆断裂拉力≥导体额定拉断力的 90%，拉伸后绝缘层无开裂（伸长率≤10% 时）</w:t>
      </w:r>
    </w:p>
    <w:p w14:paraId="3419BDE8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弯曲性能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：按规定弯曲半径弯曲 10 次后，绝缘电阻≥初始值的 80%，工频耐压无击穿</w:t>
      </w:r>
    </w:p>
    <w:p w14:paraId="782F1DCA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3. 防火要求</w:t>
      </w:r>
    </w:p>
    <w:p w14:paraId="2D6F0475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耐火性能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：耐火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性能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需符合 GB/T 19666-2019，在 950℃±40℃火焰中燃烧 180min，能维持额定电压下正常供电（压降≤10%）</w:t>
      </w:r>
    </w:p>
    <w:p w14:paraId="659B19F8">
      <w:pPr>
        <w:pStyle w:val="2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检测与合规要求</w:t>
      </w:r>
    </w:p>
    <w:p w14:paraId="39C241A8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 出厂与型式试验要求</w:t>
      </w:r>
    </w:p>
    <w:p w14:paraId="72F0C018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必做出厂试验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：导体直流电阻测试、绝缘电阻测试、工频耐压试验、局部放电测试、护套厚度与外观检查</w:t>
      </w:r>
    </w:p>
    <w:p w14:paraId="368E85A8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型式试验要求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提供近 3 年内的型式试验报告（涵盖老化试验、短路试验、阻燃 / 耐火试验）</w:t>
      </w:r>
    </w:p>
    <w:p w14:paraId="7FDCC5FE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抽样检测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每批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供货中抽样（每批次抽样比例≥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%），送第三方检测机构复检，复检不合格则整批次退货</w:t>
      </w:r>
    </w:p>
    <w:p w14:paraId="53F5F7E4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2EA24AD5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标准与认证要求</w:t>
      </w:r>
    </w:p>
    <w:p w14:paraId="4AFFEE6D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合规标准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：符合 GB/T 12706 系列（电力电缆）、GB/T 19666-2019（耐火电缆）、IEC 60502 系列（国际标准）</w:t>
      </w:r>
    </w:p>
    <w:p w14:paraId="06783DD2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认证要求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 CQC 产品认证证书（如节能认证、阻燃认证）、ISO 9001 质量管理体系认证，出口电缆需提供 CE/UL 认证（编号可查）</w:t>
      </w:r>
    </w:p>
    <w:p w14:paraId="04EA9B65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溯源要求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：每盘电缆需标注生产批次、生产日期、质检员编号，关键材料（导体、绝缘料）提供原厂材质证明（含成分分析报告）</w:t>
      </w:r>
    </w:p>
    <w:p w14:paraId="1D2C2280">
      <w:pPr>
        <w:pStyle w:val="2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质保与服务要求</w:t>
      </w:r>
    </w:p>
    <w:p w14:paraId="2D59B357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1. 质保期限与范围</w:t>
      </w:r>
    </w:p>
    <w:p w14:paraId="6E16F322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质保期：质保≥5 年（埋地 / 水下电缆≥8 年），质保期内出现绝缘击穿、导体断裂、护套开裂等质量问题，厂家免费更换并承担安装费用</w:t>
      </w:r>
    </w:p>
    <w:p w14:paraId="2954425F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质保延伸：质保期内提供每 2 年 1 次的现场检测服务（含绝缘电阻、外观检查），出具检测报告</w:t>
      </w:r>
    </w:p>
    <w:p w14:paraId="6B0099F6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2. 技术文件与服务</w:t>
      </w:r>
    </w:p>
    <w:p w14:paraId="4841F996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技术文件：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供货时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提供完整的出厂试验报告、产品合格证、安装说明书（含敷设注意事项、维护指南）、材料质保书，电子版 + 纸质版各 1 套</w:t>
      </w:r>
    </w:p>
    <w:p w14:paraId="07A8DF84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服务响应：故障响应时间≤24 小时，现场维修时间≤72 小时</w:t>
      </w:r>
    </w:p>
    <w:p w14:paraId="7BA9082F">
      <w:pPr>
        <w:pStyle w:val="3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3. 验收要求</w:t>
      </w:r>
    </w:p>
    <w:p w14:paraId="2F6DB3D1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到货验收：检查电缆标识（型号、规格、厂家、批次）、外观（无划伤、变形）、长度（偏差≤±0.5%），核对材质证明与认证文件</w:t>
      </w:r>
    </w:p>
    <w:p w14:paraId="70864EB4">
      <w:pPr>
        <w:pStyle w:val="8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安装后验收：敷设完成后需做绝缘电阻测试（≥规定值的 90%）、工频耐压试验（无击穿），验收合格后方可通电运行</w:t>
      </w:r>
    </w:p>
    <w:p w14:paraId="20D2D916">
      <w:pPr>
        <w:pStyle w:val="2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四、关于材料、设备的其他要求：</w:t>
      </w:r>
    </w:p>
    <w:p w14:paraId="6589720E">
      <w:pPr>
        <w:pStyle w:val="8"/>
        <w:numPr>
          <w:ilvl w:val="0"/>
          <w:numId w:val="6"/>
        </w:numPr>
        <w:spacing w:before="120" w:after="120" w:line="288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所有设备、材料所用品牌需报备招标人并经招标人同意后使用。</w:t>
      </w:r>
    </w:p>
    <w:p w14:paraId="1F7BE441">
      <w:pPr>
        <w:pStyle w:val="8"/>
        <w:numPr>
          <w:ilvl w:val="0"/>
          <w:numId w:val="6"/>
        </w:numPr>
        <w:spacing w:before="120" w:after="120" w:line="288" w:lineRule="auto"/>
        <w:jc w:val="left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电缆的耐压试验、击穿试验等性能需要满足供电公司要求。</w:t>
      </w:r>
    </w:p>
    <w:p w14:paraId="56958C19">
      <w:pPr>
        <w:pStyle w:val="8"/>
        <w:numPr>
          <w:ilvl w:val="0"/>
          <w:numId w:val="6"/>
        </w:numPr>
        <w:spacing w:before="120" w:after="120" w:line="288" w:lineRule="auto"/>
        <w:jc w:val="left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所有设备、材料及施工工艺除满足本技术说明及所列国家标准外，尚应符合安徽省现行地方标准《居住区供配电系统技术标准》DB34/T 1469-2021 的相关规定。</w:t>
      </w:r>
    </w:p>
    <w:p w14:paraId="4F1FACB4">
      <w:pPr>
        <w:pStyle w:val="8"/>
        <w:numPr>
          <w:ilvl w:val="0"/>
          <w:numId w:val="0"/>
        </w:numPr>
        <w:spacing w:before="120" w:after="120" w:line="288" w:lineRule="auto"/>
        <w:jc w:val="left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</w:p>
    <w:p w14:paraId="5BAB2B27">
      <w:pPr>
        <w:rPr>
          <w:rFonts w:hint="default"/>
          <w:color w:val="auto"/>
          <w:highlight w:val="none"/>
          <w:lang w:val="en-US" w:eastAsia="zh-CN"/>
        </w:rPr>
      </w:pPr>
    </w:p>
    <w:p w14:paraId="2F84CEFF">
      <w:pPr>
        <w:rPr>
          <w:color w:val="auto"/>
        </w:rPr>
      </w:pPr>
    </w:p>
    <w:sectPr>
      <w:pgSz w:w="11906" w:h="16838"/>
      <w:pgMar w:top="1157" w:right="1800" w:bottom="110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1">
    <w:nsid w:val="08ECF9DF"/>
    <w:multiLevelType w:val="singleLevel"/>
    <w:tmpl w:val="08ECF9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3E95188"/>
    <w:multiLevelType w:val="singleLevel"/>
    <w:tmpl w:val="13E95188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42739BA1"/>
    <w:multiLevelType w:val="singleLevel"/>
    <w:tmpl w:val="42739BA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8C66DD1"/>
    <w:multiLevelType w:val="multilevel"/>
    <w:tmpl w:val="58C66DD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CC71CE"/>
    <w:multiLevelType w:val="singleLevel"/>
    <w:tmpl w:val="71CC71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FE"/>
    <w:rsid w:val="00055EB7"/>
    <w:rsid w:val="00182B34"/>
    <w:rsid w:val="001B68F7"/>
    <w:rsid w:val="00244CD2"/>
    <w:rsid w:val="00373C22"/>
    <w:rsid w:val="003B2C9C"/>
    <w:rsid w:val="00450CDD"/>
    <w:rsid w:val="00544571"/>
    <w:rsid w:val="005B5885"/>
    <w:rsid w:val="00634E4E"/>
    <w:rsid w:val="00637581"/>
    <w:rsid w:val="007153C4"/>
    <w:rsid w:val="007B7A75"/>
    <w:rsid w:val="007C111C"/>
    <w:rsid w:val="0081327C"/>
    <w:rsid w:val="008316A1"/>
    <w:rsid w:val="0083497B"/>
    <w:rsid w:val="00885089"/>
    <w:rsid w:val="00A3595B"/>
    <w:rsid w:val="00A91704"/>
    <w:rsid w:val="00AD20DC"/>
    <w:rsid w:val="00BB26FE"/>
    <w:rsid w:val="00BE0A74"/>
    <w:rsid w:val="00C644E9"/>
    <w:rsid w:val="00CE54B2"/>
    <w:rsid w:val="00DD147E"/>
    <w:rsid w:val="00E95792"/>
    <w:rsid w:val="00E97497"/>
    <w:rsid w:val="00F138CA"/>
    <w:rsid w:val="00F938AE"/>
    <w:rsid w:val="32D00ADD"/>
    <w:rsid w:val="7383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3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1436</Words>
  <Characters>1748</Characters>
  <Lines>13</Lines>
  <Paragraphs>3</Paragraphs>
  <TotalTime>3</TotalTime>
  <ScaleCrop>false</ScaleCrop>
  <LinksUpToDate>false</LinksUpToDate>
  <CharactersWithSpaces>1754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2025-12-02T02:55:00Z</dcterms:created>
  <dc:creator>湖南分院-高喆</dc:creator>
  <cp:lastModifiedBy>韦韦</cp:lastModifiedBy>
  <dcterms:modified xsi:type="dcterms:W3CDTF">2026-03-13T05:39:09Z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eyJoZGlkIjoiZmQ5MGI3YTdkMjVkZTZjM2ZjZTQ5YjMxYTJjZjRlOWEiLCJ1c2VySWQiOiIzNjE4MjQ5In0=</vt:lpwstr>
  </property>
  <property fmtid="{D5CDD505-2E9C-101B-9397-08002B2CF9AE}" pid="3" name="KSOProductBuildVer">
    <vt:lpwstr>2052-12.1.0.25225</vt:lpwstr>
  </property>
  <property fmtid="{D5CDD505-2E9C-101B-9397-08002B2CF9AE}" pid="4" name="ICV">
    <vt:lpwstr>2E1F59E7DAC64C52B924C17E942A612F_12</vt:lpwstr>
  </property>
</Properties>
</file>