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p>
    <w:p w14:paraId="5E5D17F5">
      <w:pPr>
        <w:ind w:right="-275" w:rightChars="-131"/>
        <w:jc w:val="center"/>
        <w:rPr>
          <w:color w:val="auto"/>
          <w:highlight w:val="none"/>
        </w:rPr>
      </w:pPr>
      <w:r>
        <w:rPr>
          <w:rFonts w:hint="eastAsia" w:ascii="宋体" w:hAnsi="宋体" w:cs="宋体"/>
          <w:b/>
          <w:bCs/>
          <w:color w:val="auto"/>
          <w:sz w:val="48"/>
          <w:szCs w:val="48"/>
          <w:highlight w:val="none"/>
          <w:lang w:val="en-US" w:eastAsia="zh-CN"/>
        </w:rPr>
        <w:t>安徽省滁州监狱2026年度结算审计服务项目</w:t>
      </w: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494CECC3">
      <w:pPr>
        <w:pStyle w:val="2"/>
        <w:numPr>
          <w:numId w:val="0"/>
        </w:numPr>
        <w:ind w:leftChars="0"/>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3"/>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cs="宋体"/>
          <w:color w:val="auto"/>
          <w:sz w:val="30"/>
          <w:szCs w:val="30"/>
          <w:highlight w:val="none"/>
          <w:lang w:eastAsia="zh-CN"/>
        </w:rPr>
        <w:t>安徽省滁州监狱2026年度结算审计服务项目</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安徽省滁州监狱2026年度结算审计服务项目</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4</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23</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15</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4EF72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w:t>
      </w:r>
      <w:r>
        <w:rPr>
          <w:rFonts w:hint="eastAsia" w:ascii="宋体" w:hAnsi="宋体" w:cs="宋体"/>
          <w:color w:val="auto"/>
          <w:kern w:val="0"/>
          <w:sz w:val="24"/>
          <w:szCs w:val="24"/>
          <w:highlight w:val="none"/>
          <w:shd w:val="clear" w:color="auto" w:fill="FFFFFF"/>
          <w:lang w:val="en-US" w:eastAsia="zh-CN" w:bidi="ar"/>
        </w:rPr>
        <w:t>安徽省滁州监狱2026年度结算审计服务项目</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项目编号：HXJY1110001054698001</w:t>
      </w:r>
      <w:r>
        <w:rPr>
          <w:rFonts w:hint="eastAsia" w:ascii="宋体" w:hAnsi="宋体" w:cs="宋体"/>
          <w:color w:val="auto"/>
          <w:kern w:val="0"/>
          <w:sz w:val="24"/>
          <w:szCs w:val="24"/>
          <w:highlight w:val="none"/>
          <w:shd w:val="clear" w:color="auto" w:fill="FFFFFF"/>
          <w:lang w:val="en-US" w:eastAsia="zh-CN" w:bidi="ar"/>
        </w:rPr>
        <w:t xml:space="preserve"> </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按项目分别计算</w:t>
      </w:r>
    </w:p>
    <w:p w14:paraId="33A4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（费率）</w:t>
      </w:r>
      <w:r>
        <w:rPr>
          <w:rFonts w:hint="eastAsia" w:ascii="宋体" w:hAnsi="宋体" w:eastAsia="宋体" w:cs="宋体"/>
          <w:color w:val="auto"/>
          <w:kern w:val="0"/>
          <w:sz w:val="24"/>
          <w:szCs w:val="24"/>
          <w:highlight w:val="none"/>
          <w:shd w:val="clear" w:color="auto" w:fill="FFFFFF"/>
          <w:lang w:val="en-US" w:eastAsia="zh-CN" w:bidi="ar"/>
        </w:rPr>
        <w:t>：基本费率为最高限价3‰（报价只报此项费率）；审核成果固定费率为1.5%（审核成果费率为不可竞争费率，固定不变，未响应的按无效响应处理）</w:t>
      </w:r>
    </w:p>
    <w:p w14:paraId="457B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采购需求：为我单位及其下属</w:t>
      </w:r>
      <w:r>
        <w:rPr>
          <w:rFonts w:hint="eastAsia" w:ascii="宋体" w:hAnsi="宋体" w:cs="宋体"/>
          <w:color w:val="auto"/>
          <w:kern w:val="0"/>
          <w:sz w:val="24"/>
          <w:szCs w:val="24"/>
          <w:highlight w:val="none"/>
          <w:shd w:val="clear" w:color="auto" w:fill="FFFFFF"/>
          <w:lang w:val="en-US" w:eastAsia="zh-CN" w:bidi="ar"/>
        </w:rPr>
        <w:t>单位</w:t>
      </w:r>
      <w:r>
        <w:rPr>
          <w:rFonts w:hint="eastAsia" w:ascii="宋体" w:hAnsi="宋体" w:eastAsia="宋体" w:cs="宋体"/>
          <w:color w:val="auto"/>
          <w:kern w:val="0"/>
          <w:sz w:val="24"/>
          <w:szCs w:val="24"/>
          <w:highlight w:val="none"/>
          <w:shd w:val="clear" w:color="auto" w:fill="FFFFFF"/>
          <w:lang w:val="en-US" w:eastAsia="zh-CN" w:bidi="ar"/>
        </w:rPr>
        <w:t>的未达到依法必须招标的</w:t>
      </w:r>
      <w:r>
        <w:rPr>
          <w:rFonts w:hint="eastAsia" w:ascii="宋体" w:hAnsi="宋体" w:cs="宋体"/>
          <w:color w:val="auto"/>
          <w:kern w:val="0"/>
          <w:sz w:val="24"/>
          <w:szCs w:val="24"/>
          <w:highlight w:val="none"/>
          <w:shd w:val="clear" w:color="auto" w:fill="FFFFFF"/>
          <w:lang w:val="en-US" w:eastAsia="zh-CN" w:bidi="ar"/>
        </w:rPr>
        <w:t>施工</w:t>
      </w:r>
      <w:r>
        <w:rPr>
          <w:rFonts w:hint="eastAsia" w:ascii="宋体" w:hAnsi="宋体" w:eastAsia="宋体" w:cs="宋体"/>
          <w:color w:val="auto"/>
          <w:kern w:val="0"/>
          <w:sz w:val="24"/>
          <w:szCs w:val="24"/>
          <w:highlight w:val="none"/>
          <w:shd w:val="clear" w:color="auto" w:fill="FFFFFF"/>
          <w:lang w:val="en-US" w:eastAsia="zh-CN" w:bidi="ar"/>
        </w:rPr>
        <w:t>项目提供</w:t>
      </w:r>
      <w:r>
        <w:rPr>
          <w:rFonts w:hint="eastAsia" w:ascii="宋体" w:hAnsi="宋体" w:cs="宋体"/>
          <w:color w:val="auto"/>
          <w:kern w:val="0"/>
          <w:sz w:val="24"/>
          <w:szCs w:val="24"/>
          <w:highlight w:val="none"/>
          <w:shd w:val="clear" w:color="auto" w:fill="FFFFFF"/>
          <w:lang w:val="en-US" w:eastAsia="zh-CN" w:bidi="ar"/>
        </w:rPr>
        <w:t>结算审计</w:t>
      </w:r>
      <w:r>
        <w:rPr>
          <w:rFonts w:hint="eastAsia" w:ascii="宋体" w:hAnsi="宋体" w:eastAsia="宋体" w:cs="宋体"/>
          <w:color w:val="auto"/>
          <w:kern w:val="0"/>
          <w:sz w:val="24"/>
          <w:szCs w:val="24"/>
          <w:highlight w:val="none"/>
          <w:shd w:val="clear" w:color="auto" w:fill="FFFFFF"/>
          <w:lang w:val="en-US" w:eastAsia="zh-CN" w:bidi="ar"/>
        </w:rPr>
        <w:t>服务</w:t>
      </w:r>
      <w:r>
        <w:rPr>
          <w:rFonts w:hint="eastAsia" w:ascii="宋体" w:hAnsi="宋体" w:cs="宋体"/>
          <w:color w:val="auto"/>
          <w:kern w:val="0"/>
          <w:sz w:val="24"/>
          <w:szCs w:val="24"/>
          <w:highlight w:val="none"/>
          <w:shd w:val="clear" w:color="auto" w:fill="FFFFFF"/>
          <w:lang w:val="en-US" w:eastAsia="zh-CN" w:bidi="ar"/>
        </w:rPr>
        <w:t>，并按要求提供成果文件</w:t>
      </w:r>
      <w:r>
        <w:rPr>
          <w:rFonts w:hint="eastAsia" w:ascii="宋体" w:hAnsi="宋体" w:eastAsia="宋体" w:cs="宋体"/>
          <w:color w:val="auto"/>
          <w:kern w:val="0"/>
          <w:sz w:val="24"/>
          <w:szCs w:val="24"/>
          <w:highlight w:val="none"/>
          <w:shd w:val="clear" w:color="auto" w:fill="FFFFFF"/>
          <w:lang w:val="en-US" w:eastAsia="zh-CN" w:bidi="ar"/>
        </w:rPr>
        <w:t>，具体以</w:t>
      </w:r>
      <w:r>
        <w:rPr>
          <w:rFonts w:hint="eastAsia" w:ascii="宋体" w:hAnsi="宋体" w:cs="宋体"/>
          <w:color w:val="auto"/>
          <w:kern w:val="0"/>
          <w:sz w:val="24"/>
          <w:szCs w:val="24"/>
          <w:highlight w:val="none"/>
          <w:shd w:val="clear" w:color="auto" w:fill="FFFFFF"/>
          <w:lang w:val="en-US" w:eastAsia="zh-CN" w:bidi="ar"/>
        </w:rPr>
        <w:t>采购人</w:t>
      </w:r>
      <w:r>
        <w:rPr>
          <w:rFonts w:hint="eastAsia" w:ascii="宋体" w:hAnsi="宋体" w:eastAsia="宋体" w:cs="宋体"/>
          <w:color w:val="auto"/>
          <w:kern w:val="0"/>
          <w:sz w:val="24"/>
          <w:szCs w:val="24"/>
          <w:highlight w:val="none"/>
          <w:shd w:val="clear" w:color="auto" w:fill="FFFFFF"/>
          <w:lang w:val="en-US" w:eastAsia="zh-CN" w:bidi="ar"/>
        </w:rPr>
        <w:t>实际发生为准</w:t>
      </w:r>
      <w:r>
        <w:rPr>
          <w:rFonts w:hint="eastAsia" w:ascii="宋体" w:hAnsi="宋体" w:cs="宋体"/>
          <w:color w:val="auto"/>
          <w:kern w:val="0"/>
          <w:sz w:val="24"/>
          <w:szCs w:val="24"/>
          <w:highlight w:val="none"/>
          <w:shd w:val="clear" w:color="auto" w:fill="FFFFFF"/>
          <w:lang w:val="en-US" w:eastAsia="zh-CN" w:bidi="ar"/>
        </w:rPr>
        <w:t>。</w:t>
      </w:r>
    </w:p>
    <w:p w14:paraId="21800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w:t>
      </w:r>
      <w:r>
        <w:rPr>
          <w:rFonts w:hint="eastAsia" w:ascii="宋体" w:hAnsi="宋体" w:cs="宋体"/>
          <w:color w:val="auto"/>
          <w:kern w:val="0"/>
          <w:sz w:val="24"/>
          <w:szCs w:val="24"/>
          <w:highlight w:val="none"/>
          <w:shd w:val="clear" w:color="auto" w:fill="FFFFFF"/>
          <w:lang w:val="en-US" w:eastAsia="zh-CN" w:bidi="ar"/>
        </w:rPr>
        <w:t>自合同签订之日起一年。</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28359090"/>
      <w:bookmarkEnd w:id="1"/>
      <w:bookmarkStart w:id="2" w:name="_Toc9532"/>
      <w:bookmarkEnd w:id="2"/>
      <w:bookmarkStart w:id="3" w:name="_Toc35393799"/>
      <w:bookmarkEnd w:id="3"/>
      <w:bookmarkStart w:id="4" w:name="_Toc35393630"/>
      <w:bookmarkEnd w:id="4"/>
      <w:bookmarkStart w:id="5" w:name="_Toc28359013"/>
      <w:bookmarkEnd w:id="5"/>
      <w:r>
        <w:rPr>
          <w:rFonts w:hint="eastAsia" w:ascii="宋体" w:hAnsi="宋体" w:eastAsia="宋体" w:cs="宋体"/>
          <w:b/>
          <w:bCs/>
          <w:color w:val="auto"/>
          <w:kern w:val="0"/>
          <w:sz w:val="24"/>
          <w:szCs w:val="24"/>
          <w:highlight w:val="none"/>
          <w:lang w:val="en-US" w:eastAsia="zh-CN"/>
        </w:rPr>
        <w:t>二、申请人的资格要求</w:t>
      </w:r>
    </w:p>
    <w:p w14:paraId="42C26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6" w:name="_Toc28359091"/>
      <w:bookmarkStart w:id="7" w:name="_Toc28359014"/>
      <w:r>
        <w:rPr>
          <w:rFonts w:hint="eastAsia" w:ascii="宋体" w:hAnsi="宋体" w:eastAsia="宋体" w:cs="宋体"/>
          <w:color w:val="auto"/>
          <w:kern w:val="0"/>
          <w:sz w:val="24"/>
          <w:szCs w:val="24"/>
          <w:highlight w:val="none"/>
          <w:shd w:val="clear" w:color="auto" w:fill="FFFFFF"/>
          <w:lang w:val="en-US" w:eastAsia="zh-CN" w:bidi="ar"/>
        </w:rPr>
        <w:t>1.企业要求：投标人须具有相应的服务能力，并且具有有效的营业执照、组织机构代码证、税务登记证（或三证合一证件）</w:t>
      </w:r>
      <w:r>
        <w:rPr>
          <w:rFonts w:hint="eastAsia" w:ascii="宋体" w:hAnsi="宋体" w:cs="宋体"/>
          <w:color w:val="auto"/>
          <w:kern w:val="0"/>
          <w:sz w:val="24"/>
          <w:szCs w:val="24"/>
          <w:highlight w:val="none"/>
          <w:shd w:val="clear" w:color="auto" w:fill="FFFFFF"/>
          <w:lang w:val="en-US" w:eastAsia="zh-CN" w:bidi="ar"/>
        </w:rPr>
        <w:t>；</w:t>
      </w:r>
    </w:p>
    <w:p w14:paraId="17028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项目负责人要求：因零星工程较多，涉及的专业非单一，拟派的项目负责人可以不为同一人。项目负责人必须具有建设部颁发的注册在投标单位的一级注册造价工程师证书（专业至少包含土木建筑工程和安装工程）</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3.信誉要求：投标人不得存在以下情形：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4.投标人所属分公司、办事处等分支机构存在第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款信誉要求①-⑦项情形之一的，接受投标人参加本项目。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备注：第3、4条按照“关于联合惩戒失信行为加强信用查询管理的通知”查询或承诺。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35393800"/>
      <w:bookmarkEnd w:id="8"/>
      <w:bookmarkStart w:id="9" w:name="_Toc35393631"/>
      <w:bookmarkEnd w:id="9"/>
      <w:bookmarkStart w:id="10" w:name="_Toc25136"/>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17</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23</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1952_WPSOffice_Level2"/>
      <w:bookmarkEnd w:id="11"/>
      <w:bookmarkStart w:id="12" w:name="_Toc13601"/>
      <w:bookmarkEnd w:id="12"/>
      <w:bookmarkStart w:id="13" w:name="_Toc23501"/>
      <w:bookmarkEnd w:id="13"/>
      <w:bookmarkStart w:id="14" w:name="_Toc3042"/>
      <w:bookmarkEnd w:id="14"/>
      <w:bookmarkStart w:id="15" w:name="_Toc2409_WPSOffice_Level2"/>
      <w:bookmarkEnd w:id="15"/>
      <w:bookmarkStart w:id="16" w:name="_Toc28359017"/>
      <w:bookmarkStart w:id="17" w:name="_Toc35393803"/>
      <w:bookmarkStart w:id="18" w:name="_Toc35393634"/>
      <w:bookmarkStart w:id="19" w:name="_Toc28359094"/>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截止时间：2026年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23</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23</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23052"/>
      <w:bookmarkStart w:id="22" w:name="_Toc35393805"/>
      <w:bookmarkStart w:id="23" w:name="_Toc28359018"/>
      <w:bookmarkStart w:id="24" w:name="_Toc28359095"/>
      <w:bookmarkStart w:id="25" w:name="_Toc35393636"/>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5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wordWrap w:val="0"/>
        <w:spacing w:line="440" w:lineRule="exact"/>
        <w:ind w:firstLine="573"/>
        <w:rPr>
          <w:rFonts w:ascii="宋体" w:hAnsi="宋体" w:cs="宋体"/>
          <w:color w:val="auto"/>
          <w:szCs w:val="21"/>
          <w:highlight w:val="none"/>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28359096"/>
      <w:bookmarkEnd w:id="26"/>
      <w:bookmarkStart w:id="27" w:name="_Toc35393806"/>
      <w:bookmarkEnd w:id="27"/>
      <w:bookmarkStart w:id="28" w:name="_Toc28359019"/>
      <w:bookmarkEnd w:id="28"/>
      <w:bookmarkStart w:id="29" w:name="_Toc35393637"/>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、0550-3973901</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35393638"/>
      <w:bookmarkEnd w:id="30"/>
      <w:bookmarkStart w:id="31" w:name="_Toc28359097"/>
      <w:bookmarkEnd w:id="31"/>
      <w:bookmarkStart w:id="32" w:name="_Toc28359020"/>
      <w:bookmarkEnd w:id="32"/>
      <w:bookmarkStart w:id="33" w:name="_Toc35393807"/>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28359021"/>
      <w:bookmarkStart w:id="35" w:name="_Toc35393808"/>
      <w:bookmarkStart w:id="36" w:name="_Toc28359098"/>
      <w:bookmarkStart w:id="37" w:name="_Toc35393639"/>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1607D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br w:type="page"/>
      </w:r>
    </w:p>
    <w:p w14:paraId="35DEDDC1">
      <w:pPr>
        <w:pStyle w:val="3"/>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22"/>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安徽省滁州监狱2026年度结算审计服务项目</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589F2332">
            <w:pPr>
              <w:keepNext w:val="0"/>
              <w:keepLines w:val="0"/>
              <w:pageBreakBefore w:val="0"/>
              <w:widowControl/>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91C7B40">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自合同签订之日起一年</w:t>
            </w:r>
          </w:p>
        </w:tc>
      </w:tr>
      <w:tr w14:paraId="67A88A75">
        <w:tblPrEx>
          <w:tblCellMar>
            <w:top w:w="0" w:type="dxa"/>
            <w:left w:w="108" w:type="dxa"/>
            <w:bottom w:w="0" w:type="dxa"/>
            <w:right w:w="108" w:type="dxa"/>
          </w:tblCellMar>
        </w:tblPrEx>
        <w:trPr>
          <w:trHeight w:val="1138"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工程造价咨询成果文件质量应符合现行国家或行业工程计价有关规定、标准、规范的要求。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8"/>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不组织，响应人自行组织踏勘现场。</w:t>
            </w:r>
          </w:p>
        </w:tc>
      </w:tr>
      <w:tr w14:paraId="2D33938B">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r>
              <w:rPr>
                <w:rFonts w:hint="eastAsia" w:ascii="宋体" w:hAnsi="宋体" w:cs="宋体"/>
                <w:color w:val="auto"/>
                <w:spacing w:val="-4"/>
                <w:kern w:val="0"/>
                <w:sz w:val="21"/>
                <w:szCs w:val="21"/>
                <w:highlight w:val="none"/>
                <w:lang w:eastAsia="zh-CN"/>
              </w:rPr>
              <w:t>（</w:t>
            </w:r>
            <w:r>
              <w:rPr>
                <w:rFonts w:hint="eastAsia" w:ascii="宋体" w:hAnsi="宋体" w:cs="宋体"/>
                <w:color w:val="auto"/>
                <w:spacing w:val="-4"/>
                <w:kern w:val="0"/>
                <w:sz w:val="21"/>
                <w:szCs w:val="21"/>
                <w:highlight w:val="none"/>
                <w:lang w:val="en-US" w:eastAsia="zh-CN"/>
              </w:rPr>
              <w:t>费率）</w:t>
            </w:r>
          </w:p>
        </w:tc>
        <w:tc>
          <w:tcPr>
            <w:tcW w:w="7283" w:type="dxa"/>
            <w:tcBorders>
              <w:top w:val="single" w:color="auto" w:sz="4" w:space="0"/>
              <w:left w:val="single" w:color="auto" w:sz="4" w:space="0"/>
              <w:bottom w:val="single" w:color="auto" w:sz="4" w:space="0"/>
              <w:right w:val="single" w:color="auto" w:sz="4" w:space="0"/>
            </w:tcBorders>
            <w:vAlign w:val="center"/>
          </w:tcPr>
          <w:p w14:paraId="34891AC4">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1.本项目最高限价（费率）：基本费率为最高限价3‰（报价只报此项费率）；审核成果固定费率为1.5%（审核成果费率为不可竞争费率，固定不变，未响应的按无效响应处理）。</w:t>
            </w:r>
          </w:p>
          <w:p w14:paraId="5B483CC1">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2.</w:t>
            </w:r>
            <w:r>
              <w:rPr>
                <w:rFonts w:hint="eastAsia" w:ascii="宋体" w:hAnsi="宋体" w:cs="宋体"/>
                <w:b w:val="0"/>
                <w:bCs w:val="0"/>
                <w:color w:val="auto"/>
                <w:spacing w:val="-4"/>
                <w:sz w:val="21"/>
                <w:szCs w:val="21"/>
                <w:highlight w:val="none"/>
                <w:lang w:val="en-US" w:eastAsia="zh-CN"/>
              </w:rPr>
              <w:t>单个</w:t>
            </w:r>
            <w:r>
              <w:rPr>
                <w:rFonts w:hint="eastAsia" w:ascii="宋体" w:hAnsi="宋体" w:eastAsia="宋体" w:cs="宋体"/>
                <w:b w:val="0"/>
                <w:bCs w:val="0"/>
                <w:color w:val="auto"/>
                <w:spacing w:val="-4"/>
                <w:sz w:val="21"/>
                <w:szCs w:val="21"/>
                <w:highlight w:val="none"/>
                <w:lang w:val="en-US" w:eastAsia="zh-CN"/>
              </w:rPr>
              <w:t>项目基本费用以项目审定工程造价为计费基础，审核成果费用以项目审减额为计费基础，</w:t>
            </w:r>
            <w:r>
              <w:rPr>
                <w:rFonts w:hint="eastAsia" w:ascii="宋体" w:hAnsi="宋体" w:cs="宋体"/>
                <w:b w:val="0"/>
                <w:bCs w:val="0"/>
                <w:color w:val="auto"/>
                <w:spacing w:val="-4"/>
                <w:sz w:val="21"/>
                <w:szCs w:val="21"/>
                <w:highlight w:val="none"/>
                <w:lang w:val="en-US" w:eastAsia="zh-CN"/>
              </w:rPr>
              <w:t>结算</w:t>
            </w:r>
            <w:r>
              <w:rPr>
                <w:rFonts w:hint="eastAsia" w:ascii="宋体" w:hAnsi="宋体" w:eastAsia="宋体" w:cs="宋体"/>
                <w:b w:val="0"/>
                <w:bCs w:val="0"/>
                <w:color w:val="auto"/>
                <w:spacing w:val="-4"/>
                <w:sz w:val="21"/>
                <w:szCs w:val="21"/>
                <w:highlight w:val="none"/>
                <w:lang w:val="en-US" w:eastAsia="zh-CN"/>
              </w:rPr>
              <w:t>审计费用计算方式为：基本费用（项目审定工程造价×</w:t>
            </w:r>
            <w:r>
              <w:rPr>
                <w:rFonts w:hint="eastAsia" w:ascii="宋体" w:hAnsi="宋体" w:cs="宋体"/>
                <w:b w:val="0"/>
                <w:bCs w:val="0"/>
                <w:color w:val="auto"/>
                <w:spacing w:val="-4"/>
                <w:sz w:val="21"/>
                <w:szCs w:val="21"/>
                <w:highlight w:val="none"/>
                <w:lang w:val="en-US" w:eastAsia="zh-CN"/>
              </w:rPr>
              <w:t>成交</w:t>
            </w:r>
            <w:r>
              <w:rPr>
                <w:rFonts w:hint="eastAsia" w:ascii="宋体" w:hAnsi="宋体" w:eastAsia="宋体" w:cs="宋体"/>
                <w:b w:val="0"/>
                <w:bCs w:val="0"/>
                <w:color w:val="auto"/>
                <w:spacing w:val="-4"/>
                <w:sz w:val="21"/>
                <w:szCs w:val="21"/>
                <w:highlight w:val="none"/>
                <w:lang w:val="en-US" w:eastAsia="zh-CN"/>
              </w:rPr>
              <w:t>基本费率）+审核成果费用（项目审减额×审核成果固定费率1.5%）。</w:t>
            </w:r>
            <w:r>
              <w:rPr>
                <w:rFonts w:hint="eastAsia" w:ascii="宋体" w:hAnsi="宋体" w:cs="宋体"/>
                <w:b w:val="0"/>
                <w:bCs w:val="0"/>
                <w:color w:val="auto"/>
                <w:spacing w:val="-4"/>
                <w:sz w:val="21"/>
                <w:szCs w:val="21"/>
                <w:highlight w:val="none"/>
                <w:lang w:val="en-US" w:eastAsia="zh-CN"/>
              </w:rPr>
              <w:t>成交</w:t>
            </w:r>
            <w:r>
              <w:rPr>
                <w:rFonts w:hint="eastAsia" w:ascii="宋体" w:hAnsi="宋体" w:eastAsia="宋体" w:cs="宋体"/>
                <w:b w:val="0"/>
                <w:bCs w:val="0"/>
                <w:color w:val="auto"/>
                <w:spacing w:val="-4"/>
                <w:sz w:val="21"/>
                <w:szCs w:val="21"/>
                <w:highlight w:val="none"/>
                <w:lang w:val="en-US" w:eastAsia="zh-CN"/>
              </w:rPr>
              <w:t>费率不予调整，无论任何原因导致的</w:t>
            </w:r>
            <w:r>
              <w:rPr>
                <w:rFonts w:hint="eastAsia" w:ascii="宋体" w:hAnsi="宋体" w:cs="宋体"/>
                <w:b w:val="0"/>
                <w:bCs w:val="0"/>
                <w:color w:val="auto"/>
                <w:spacing w:val="-4"/>
                <w:sz w:val="21"/>
                <w:szCs w:val="21"/>
                <w:highlight w:val="none"/>
                <w:lang w:val="en-US" w:eastAsia="zh-CN"/>
              </w:rPr>
              <w:t>施工</w:t>
            </w:r>
            <w:r>
              <w:rPr>
                <w:rFonts w:hint="eastAsia" w:ascii="宋体" w:hAnsi="宋体" w:eastAsia="宋体" w:cs="宋体"/>
                <w:b w:val="0"/>
                <w:bCs w:val="0"/>
                <w:color w:val="auto"/>
                <w:spacing w:val="-4"/>
                <w:sz w:val="21"/>
                <w:szCs w:val="21"/>
                <w:highlight w:val="none"/>
                <w:lang w:val="en-US" w:eastAsia="zh-CN"/>
              </w:rPr>
              <w:t>工期延长，委托人均不再增加服务费用，招标人不再另行支付其他任何费用。</w:t>
            </w:r>
          </w:p>
          <w:p w14:paraId="3BC9373C">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3</w:t>
            </w:r>
            <w:r>
              <w:rPr>
                <w:rFonts w:hint="eastAsia" w:ascii="宋体" w:hAnsi="宋体" w:cs="宋体"/>
                <w:b w:val="0"/>
                <w:bCs w:val="0"/>
                <w:color w:val="auto"/>
                <w:spacing w:val="-4"/>
                <w:sz w:val="21"/>
                <w:szCs w:val="21"/>
                <w:highlight w:val="none"/>
                <w:lang w:val="en-US" w:eastAsia="zh-CN"/>
              </w:rPr>
              <w:t>.</w:t>
            </w:r>
            <w:r>
              <w:rPr>
                <w:rFonts w:hint="eastAsia" w:ascii="宋体" w:hAnsi="宋体" w:eastAsia="宋体" w:cs="宋体"/>
                <w:b w:val="0"/>
                <w:bCs w:val="0"/>
                <w:color w:val="auto"/>
                <w:spacing w:val="-4"/>
                <w:sz w:val="21"/>
                <w:szCs w:val="21"/>
                <w:highlight w:val="none"/>
                <w:lang w:val="en-US" w:eastAsia="zh-CN"/>
              </w:rPr>
              <w:t>单个工程</w:t>
            </w:r>
            <w:r>
              <w:rPr>
                <w:rFonts w:hint="eastAsia" w:ascii="宋体" w:hAnsi="宋体" w:cs="宋体"/>
                <w:b w:val="0"/>
                <w:bCs w:val="0"/>
                <w:color w:val="auto"/>
                <w:spacing w:val="-4"/>
                <w:sz w:val="21"/>
                <w:szCs w:val="21"/>
                <w:highlight w:val="none"/>
                <w:lang w:val="en-US" w:eastAsia="zh-CN"/>
              </w:rPr>
              <w:t>审计</w:t>
            </w:r>
            <w:r>
              <w:rPr>
                <w:rFonts w:hint="eastAsia" w:ascii="宋体" w:hAnsi="宋体" w:eastAsia="宋体" w:cs="宋体"/>
                <w:b w:val="0"/>
                <w:bCs w:val="0"/>
                <w:color w:val="auto"/>
                <w:spacing w:val="-4"/>
                <w:sz w:val="21"/>
                <w:szCs w:val="21"/>
                <w:highlight w:val="none"/>
                <w:lang w:val="en-US" w:eastAsia="zh-CN"/>
              </w:rPr>
              <w:t>费用不足</w:t>
            </w:r>
            <w:r>
              <w:rPr>
                <w:rFonts w:hint="eastAsia" w:ascii="宋体" w:hAnsi="宋体" w:cs="宋体"/>
                <w:b w:val="0"/>
                <w:bCs w:val="0"/>
                <w:color w:val="auto"/>
                <w:spacing w:val="-4"/>
                <w:sz w:val="21"/>
                <w:szCs w:val="21"/>
                <w:highlight w:val="none"/>
                <w:lang w:val="en-US" w:eastAsia="zh-CN"/>
              </w:rPr>
              <w:t>1000</w:t>
            </w:r>
            <w:r>
              <w:rPr>
                <w:rFonts w:hint="eastAsia" w:ascii="宋体" w:hAnsi="宋体" w:eastAsia="宋体" w:cs="宋体"/>
                <w:b w:val="0"/>
                <w:bCs w:val="0"/>
                <w:color w:val="auto"/>
                <w:spacing w:val="-4"/>
                <w:sz w:val="21"/>
                <w:szCs w:val="21"/>
                <w:highlight w:val="none"/>
                <w:lang w:val="en-US" w:eastAsia="zh-CN"/>
              </w:rPr>
              <w:t>元按</w:t>
            </w:r>
            <w:r>
              <w:rPr>
                <w:rFonts w:hint="eastAsia" w:ascii="宋体" w:hAnsi="宋体" w:cs="宋体"/>
                <w:b w:val="0"/>
                <w:bCs w:val="0"/>
                <w:color w:val="auto"/>
                <w:spacing w:val="-4"/>
                <w:sz w:val="21"/>
                <w:szCs w:val="21"/>
                <w:highlight w:val="none"/>
                <w:lang w:val="en-US" w:eastAsia="zh-CN"/>
              </w:rPr>
              <w:t>1000</w:t>
            </w:r>
            <w:r>
              <w:rPr>
                <w:rFonts w:hint="eastAsia" w:ascii="宋体" w:hAnsi="宋体" w:eastAsia="宋体" w:cs="宋体"/>
                <w:b w:val="0"/>
                <w:bCs w:val="0"/>
                <w:color w:val="auto"/>
                <w:spacing w:val="-4"/>
                <w:sz w:val="21"/>
                <w:szCs w:val="21"/>
                <w:highlight w:val="none"/>
                <w:lang w:val="en-US" w:eastAsia="zh-CN"/>
              </w:rPr>
              <w:t>元支付。</w:t>
            </w:r>
          </w:p>
          <w:p w14:paraId="639ED812">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bCs/>
                <w:color w:val="auto"/>
                <w:spacing w:val="-4"/>
                <w:sz w:val="21"/>
                <w:szCs w:val="21"/>
                <w:highlight w:val="none"/>
                <w:lang w:val="en-US" w:eastAsia="zh-CN"/>
              </w:rPr>
            </w:pPr>
            <w:r>
              <w:rPr>
                <w:rFonts w:hint="eastAsia"/>
                <w:b/>
                <w:bCs/>
                <w:highlight w:val="none"/>
                <w:lang w:val="en-US" w:eastAsia="zh-CN"/>
              </w:rPr>
              <w:t>注：1.</w:t>
            </w:r>
            <w:r>
              <w:rPr>
                <w:rFonts w:hint="eastAsia" w:ascii="宋体" w:hAnsi="宋体" w:eastAsia="宋体" w:cs="宋体"/>
                <w:b/>
                <w:bCs/>
                <w:color w:val="auto"/>
                <w:spacing w:val="-4"/>
                <w:sz w:val="21"/>
                <w:szCs w:val="21"/>
                <w:highlight w:val="none"/>
                <w:lang w:val="en-US" w:eastAsia="zh-CN"/>
              </w:rPr>
              <w:t>以上报价费率要求精确到小数点后第二位，如填报多位小数的，按小数点后第三位四舍五入修正投标报价费率。供应商</w:t>
            </w:r>
            <w:r>
              <w:rPr>
                <w:rFonts w:hint="eastAsia" w:ascii="宋体" w:hAnsi="宋体" w:eastAsia="宋体" w:cs="宋体"/>
                <w:b/>
                <w:bCs/>
                <w:color w:val="auto"/>
                <w:spacing w:val="-4"/>
                <w:sz w:val="21"/>
                <w:szCs w:val="21"/>
                <w:highlight w:val="none"/>
                <w:lang w:val="en-US" w:eastAsia="zh-CN"/>
              </w:rPr>
              <w:t>所报费率不得高于采购</w:t>
            </w:r>
            <w:r>
              <w:rPr>
                <w:rFonts w:hint="eastAsia" w:ascii="宋体" w:hAnsi="宋体" w:eastAsia="宋体" w:cs="宋体"/>
                <w:b/>
                <w:bCs/>
                <w:color w:val="auto"/>
                <w:spacing w:val="-4"/>
                <w:sz w:val="21"/>
                <w:szCs w:val="21"/>
                <w:highlight w:val="none"/>
                <w:lang w:val="en-US" w:eastAsia="zh-CN"/>
              </w:rPr>
              <w:t>人发布的最高限价（费率），否则按无效响应</w:t>
            </w:r>
            <w:r>
              <w:rPr>
                <w:rFonts w:hint="eastAsia" w:ascii="宋体" w:hAnsi="宋体" w:eastAsia="宋体" w:cs="宋体"/>
                <w:b/>
                <w:bCs/>
                <w:color w:val="auto"/>
                <w:spacing w:val="-4"/>
                <w:sz w:val="21"/>
                <w:szCs w:val="21"/>
                <w:highlight w:val="none"/>
                <w:lang w:val="en-US" w:eastAsia="zh-CN"/>
              </w:rPr>
              <w:t>处理。</w:t>
            </w:r>
          </w:p>
          <w:p w14:paraId="0A3A61F7">
            <w:pPr>
              <w:keepNext w:val="0"/>
              <w:keepLines w:val="0"/>
              <w:pageBreakBefore w:val="0"/>
              <w:kinsoku/>
              <w:overflowPunct/>
              <w:topLinePunct w:val="0"/>
              <w:autoSpaceDN/>
              <w:bidi w:val="0"/>
              <w:spacing w:line="560" w:lineRule="exact"/>
              <w:ind w:right="-94" w:rightChars="-45"/>
              <w:jc w:val="left"/>
              <w:textAlignment w:val="auto"/>
              <w:rPr>
                <w:rFonts w:hint="default"/>
                <w:lang w:val="en-US" w:eastAsia="zh-CN"/>
              </w:rPr>
            </w:pPr>
            <w:r>
              <w:rPr>
                <w:rFonts w:hint="eastAsia" w:ascii="宋体" w:hAnsi="宋体" w:eastAsia="宋体" w:cs="宋体"/>
                <w:b/>
                <w:bCs/>
                <w:color w:val="auto"/>
                <w:spacing w:val="-4"/>
                <w:sz w:val="21"/>
                <w:szCs w:val="21"/>
                <w:highlight w:val="none"/>
                <w:lang w:val="en-US" w:eastAsia="zh-CN"/>
              </w:rPr>
              <w:t>2.投标报价不得为负数，否则按无效响应处理。</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r>
              <w:rPr>
                <w:rFonts w:hint="eastAsia" w:ascii="宋体" w:hAnsi="宋体" w:cs="宋体"/>
                <w:color w:val="auto"/>
                <w:sz w:val="21"/>
                <w:szCs w:val="21"/>
                <w:highlight w:val="none"/>
                <w:lang w:val="en-US" w:eastAsia="zh-CN"/>
              </w:rPr>
              <w:t>（先开1包，再开2包）</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解密时间：解密程序开始后30分钟内，解密时间为2026年4月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分至2026年4月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委员会确定中标候选人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中标结果公示媒介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pacing w:val="-2"/>
                <w:sz w:val="21"/>
                <w:szCs w:val="21"/>
                <w:highlight w:val="none"/>
              </w:rPr>
              <w:t>标通知书须加盖</w:t>
            </w:r>
            <w:r>
              <w:rPr>
                <w:rFonts w:hint="eastAsia" w:ascii="宋体" w:hAnsi="宋体" w:eastAsia="宋体" w:cs="宋体"/>
                <w:color w:val="auto"/>
                <w:spacing w:val="-2"/>
                <w:sz w:val="21"/>
                <w:szCs w:val="21"/>
                <w:highlight w:val="none"/>
                <w:lang w:val="en-US" w:eastAsia="zh-CN"/>
              </w:rPr>
              <w:t>招标人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95"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元。采购代理服务费由成交人在领取成交通知书时，一次性支付给代理公司</w:t>
            </w:r>
            <w:r>
              <w:rPr>
                <w:rFonts w:hint="eastAsia" w:ascii="宋体" w:hAnsi="宋体" w:eastAsia="宋体" w:cs="宋体"/>
                <w:color w:val="auto"/>
                <w:kern w:val="0"/>
                <w:sz w:val="21"/>
                <w:szCs w:val="21"/>
                <w:highlight w:val="none"/>
              </w:rPr>
              <w:t>。专家评审费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约1240元）具体</w:t>
            </w:r>
            <w:r>
              <w:rPr>
                <w:rFonts w:hint="eastAsia" w:ascii="宋体" w:hAnsi="宋体" w:eastAsia="宋体" w:cs="宋体"/>
                <w:color w:val="auto"/>
                <w:kern w:val="0"/>
                <w:sz w:val="21"/>
                <w:szCs w:val="21"/>
                <w:highlight w:val="none"/>
              </w:rPr>
              <w:t>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单个项目竣工验收合格后一次支付该项目的服务费。服务费用不足1000元按1000元支付。</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 xml:space="preserve">19 </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11</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20</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2DED0113">
        <w:tblPrEx>
          <w:tblCellMar>
            <w:top w:w="0" w:type="dxa"/>
            <w:left w:w="108" w:type="dxa"/>
            <w:bottom w:w="0" w:type="dxa"/>
            <w:right w:w="108" w:type="dxa"/>
          </w:tblCellMar>
        </w:tblPrEx>
        <w:trPr>
          <w:trHeight w:val="1233"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72B1AC0">
            <w:pPr>
              <w:keepNext w:val="0"/>
              <w:keepLines w:val="0"/>
              <w:pageBreakBefore w:val="0"/>
              <w:kinsoku/>
              <w:overflowPunct/>
              <w:topLinePunct w:val="0"/>
              <w:autoSpaceDN/>
              <w:bidi w:val="0"/>
              <w:adjustRightInd w:val="0"/>
              <w:snapToGrid w:val="0"/>
              <w:spacing w:line="5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0C9B7AF">
            <w:pPr>
              <w:pStyle w:val="2"/>
              <w:numPr>
                <w:ilvl w:val="1"/>
                <w:numId w:val="0"/>
              </w:numPr>
              <w:ind w:leftChars="0"/>
              <w:rPr>
                <w:rFonts w:hint="default"/>
                <w:highlight w:val="none"/>
                <w:lang w:val="en-US" w:eastAsia="zh-CN"/>
              </w:rPr>
            </w:pPr>
            <w:r>
              <w:rPr>
                <w:rFonts w:hint="eastAsia" w:ascii="宋体" w:hAnsi="宋体" w:eastAsia="宋体" w:cs="宋体"/>
                <w:b/>
                <w:bCs/>
                <w:color w:val="auto"/>
                <w:kern w:val="2"/>
                <w:sz w:val="21"/>
                <w:szCs w:val="21"/>
                <w:highlight w:val="none"/>
                <w:lang w:val="en-US" w:eastAsia="zh-CN" w:bidi="ar-SA"/>
              </w:rPr>
              <w:t>安徽省滁州监狱2026年度监理服务项目的成交单位</w:t>
            </w:r>
            <w:r>
              <w:rPr>
                <w:rFonts w:hint="eastAsia" w:ascii="宋体" w:hAnsi="宋体" w:cs="宋体"/>
                <w:b/>
                <w:bCs/>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安徽省滁州监狱2026</w:t>
            </w:r>
            <w:r>
              <w:rPr>
                <w:rFonts w:hint="eastAsia" w:ascii="宋体" w:hAnsi="宋体" w:cs="宋体"/>
                <w:b/>
                <w:bCs/>
                <w:color w:val="auto"/>
                <w:kern w:val="2"/>
                <w:sz w:val="21"/>
                <w:szCs w:val="21"/>
                <w:highlight w:val="none"/>
                <w:lang w:val="en-US" w:eastAsia="zh-CN" w:bidi="ar-SA"/>
              </w:rPr>
              <w:t>年度工程造价咨询服务</w:t>
            </w:r>
            <w:r>
              <w:rPr>
                <w:rFonts w:hint="eastAsia" w:ascii="宋体" w:hAnsi="宋体" w:eastAsia="宋体" w:cs="宋体"/>
                <w:b/>
                <w:bCs/>
                <w:color w:val="auto"/>
                <w:kern w:val="2"/>
                <w:sz w:val="21"/>
                <w:szCs w:val="21"/>
                <w:highlight w:val="none"/>
                <w:lang w:val="en-US" w:eastAsia="zh-CN" w:bidi="ar-SA"/>
              </w:rPr>
              <w:t>项目</w:t>
            </w:r>
            <w:r>
              <w:rPr>
                <w:rFonts w:hint="eastAsia" w:ascii="宋体" w:hAnsi="宋体" w:cs="宋体"/>
                <w:b/>
                <w:bCs/>
                <w:color w:val="auto"/>
                <w:kern w:val="2"/>
                <w:sz w:val="21"/>
                <w:szCs w:val="21"/>
                <w:highlight w:val="none"/>
                <w:lang w:val="en-US" w:eastAsia="zh-CN" w:bidi="ar-SA"/>
              </w:rPr>
              <w:t>1包</w:t>
            </w:r>
            <w:r>
              <w:rPr>
                <w:rFonts w:hint="eastAsia" w:ascii="宋体" w:hAnsi="宋体" w:eastAsia="宋体" w:cs="宋体"/>
                <w:b/>
                <w:bCs/>
                <w:color w:val="auto"/>
                <w:kern w:val="2"/>
                <w:sz w:val="21"/>
                <w:szCs w:val="21"/>
                <w:highlight w:val="none"/>
                <w:lang w:val="en-US" w:eastAsia="zh-CN" w:bidi="ar-SA"/>
              </w:rPr>
              <w:t>的成交单位不得参与本项目</w:t>
            </w:r>
            <w:r>
              <w:rPr>
                <w:rFonts w:hint="eastAsia" w:ascii="宋体" w:hAnsi="宋体" w:cs="宋体"/>
                <w:b/>
                <w:bCs/>
                <w:color w:val="auto"/>
                <w:kern w:val="2"/>
                <w:sz w:val="21"/>
                <w:szCs w:val="21"/>
                <w:highlight w:val="none"/>
                <w:lang w:val="en-US" w:eastAsia="zh-CN" w:bidi="ar-SA"/>
              </w:rPr>
              <w:t>询价</w:t>
            </w:r>
            <w:r>
              <w:rPr>
                <w:rFonts w:hint="eastAsia" w:ascii="宋体" w:hAnsi="宋体" w:eastAsia="宋体" w:cs="宋体"/>
                <w:b/>
                <w:bCs/>
                <w:color w:val="auto"/>
                <w:kern w:val="2"/>
                <w:sz w:val="21"/>
                <w:szCs w:val="21"/>
                <w:highlight w:val="none"/>
                <w:lang w:val="en-US" w:eastAsia="zh-CN" w:bidi="ar-SA"/>
              </w:rPr>
              <w:t>。</w:t>
            </w:r>
          </w:p>
        </w:tc>
      </w:tr>
    </w:tbl>
    <w:p w14:paraId="1242CE82">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9E392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cs="宋体"/>
          <w:color w:val="auto"/>
          <w:szCs w:val="21"/>
          <w:highlight w:val="none"/>
          <w:lang w:eastAsia="zh-CN"/>
        </w:rPr>
        <w:t>安徽省滁州监狱2026年度结算审计服务项目</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1.3项目规模：为我单位及其下属单位的未达到依法必须招标的施工项目提供结算审计服务，并按要求提供成果文件，具体以采购人实际发生为准。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3.1工程造价咨询成果文件质量应符合现行国家或行业工程计价有关规定、标准、规范的要求</w:t>
      </w:r>
      <w:r>
        <w:rPr>
          <w:rFonts w:hint="eastAsia" w:ascii="宋体" w:hAnsi="宋体" w:eastAsia="宋体" w:cs="宋体"/>
          <w:color w:val="auto"/>
          <w:highlight w:val="none"/>
        </w:rPr>
        <w:t>。</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5.1本项目报价包含完成本次询价所确定项目内容的全部费用。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6.2企业营业执照；</w:t>
      </w:r>
    </w:p>
    <w:p w14:paraId="12B1DF4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6.3供应商诚信响应承诺书（格式见附件）；</w:t>
      </w:r>
    </w:p>
    <w:p w14:paraId="43170F2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0A516479">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6.5项目负责人承诺书（格式见附件）；</w:t>
      </w:r>
    </w:p>
    <w:p w14:paraId="72B26C7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6.6供应商认为需要提交的其他相关资料。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11.1.2采购小组对满足询价文件实质性要求的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文件最终按报价最低原则，推荐</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324404864"/>
      <w:bookmarkEnd w:id="38"/>
      <w:bookmarkStart w:id="39" w:name="_Toc15058902"/>
      <w:bookmarkEnd w:id="39"/>
      <w:bookmarkStart w:id="40" w:name="_Toc35424939"/>
      <w:bookmarkEnd w:id="40"/>
      <w:bookmarkStart w:id="41" w:name="_Toc506107317"/>
      <w:bookmarkEnd w:id="41"/>
      <w:bookmarkStart w:id="42" w:name="_Toc29569"/>
      <w:bookmarkEnd w:id="42"/>
      <w:bookmarkStart w:id="43" w:name="_Toc35947222"/>
      <w:bookmarkEnd w:id="43"/>
      <w:bookmarkStart w:id="44" w:name="_Toc35425105"/>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18543"/>
      <w:bookmarkEnd w:id="45"/>
      <w:bookmarkStart w:id="46" w:name="_Toc15058904"/>
      <w:bookmarkEnd w:id="46"/>
      <w:bookmarkStart w:id="47" w:name="_Toc324404866"/>
      <w:bookmarkEnd w:id="47"/>
      <w:bookmarkStart w:id="48" w:name="_Toc35947224"/>
      <w:bookmarkEnd w:id="48"/>
      <w:bookmarkStart w:id="49" w:name="_Toc35425107"/>
      <w:bookmarkEnd w:id="49"/>
      <w:bookmarkStart w:id="50" w:name="_Toc35424941"/>
      <w:bookmarkEnd w:id="50"/>
      <w:bookmarkStart w:id="51" w:name="_Toc506107319"/>
      <w:bookmarkEnd w:id="51"/>
      <w:r>
        <w:rPr>
          <w:rFonts w:hint="eastAsia" w:ascii="宋体" w:hAnsi="宋体" w:cs="宋体"/>
          <w:b/>
          <w:bCs/>
          <w:color w:val="auto"/>
          <w:szCs w:val="21"/>
          <w:highlight w:val="none"/>
        </w:rPr>
        <w:t>1.审查资料</w:t>
      </w:r>
    </w:p>
    <w:p w14:paraId="50643FA9">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报价函（格式见附件）；</w:t>
      </w:r>
    </w:p>
    <w:p w14:paraId="2527B62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企业营业执照；</w:t>
      </w:r>
    </w:p>
    <w:p w14:paraId="01384CE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3）供应商诚信响应承诺书（格式见附件）；</w:t>
      </w:r>
    </w:p>
    <w:p w14:paraId="2056D37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6E212C4B">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5）项目负责人承诺书（格式见附件）；</w:t>
      </w:r>
    </w:p>
    <w:p w14:paraId="0B78C0EA">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21611172"/>
      <w:bookmarkEnd w:id="52"/>
      <w:bookmarkStart w:id="53" w:name="_Toc506107322"/>
      <w:bookmarkEnd w:id="53"/>
      <w:bookmarkStart w:id="54" w:name="_Toc17309"/>
      <w:bookmarkEnd w:id="54"/>
      <w:bookmarkStart w:id="55" w:name="_Toc324404869"/>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ascii="宋体" w:hAnsi="宋体" w:cs="宋体"/>
          <w:color w:val="auto"/>
          <w:highlight w:val="none"/>
        </w:rPr>
      </w:pPr>
      <w:r>
        <w:rPr>
          <w:rFonts w:hint="eastAsia" w:ascii="宋体" w:hAnsi="宋体" w:cs="宋体"/>
          <w:color w:val="auto"/>
          <w:szCs w:val="21"/>
          <w:highlight w:val="none"/>
        </w:rPr>
        <w:t>4.3</w:t>
      </w:r>
      <w:r>
        <w:rPr>
          <w:rFonts w:hint="eastAsia" w:ascii="宋体" w:hAnsi="宋体" w:cs="宋体"/>
          <w:color w:val="auto"/>
          <w:spacing w:val="-4"/>
          <w:szCs w:val="21"/>
          <w:highlight w:val="none"/>
        </w:rPr>
        <w:t>采购小组对满足询价文件实质性要求的报价文件最终按报价最低原则，推荐</w:t>
      </w:r>
      <w:r>
        <w:rPr>
          <w:rFonts w:hint="eastAsia" w:ascii="宋体" w:hAnsi="宋体" w:cs="宋体"/>
          <w:color w:val="auto"/>
          <w:spacing w:val="-4"/>
          <w:szCs w:val="21"/>
          <w:highlight w:val="none"/>
          <w:lang w:val="en-US" w:eastAsia="zh-CN"/>
        </w:rPr>
        <w:t>有效</w:t>
      </w:r>
      <w:r>
        <w:rPr>
          <w:rFonts w:hint="eastAsia" w:ascii="宋体" w:hAnsi="宋体" w:cs="宋体"/>
          <w:color w:val="auto"/>
          <w:spacing w:val="-4"/>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506107331"/>
      <w:bookmarkEnd w:id="57"/>
      <w:bookmarkStart w:id="58" w:name="_Toc324404879"/>
      <w:bookmarkEnd w:id="58"/>
      <w:bookmarkStart w:id="59" w:name="_Toc21611183"/>
      <w:bookmarkEnd w:id="59"/>
      <w:bookmarkStart w:id="60" w:name="_Toc2333"/>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26357"/>
      <w:bookmarkEnd w:id="61"/>
      <w:bookmarkStart w:id="62" w:name="_Toc506107332"/>
      <w:bookmarkEnd w:id="62"/>
      <w:bookmarkStart w:id="63" w:name="_Toc21611184"/>
      <w:bookmarkEnd w:id="63"/>
      <w:bookmarkStart w:id="64" w:name="_Toc324404880"/>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21"/>
        <w:ind w:left="0" w:leftChars="0" w:firstLine="0" w:firstLineChars="0"/>
        <w:rPr>
          <w:color w:val="auto"/>
          <w:highlight w:val="none"/>
        </w:rPr>
      </w:pPr>
    </w:p>
    <w:p w14:paraId="5F58D260">
      <w:pPr>
        <w:pStyle w:val="21"/>
        <w:rPr>
          <w:color w:val="auto"/>
          <w:highlight w:val="none"/>
        </w:rPr>
      </w:pPr>
    </w:p>
    <w:p w14:paraId="53A5C8CD">
      <w:pPr>
        <w:pStyle w:val="21"/>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11685"/>
      <w:bookmarkStart w:id="66" w:name="_Toc9592"/>
      <w:bookmarkStart w:id="67" w:name="_Toc23095"/>
      <w:bookmarkStart w:id="68" w:name="_Toc9590"/>
      <w:bookmarkStart w:id="69" w:name="_Toc20678"/>
      <w:r>
        <w:rPr>
          <w:rFonts w:hint="eastAsia" w:ascii="宋体" w:hAnsi="宋体" w:eastAsia="宋体" w:cs="宋体"/>
          <w:color w:val="auto"/>
          <w:sz w:val="28"/>
          <w:szCs w:val="28"/>
          <w:highlight w:val="none"/>
        </w:rPr>
        <w:t>（三）采购需求</w:t>
      </w:r>
    </w:p>
    <w:bookmarkEnd w:id="65"/>
    <w:bookmarkEnd w:id="66"/>
    <w:p w14:paraId="29260236">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一、项目名称：</w:t>
      </w:r>
      <w:r>
        <w:rPr>
          <w:rFonts w:hint="eastAsia" w:ascii="宋体" w:hAnsi="宋体" w:cs="宋体"/>
          <w:b w:val="0"/>
          <w:bCs w:val="0"/>
          <w:color w:val="auto"/>
          <w:kern w:val="0"/>
          <w:sz w:val="21"/>
          <w:szCs w:val="21"/>
          <w:highlight w:val="none"/>
          <w:lang w:val="en-US" w:eastAsia="zh-CN" w:bidi="ar"/>
        </w:rPr>
        <w:t>安徽省滁州监狱2026年度结算审计服务项目</w:t>
      </w:r>
    </w:p>
    <w:p w14:paraId="1F3BFC6F">
      <w:pPr>
        <w:keepNext w:val="0"/>
        <w:keepLines w:val="0"/>
        <w:pageBreakBefore w:val="0"/>
        <w:widowControl/>
        <w:kinsoku/>
        <w:wordWrap w:val="0"/>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二、项目概况：为我单位及其下属单位的未达到依法必须招标的施工项目提供结算审计服务，并按要求提供成果文件，具体以采购人实际发生为准。</w:t>
      </w:r>
    </w:p>
    <w:p w14:paraId="3939700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三、采购内容：</w:t>
      </w:r>
    </w:p>
    <w:p w14:paraId="41C212D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1.主要审查施工项目的工程量、价格、费用等，确保建设方和施工方最终结算价款真实、合法。按要求出具的工程造价咨询成果文件，质量应符合现行国家或行业工程计价有关规定、标准、规范的要求。</w:t>
      </w:r>
    </w:p>
    <w:p w14:paraId="3D7F90F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.项目承、发包方发生工程价款结算争议时，为甲方提供咨询意见；</w:t>
      </w:r>
    </w:p>
    <w:p w14:paraId="7F4849F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.参与项目建设管理的有关会议，对项目投资控制的有关事项发表独立审计意见； </w:t>
      </w:r>
    </w:p>
    <w:p w14:paraId="4CFF297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.其他与项目投资控制相关的工作。  </w:t>
      </w:r>
    </w:p>
    <w:p w14:paraId="75E919C1">
      <w:pPr>
        <w:pStyle w:val="21"/>
        <w:keepNext w:val="0"/>
        <w:keepLines w:val="0"/>
        <w:pageBreakBefore w:val="0"/>
        <w:kinsoku/>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四、服务期：自合同签订之日起一年。</w:t>
      </w:r>
    </w:p>
    <w:p w14:paraId="2A676DFA">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五、人员配备 </w:t>
      </w:r>
    </w:p>
    <w:p w14:paraId="48B3BF65">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position w:val="0"/>
          <w:sz w:val="21"/>
          <w:szCs w:val="21"/>
          <w:highlight w:val="none"/>
          <w:lang w:val="en-US" w:eastAsia="zh-CN"/>
        </w:rPr>
        <w:t>1.服务期内，针对单个项目的人员配备</w:t>
      </w:r>
      <w:r>
        <w:rPr>
          <w:rFonts w:hint="eastAsia" w:ascii="宋体" w:hAnsi="宋体" w:cs="宋体"/>
          <w:b w:val="0"/>
          <w:bCs w:val="0"/>
          <w:color w:val="auto"/>
          <w:spacing w:val="0"/>
          <w:kern w:val="0"/>
          <w:position w:val="0"/>
          <w:sz w:val="21"/>
          <w:szCs w:val="21"/>
          <w:highlight w:val="none"/>
          <w:lang w:val="en-US" w:eastAsia="zh-CN"/>
        </w:rPr>
        <w:t>对应人员</w:t>
      </w:r>
      <w:r>
        <w:rPr>
          <w:rFonts w:hint="eastAsia" w:ascii="宋体" w:hAnsi="宋体" w:eastAsia="宋体" w:cs="宋体"/>
          <w:b w:val="0"/>
          <w:bCs w:val="0"/>
          <w:color w:val="auto"/>
          <w:spacing w:val="0"/>
          <w:kern w:val="0"/>
          <w:position w:val="0"/>
          <w:sz w:val="21"/>
          <w:szCs w:val="21"/>
          <w:highlight w:val="none"/>
        </w:rPr>
        <w:t>。</w:t>
      </w:r>
      <w:r>
        <w:rPr>
          <w:rFonts w:hint="eastAsia" w:ascii="宋体" w:hAnsi="宋体" w:eastAsia="宋体" w:cs="宋体"/>
          <w:color w:val="auto"/>
          <w:sz w:val="21"/>
          <w:szCs w:val="21"/>
          <w:highlight w:val="none"/>
        </w:rPr>
        <w:br w:type="page"/>
      </w:r>
    </w:p>
    <w:p w14:paraId="2AD815F1">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center"/>
        <w:textAlignment w:val="auto"/>
        <w:rPr>
          <w:rFonts w:hint="eastAsia" w:ascii="宋体" w:hAnsi="宋体" w:cs="宋体"/>
          <w:b/>
          <w:bCs w:val="0"/>
          <w:color w:val="auto"/>
          <w:sz w:val="36"/>
          <w:szCs w:val="36"/>
          <w:highlight w:val="none"/>
          <w:lang w:val="en-US" w:eastAsia="zh-CN"/>
        </w:rPr>
      </w:pPr>
      <w:r>
        <w:rPr>
          <w:rFonts w:hint="eastAsia" w:ascii="宋体" w:hAnsi="宋体" w:eastAsia="宋体" w:cs="宋体"/>
          <w:color w:val="auto"/>
          <w:sz w:val="28"/>
          <w:szCs w:val="28"/>
          <w:highlight w:val="none"/>
        </w:rPr>
        <w:t>（四）合同条款</w:t>
      </w:r>
    </w:p>
    <w:p w14:paraId="6D15092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36"/>
          <w:szCs w:val="36"/>
          <w:highlight w:val="none"/>
          <w:lang w:val="en-US" w:eastAsia="zh-CN"/>
        </w:rPr>
        <w:t>结算</w:t>
      </w:r>
      <w:r>
        <w:rPr>
          <w:rFonts w:hint="eastAsia" w:ascii="宋体" w:hAnsi="宋体" w:eastAsia="宋体" w:cs="宋体"/>
          <w:b/>
          <w:bCs w:val="0"/>
          <w:color w:val="auto"/>
          <w:sz w:val="36"/>
          <w:szCs w:val="36"/>
          <w:highlight w:val="none"/>
          <w:lang w:val="en-US" w:eastAsia="zh-CN"/>
        </w:rPr>
        <w:t>审计协议</w:t>
      </w:r>
    </w:p>
    <w:p w14:paraId="19439049">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委托方（甲方）：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146C2C1">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受托方（乙方）：</w:t>
      </w:r>
      <w:r>
        <w:rPr>
          <w:rFonts w:hint="eastAsia" w:ascii="宋体" w:hAnsi="宋体" w:eastAsia="宋体" w:cs="宋体"/>
          <w:color w:val="auto"/>
          <w:kern w:val="0"/>
          <w:sz w:val="21"/>
          <w:szCs w:val="21"/>
          <w:highlight w:val="none"/>
          <w:u w:val="single"/>
          <w:lang w:val="en-US" w:eastAsia="zh-CN"/>
        </w:rPr>
        <w:t xml:space="preserve">                         </w:t>
      </w:r>
    </w:p>
    <w:p w14:paraId="48FD5BF2">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w:t>
      </w:r>
      <w:r>
        <w:rPr>
          <w:rFonts w:hint="eastAsia" w:ascii="宋体" w:hAnsi="宋体" w:cs="宋体"/>
          <w:color w:val="auto"/>
          <w:kern w:val="0"/>
          <w:sz w:val="21"/>
          <w:szCs w:val="21"/>
          <w:highlight w:val="none"/>
          <w:lang w:val="en-US" w:eastAsia="zh-CN"/>
        </w:rPr>
        <w:t>结算</w:t>
      </w:r>
      <w:r>
        <w:rPr>
          <w:rFonts w:hint="eastAsia" w:ascii="宋体" w:hAnsi="宋体" w:eastAsia="宋体" w:cs="宋体"/>
          <w:color w:val="auto"/>
          <w:kern w:val="0"/>
          <w:sz w:val="21"/>
          <w:szCs w:val="21"/>
          <w:highlight w:val="none"/>
        </w:rPr>
        <w:t>审计工作质量和效率，依据《中华人民共和国审计法》、《中华人民共和国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》、等有关法律法规，甲、乙双方经协商一致，自愿签订本协议。</w:t>
      </w:r>
    </w:p>
    <w:p w14:paraId="6CE25634">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审计项目</w:t>
      </w:r>
    </w:p>
    <w:p w14:paraId="67660F16">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1.项目名称：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29F1DC2">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2.项目投资额：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0A7EB91">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w:t>
      </w:r>
      <w:r>
        <w:rPr>
          <w:rFonts w:hint="eastAsia" w:ascii="宋体" w:hAnsi="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审计内容</w:t>
      </w:r>
    </w:p>
    <w:p w14:paraId="1D79CD8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1.主要审查施工项目的工程量、价格、费用等，确保建设方和施工方最终结算价款真实、合法。按要求出具的工程造价咨询成果文件，质量应符合现行国家或行业工程计价有关规定、标准、规范的要求。</w:t>
      </w:r>
    </w:p>
    <w:p w14:paraId="7A76E15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.项目承、发包方发生工程价款结算争议时，为甲方提供咨询意见；</w:t>
      </w:r>
    </w:p>
    <w:p w14:paraId="0DF81763">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.参与项目建设管理的有关会议，对项目投资控制的有关事项发表独立审计意见； </w:t>
      </w:r>
    </w:p>
    <w:p w14:paraId="0EB17A9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.其他与项目投资控制相关的工作。  </w:t>
      </w:r>
    </w:p>
    <w:p w14:paraId="287708AF">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w:t>
      </w:r>
      <w:r>
        <w:rPr>
          <w:rFonts w:hint="eastAsia" w:ascii="宋体" w:hAnsi="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审计制度及相关要求</w:t>
      </w:r>
    </w:p>
    <w:p w14:paraId="5E081FA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1.滁州市政府投资项目审计“八不准制度”；</w:t>
      </w:r>
    </w:p>
    <w:p w14:paraId="66D6670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2.滁州市政府投资项目竣工结算审计结果备案制度；</w:t>
      </w:r>
    </w:p>
    <w:p w14:paraId="03BC0D1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3.滁州市建设项目施工阶段全过程造价控制管理暂行办法；</w:t>
      </w:r>
    </w:p>
    <w:p w14:paraId="4C598A98">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4.实行定期、分段报告制度。乙方应及时提交项目前期资料审核结果、竣工结算审核报告；</w:t>
      </w:r>
    </w:p>
    <w:p w14:paraId="3820106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5.加强对项目变更事项的合理性、经济性审核。对涉及工程造价的重大事项（如工程造价10万元以上的变更事项和设备、材料询价采购等）须及时书面报告甲方；</w:t>
      </w:r>
    </w:p>
    <w:p w14:paraId="1DB7C0A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6.协助甲方完成项目投资控制的各项工作，接受甲方的项目现场管理。</w:t>
      </w:r>
    </w:p>
    <w:p w14:paraId="6DB82069">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w:t>
      </w:r>
      <w:r>
        <w:rPr>
          <w:rFonts w:hint="eastAsia" w:ascii="宋体" w:hAnsi="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审计组及人员配备要求</w:t>
      </w:r>
    </w:p>
    <w:p w14:paraId="281405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1.乙方须成立项</w:t>
      </w:r>
      <w:r>
        <w:rPr>
          <w:rFonts w:hint="eastAsia" w:ascii="宋体" w:hAnsi="宋体" w:cs="宋体"/>
          <w:color w:val="auto"/>
          <w:sz w:val="21"/>
          <w:szCs w:val="21"/>
          <w:highlight w:val="none"/>
          <w:lang w:val="en-US" w:eastAsia="zh-CN"/>
        </w:rPr>
        <w:t>目结算</w:t>
      </w:r>
      <w:r>
        <w:rPr>
          <w:rFonts w:hint="eastAsia" w:ascii="宋体" w:hAnsi="宋体" w:eastAsia="宋体" w:cs="宋体"/>
          <w:color w:val="auto"/>
          <w:sz w:val="21"/>
          <w:szCs w:val="21"/>
          <w:highlight w:val="none"/>
        </w:rPr>
        <w:t>审计组，配备相应数量具有相关专业执业资质的审计人员（</w:t>
      </w:r>
      <w:r>
        <w:rPr>
          <w:rFonts w:hint="eastAsia" w:ascii="宋体" w:hAnsi="宋体" w:eastAsia="宋体" w:cs="宋体"/>
          <w:color w:val="auto"/>
          <w:sz w:val="21"/>
          <w:szCs w:val="21"/>
          <w:highlight w:val="none"/>
          <w:lang w:val="en-US" w:eastAsia="zh-CN"/>
        </w:rPr>
        <w:t>满足竞争性磋商文件要求</w:t>
      </w:r>
      <w:r>
        <w:rPr>
          <w:rFonts w:hint="eastAsia" w:ascii="宋体" w:hAnsi="宋体" w:eastAsia="宋体" w:cs="宋体"/>
          <w:color w:val="auto"/>
          <w:sz w:val="21"/>
          <w:szCs w:val="21"/>
          <w:highlight w:val="none"/>
        </w:rPr>
        <w:t>）。本项目审计组负责人为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证书号、联系电话</w:t>
      </w:r>
      <w:r>
        <w:rPr>
          <w:rFonts w:hint="eastAsia" w:ascii="宋体" w:hAnsi="宋体" w:eastAsia="宋体" w:cs="宋体"/>
          <w:color w:val="auto"/>
          <w:sz w:val="21"/>
          <w:szCs w:val="21"/>
          <w:highlight w:val="none"/>
        </w:rPr>
        <w:t>，成员为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w:t>
      </w:r>
      <w:r>
        <w:rPr>
          <w:rFonts w:hint="eastAsia" w:ascii="宋体" w:hAnsi="宋体" w:eastAsia="宋体" w:cs="宋体"/>
          <w:color w:val="auto"/>
          <w:sz w:val="21"/>
          <w:szCs w:val="21"/>
          <w:highlight w:val="none"/>
          <w:u w:val="single"/>
          <w:lang w:val="en-US" w:eastAsia="zh-CN"/>
        </w:rPr>
        <w:t>师或二级注册造价工程师或</w:t>
      </w:r>
      <w:r>
        <w:rPr>
          <w:rFonts w:hint="eastAsia" w:ascii="宋体" w:hAnsi="宋体" w:eastAsia="宋体" w:cs="宋体"/>
          <w:color w:val="auto"/>
          <w:sz w:val="21"/>
          <w:szCs w:val="21"/>
          <w:highlight w:val="none"/>
          <w:u w:val="single"/>
        </w:rPr>
        <w:t>造价员证书号、联系电话</w:t>
      </w:r>
      <w:r>
        <w:rPr>
          <w:rFonts w:hint="eastAsia" w:ascii="宋体" w:hAnsi="宋体" w:eastAsia="宋体" w:cs="宋体"/>
          <w:color w:val="auto"/>
          <w:sz w:val="21"/>
          <w:szCs w:val="21"/>
          <w:highlight w:val="none"/>
        </w:rPr>
        <w:t>；</w:t>
      </w:r>
    </w:p>
    <w:p w14:paraId="32786C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2.项目审计人员须服从甲方的工作安排，未经甲方许可，乙方不得随意更换、调整审计组人员。</w:t>
      </w:r>
    </w:p>
    <w:p w14:paraId="19ADFBB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w:t>
      </w:r>
      <w:r>
        <w:rPr>
          <w:rFonts w:hint="eastAsia" w:ascii="宋体" w:hAnsi="宋体" w:eastAsia="宋体" w:cs="宋体"/>
          <w:color w:val="auto"/>
          <w:highlight w:val="none"/>
        </w:rPr>
        <w:t>项目组成员非特殊原因一律不得更换，确需更换的必须经</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认可，更换人员的条件必须高于或等同于原先人员的资历。</w:t>
      </w:r>
    </w:p>
    <w:p w14:paraId="2732137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项目负责人每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天，每天不少于8小时；其他人员每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6天</w:t>
      </w:r>
      <w:r>
        <w:rPr>
          <w:rFonts w:hint="eastAsia" w:ascii="宋体" w:hAnsi="宋体" w:eastAsia="宋体" w:cs="宋体"/>
          <w:color w:val="auto"/>
          <w:highlight w:val="none"/>
        </w:rPr>
        <w:t>，每天不少于8小时；中标人中标后将严格</w:t>
      </w:r>
      <w:r>
        <w:rPr>
          <w:rFonts w:hint="eastAsia" w:ascii="宋体" w:hAnsi="宋体" w:eastAsia="宋体" w:cs="宋体"/>
          <w:color w:val="auto"/>
          <w:highlight w:val="none"/>
          <w:lang w:val="en-US" w:eastAsia="zh-CN"/>
        </w:rPr>
        <w:t>遵</w:t>
      </w:r>
      <w:r>
        <w:rPr>
          <w:rFonts w:hint="eastAsia" w:ascii="宋体" w:hAnsi="宋体" w:eastAsia="宋体" w:cs="宋体"/>
          <w:color w:val="auto"/>
          <w:highlight w:val="none"/>
        </w:rPr>
        <w:t>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约定的考勤要求，未按规定在岗履责的，</w:t>
      </w:r>
      <w:r>
        <w:rPr>
          <w:rFonts w:hint="eastAsia" w:ascii="宋体" w:hAnsi="宋体" w:eastAsia="宋体" w:cs="宋体"/>
          <w:color w:val="auto"/>
          <w:highlight w:val="none"/>
          <w:lang w:val="en-US" w:eastAsia="zh-CN"/>
        </w:rPr>
        <w:t>项目负责人</w:t>
      </w:r>
      <w:r>
        <w:rPr>
          <w:rFonts w:hint="eastAsia" w:ascii="宋体" w:hAnsi="宋体" w:eastAsia="宋体" w:cs="宋体"/>
          <w:color w:val="auto"/>
          <w:highlight w:val="none"/>
        </w:rPr>
        <w:t>处</w:t>
      </w: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元/人·天违约金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项目组其他人员处300元</w:t>
      </w:r>
      <w:r>
        <w:rPr>
          <w:rFonts w:hint="eastAsia" w:ascii="宋体" w:hAnsi="宋体" w:eastAsia="宋体" w:cs="宋体"/>
          <w:color w:val="auto"/>
          <w:highlight w:val="none"/>
        </w:rPr>
        <w:t>/人·天违约金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项目组成员（含项目负责人）</w:t>
      </w:r>
      <w:r>
        <w:rPr>
          <w:rFonts w:hint="eastAsia" w:ascii="宋体" w:hAnsi="宋体" w:eastAsia="宋体" w:cs="宋体"/>
          <w:color w:val="auto"/>
          <w:highlight w:val="none"/>
        </w:rPr>
        <w:t>离岗必须向</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履行请假手续，若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和相关部门日常检查和随机抽查中发现不在岗的，又未履行请假手续的，处</w:t>
      </w:r>
      <w:r>
        <w:rPr>
          <w:rFonts w:hint="eastAsia" w:ascii="宋体" w:hAnsi="宋体" w:eastAsia="宋体" w:cs="宋体"/>
          <w:color w:val="auto"/>
          <w:highlight w:val="none"/>
          <w:lang w:val="en-US" w:eastAsia="zh-CN"/>
        </w:rPr>
        <w:t>10000</w:t>
      </w:r>
      <w:r>
        <w:rPr>
          <w:rFonts w:hint="eastAsia" w:ascii="宋体" w:hAnsi="宋体" w:eastAsia="宋体" w:cs="宋体"/>
          <w:color w:val="auto"/>
          <w:highlight w:val="none"/>
        </w:rPr>
        <w:t>元/人·次违约金。</w:t>
      </w:r>
    </w:p>
    <w:p w14:paraId="16D87F5A">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w:t>
      </w:r>
      <w:r>
        <w:rPr>
          <w:rFonts w:hint="eastAsia" w:ascii="宋体" w:hAnsi="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审计质量要求</w:t>
      </w:r>
    </w:p>
    <w:p w14:paraId="1DE7A9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出具的项目竣工结算审核报告进行复审或抽查，审查结果误差按以下办法处理：（1）审查结果误差率在2%以内（含），可按照委托协议约定收取审计服务费用；（2）审查结果误差在2%-3%（含）之间，审计服务费用扣除15%；（3）审查结果误差在3%-4%（含）之间，审计服务费用扣除30%；（4）审查结果误差超过4%, 全额扣除审计服务费用；</w:t>
      </w:r>
    </w:p>
    <w:p w14:paraId="2EFBE72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2.若乙方出现无证人员执业、挂靠执业、执业人员不到岗等违反国家、省、市相关工程造价管理文件规定，被建设行政主管部门记两次不良行为记录或列入黑名单的，甲方将终止委托审计业务；</w:t>
      </w:r>
    </w:p>
    <w:p w14:paraId="1FC71A4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3.若乙方出现因违背行业准则和规范的行为被司法、纪检、检察、公安、建设行政主管部门等查处的，甲方将终止委托审计业务。</w:t>
      </w:r>
    </w:p>
    <w:p w14:paraId="0890500C">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六、项目</w:t>
      </w:r>
      <w:r>
        <w:rPr>
          <w:rFonts w:hint="eastAsia" w:ascii="宋体" w:hAnsi="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审计服务费用标准及结算方式</w:t>
      </w:r>
    </w:p>
    <w:p w14:paraId="62D94F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rPr>
        <w:t>审计服务费用标准</w:t>
      </w:r>
    </w:p>
    <w:p w14:paraId="1E50899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本项目基本费率为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‰，审核成果费率为：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9048723">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w:t>
      </w:r>
      <w:r>
        <w:rPr>
          <w:rFonts w:hint="eastAsia" w:ascii="宋体" w:hAnsi="宋体" w:eastAsia="宋体" w:cs="宋体"/>
          <w:color w:val="auto"/>
          <w:sz w:val="21"/>
          <w:szCs w:val="21"/>
          <w:highlight w:val="none"/>
          <w:lang w:val="en-US" w:eastAsia="zh-CN"/>
        </w:rPr>
        <w:t>本项目基本费用以项目审定工程造价为计费基础，审核成果费用以项目审减额为计费基础，</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审计费用计算方式为：基本费用（项目审定工程造价</w:t>
      </w:r>
      <w:bookmarkStart w:id="130" w:name="_GoBack"/>
      <w:bookmarkEnd w:id="130"/>
      <w:r>
        <w:rPr>
          <w:rFonts w:hint="eastAsia" w:ascii="宋体" w:hAnsi="宋体" w:eastAsia="宋体" w:cs="宋体"/>
          <w:color w:val="auto"/>
          <w:sz w:val="21"/>
          <w:szCs w:val="21"/>
          <w:highlight w:val="none"/>
          <w:lang w:val="en-US" w:eastAsia="zh-CN"/>
        </w:rPr>
        <w:t>×中标基本费率）+审核成果费用（项目审减额×审核成果固定费率1.5%）。中标费率不予调整，无论任何原因导致的施工工期延长，委托</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均不再增加服务费用，</w:t>
      </w:r>
      <w:r>
        <w:rPr>
          <w:rFonts w:hint="eastAsia" w:ascii="宋体" w:hAnsi="宋体" w:cs="宋体"/>
          <w:color w:val="auto"/>
          <w:sz w:val="21"/>
          <w:szCs w:val="21"/>
          <w:highlight w:val="none"/>
          <w:lang w:val="en-US" w:eastAsia="zh-CN"/>
        </w:rPr>
        <w:t>委托方</w:t>
      </w:r>
      <w:r>
        <w:rPr>
          <w:rFonts w:hint="eastAsia" w:ascii="宋体" w:hAnsi="宋体" w:eastAsia="宋体" w:cs="宋体"/>
          <w:color w:val="auto"/>
          <w:sz w:val="21"/>
          <w:szCs w:val="21"/>
          <w:highlight w:val="none"/>
          <w:lang w:val="en-US" w:eastAsia="zh-CN"/>
        </w:rPr>
        <w:t>不再另行支付其他任何费用</w:t>
      </w:r>
      <w:r>
        <w:rPr>
          <w:rFonts w:hint="eastAsia" w:ascii="宋体" w:hAnsi="宋体" w:eastAsia="宋体" w:cs="宋体"/>
          <w:color w:val="auto"/>
          <w:sz w:val="21"/>
          <w:szCs w:val="21"/>
          <w:highlight w:val="none"/>
        </w:rPr>
        <w:t>。</w:t>
      </w:r>
    </w:p>
    <w:p w14:paraId="4305ACA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审减率超过10%的工程项目，超过部分应支付的审计费用，由施工单位承担，审计费率为核减金额的4%（以竣工结算审计结果备案表载明的审计费用为准），项目请款单位根据审计结果将此部分费用缴纳至项目单位指定账户，不提供票据。</w:t>
      </w:r>
    </w:p>
    <w:p w14:paraId="1CF34877">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rPr>
        <w:t>审计费用结算方式</w:t>
      </w:r>
    </w:p>
    <w:p w14:paraId="5D411578">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val="en-US" w:eastAsia="zh-CN"/>
        </w:rPr>
        <w:t>（1）项目结算审计费用付款方式：</w:t>
      </w:r>
      <w:r>
        <w:rPr>
          <w:rFonts w:hint="eastAsia" w:ascii="宋体" w:hAnsi="宋体" w:eastAsia="宋体" w:cs="宋体"/>
          <w:b/>
          <w:bCs/>
          <w:color w:val="auto"/>
          <w:sz w:val="21"/>
          <w:szCs w:val="21"/>
          <w:highlight w:val="none"/>
          <w:u w:val="none"/>
          <w:lang w:val="en-US" w:eastAsia="zh-CN"/>
        </w:rPr>
        <w:t>单个项目竣工验收合格后一次支付该项目的服务费。服务费用不足1000元按1000元支付。</w:t>
      </w:r>
    </w:p>
    <w:p w14:paraId="5A966EF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（2）乙方未按要求完成</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rPr>
        <w:t>审计工作并移交相关资料，甲方有权拒付审计服务费用，并按照有关规定追究项目协审机构相关责任。</w:t>
      </w:r>
    </w:p>
    <w:p w14:paraId="66C4FDE5">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七、项目</w:t>
      </w:r>
      <w:r>
        <w:rPr>
          <w:rFonts w:hint="eastAsia" w:ascii="宋体" w:hAnsi="宋体" w:cs="宋体"/>
          <w:b/>
          <w:bCs/>
          <w:color w:val="auto"/>
          <w:sz w:val="24"/>
          <w:szCs w:val="24"/>
          <w:highlight w:val="none"/>
          <w:lang w:val="en-US" w:eastAsia="zh-CN"/>
        </w:rPr>
        <w:t>结算</w:t>
      </w:r>
      <w:r>
        <w:rPr>
          <w:rFonts w:hint="eastAsia" w:ascii="宋体" w:hAnsi="宋体" w:eastAsia="宋体" w:cs="宋体"/>
          <w:b/>
          <w:bCs/>
          <w:color w:val="auto"/>
          <w:sz w:val="24"/>
          <w:szCs w:val="24"/>
          <w:highlight w:val="none"/>
        </w:rPr>
        <w:t>审计工作考核奖惩</w:t>
      </w:r>
    </w:p>
    <w:p w14:paraId="7115D8F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1.及时提出整改和加强管理的合理化建议得到采纳，对节约政府投资产生明显效果的，给予0.5万元-3万元的奖励；</w:t>
      </w:r>
    </w:p>
    <w:p w14:paraId="5F569C2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2.发现案件线索并经纪检、检察机关等立案查实的，根据案值大小和性质情节，给予1万元－10万元的奖励；</w:t>
      </w:r>
    </w:p>
    <w:p w14:paraId="674E7CE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3.经核实，乙方有下列情形之一的，甲方可对乙方警告、扣减审计服务费用、终止审计委托协议等：</w:t>
      </w:r>
    </w:p>
    <w:p w14:paraId="5B53C1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（1）工程结算审核报告存在重大失误或质量低劣；</w:t>
      </w:r>
    </w:p>
    <w:p w14:paraId="1E42CF7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（2）因自身工作错误或过失造成重大损失；</w:t>
      </w:r>
    </w:p>
    <w:p w14:paraId="751D1A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（3）未经允许私自向施工单位透露审核情况或信息；</w:t>
      </w:r>
    </w:p>
    <w:p w14:paraId="1D5B9F0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（4）向相关单位或个人索要财物等谋取不正当利益；</w:t>
      </w:r>
    </w:p>
    <w:p w14:paraId="6831558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（5）单独或与其他各方串通舞弊、弄虚作假虚增；</w:t>
      </w:r>
    </w:p>
    <w:p w14:paraId="26F6EAB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（6）其他违反法律法规和政策的行为。</w:t>
      </w:r>
    </w:p>
    <w:p w14:paraId="3A319EF4">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八、甲乙双方的权利和义务</w:t>
      </w:r>
      <w:r>
        <w:rPr>
          <w:rFonts w:hint="eastAsia" w:ascii="宋体" w:hAnsi="宋体" w:eastAsia="宋体" w:cs="宋体"/>
          <w:color w:val="auto"/>
          <w:sz w:val="21"/>
          <w:szCs w:val="21"/>
          <w:highlight w:val="none"/>
        </w:rPr>
        <w:t xml:space="preserve"> </w:t>
      </w:r>
    </w:p>
    <w:p w14:paraId="7FB6F8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1.甲方权利和义务 </w:t>
      </w:r>
    </w:p>
    <w:p w14:paraId="239959E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rPr>
        <w:t>审计项目实施监督，对乙方审计工作程序、质量和效率等进行检查考核；</w:t>
      </w:r>
    </w:p>
    <w:p w14:paraId="5890273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rPr>
        <w:t>审计过程中，甲方如发现乙方所派审计人员不符合要求或不能胜任岗位工作职责的，甲方有权要求乙方及时调换，或视情况给予相应的处理、处罚；</w:t>
      </w:r>
    </w:p>
    <w:p w14:paraId="162F9FE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（3）甲方保证乙方审计服务费用的按时到位。</w:t>
      </w:r>
    </w:p>
    <w:p w14:paraId="584009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2.乙方权利和义务</w:t>
      </w:r>
    </w:p>
    <w:p w14:paraId="57AE01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（1）乙方在完成审计任务后，有权及时取得审计服务费用；</w:t>
      </w:r>
    </w:p>
    <w:p w14:paraId="4724507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（2）乙方须依照甲方工作要求及行业准则、规范，按时、保质、保量完成所承担的审计任务；</w:t>
      </w:r>
    </w:p>
    <w:p w14:paraId="2B063F5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（3）乙方必须对审计人员进行廉政教育，如发现有违反廉洁自律规定的行为，应立即更换人员，并对其严肃处理。同时，甲方可根据性质及情节，扣减相应审计服务费用。</w:t>
      </w:r>
    </w:p>
    <w:p w14:paraId="18BB5CAD">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、附则</w:t>
      </w:r>
    </w:p>
    <w:p w14:paraId="1328174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1.本协议一式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份，具有同等法律效力，甲方、乙方各执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4F0E7B2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2.本协议未尽事宜，由甲乙双方协商解决。协商不成，可向滁州市南谯区人民法院提起诉讼。</w:t>
      </w:r>
    </w:p>
    <w:p w14:paraId="378D7BD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3.本合同自双方签章后生效。</w:t>
      </w:r>
    </w:p>
    <w:p w14:paraId="3E684E1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p>
    <w:p w14:paraId="44B6E4D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                   乙方（签章）</w:t>
      </w:r>
    </w:p>
    <w:p w14:paraId="5E6B3A2D">
      <w:pPr>
        <w:pStyle w:val="18"/>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365" w:firstLineChars="650"/>
        <w:jc w:val="left"/>
        <w:textAlignment w:val="auto"/>
        <w:rPr>
          <w:color w:val="auto"/>
          <w:highlight w:val="none"/>
        </w:rPr>
      </w:pPr>
      <w:r>
        <w:rPr>
          <w:rFonts w:hint="eastAsia" w:ascii="宋体" w:hAnsi="宋体" w:eastAsia="宋体" w:cs="宋体"/>
          <w:color w:val="auto"/>
          <w:sz w:val="21"/>
          <w:szCs w:val="21"/>
          <w:highlight w:val="none"/>
        </w:rPr>
        <w:t>年    月    日                 年   月   日</w:t>
      </w:r>
      <w:r>
        <w:rPr>
          <w:rFonts w:hint="eastAsia" w:ascii="仿宋_GB2312" w:hAnsi="仿宋" w:eastAsia="仿宋_GB2312" w:cs="Times New Roman"/>
          <w:color w:val="auto"/>
          <w:kern w:val="2"/>
          <w:sz w:val="28"/>
          <w:szCs w:val="28"/>
          <w:highlight w:val="none"/>
        </w:rPr>
        <w:t xml:space="preserve"> </w:t>
      </w:r>
    </w:p>
    <w:p w14:paraId="0C114543">
      <w:pPr>
        <w:pStyle w:val="4"/>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 xml:space="preserve">    </w:t>
      </w:r>
    </w:p>
    <w:bookmarkEnd w:id="67"/>
    <w:bookmarkEnd w:id="68"/>
    <w:bookmarkEnd w:id="69"/>
    <w:p w14:paraId="4725DE7A">
      <w:pPr>
        <w:pStyle w:val="4"/>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56ECF446">
      <w:pPr>
        <w:spacing w:line="1200" w:lineRule="exact"/>
        <w:jc w:val="center"/>
        <w:rPr>
          <w:rFonts w:hint="default" w:ascii="宋体" w:eastAsia="宋体"/>
          <w:color w:val="auto"/>
          <w:sz w:val="44"/>
          <w:szCs w:val="44"/>
          <w:highlight w:val="none"/>
          <w:lang w:val="en-US" w:eastAsia="zh-CN"/>
        </w:rPr>
      </w:pPr>
      <w:r>
        <w:rPr>
          <w:rFonts w:hint="eastAsia" w:ascii="宋体" w:eastAsia="仿宋_GB2312"/>
          <w:color w:val="auto"/>
          <w:sz w:val="36"/>
          <w:szCs w:val="36"/>
          <w:highlight w:val="none"/>
          <w:lang w:eastAsia="zh-CN"/>
        </w:rPr>
        <w:t>安徽省滁州监狱2026年度结算审计服务项目</w:t>
      </w: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21"/>
        <w:rPr>
          <w:color w:val="auto"/>
          <w:highlight w:val="none"/>
        </w:rPr>
      </w:pPr>
    </w:p>
    <w:p w14:paraId="4125F654">
      <w:pPr>
        <w:pStyle w:val="21"/>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06D5B515">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bookmarkStart w:id="70" w:name="_Toc488780208"/>
      <w:bookmarkStart w:id="71" w:name="_Toc15300917"/>
      <w:bookmarkStart w:id="72" w:name="_Toc56962913"/>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报价函（格式见附件）；</w:t>
      </w:r>
    </w:p>
    <w:p w14:paraId="50027469">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企业营业执照；</w:t>
      </w:r>
    </w:p>
    <w:p w14:paraId="034DF94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供应商诚信响应承诺书（格式见附件）；</w:t>
      </w:r>
    </w:p>
    <w:p w14:paraId="15F9C19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法定代表人身份证明文件和本人身份证(或法定代表人授权委托书和委托代理人身份证)（格式见附件）；</w:t>
      </w:r>
    </w:p>
    <w:p w14:paraId="26CA102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项目负责人承诺书（格式见附件）；</w:t>
      </w:r>
    </w:p>
    <w:p w14:paraId="6A9A642E">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供应商认为需要提交的其他相关资料。</w:t>
      </w:r>
    </w:p>
    <w:p w14:paraId="4AB58CD0">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0931D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宋体"/>
          <w:b/>
          <w:color w:val="auto"/>
          <w:sz w:val="32"/>
          <w:szCs w:val="32"/>
          <w:highlight w:val="none"/>
          <w:lang w:val="en-US" w:eastAsia="zh-CN"/>
        </w:rPr>
      </w:pPr>
      <w:r>
        <w:rPr>
          <w:rFonts w:hint="eastAsia" w:ascii="宋体" w:hAnsi="宋体" w:eastAsia="宋体" w:cs="宋体"/>
          <w:b/>
          <w:color w:val="auto"/>
          <w:sz w:val="32"/>
          <w:szCs w:val="32"/>
          <w:highlight w:val="none"/>
        </w:rPr>
        <w:t>（1）报 价 函</w:t>
      </w:r>
    </w:p>
    <w:p w14:paraId="597A9F97">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29FA78C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5B62890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w:t>
      </w:r>
      <w:r>
        <w:rPr>
          <w:rFonts w:hint="eastAsia" w:ascii="宋体" w:hAnsi="宋体" w:eastAsia="宋体" w:cs="宋体"/>
          <w:color w:val="auto"/>
          <w:szCs w:val="21"/>
          <w:highlight w:val="none"/>
        </w:rPr>
        <w:t>价为</w:t>
      </w:r>
      <w:r>
        <w:rPr>
          <w:rFonts w:hint="eastAsia" w:ascii="宋体" w:hAnsi="宋体" w:cs="宋体"/>
          <w:color w:val="auto"/>
          <w:spacing w:val="-1"/>
          <w:highlight w:val="none"/>
          <w:lang w:val="en-US" w:eastAsia="zh-CN"/>
        </w:rPr>
        <w:t>基本费</w:t>
      </w:r>
      <w:r>
        <w:rPr>
          <w:rFonts w:hint="eastAsia" w:ascii="宋体" w:hAnsi="宋体" w:cs="宋体"/>
          <w:color w:val="auto"/>
          <w:spacing w:val="-1"/>
          <w:highlight w:val="none"/>
        </w:rPr>
        <w:t>率</w:t>
      </w:r>
      <w:r>
        <w:rPr>
          <w:rFonts w:ascii="宋体" w:hAnsi="宋体" w:cs="宋体"/>
          <w:color w:val="auto"/>
          <w:spacing w:val="56"/>
          <w:highlight w:val="none"/>
          <w:u w:val="single"/>
        </w:rPr>
        <w:t xml:space="preserve">  </w:t>
      </w:r>
      <w:r>
        <w:rPr>
          <w:rFonts w:hint="default" w:ascii="Arial" w:hAnsi="Arial" w:cs="Arial"/>
          <w:color w:val="auto"/>
          <w:highlight w:val="none"/>
          <w:u w:val="single"/>
        </w:rPr>
        <w:t>‰</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审核成果费率为1.5%</w:t>
      </w:r>
      <w:r>
        <w:rPr>
          <w:rFonts w:hint="eastAsia" w:ascii="宋体" w:hAnsi="宋体" w:cs="宋体"/>
          <w:color w:val="auto"/>
          <w:szCs w:val="21"/>
          <w:highlight w:val="none"/>
        </w:rPr>
        <w:t>。服务期满足采购人要求。</w:t>
      </w:r>
    </w:p>
    <w:p w14:paraId="012764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2150112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653020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75897A3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7EE778C0">
      <w:pPr>
        <w:spacing w:line="600" w:lineRule="exact"/>
        <w:ind w:firstLine="2293" w:firstLineChars="1092"/>
        <w:jc w:val="left"/>
        <w:rPr>
          <w:rFonts w:ascii="宋体" w:hAnsi="宋体" w:cs="宋体"/>
          <w:color w:val="auto"/>
          <w:szCs w:val="21"/>
          <w:highlight w:val="none"/>
        </w:rPr>
      </w:pPr>
    </w:p>
    <w:p w14:paraId="52F2E07A">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36DFF77A">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46695DFB">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0B38ABF7">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1E06A461">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C506BA1">
      <w:pPr>
        <w:rPr>
          <w:rFonts w:hint="eastAsia"/>
          <w:b/>
          <w:color w:val="auto"/>
          <w:sz w:val="28"/>
          <w:szCs w:val="28"/>
          <w:highlight w:val="none"/>
        </w:rPr>
      </w:pPr>
    </w:p>
    <w:p w14:paraId="43D1FB7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2</w:t>
      </w:r>
      <w:r>
        <w:rPr>
          <w:rFonts w:hint="eastAsia" w:ascii="宋体" w:hAnsi="宋体" w:eastAsia="宋体" w:cs="宋体"/>
          <w:b/>
          <w:color w:val="auto"/>
          <w:sz w:val="32"/>
          <w:szCs w:val="32"/>
          <w:highlight w:val="none"/>
        </w:rPr>
        <w:t>）法定代表人身份证明或授权委托书</w:t>
      </w:r>
    </w:p>
    <w:p w14:paraId="21F63CD1">
      <w:pPr>
        <w:pStyle w:val="39"/>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21"/>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01248B9E">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p>
    <w:bookmarkEnd w:id="70"/>
    <w:bookmarkEnd w:id="71"/>
    <w:bookmarkEnd w:id="72"/>
    <w:p w14:paraId="67AE1910">
      <w:pPr>
        <w:rPr>
          <w:rFonts w:ascii="宋体"/>
          <w:color w:val="auto"/>
          <w:sz w:val="24"/>
          <w:highlight w:val="none"/>
        </w:rPr>
      </w:pPr>
      <w:r>
        <w:rPr>
          <w:rFonts w:ascii="宋体"/>
          <w:color w:val="auto"/>
          <w:sz w:val="24"/>
          <w:highlight w:val="none"/>
        </w:rPr>
        <w:br w:type="page"/>
      </w:r>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DC2C71B">
      <w:pPr>
        <w:keepNext w:val="0"/>
        <w:keepLines w:val="0"/>
        <w:pageBreakBefore w:val="0"/>
        <w:widowControl w:val="0"/>
        <w:numPr>
          <w:ilvl w:val="0"/>
          <w:numId w:val="2"/>
        </w:numPr>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项目负责人承诺书</w:t>
      </w:r>
    </w:p>
    <w:p w14:paraId="6D03C028">
      <w:pPr>
        <w:pStyle w:val="21"/>
        <w:widowControl w:val="0"/>
        <w:numPr>
          <w:ilvl w:val="0"/>
          <w:numId w:val="0"/>
        </w:numPr>
        <w:spacing w:after="120" w:line="240" w:lineRule="auto"/>
        <w:jc w:val="both"/>
        <w:rPr>
          <w:rFonts w:hint="eastAsia"/>
          <w:highlight w:val="none"/>
          <w:lang w:val="en-US" w:eastAsia="zh-CN"/>
        </w:rPr>
      </w:pPr>
    </w:p>
    <w:p w14:paraId="43AD51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安徽省滁州监狱：</w:t>
      </w:r>
    </w:p>
    <w:p w14:paraId="0E641AB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我公司现承诺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成交后我单位将</w:t>
      </w:r>
      <w:r>
        <w:rPr>
          <w:rFonts w:hint="eastAsia" w:ascii="宋体" w:hAnsi="宋体" w:eastAsia="宋体" w:cs="宋体"/>
          <w:color w:val="auto"/>
          <w:sz w:val="24"/>
          <w:szCs w:val="24"/>
          <w:highlight w:val="none"/>
          <w:u w:val="none"/>
          <w:lang w:val="en-US" w:eastAsia="zh-CN"/>
        </w:rPr>
        <w:t>根据单个项目的特点</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符合对应专业</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项目负责人</w:t>
      </w:r>
      <w:r>
        <w:rPr>
          <w:rFonts w:hint="eastAsia" w:ascii="宋体" w:hAnsi="宋体" w:eastAsia="宋体" w:cs="宋体"/>
          <w:b/>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否则，采购人有权单位解除合同，给采购人造成损失，由我单位进行赔偿</w:t>
      </w:r>
      <w:r>
        <w:rPr>
          <w:rFonts w:hint="eastAsia" w:ascii="宋体" w:hAnsi="宋体" w:eastAsia="宋体" w:cs="宋体"/>
          <w:color w:val="auto"/>
          <w:sz w:val="24"/>
          <w:szCs w:val="24"/>
          <w:highlight w:val="none"/>
        </w:rPr>
        <w:t>。</w:t>
      </w:r>
    </w:p>
    <w:p w14:paraId="27444583">
      <w:pPr>
        <w:keepNext w:val="0"/>
        <w:keepLines w:val="0"/>
        <w:pageBreakBefore w:val="0"/>
        <w:widowControl w:val="0"/>
        <w:kinsoku/>
        <w:wordWrap/>
        <w:overflowPunct/>
        <w:topLinePunct w:val="0"/>
        <w:autoSpaceDE/>
        <w:autoSpaceDN/>
        <w:bidi w:val="0"/>
        <w:adjustRightInd/>
        <w:snapToGrid/>
        <w:spacing w:line="560" w:lineRule="exact"/>
        <w:ind w:firstLine="472" w:firstLineChars="196"/>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特此承诺。</w:t>
      </w:r>
    </w:p>
    <w:p w14:paraId="269D8FE4">
      <w:pPr>
        <w:spacing w:line="560" w:lineRule="exact"/>
        <w:ind w:firstLine="3120" w:firstLineChars="1300"/>
        <w:rPr>
          <w:sz w:val="24"/>
          <w:highlight w:val="none"/>
        </w:rPr>
      </w:pPr>
    </w:p>
    <w:p w14:paraId="187E4794">
      <w:pPr>
        <w:spacing w:line="560" w:lineRule="exact"/>
        <w:ind w:firstLine="3120" w:firstLineChars="1300"/>
        <w:rPr>
          <w:sz w:val="24"/>
          <w:highlight w:val="none"/>
        </w:rPr>
      </w:pPr>
    </w:p>
    <w:p w14:paraId="0DDB38B0">
      <w:pPr>
        <w:spacing w:line="560" w:lineRule="exact"/>
        <w:ind w:firstLine="3120" w:firstLineChars="1300"/>
        <w:rPr>
          <w:sz w:val="24"/>
          <w:highlight w:val="none"/>
        </w:rPr>
      </w:pPr>
    </w:p>
    <w:p w14:paraId="0D795B6B">
      <w:pPr>
        <w:spacing w:line="560" w:lineRule="exact"/>
        <w:ind w:firstLine="3120" w:firstLineChars="1300"/>
        <w:rPr>
          <w:sz w:val="24"/>
          <w:highlight w:val="none"/>
        </w:rPr>
      </w:pPr>
    </w:p>
    <w:p w14:paraId="6276B8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供应商（签章）：</w:t>
      </w:r>
    </w:p>
    <w:p w14:paraId="0A27435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法定代表人（签章）：</w:t>
      </w:r>
    </w:p>
    <w:p w14:paraId="458842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日期：  年  月   日</w:t>
      </w:r>
    </w:p>
    <w:p w14:paraId="75A3DEC7">
      <w:pPr>
        <w:rPr>
          <w:rFonts w:hint="eastAsia"/>
          <w:highlight w:val="none"/>
          <w:lang w:val="en-US" w:eastAsia="zh-CN"/>
        </w:rPr>
      </w:pPr>
      <w:r>
        <w:rPr>
          <w:rFonts w:hint="eastAsia"/>
          <w:highlight w:val="none"/>
          <w:lang w:val="en-US" w:eastAsia="zh-CN"/>
        </w:rPr>
        <w:br w:type="page"/>
      </w: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73" w:name="OLE_LINK7"/>
      <w:bookmarkStart w:id="74" w:name="OLE_LINK25"/>
      <w:bookmarkStart w:id="75" w:name="OLE_LINK24"/>
      <w:r>
        <w:rPr>
          <w:rFonts w:hint="eastAsia" w:ascii="黑体" w:hAnsi="黑体" w:eastAsia="黑体"/>
          <w:b/>
          <w:bCs/>
          <w:color w:val="auto"/>
          <w:kern w:val="44"/>
          <w:sz w:val="36"/>
          <w:szCs w:val="28"/>
          <w:highlight w:val="none"/>
        </w:rPr>
        <w:t>附件1 关于联合惩戒失信行为加强信用查询管理的通知</w:t>
      </w:r>
    </w:p>
    <w:bookmarkEnd w:id="73"/>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74"/>
    <w:bookmarkEnd w:id="75"/>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76" w:name="OLE_LINK93"/>
      <w:bookmarkStart w:id="77" w:name="OLE_LINK103"/>
      <w:bookmarkStart w:id="78" w:name="OLE_LINK92"/>
      <w:bookmarkStart w:id="79" w:name="OLE_LINK91"/>
      <w:r>
        <w:rPr>
          <w:rFonts w:hint="eastAsia" w:ascii="仿宋_GB2312" w:hAnsi="宋体" w:eastAsia="仿宋_GB2312"/>
          <w:color w:val="auto"/>
          <w:sz w:val="28"/>
          <w:szCs w:val="28"/>
          <w:highlight w:val="none"/>
        </w:rPr>
        <w:t>投标人、法定代表人及其项目经理(建造师)</w:t>
      </w:r>
      <w:bookmarkEnd w:id="76"/>
      <w:bookmarkEnd w:id="77"/>
      <w:bookmarkEnd w:id="78"/>
      <w:bookmarkEnd w:id="79"/>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80" w:name="OLE_LINK119"/>
      <w:bookmarkStart w:id="81" w:name="OLE_LINK86"/>
      <w:bookmarkStart w:id="82" w:name="OLE_LINK87"/>
      <w:bookmarkStart w:id="83" w:name="OLE_LINK94"/>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84" w:name="OLE_LINK115"/>
      <w:bookmarkStart w:id="85" w:name="OLE_LINK116"/>
      <w:bookmarkStart w:id="86" w:name="OLE_LINK117"/>
      <w:bookmarkStart w:id="87" w:name="OLE_LINK118"/>
      <w:r>
        <w:rPr>
          <w:rFonts w:hint="eastAsia" w:ascii="仿宋_GB2312" w:hAnsi="宋体" w:eastAsia="仿宋_GB2312"/>
          <w:color w:val="auto"/>
          <w:sz w:val="28"/>
          <w:szCs w:val="28"/>
          <w:highlight w:val="none"/>
        </w:rPr>
        <w:t>“重大税收违法失信主体”</w:t>
      </w:r>
      <w:bookmarkEnd w:id="84"/>
      <w:bookmarkEnd w:id="85"/>
      <w:bookmarkEnd w:id="86"/>
      <w:bookmarkEnd w:id="87"/>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88" w:name="OLE_LINK84"/>
      <w:bookmarkStart w:id="89" w:name="OLE_LINK85"/>
      <w:r>
        <w:rPr>
          <w:rFonts w:hint="eastAsia" w:ascii="仿宋_GB2312" w:hAnsi="宋体" w:eastAsia="仿宋_GB2312"/>
          <w:color w:val="auto"/>
          <w:sz w:val="28"/>
          <w:szCs w:val="28"/>
          <w:highlight w:val="none"/>
        </w:rPr>
        <w:t>农民工工资失信联合惩戒对象</w:t>
      </w:r>
      <w:bookmarkEnd w:id="88"/>
      <w:bookmarkEnd w:id="89"/>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80"/>
    <w:bookmarkEnd w:id="81"/>
    <w:bookmarkEnd w:id="82"/>
    <w:bookmarkEnd w:id="83"/>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90" w:name="OLE_LINK130"/>
      <w:r>
        <w:rPr>
          <w:rFonts w:hint="eastAsia" w:ascii="仿宋_GB2312" w:hAnsi="宋体" w:eastAsia="仿宋_GB2312"/>
          <w:color w:val="auto"/>
          <w:sz w:val="28"/>
          <w:szCs w:val="28"/>
          <w:highlight w:val="none"/>
        </w:rPr>
        <w:t>国家企业信用信息公示系统网站</w:t>
      </w:r>
      <w:bookmarkEnd w:id="90"/>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1" w:name="OLE_LINK89"/>
      <w:bookmarkStart w:id="92" w:name="OLE_LINK90"/>
      <w:r>
        <w:rPr>
          <w:rStyle w:val="33"/>
          <w:rFonts w:hint="eastAsia" w:ascii="仿宋_GB2312" w:hAnsi="宋体" w:eastAsia="仿宋_GB2312"/>
          <w:color w:val="auto"/>
          <w:sz w:val="28"/>
          <w:szCs w:val="28"/>
          <w:highlight w:val="none"/>
        </w:rPr>
        <w:t>www.gsxt.gov.cn</w:t>
      </w:r>
      <w:bookmarkEnd w:id="91"/>
      <w:bookmarkEnd w:id="92"/>
      <w:r>
        <w:rPr>
          <w:rStyle w:val="33"/>
          <w:rFonts w:hint="eastAsia" w:ascii="仿宋_GB2312" w:hAnsi="宋体" w:eastAsia="仿宋_GB2312"/>
          <w:color w:val="auto"/>
          <w:sz w:val="28"/>
          <w:szCs w:val="28"/>
          <w:highlight w:val="none"/>
        </w:rPr>
        <w:t>）</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93" w:name="OLE_LINK121"/>
      <w:bookmarkStart w:id="94" w:name="OLE_LINK122"/>
      <w:bookmarkStart w:id="95" w:name="OLE_LINK120"/>
      <w:r>
        <w:rPr>
          <w:rFonts w:hint="eastAsia" w:ascii="仿宋_GB2312" w:hAnsi="宋体" w:eastAsia="仿宋_GB2312"/>
          <w:color w:val="auto"/>
          <w:sz w:val="28"/>
          <w:szCs w:val="28"/>
          <w:highlight w:val="none"/>
        </w:rPr>
        <w:t>①被列入“经营异常名录”或者“严重违法失信名单”的。</w:t>
      </w:r>
      <w:bookmarkEnd w:id="93"/>
      <w:bookmarkEnd w:id="94"/>
      <w:bookmarkEnd w:id="95"/>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96" w:name="OLE_LINK124"/>
      <w:bookmarkStart w:id="97"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98" w:name="OLE_LINK107"/>
      <w:bookmarkStart w:id="99" w:name="OLE_LINK108"/>
      <w:r>
        <w:rPr>
          <w:rFonts w:hint="eastAsia" w:ascii="仿宋_GB2312" w:hAnsi="宋体" w:eastAsia="仿宋_GB2312"/>
          <w:color w:val="auto"/>
          <w:sz w:val="28"/>
          <w:szCs w:val="28"/>
          <w:highlight w:val="none"/>
        </w:rPr>
        <w:t>县级及以上有关行政主管部门限制投标资格且在限制期限内的</w:t>
      </w:r>
      <w:bookmarkEnd w:id="98"/>
      <w:bookmarkEnd w:id="99"/>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6"/>
    <w:bookmarkEnd w:id="97"/>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3"/>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3"/>
          <w:rFonts w:hint="eastAsia" w:ascii="仿宋" w:hAnsi="仿宋" w:eastAsia="仿宋"/>
          <w:color w:val="auto"/>
          <w:sz w:val="28"/>
          <w:szCs w:val="28"/>
          <w:highlight w:val="none"/>
        </w:rPr>
        <w:t>www.gsxt.gov.cn）</w:t>
      </w:r>
      <w:r>
        <w:rPr>
          <w:rStyle w:val="33"/>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00" w:name="OLE_LINK100"/>
      <w:bookmarkStart w:id="101" w:name="OLE_LINK101"/>
      <w:bookmarkStart w:id="102" w:name="OLE_LINK102"/>
      <w:r>
        <w:rPr>
          <w:rFonts w:hint="eastAsia" w:ascii="仿宋_GB2312" w:hAnsi="宋体" w:eastAsia="仿宋_GB2312"/>
          <w:color w:val="auto"/>
          <w:sz w:val="28"/>
          <w:szCs w:val="28"/>
          <w:highlight w:val="none"/>
        </w:rPr>
        <w:t>被列入“经营异常名录”或者“严重违法失信名单”的</w:t>
      </w:r>
      <w:bookmarkEnd w:id="100"/>
      <w:bookmarkEnd w:id="101"/>
      <w:bookmarkEnd w:id="102"/>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03" w:name="OLE_LINK96"/>
      <w:bookmarkStart w:id="104"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33"/>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03"/>
      <w:bookmarkEnd w:id="104"/>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05" w:name="OLE_LINK105"/>
      <w:bookmarkStart w:id="106" w:name="OLE_LINK104"/>
      <w:bookmarkStart w:id="107" w:name="OLE_LINK106"/>
      <w:r>
        <w:rPr>
          <w:rFonts w:hint="eastAsia" w:ascii="仿宋_GB2312" w:hAnsi="宋体" w:eastAsia="仿宋_GB2312"/>
          <w:color w:val="auto"/>
          <w:sz w:val="28"/>
          <w:szCs w:val="28"/>
          <w:highlight w:val="none"/>
        </w:rPr>
        <w:t>被列入“政府采购严重违法失信行为信息记录”的</w:t>
      </w:r>
      <w:bookmarkEnd w:id="105"/>
      <w:bookmarkEnd w:id="106"/>
      <w:bookmarkEnd w:id="107"/>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6534216A">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108" w:name="_Toc95223549"/>
      <w:bookmarkStart w:id="109" w:name="OLE_LINK31"/>
      <w:bookmarkStart w:id="110" w:name="OLE_LINK32"/>
      <w:bookmarkStart w:id="111" w:name="OLE_LINK41"/>
      <w:r>
        <w:rPr>
          <w:rFonts w:hint="eastAsia" w:ascii="黑体" w:hAnsi="黑体" w:eastAsia="黑体"/>
          <w:b/>
          <w:bCs/>
          <w:color w:val="auto"/>
          <w:kern w:val="44"/>
          <w:sz w:val="36"/>
          <w:szCs w:val="28"/>
          <w:highlight w:val="none"/>
        </w:rPr>
        <w:t xml:space="preserve">附件2 </w:t>
      </w:r>
      <w:bookmarkStart w:id="112" w:name="OLE_LINK75"/>
      <w:bookmarkStart w:id="113" w:name="OLE_LINK74"/>
      <w:r>
        <w:rPr>
          <w:rFonts w:hint="eastAsia" w:ascii="黑体" w:hAnsi="黑体" w:eastAsia="黑体"/>
          <w:b/>
          <w:bCs/>
          <w:color w:val="auto"/>
          <w:kern w:val="44"/>
          <w:sz w:val="36"/>
          <w:szCs w:val="28"/>
          <w:highlight w:val="none"/>
        </w:rPr>
        <w:t>“信用中国”查询的严重失信行为</w:t>
      </w:r>
      <w:bookmarkStart w:id="114" w:name="OLE_LINK76"/>
      <w:bookmarkStart w:id="115" w:name="OLE_LINK40"/>
      <w:bookmarkStart w:id="116" w:name="OLE_LINK39"/>
      <w:bookmarkStart w:id="117" w:name="OLE_LINK38"/>
      <w:r>
        <w:rPr>
          <w:rFonts w:hint="eastAsia" w:ascii="黑体" w:hAnsi="黑体" w:eastAsia="黑体"/>
          <w:b/>
          <w:bCs/>
          <w:color w:val="auto"/>
          <w:kern w:val="44"/>
          <w:sz w:val="36"/>
          <w:szCs w:val="28"/>
          <w:highlight w:val="none"/>
        </w:rPr>
        <w:t>类别及判定依据</w:t>
      </w:r>
      <w:bookmarkEnd w:id="108"/>
      <w:bookmarkEnd w:id="112"/>
      <w:bookmarkEnd w:id="113"/>
      <w:bookmarkEnd w:id="114"/>
      <w:bookmarkEnd w:id="115"/>
      <w:bookmarkEnd w:id="116"/>
      <w:bookmarkEnd w:id="117"/>
    </w:p>
    <w:bookmarkEnd w:id="109"/>
    <w:bookmarkEnd w:id="110"/>
    <w:bookmarkEnd w:id="111"/>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环境犯罪</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建设项目环境影响评价</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竣工环保验收</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渗井</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大气污染物</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经营许可证</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环境违法行为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国家重点生态功能区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3"/>
          <w:rFonts w:hint="eastAsia" w:ascii="仿宋_GB2312" w:hAnsi="宋体" w:eastAsia="仿宋_GB2312"/>
          <w:color w:val="auto"/>
          <w:sz w:val="28"/>
          <w:szCs w:val="28"/>
          <w:highlight w:val="none"/>
        </w:rPr>
        <w:t>基本农田保护区</w:t>
      </w:r>
      <w:r>
        <w:rPr>
          <w:rStyle w:val="33"/>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18" w:name="OLE_LINK10"/>
      <w:bookmarkStart w:id="119"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18"/>
      <w:bookmarkEnd w:id="119"/>
      <w:r>
        <w:rPr>
          <w:rFonts w:hint="eastAsia" w:ascii="仿宋_GB2312" w:hAnsi="宋体" w:eastAsia="仿宋_GB2312"/>
          <w:b/>
          <w:color w:val="auto"/>
          <w:sz w:val="28"/>
          <w:szCs w:val="28"/>
          <w:highlight w:val="none"/>
        </w:rPr>
        <w:t>》、《</w:t>
      </w:r>
      <w:bookmarkStart w:id="120" w:name="OLE_LINK11"/>
      <w:bookmarkStart w:id="121" w:name="OLE_LINK12"/>
      <w:r>
        <w:rPr>
          <w:rFonts w:hint="eastAsia" w:ascii="仿宋_GB2312" w:hAnsi="宋体" w:eastAsia="仿宋_GB2312"/>
          <w:b/>
          <w:color w:val="auto"/>
          <w:sz w:val="28"/>
          <w:szCs w:val="28"/>
          <w:highlight w:val="none"/>
        </w:rPr>
        <w:t>企业环境信用评价办法（试行）</w:t>
      </w:r>
      <w:bookmarkEnd w:id="120"/>
      <w:bookmarkEnd w:id="121"/>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22" w:name="OLE_LINK14"/>
      <w:bookmarkStart w:id="123" w:name="OLE_LINK13"/>
      <w:r>
        <w:rPr>
          <w:rFonts w:hint="eastAsia" w:ascii="仿宋_GB2312" w:hAnsi="宋体" w:eastAsia="仿宋_GB2312"/>
          <w:b/>
          <w:color w:val="auto"/>
          <w:sz w:val="28"/>
          <w:szCs w:val="28"/>
          <w:highlight w:val="none"/>
        </w:rPr>
        <w:t>关于对公共资源交易领域严重失信主体开展联合惩戒的备忘录</w:t>
      </w:r>
      <w:bookmarkEnd w:id="122"/>
      <w:bookmarkEnd w:id="123"/>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24" w:name="OLE_LINK16"/>
      <w:bookmarkStart w:id="125"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24"/>
      <w:bookmarkEnd w:id="125"/>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126" w:name="OLE_LINK17"/>
      <w:bookmarkStart w:id="127" w:name="OLE_LINK18"/>
      <w:r>
        <w:rPr>
          <w:rFonts w:hint="eastAsia" w:ascii="仿宋_GB2312" w:hAnsi="Calibri" w:eastAsia="仿宋_GB2312"/>
          <w:b/>
          <w:color w:val="auto"/>
          <w:sz w:val="28"/>
          <w:szCs w:val="28"/>
          <w:highlight w:val="none"/>
        </w:rPr>
        <w:t>建筑市场信用管理暂行办法</w:t>
      </w:r>
      <w:bookmarkEnd w:id="126"/>
      <w:bookmarkEnd w:id="127"/>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28" w:name="OLE_LINK19"/>
      <w:bookmarkStart w:id="129" w:name="OLE_LINK20"/>
      <w:r>
        <w:rPr>
          <w:rFonts w:hint="eastAsia" w:ascii="仿宋_GB2312" w:hAnsi="宋体" w:eastAsia="仿宋_GB2312"/>
          <w:b/>
          <w:color w:val="auto"/>
          <w:sz w:val="28"/>
          <w:szCs w:val="28"/>
          <w:highlight w:val="none"/>
        </w:rPr>
        <w:t>政府采购严重失信行为</w:t>
      </w:r>
      <w:bookmarkEnd w:id="128"/>
      <w:bookmarkEnd w:id="129"/>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4F16440C">
      <w:pPr>
        <w:pStyle w:val="20"/>
        <w:rPr>
          <w:color w:val="auto"/>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2429EF0D">
      <w:pPr>
        <w:numPr>
          <w:ilvl w:val="0"/>
          <w:numId w:val="0"/>
        </w:numPr>
        <w:rPr>
          <w:rFonts w:hint="default" w:ascii="宋体"/>
          <w:color w:val="auto"/>
          <w:sz w:val="24"/>
          <w:highlight w:val="none"/>
          <w:lang w:val="en-US" w:eastAsia="zh-CN"/>
        </w:rPr>
      </w:pPr>
    </w:p>
    <w:sectPr>
      <w:footerReference r:id="rId6" w:type="default"/>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5619A3-A4A9-4B2B-B18F-AF4AAF891009}"/>
  </w:font>
  <w:font w:name="黑体">
    <w:panose1 w:val="02010609060101010101"/>
    <w:charset w:val="86"/>
    <w:family w:val="auto"/>
    <w:pitch w:val="default"/>
    <w:sig w:usb0="800002BF" w:usb1="38CF7CFA" w:usb2="00000016" w:usb3="00000000" w:csb0="00040001" w:csb1="00000000"/>
    <w:embedRegular r:id="rId2" w:fontKey="{491DBE53-37DD-4D12-B86B-E44655DC8D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D90CF57-4C61-4BB0-BD5E-1B8F950F15C8}"/>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38F4A8ED-215D-4B0A-BD5F-0A9EBB0B4C38}"/>
  </w:font>
  <w:font w:name="仿宋">
    <w:panose1 w:val="02010609060101010101"/>
    <w:charset w:val="86"/>
    <w:family w:val="modern"/>
    <w:pitch w:val="default"/>
    <w:sig w:usb0="800002BF" w:usb1="38CF7CFA" w:usb2="00000016" w:usb3="00000000" w:csb0="00040001" w:csb1="00000000"/>
    <w:embedRegular r:id="rId5" w:fontKey="{5C4BEB74-E0EE-4624-A7A9-194D6C96ACDA}"/>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embedRegular r:id="rId6" w:fontKey="{18471777-96DB-4996-B5D6-2C87D7B7CEC8}"/>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5"/>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5"/>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5"/>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147B">
    <w:pPr>
      <w:pStyle w:val="15"/>
      <w:ind w:right="360" w:firstLine="360"/>
      <w:jc w:val="right"/>
      <w:rPr>
        <w:rFonts w:hint="default" w:eastAsia="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34F839">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334F839">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8BA4F4B">
    <w:pPr>
      <w:pStyle w:val="15"/>
      <w:rPr>
        <w:rFonts w:hint="default" w:eastAsia="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C1186"/>
    <w:multiLevelType w:val="singleLevel"/>
    <w:tmpl w:val="E27C1186"/>
    <w:lvl w:ilvl="0" w:tentative="0">
      <w:start w:val="4"/>
      <w:numFmt w:val="decimal"/>
      <w:suff w:val="nothing"/>
      <w:lvlText w:val="（%1）"/>
      <w:lvlJc w:val="left"/>
    </w:lvl>
  </w:abstractNum>
  <w:abstractNum w:abstractNumId="1">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2"/>
      <w:lvlText w:val="（%2）"/>
      <w:lvlJc w:val="left"/>
      <w:pPr>
        <w:tabs>
          <w:tab w:val="left" w:pos="1920"/>
        </w:tabs>
        <w:ind w:left="150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1B90272"/>
    <w:rsid w:val="02E96621"/>
    <w:rsid w:val="04373394"/>
    <w:rsid w:val="04E80ACC"/>
    <w:rsid w:val="0617322F"/>
    <w:rsid w:val="07402ACD"/>
    <w:rsid w:val="07E325AA"/>
    <w:rsid w:val="089D4136"/>
    <w:rsid w:val="0B2F60B6"/>
    <w:rsid w:val="0B6E5916"/>
    <w:rsid w:val="0C0B13B7"/>
    <w:rsid w:val="0D2564A8"/>
    <w:rsid w:val="0EF84409"/>
    <w:rsid w:val="0EF8691F"/>
    <w:rsid w:val="0F707EAE"/>
    <w:rsid w:val="10142E7B"/>
    <w:rsid w:val="10D83060"/>
    <w:rsid w:val="11AA046C"/>
    <w:rsid w:val="12AF0CEE"/>
    <w:rsid w:val="12EB443D"/>
    <w:rsid w:val="13491142"/>
    <w:rsid w:val="137B3D8B"/>
    <w:rsid w:val="13C7650B"/>
    <w:rsid w:val="16A9257C"/>
    <w:rsid w:val="175F3BED"/>
    <w:rsid w:val="18982224"/>
    <w:rsid w:val="1C1642E7"/>
    <w:rsid w:val="1CFF6D16"/>
    <w:rsid w:val="222245A6"/>
    <w:rsid w:val="22F00AAC"/>
    <w:rsid w:val="26881B2A"/>
    <w:rsid w:val="27AF4163"/>
    <w:rsid w:val="28153D7B"/>
    <w:rsid w:val="28E219C5"/>
    <w:rsid w:val="293F7A8A"/>
    <w:rsid w:val="2AC65BDC"/>
    <w:rsid w:val="2C314230"/>
    <w:rsid w:val="2C67596C"/>
    <w:rsid w:val="2D3379FB"/>
    <w:rsid w:val="2E644C2A"/>
    <w:rsid w:val="2E814125"/>
    <w:rsid w:val="2E9F3EB4"/>
    <w:rsid w:val="2F236894"/>
    <w:rsid w:val="2F59444C"/>
    <w:rsid w:val="2F725125"/>
    <w:rsid w:val="2F7F55C4"/>
    <w:rsid w:val="302A3C52"/>
    <w:rsid w:val="305C6274"/>
    <w:rsid w:val="311F5076"/>
    <w:rsid w:val="31745184"/>
    <w:rsid w:val="33896EE1"/>
    <w:rsid w:val="344621B6"/>
    <w:rsid w:val="35447564"/>
    <w:rsid w:val="388E1417"/>
    <w:rsid w:val="38A96204"/>
    <w:rsid w:val="38DA74E2"/>
    <w:rsid w:val="38DD5D05"/>
    <w:rsid w:val="3B1D688D"/>
    <w:rsid w:val="3B9F3746"/>
    <w:rsid w:val="3C1C6B44"/>
    <w:rsid w:val="3C2E0626"/>
    <w:rsid w:val="3C991F43"/>
    <w:rsid w:val="3CDE3DFA"/>
    <w:rsid w:val="3DB63470"/>
    <w:rsid w:val="3DCC64CE"/>
    <w:rsid w:val="3E0C635B"/>
    <w:rsid w:val="3EB13DAC"/>
    <w:rsid w:val="3F6597F3"/>
    <w:rsid w:val="3F780EC3"/>
    <w:rsid w:val="40550324"/>
    <w:rsid w:val="41BB7839"/>
    <w:rsid w:val="41C63A37"/>
    <w:rsid w:val="439879CD"/>
    <w:rsid w:val="43AF3144"/>
    <w:rsid w:val="47DB5B06"/>
    <w:rsid w:val="481F4F7E"/>
    <w:rsid w:val="48D2515B"/>
    <w:rsid w:val="4931370B"/>
    <w:rsid w:val="49CA4688"/>
    <w:rsid w:val="4A2F2139"/>
    <w:rsid w:val="4AA819D3"/>
    <w:rsid w:val="4B4614E8"/>
    <w:rsid w:val="4BEB5162"/>
    <w:rsid w:val="4C1B0BC7"/>
    <w:rsid w:val="4C9E5354"/>
    <w:rsid w:val="4CBC3C00"/>
    <w:rsid w:val="4CD33F2A"/>
    <w:rsid w:val="4DBF5582"/>
    <w:rsid w:val="4DCF7234"/>
    <w:rsid w:val="4E881E71"/>
    <w:rsid w:val="4E882EF9"/>
    <w:rsid w:val="50DC4A9C"/>
    <w:rsid w:val="50E05F3B"/>
    <w:rsid w:val="51C74E30"/>
    <w:rsid w:val="52B46F5A"/>
    <w:rsid w:val="52C553E8"/>
    <w:rsid w:val="52F470D5"/>
    <w:rsid w:val="538B4884"/>
    <w:rsid w:val="54C37572"/>
    <w:rsid w:val="56E04EE6"/>
    <w:rsid w:val="56ED7364"/>
    <w:rsid w:val="582C38B7"/>
    <w:rsid w:val="58920462"/>
    <w:rsid w:val="59222897"/>
    <w:rsid w:val="5ADF75D8"/>
    <w:rsid w:val="5BCB77E7"/>
    <w:rsid w:val="5C03770A"/>
    <w:rsid w:val="5CAE4944"/>
    <w:rsid w:val="5D467A6D"/>
    <w:rsid w:val="5DDF8E1A"/>
    <w:rsid w:val="5E0B036F"/>
    <w:rsid w:val="5E3A09E8"/>
    <w:rsid w:val="5F7A64AD"/>
    <w:rsid w:val="5F95714F"/>
    <w:rsid w:val="607C7302"/>
    <w:rsid w:val="617B03EF"/>
    <w:rsid w:val="638A14E2"/>
    <w:rsid w:val="63D34EDF"/>
    <w:rsid w:val="641E2BAA"/>
    <w:rsid w:val="65A60E34"/>
    <w:rsid w:val="695B664F"/>
    <w:rsid w:val="69730E60"/>
    <w:rsid w:val="6A010FA4"/>
    <w:rsid w:val="6A582CA1"/>
    <w:rsid w:val="6C9E1DFA"/>
    <w:rsid w:val="6CD528B1"/>
    <w:rsid w:val="6D5FBFB6"/>
    <w:rsid w:val="6D85749C"/>
    <w:rsid w:val="6D8E2F3F"/>
    <w:rsid w:val="6E2B4328"/>
    <w:rsid w:val="6F394D3C"/>
    <w:rsid w:val="735F0AE9"/>
    <w:rsid w:val="73EA4857"/>
    <w:rsid w:val="74DB0DA6"/>
    <w:rsid w:val="757351FF"/>
    <w:rsid w:val="760B290B"/>
    <w:rsid w:val="76796366"/>
    <w:rsid w:val="76843035"/>
    <w:rsid w:val="78A90439"/>
    <w:rsid w:val="79074B53"/>
    <w:rsid w:val="79087D9C"/>
    <w:rsid w:val="7B8F7FEA"/>
    <w:rsid w:val="7C5E5DE2"/>
    <w:rsid w:val="7CA53A11"/>
    <w:rsid w:val="7D136A83"/>
    <w:rsid w:val="7DA43CC8"/>
    <w:rsid w:val="7DCC321F"/>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keepNext/>
      <w:keepLines/>
      <w:spacing w:before="340" w:after="330" w:line="360" w:lineRule="auto"/>
      <w:jc w:val="center"/>
      <w:outlineLvl w:val="0"/>
    </w:pPr>
    <w:rPr>
      <w:b/>
      <w:bCs/>
      <w:kern w:val="44"/>
      <w:sz w:val="24"/>
      <w:szCs w:val="44"/>
    </w:rPr>
  </w:style>
  <w:style w:type="paragraph" w:styleId="4">
    <w:name w:val="heading 2"/>
    <w:basedOn w:val="1"/>
    <w:next w:val="1"/>
    <w:qFormat/>
    <w:uiPriority w:val="0"/>
    <w:pPr>
      <w:keepNext/>
      <w:keepLines/>
      <w:spacing w:before="260" w:after="260"/>
      <w:jc w:val="left"/>
      <w:outlineLvl w:val="1"/>
    </w:pPr>
    <w:rPr>
      <w:rFonts w:ascii="Arial" w:hAnsi="Arial"/>
      <w:b/>
      <w:bCs/>
      <w:sz w:val="24"/>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numPr>
        <w:ilvl w:val="1"/>
        <w:numId w:val="1"/>
      </w:numPr>
      <w:tabs>
        <w:tab w:val="clear" w:pos="1920"/>
      </w:tabs>
      <w:spacing w:after="120" w:line="480" w:lineRule="auto"/>
      <w:ind w:left="420" w:leftChars="200" w:firstLine="0"/>
    </w:pPr>
  </w:style>
  <w:style w:type="paragraph" w:styleId="5">
    <w:name w:val="toc 7"/>
    <w:basedOn w:val="1"/>
    <w:next w:val="1"/>
    <w:semiHidden/>
    <w:qFormat/>
    <w:uiPriority w:val="0"/>
    <w:pPr>
      <w:ind w:left="2520" w:leftChars="1200"/>
    </w:pPr>
  </w:style>
  <w:style w:type="paragraph" w:styleId="6">
    <w:name w:val="Normal Indent"/>
    <w:basedOn w:val="1"/>
    <w:qFormat/>
    <w:uiPriority w:val="0"/>
    <w:pPr>
      <w:ind w:firstLine="420"/>
    </w:pPr>
    <w:rPr>
      <w:szCs w:val="20"/>
    </w:rPr>
  </w:style>
  <w:style w:type="paragraph" w:styleId="7">
    <w:name w:val="annotation text"/>
    <w:basedOn w:val="1"/>
    <w:qFormat/>
    <w:uiPriority w:val="99"/>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Date"/>
    <w:basedOn w:val="1"/>
    <w:next w:val="1"/>
    <w:qFormat/>
    <w:uiPriority w:val="0"/>
    <w:rPr>
      <w:rFonts w:ascii="仿宋_GB2312" w:eastAsia="仿宋_GB2312"/>
      <w:sz w:val="3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Normal (Web)"/>
    <w:basedOn w:val="1"/>
    <w:next w:val="19"/>
    <w:qFormat/>
    <w:uiPriority w:val="99"/>
    <w:rPr>
      <w:sz w:val="24"/>
    </w:rPr>
  </w:style>
  <w:style w:type="paragraph" w:customStyle="1" w:styleId="19">
    <w:name w:val="正文文字 8"/>
    <w:basedOn w:val="1"/>
    <w:next w:val="1"/>
    <w:autoRedefine/>
    <w:qFormat/>
    <w:uiPriority w:val="99"/>
    <w:pPr>
      <w:ind w:left="240"/>
    </w:pPr>
    <w:rPr>
      <w:sz w:val="16"/>
    </w:rPr>
  </w:style>
  <w:style w:type="paragraph" w:styleId="20">
    <w:name w:val="Body Text First Indent"/>
    <w:basedOn w:val="9"/>
    <w:unhideWhenUsed/>
    <w:qFormat/>
    <w:uiPriority w:val="99"/>
    <w:pPr>
      <w:ind w:firstLine="420" w:firstLineChars="100"/>
    </w:pPr>
  </w:style>
  <w:style w:type="paragraph" w:styleId="21">
    <w:name w:val="Body Text First Indent 2"/>
    <w:basedOn w:val="10"/>
    <w:next w:val="1"/>
    <w:qFormat/>
    <w:uiPriority w:val="0"/>
    <w:pPr>
      <w:spacing w:after="120" w:line="240" w:lineRule="auto"/>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b/>
      <w:bCs/>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99"/>
    <w:rPr>
      <w:b/>
      <w:bCs/>
    </w:rPr>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0"/>
    <w:rPr>
      <w:rFonts w:ascii="Times New Roman" w:hAnsi="Times New Roman" w:eastAsia="宋体" w:cs="Times New Roman"/>
      <w:color w:val="333333"/>
      <w:u w:val="none"/>
      <w:lang w:eastAsia="en-US"/>
    </w:rPr>
  </w:style>
  <w:style w:type="character" w:styleId="34">
    <w:name w:val="HTML Code"/>
    <w:basedOn w:val="24"/>
    <w:qFormat/>
    <w:uiPriority w:val="0"/>
    <w:rPr>
      <w:rFonts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节标题"/>
    <w:basedOn w:val="1"/>
    <w:qFormat/>
    <w:uiPriority w:val="0"/>
    <w:pPr>
      <w:widowControl/>
      <w:spacing w:line="289" w:lineRule="atLeast"/>
      <w:jc w:val="center"/>
    </w:pPr>
    <w:rPr>
      <w:color w:val="000000"/>
      <w:kern w:val="0"/>
      <w:sz w:val="28"/>
      <w:szCs w:val="20"/>
      <w:u w:color="000000"/>
    </w:rPr>
  </w:style>
  <w:style w:type="character" w:customStyle="1" w:styleId="40">
    <w:name w:val="layui-this"/>
    <w:basedOn w:val="24"/>
    <w:qFormat/>
    <w:uiPriority w:val="0"/>
    <w:rPr>
      <w:bdr w:val="single" w:color="EEEEEE" w:sz="6" w:space="0"/>
      <w:shd w:val="clear" w:color="auto" w:fill="FFFFFF"/>
    </w:rPr>
  </w:style>
  <w:style w:type="character" w:customStyle="1" w:styleId="41">
    <w:name w:val="first-child"/>
    <w:basedOn w:val="24"/>
    <w:qFormat/>
    <w:uiPriority w:val="0"/>
  </w:style>
  <w:style w:type="paragraph" w:customStyle="1" w:styleId="4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43">
    <w:name w:val="status"/>
    <w:basedOn w:val="24"/>
    <w:qFormat/>
    <w:uiPriority w:val="0"/>
    <w:rPr>
      <w:color w:val="0776DD"/>
    </w:rPr>
  </w:style>
  <w:style w:type="character" w:customStyle="1" w:styleId="44">
    <w:name w:val="time"/>
    <w:basedOn w:val="24"/>
    <w:qFormat/>
    <w:uiPriority w:val="0"/>
  </w:style>
  <w:style w:type="character" w:customStyle="1" w:styleId="45">
    <w:name w:val="mini-outputtext1"/>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12393</Words>
  <Characters>13514</Characters>
  <Lines>104</Lines>
  <Paragraphs>29</Paragraphs>
  <TotalTime>5</TotalTime>
  <ScaleCrop>false</ScaleCrop>
  <LinksUpToDate>false</LinksUpToDate>
  <CharactersWithSpaces>14655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2026-04-17T05:48:24Z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