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929B1">
      <w:pPr>
        <w:spacing w:line="1200" w:lineRule="exact"/>
        <w:jc w:val="center"/>
        <w:rPr>
          <w:rFonts w:hint="eastAsia" w:ascii="宋体" w:hAnsi="宋体" w:cs="宋体"/>
          <w:b/>
          <w:bCs/>
          <w:color w:val="auto"/>
          <w:sz w:val="48"/>
          <w:szCs w:val="48"/>
          <w:highlight w:val="none"/>
          <w:lang w:val="en-US" w:eastAsia="zh-CN"/>
        </w:rPr>
      </w:pPr>
    </w:p>
    <w:p w14:paraId="5CF20778">
      <w:pPr>
        <w:spacing w:line="1200" w:lineRule="exact"/>
        <w:jc w:val="center"/>
        <w:rPr>
          <w:rFonts w:hint="default" w:ascii="宋体" w:hAnsi="宋体" w:cs="宋体"/>
          <w:b/>
          <w:bCs/>
          <w:color w:val="auto"/>
          <w:sz w:val="40"/>
          <w:szCs w:val="40"/>
          <w:highlight w:val="none"/>
          <w:lang w:val="en-US" w:eastAsia="zh-CN"/>
        </w:rPr>
      </w:pPr>
      <w:r>
        <w:rPr>
          <w:rFonts w:hint="eastAsia" w:ascii="宋体" w:hAnsi="宋体" w:cs="宋体"/>
          <w:b/>
          <w:bCs/>
          <w:color w:val="auto"/>
          <w:sz w:val="40"/>
          <w:szCs w:val="40"/>
          <w:highlight w:val="none"/>
          <w:lang w:val="en-US" w:eastAsia="zh-CN"/>
        </w:rPr>
        <w:t>安徽省滁州监狱建筑物质量安全检测服务项目（三次）</w:t>
      </w:r>
    </w:p>
    <w:p w14:paraId="5E5D17F5">
      <w:pPr>
        <w:rPr>
          <w:color w:val="auto"/>
          <w:highlight w:val="none"/>
        </w:rPr>
      </w:pPr>
    </w:p>
    <w:p w14:paraId="42C1BA68">
      <w:pPr>
        <w:spacing w:line="1200" w:lineRule="exact"/>
        <w:jc w:val="center"/>
        <w:rPr>
          <w:rFonts w:hint="eastAsia" w:ascii="仿宋" w:hAnsi="仿宋" w:eastAsia="仿宋" w:cs="仿宋"/>
          <w:b/>
          <w:bCs/>
          <w:color w:val="auto"/>
          <w:sz w:val="66"/>
          <w:szCs w:val="66"/>
          <w:highlight w:val="none"/>
        </w:rPr>
      </w:pPr>
    </w:p>
    <w:p w14:paraId="2478DFBE">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询</w:t>
      </w:r>
    </w:p>
    <w:p w14:paraId="00CE600E">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价</w:t>
      </w:r>
    </w:p>
    <w:p w14:paraId="0E4CD7A9">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文</w:t>
      </w:r>
    </w:p>
    <w:p w14:paraId="524746A0">
      <w:pPr>
        <w:spacing w:line="1200" w:lineRule="exact"/>
        <w:jc w:val="center"/>
        <w:rPr>
          <w:rFonts w:ascii="宋体" w:hAnsi="宋体" w:cs="宋体"/>
          <w:b/>
          <w:bCs/>
          <w:color w:val="auto"/>
          <w:sz w:val="66"/>
          <w:szCs w:val="66"/>
          <w:highlight w:val="none"/>
        </w:rPr>
      </w:pPr>
      <w:r>
        <w:rPr>
          <w:rFonts w:hint="eastAsia" w:ascii="仿宋" w:hAnsi="仿宋" w:eastAsia="仿宋" w:cs="仿宋"/>
          <w:b/>
          <w:bCs/>
          <w:color w:val="auto"/>
          <w:sz w:val="66"/>
          <w:szCs w:val="66"/>
          <w:highlight w:val="none"/>
        </w:rPr>
        <w:t>件</w:t>
      </w:r>
    </w:p>
    <w:p w14:paraId="3D8D2318">
      <w:pPr>
        <w:spacing w:line="600" w:lineRule="exact"/>
        <w:ind w:firstLine="3500" w:firstLineChars="1250"/>
        <w:jc w:val="center"/>
        <w:rPr>
          <w:color w:val="auto"/>
          <w:sz w:val="28"/>
          <w:szCs w:val="28"/>
          <w:highlight w:val="none"/>
        </w:rPr>
      </w:pPr>
    </w:p>
    <w:p w14:paraId="340E214B">
      <w:pPr>
        <w:spacing w:line="600" w:lineRule="exact"/>
        <w:jc w:val="center"/>
        <w:rPr>
          <w:rFonts w:cs="宋体"/>
          <w:color w:val="auto"/>
          <w:sz w:val="28"/>
          <w:szCs w:val="28"/>
          <w:highlight w:val="none"/>
          <w:u w:val="single"/>
        </w:rPr>
      </w:pPr>
    </w:p>
    <w:p w14:paraId="75081A1E">
      <w:pPr>
        <w:spacing w:line="800" w:lineRule="exact"/>
        <w:rPr>
          <w:b/>
          <w:bCs/>
          <w:color w:val="auto"/>
          <w:sz w:val="44"/>
          <w:szCs w:val="44"/>
          <w:highlight w:val="none"/>
        </w:rPr>
      </w:pPr>
    </w:p>
    <w:p w14:paraId="088A4DC7">
      <w:pPr>
        <w:ind w:firstLine="803" w:firstLineChars="250"/>
        <w:rPr>
          <w:rFonts w:ascii="宋体"/>
          <w:b/>
          <w:color w:val="auto"/>
          <w:sz w:val="32"/>
          <w:szCs w:val="32"/>
          <w:highlight w:val="none"/>
        </w:rPr>
      </w:pPr>
      <w:r>
        <w:rPr>
          <w:rFonts w:hint="eastAsia" w:ascii="宋体"/>
          <w:b/>
          <w:color w:val="auto"/>
          <w:sz w:val="32"/>
          <w:szCs w:val="32"/>
          <w:highlight w:val="none"/>
        </w:rPr>
        <w:t>询 价 单 位：</w:t>
      </w:r>
      <w:r>
        <w:rPr>
          <w:rFonts w:hint="eastAsia" w:ascii="宋体"/>
          <w:b/>
          <w:color w:val="auto"/>
          <w:sz w:val="32"/>
          <w:szCs w:val="32"/>
          <w:highlight w:val="none"/>
          <w:u w:val="single"/>
          <w:lang w:val="en-US" w:eastAsia="zh-CN"/>
        </w:rPr>
        <w:t xml:space="preserve">       安徽省滁州监狱       </w:t>
      </w:r>
      <w:r>
        <w:rPr>
          <w:rFonts w:hint="eastAsia" w:ascii="宋体"/>
          <w:b/>
          <w:color w:val="auto"/>
          <w:sz w:val="32"/>
          <w:szCs w:val="32"/>
          <w:highlight w:val="none"/>
          <w:u w:val="single"/>
        </w:rPr>
        <w:t xml:space="preserve"> </w:t>
      </w:r>
      <w:r>
        <w:rPr>
          <w:rFonts w:hint="eastAsia" w:ascii="宋体"/>
          <w:b/>
          <w:color w:val="auto"/>
          <w:sz w:val="32"/>
          <w:szCs w:val="32"/>
          <w:highlight w:val="none"/>
        </w:rPr>
        <w:t>（盖章）</w:t>
      </w:r>
    </w:p>
    <w:p w14:paraId="07CAD4A7">
      <w:pPr>
        <w:spacing w:line="240" w:lineRule="exact"/>
        <w:ind w:firstLine="803" w:firstLineChars="250"/>
        <w:rPr>
          <w:rFonts w:ascii="宋体"/>
          <w:b/>
          <w:color w:val="auto"/>
          <w:sz w:val="32"/>
          <w:szCs w:val="32"/>
          <w:highlight w:val="none"/>
        </w:rPr>
      </w:pPr>
    </w:p>
    <w:p w14:paraId="6157E8F9">
      <w:pPr>
        <w:ind w:firstLine="803" w:firstLineChars="250"/>
        <w:rPr>
          <w:rFonts w:ascii="宋体"/>
          <w:b/>
          <w:color w:val="auto"/>
          <w:w w:val="90"/>
          <w:sz w:val="32"/>
          <w:szCs w:val="32"/>
          <w:highlight w:val="none"/>
        </w:rPr>
      </w:pPr>
      <w:r>
        <w:rPr>
          <w:rFonts w:hint="eastAsia" w:ascii="宋体"/>
          <w:b/>
          <w:color w:val="auto"/>
          <w:sz w:val="32"/>
          <w:szCs w:val="32"/>
          <w:highlight w:val="none"/>
        </w:rPr>
        <w:t>代 理 机 构：</w:t>
      </w:r>
      <w:r>
        <w:rPr>
          <w:rFonts w:hint="eastAsia" w:ascii="宋体"/>
          <w:b/>
          <w:color w:val="auto"/>
          <w:w w:val="90"/>
          <w:sz w:val="32"/>
          <w:szCs w:val="32"/>
          <w:highlight w:val="none"/>
          <w:u w:val="single"/>
        </w:rPr>
        <w:t xml:space="preserve"> </w:t>
      </w:r>
      <w:r>
        <w:rPr>
          <w:rFonts w:hint="eastAsia"/>
          <w:b/>
          <w:bCs/>
          <w:color w:val="auto"/>
          <w:sz w:val="30"/>
          <w:szCs w:val="30"/>
          <w:highlight w:val="none"/>
          <w:u w:val="single"/>
        </w:rPr>
        <w:t>滁州市城投工程咨询管理有限公司</w:t>
      </w:r>
      <w:r>
        <w:rPr>
          <w:rFonts w:hint="eastAsia" w:ascii="宋体"/>
          <w:b/>
          <w:color w:val="auto"/>
          <w:w w:val="90"/>
          <w:sz w:val="32"/>
          <w:szCs w:val="32"/>
          <w:highlight w:val="none"/>
        </w:rPr>
        <w:t>（盖章）</w:t>
      </w:r>
    </w:p>
    <w:p w14:paraId="7B90F377">
      <w:pPr>
        <w:spacing w:line="240" w:lineRule="exact"/>
        <w:ind w:firstLine="803" w:firstLineChars="250"/>
        <w:rPr>
          <w:rFonts w:ascii="宋体"/>
          <w:b/>
          <w:color w:val="auto"/>
          <w:sz w:val="32"/>
          <w:szCs w:val="32"/>
          <w:highlight w:val="none"/>
        </w:rPr>
      </w:pPr>
    </w:p>
    <w:p w14:paraId="4D63D110">
      <w:pPr>
        <w:jc w:val="center"/>
        <w:rPr>
          <w:rFonts w:ascii="宋体"/>
          <w:b/>
          <w:color w:val="auto"/>
          <w:sz w:val="28"/>
          <w:szCs w:val="28"/>
          <w:highlight w:val="none"/>
        </w:rPr>
      </w:pPr>
      <w:r>
        <w:rPr>
          <w:rFonts w:ascii="宋体"/>
          <w:b/>
          <w:color w:val="auto"/>
          <w:sz w:val="32"/>
          <w:szCs w:val="32"/>
          <w:highlight w:val="none"/>
          <w:u w:val="single"/>
        </w:rPr>
        <w:t xml:space="preserve"> 20</w:t>
      </w:r>
      <w:r>
        <w:rPr>
          <w:rFonts w:hint="eastAsia" w:ascii="宋体"/>
          <w:b/>
          <w:color w:val="auto"/>
          <w:sz w:val="32"/>
          <w:szCs w:val="32"/>
          <w:highlight w:val="none"/>
          <w:u w:val="single"/>
        </w:rPr>
        <w:t>2</w:t>
      </w:r>
      <w:r>
        <w:rPr>
          <w:rFonts w:hint="eastAsia" w:ascii="宋体"/>
          <w:b/>
          <w:color w:val="auto"/>
          <w:sz w:val="32"/>
          <w:szCs w:val="32"/>
          <w:highlight w:val="none"/>
          <w:u w:val="single"/>
          <w:lang w:val="en-US" w:eastAsia="zh-CN"/>
        </w:rPr>
        <w:t>6</w:t>
      </w:r>
      <w:r>
        <w:rPr>
          <w:rFonts w:ascii="宋体"/>
          <w:b/>
          <w:color w:val="auto"/>
          <w:sz w:val="32"/>
          <w:szCs w:val="32"/>
          <w:highlight w:val="none"/>
          <w:u w:val="single"/>
        </w:rPr>
        <w:t xml:space="preserve"> </w:t>
      </w:r>
      <w:r>
        <w:rPr>
          <w:rFonts w:hint="eastAsia" w:ascii="宋体"/>
          <w:b/>
          <w:color w:val="auto"/>
          <w:sz w:val="32"/>
          <w:szCs w:val="32"/>
          <w:highlight w:val="none"/>
        </w:rPr>
        <w:t xml:space="preserve">年 </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月</w:t>
      </w:r>
    </w:p>
    <w:p w14:paraId="2B0EACC7">
      <w:pPr>
        <w:rPr>
          <w:color w:val="auto"/>
          <w:highlight w:val="none"/>
        </w:rPr>
      </w:pPr>
      <w:r>
        <w:rPr>
          <w:rFonts w:hint="eastAsia" w:ascii="宋体" w:hAnsi="宋体" w:cs="宋体"/>
          <w:color w:val="auto"/>
          <w:sz w:val="24"/>
          <w:highlight w:val="none"/>
        </w:rPr>
        <w:br w:type="page"/>
      </w:r>
    </w:p>
    <w:p w14:paraId="1D9CCECF">
      <w:pPr>
        <w:pStyle w:val="2"/>
        <w:keepNext/>
        <w:keepLines w:val="0"/>
        <w:pageBreakBefore w:val="0"/>
        <w:widowControl w:val="0"/>
        <w:kinsoku/>
        <w:wordWrap/>
        <w:overflowPunct/>
        <w:topLinePunct w:val="0"/>
        <w:autoSpaceDE/>
        <w:autoSpaceDN/>
        <w:bidi w:val="0"/>
        <w:adjustRightInd/>
        <w:snapToGrid/>
        <w:spacing w:before="157" w:beforeLines="50" w:after="157" w:afterLines="50" w:line="560" w:lineRule="exact"/>
        <w:ind w:left="420" w:leftChars="200"/>
        <w:textAlignment w:val="auto"/>
        <w:rPr>
          <w:rFonts w:hint="eastAsia" w:ascii="宋体" w:hAnsi="宋体" w:eastAsia="宋体" w:cs="宋体"/>
          <w:color w:val="auto"/>
          <w:sz w:val="30"/>
          <w:szCs w:val="30"/>
          <w:highlight w:val="none"/>
        </w:rPr>
      </w:pPr>
      <w:bookmarkStart w:id="0" w:name="_Toc460829701"/>
      <w:bookmarkEnd w:id="0"/>
      <w:r>
        <w:rPr>
          <w:rFonts w:hint="eastAsia" w:ascii="宋体" w:hAnsi="宋体" w:eastAsia="宋体" w:cs="宋体"/>
          <w:color w:val="auto"/>
          <w:sz w:val="30"/>
          <w:szCs w:val="30"/>
          <w:highlight w:val="none"/>
        </w:rPr>
        <w:t>安徽省滁州监狱建筑物质量安全检测服务项目</w:t>
      </w:r>
      <w:r>
        <w:rPr>
          <w:rFonts w:hint="eastAsia" w:ascii="宋体" w:hAnsi="宋体" w:cs="宋体"/>
          <w:color w:val="auto"/>
          <w:sz w:val="30"/>
          <w:szCs w:val="30"/>
          <w:highlight w:val="none"/>
          <w:lang w:eastAsia="zh-CN"/>
        </w:rPr>
        <w:t>（</w:t>
      </w:r>
      <w:r>
        <w:rPr>
          <w:rFonts w:hint="eastAsia" w:ascii="宋体" w:hAnsi="宋体" w:cs="宋体"/>
          <w:color w:val="auto"/>
          <w:sz w:val="30"/>
          <w:szCs w:val="30"/>
          <w:highlight w:val="none"/>
          <w:lang w:val="en-US" w:eastAsia="zh-CN"/>
        </w:rPr>
        <w:t>三次）</w:t>
      </w:r>
      <w:r>
        <w:rPr>
          <w:rFonts w:hint="eastAsia" w:ascii="宋体" w:hAnsi="宋体" w:eastAsia="宋体" w:cs="宋体"/>
          <w:color w:val="auto"/>
          <w:sz w:val="30"/>
          <w:szCs w:val="30"/>
          <w:highlight w:val="none"/>
        </w:rPr>
        <w:t>询价公告</w:t>
      </w:r>
    </w:p>
    <w:p w14:paraId="0C36E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项目概况</w:t>
      </w:r>
    </w:p>
    <w:p w14:paraId="6587A3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安徽省滁州监狱建筑物质量安全检测服务项目</w:t>
      </w:r>
      <w:r>
        <w:rPr>
          <w:rFonts w:hint="eastAsia" w:ascii="宋体" w:hAnsi="宋体" w:cs="宋体"/>
          <w:color w:val="auto"/>
          <w:kern w:val="0"/>
          <w:sz w:val="24"/>
          <w:szCs w:val="24"/>
          <w:highlight w:val="none"/>
          <w:shd w:val="clear" w:color="auto" w:fill="FFFFFF"/>
          <w:lang w:val="en-US" w:eastAsia="zh-CN" w:bidi="ar"/>
        </w:rPr>
        <w:t>（三次）</w:t>
      </w:r>
      <w:r>
        <w:rPr>
          <w:rFonts w:hint="eastAsia" w:ascii="宋体" w:hAnsi="宋体" w:eastAsia="宋体" w:cs="宋体"/>
          <w:color w:val="auto"/>
          <w:kern w:val="0"/>
          <w:sz w:val="24"/>
          <w:szCs w:val="24"/>
          <w:highlight w:val="none"/>
          <w:shd w:val="clear" w:color="auto" w:fill="FFFFFF"/>
          <w:lang w:val="en-US" w:eastAsia="zh-CN" w:bidi="ar"/>
        </w:rPr>
        <w:t>的供应商应在滁州市城投工程咨询管理有限公司网站（https://www.czctgczx.com/）获取询价文件，并于</w:t>
      </w:r>
      <w:r>
        <w:rPr>
          <w:rFonts w:hint="eastAsia" w:ascii="宋体" w:hAnsi="宋体" w:eastAsia="宋体" w:cs="宋体"/>
          <w:b/>
          <w:bCs/>
          <w:color w:val="auto"/>
          <w:kern w:val="0"/>
          <w:sz w:val="24"/>
          <w:szCs w:val="24"/>
          <w:highlight w:val="none"/>
          <w:shd w:val="clear" w:color="auto" w:fill="FFFFFF"/>
          <w:lang w:val="en-US" w:eastAsia="zh-CN" w:bidi="ar"/>
        </w:rPr>
        <w:t>2026年</w:t>
      </w:r>
      <w:r>
        <w:rPr>
          <w:rFonts w:hint="eastAsia" w:ascii="宋体" w:hAnsi="宋体" w:cs="宋体"/>
          <w:b/>
          <w:bCs/>
          <w:color w:val="auto"/>
          <w:kern w:val="0"/>
          <w:sz w:val="24"/>
          <w:szCs w:val="24"/>
          <w:highlight w:val="none"/>
          <w:shd w:val="clear" w:color="auto" w:fill="FFFFFF"/>
          <w:lang w:val="en-US" w:eastAsia="zh-CN" w:bidi="ar"/>
        </w:rPr>
        <w:t>5</w:t>
      </w:r>
      <w:r>
        <w:rPr>
          <w:rFonts w:hint="eastAsia" w:ascii="宋体" w:hAnsi="宋体" w:eastAsia="宋体" w:cs="宋体"/>
          <w:b/>
          <w:bCs/>
          <w:color w:val="auto"/>
          <w:kern w:val="0"/>
          <w:sz w:val="24"/>
          <w:szCs w:val="24"/>
          <w:highlight w:val="none"/>
          <w:shd w:val="clear" w:color="auto" w:fill="FFFFFF"/>
          <w:lang w:val="en-US" w:eastAsia="zh-CN" w:bidi="ar"/>
        </w:rPr>
        <w:t>月</w:t>
      </w:r>
      <w:r>
        <w:rPr>
          <w:rFonts w:hint="eastAsia" w:ascii="宋体" w:hAnsi="宋体" w:cs="宋体"/>
          <w:b/>
          <w:bCs/>
          <w:color w:val="auto"/>
          <w:kern w:val="0"/>
          <w:sz w:val="24"/>
          <w:szCs w:val="24"/>
          <w:highlight w:val="none"/>
          <w:shd w:val="clear" w:color="auto" w:fill="FFFFFF"/>
          <w:lang w:val="en-US" w:eastAsia="zh-CN" w:bidi="ar"/>
        </w:rPr>
        <w:t>22</w:t>
      </w:r>
      <w:r>
        <w:rPr>
          <w:rFonts w:hint="eastAsia" w:ascii="宋体" w:hAnsi="宋体" w:eastAsia="宋体" w:cs="宋体"/>
          <w:b/>
          <w:bCs/>
          <w:color w:val="auto"/>
          <w:kern w:val="0"/>
          <w:sz w:val="24"/>
          <w:szCs w:val="24"/>
          <w:highlight w:val="none"/>
          <w:shd w:val="clear" w:color="auto" w:fill="FFFFFF"/>
          <w:lang w:val="en-US" w:eastAsia="zh-CN" w:bidi="ar"/>
        </w:rPr>
        <w:t>日</w:t>
      </w:r>
      <w:r>
        <w:rPr>
          <w:rFonts w:hint="eastAsia" w:ascii="宋体" w:hAnsi="宋体" w:cs="宋体"/>
          <w:b/>
          <w:bCs/>
          <w:color w:val="auto"/>
          <w:kern w:val="0"/>
          <w:sz w:val="24"/>
          <w:szCs w:val="24"/>
          <w:highlight w:val="none"/>
          <w:shd w:val="clear" w:color="auto" w:fill="FFFFFF"/>
          <w:lang w:val="en-US" w:eastAsia="zh-CN" w:bidi="ar"/>
        </w:rPr>
        <w:t>15</w:t>
      </w:r>
      <w:r>
        <w:rPr>
          <w:rFonts w:hint="eastAsia" w:ascii="宋体" w:hAnsi="宋体" w:eastAsia="宋体" w:cs="宋体"/>
          <w:b/>
          <w:bCs/>
          <w:color w:val="auto"/>
          <w:kern w:val="0"/>
          <w:sz w:val="24"/>
          <w:szCs w:val="24"/>
          <w:highlight w:val="none"/>
          <w:shd w:val="clear" w:color="auto" w:fill="FFFFFF"/>
          <w:lang w:val="en-US" w:eastAsia="zh-CN" w:bidi="ar"/>
        </w:rPr>
        <w:t>点</w:t>
      </w:r>
      <w:r>
        <w:rPr>
          <w:rFonts w:hint="eastAsia" w:ascii="宋体" w:hAnsi="宋体" w:cs="宋体"/>
          <w:b/>
          <w:bCs/>
          <w:color w:val="auto"/>
          <w:kern w:val="0"/>
          <w:sz w:val="24"/>
          <w:szCs w:val="24"/>
          <w:highlight w:val="none"/>
          <w:shd w:val="clear" w:color="auto" w:fill="FFFFFF"/>
          <w:lang w:val="en-US" w:eastAsia="zh-CN" w:bidi="ar"/>
        </w:rPr>
        <w:t>00</w:t>
      </w:r>
      <w:r>
        <w:rPr>
          <w:rFonts w:hint="eastAsia" w:ascii="宋体" w:hAnsi="宋体" w:eastAsia="宋体" w:cs="宋体"/>
          <w:b/>
          <w:bCs/>
          <w:color w:val="auto"/>
          <w:kern w:val="0"/>
          <w:sz w:val="24"/>
          <w:szCs w:val="24"/>
          <w:highlight w:val="none"/>
          <w:shd w:val="clear" w:color="auto" w:fill="FFFFFF"/>
          <w:lang w:val="en-US" w:eastAsia="zh-CN" w:bidi="ar"/>
        </w:rPr>
        <w:t>分</w:t>
      </w:r>
      <w:r>
        <w:rPr>
          <w:rFonts w:hint="eastAsia" w:ascii="宋体" w:hAnsi="宋体" w:eastAsia="宋体" w:cs="宋体"/>
          <w:color w:val="auto"/>
          <w:kern w:val="0"/>
          <w:sz w:val="24"/>
          <w:szCs w:val="24"/>
          <w:highlight w:val="none"/>
          <w:shd w:val="clear" w:color="auto" w:fill="FFFFFF"/>
          <w:lang w:val="en-US" w:eastAsia="zh-CN" w:bidi="ar"/>
        </w:rPr>
        <w:t>（北京时间）前递交响应文件。</w:t>
      </w:r>
    </w:p>
    <w:p w14:paraId="1080940E">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一、项目基本情况</w:t>
      </w:r>
    </w:p>
    <w:p w14:paraId="2A8ADB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项目名称：安徽省滁州监狱建筑物质量安全检测服务项目</w:t>
      </w:r>
      <w:r>
        <w:rPr>
          <w:rFonts w:hint="eastAsia" w:ascii="宋体" w:hAnsi="宋体" w:cs="宋体"/>
          <w:color w:val="auto"/>
          <w:kern w:val="0"/>
          <w:sz w:val="24"/>
          <w:szCs w:val="24"/>
          <w:highlight w:val="none"/>
          <w:shd w:val="clear" w:color="auto" w:fill="FFFFFF"/>
          <w:lang w:val="en-US" w:eastAsia="zh-CN" w:bidi="ar"/>
        </w:rPr>
        <w:t>（三次）</w:t>
      </w:r>
    </w:p>
    <w:p w14:paraId="20BEA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项目编号：CZJY-2026-001</w:t>
      </w:r>
      <w:r>
        <w:rPr>
          <w:rFonts w:hint="eastAsia" w:ascii="宋体" w:hAnsi="宋体" w:cs="宋体"/>
          <w:color w:val="auto"/>
          <w:kern w:val="0"/>
          <w:sz w:val="24"/>
          <w:szCs w:val="24"/>
          <w:highlight w:val="none"/>
          <w:shd w:val="clear" w:color="auto" w:fill="FFFFFF"/>
          <w:lang w:val="en-US" w:eastAsia="zh-CN" w:bidi="ar"/>
        </w:rPr>
        <w:t xml:space="preserve"> </w:t>
      </w:r>
    </w:p>
    <w:p w14:paraId="16723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采购方式：□竞争性谈判 □竞争性磋商 ☑询价</w:t>
      </w:r>
    </w:p>
    <w:p w14:paraId="41E6BC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预算金额：</w:t>
      </w:r>
      <w:r>
        <w:rPr>
          <w:rFonts w:hint="eastAsia" w:ascii="宋体" w:hAnsi="宋体" w:cs="宋体"/>
          <w:color w:val="auto"/>
          <w:kern w:val="0"/>
          <w:sz w:val="24"/>
          <w:szCs w:val="24"/>
          <w:highlight w:val="none"/>
          <w:shd w:val="clear" w:color="auto" w:fill="FFFFFF"/>
          <w:lang w:val="en-US" w:eastAsia="zh-CN" w:bidi="ar"/>
        </w:rPr>
        <w:t>29000.00元</w:t>
      </w:r>
    </w:p>
    <w:p w14:paraId="33A42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最高限价：</w:t>
      </w:r>
      <w:r>
        <w:rPr>
          <w:rFonts w:hint="eastAsia" w:ascii="宋体" w:hAnsi="宋体" w:cs="宋体"/>
          <w:color w:val="auto"/>
          <w:kern w:val="0"/>
          <w:sz w:val="24"/>
          <w:szCs w:val="24"/>
          <w:highlight w:val="none"/>
          <w:shd w:val="clear" w:color="auto" w:fill="FFFFFF"/>
          <w:lang w:val="en-US" w:eastAsia="zh-CN" w:bidi="ar"/>
        </w:rPr>
        <w:t>29000.00元</w:t>
      </w:r>
    </w:p>
    <w:p w14:paraId="457B7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yellow"/>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采购需求：</w:t>
      </w:r>
      <w:r>
        <w:rPr>
          <w:rFonts w:hint="eastAsia" w:ascii="宋体" w:hAnsi="宋体" w:cs="宋体"/>
          <w:color w:val="auto"/>
          <w:kern w:val="0"/>
          <w:sz w:val="24"/>
          <w:szCs w:val="24"/>
          <w:highlight w:val="none"/>
          <w:shd w:val="clear" w:color="auto" w:fill="FFFFFF"/>
          <w:lang w:val="en-US" w:eastAsia="zh-CN" w:bidi="ar"/>
        </w:rPr>
        <w:t>具体内容详见采购需求</w:t>
      </w:r>
    </w:p>
    <w:p w14:paraId="218004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yellow"/>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合同履行期限：自合同签订之日起30个日历日内完成全部检测与鉴定工作，并提交正式成果文件</w:t>
      </w:r>
    </w:p>
    <w:p w14:paraId="3C3E9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本项目不接受联合体。</w:t>
      </w:r>
    </w:p>
    <w:p w14:paraId="644A8502">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 w:name="_Toc28359013"/>
      <w:bookmarkEnd w:id="1"/>
      <w:bookmarkStart w:id="2" w:name="_Toc28359090"/>
      <w:bookmarkEnd w:id="2"/>
      <w:bookmarkStart w:id="3" w:name="_Toc9532"/>
      <w:bookmarkEnd w:id="3"/>
      <w:bookmarkStart w:id="4" w:name="_Toc35393630"/>
      <w:bookmarkEnd w:id="4"/>
      <w:bookmarkStart w:id="5" w:name="_Toc35393799"/>
      <w:bookmarkEnd w:id="5"/>
      <w:r>
        <w:rPr>
          <w:rFonts w:hint="eastAsia" w:ascii="宋体" w:hAnsi="宋体" w:eastAsia="宋体" w:cs="宋体"/>
          <w:b/>
          <w:bCs/>
          <w:color w:val="auto"/>
          <w:kern w:val="0"/>
          <w:sz w:val="24"/>
          <w:szCs w:val="24"/>
          <w:highlight w:val="none"/>
          <w:lang w:val="en-US" w:eastAsia="zh-CN"/>
        </w:rPr>
        <w:t>二、申请人的资格要求</w:t>
      </w:r>
    </w:p>
    <w:p w14:paraId="261B19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bookmarkStart w:id="6" w:name="_Toc28359014"/>
      <w:bookmarkStart w:id="7" w:name="_Toc28359091"/>
      <w:r>
        <w:rPr>
          <w:rFonts w:hint="eastAsia" w:ascii="宋体" w:hAnsi="宋体" w:cs="宋体"/>
          <w:color w:val="auto"/>
          <w:kern w:val="0"/>
          <w:sz w:val="24"/>
          <w:szCs w:val="24"/>
          <w:highlight w:val="none"/>
          <w:shd w:val="clear" w:color="auto" w:fill="FFFFFF"/>
          <w:lang w:val="en-US" w:eastAsia="zh-CN" w:bidi="ar"/>
        </w:rPr>
        <w:t>1.具有独立承担民事责任的能力，提供有效的营业执照。</w:t>
      </w:r>
    </w:p>
    <w:p w14:paraId="1FB729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2</w:t>
      </w:r>
      <w:r>
        <w:rPr>
          <w:rFonts w:hint="eastAsia" w:ascii="宋体" w:hAnsi="宋体" w:eastAsia="宋体" w:cs="宋体"/>
          <w:color w:val="auto"/>
          <w:kern w:val="0"/>
          <w:sz w:val="24"/>
          <w:szCs w:val="24"/>
          <w:highlight w:val="none"/>
          <w:shd w:val="clear" w:color="auto" w:fill="FFFFFF"/>
          <w:lang w:val="en-US" w:eastAsia="zh-CN" w:bidi="ar"/>
        </w:rPr>
        <w:t>.须具有建设工程质量检测机构资质证书（资质类别为综合资质或同时具有主体结构及装饰装修和地基基础的专项资质）</w:t>
      </w:r>
      <w:r>
        <w:rPr>
          <w:rFonts w:hint="eastAsia" w:ascii="宋体" w:hAnsi="宋体" w:cs="宋体"/>
          <w:color w:val="auto"/>
          <w:kern w:val="0"/>
          <w:sz w:val="24"/>
          <w:szCs w:val="24"/>
          <w:highlight w:val="none"/>
          <w:shd w:val="clear" w:color="auto" w:fill="FFFFFF"/>
          <w:lang w:val="en-US" w:eastAsia="zh-CN" w:bidi="ar"/>
        </w:rPr>
        <w:t>；</w:t>
      </w:r>
    </w:p>
    <w:p w14:paraId="27D8B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特别说明：（1）因国家政策调整，依据住房和城乡建设部办公厅关于做好建设工程质量检测机构新旧资质标准过渡工作的通知（建办质函〔2023〕100号），按照原标准取得建设工程质量检测机构资质的检测机构应在2024年7月31日前按新标准申请重新核定。逾期未办理重新核定的检测机构，原资质证书作废。</w:t>
      </w:r>
    </w:p>
    <w:p w14:paraId="61E14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2）因部分地方部门尚未完成新证全部核定工作，结合实际情况，在此期间，投标人可持有原证书（检测范围包括主体结构工程现场检测和地基基础工程检测）投标，提供原证书的同时还需提供地方部门出具正在办理新证的证明材料（或地方部门出具针对新旧证书过渡的具体文件），以证明其具备相应资质条件。</w:t>
      </w:r>
    </w:p>
    <w:p w14:paraId="2DF643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eastAsia="宋体" w:cs="宋体"/>
          <w:color w:val="auto"/>
          <w:kern w:val="0"/>
          <w:sz w:val="24"/>
          <w:szCs w:val="24"/>
          <w:highlight w:val="none"/>
          <w:shd w:val="clear" w:color="auto" w:fill="FFFFFF"/>
          <w:lang w:val="en-US" w:eastAsia="zh-CN" w:bidi="ar"/>
        </w:rPr>
        <w:t>.具有市场监督管理部门颁发的检验检测机构资质认定证书(CMA)</w:t>
      </w:r>
      <w:r>
        <w:rPr>
          <w:rFonts w:hint="eastAsia" w:ascii="宋体" w:hAnsi="宋体" w:cs="宋体"/>
          <w:color w:val="auto"/>
          <w:kern w:val="0"/>
          <w:sz w:val="24"/>
          <w:szCs w:val="24"/>
          <w:highlight w:val="none"/>
          <w:shd w:val="clear" w:color="auto" w:fill="FFFFFF"/>
          <w:lang w:val="en-US" w:eastAsia="zh-CN" w:bidi="ar"/>
        </w:rPr>
        <w:t>，证书在有效期内</w:t>
      </w:r>
      <w:r>
        <w:rPr>
          <w:rFonts w:hint="eastAsia" w:ascii="宋体" w:hAnsi="宋体" w:eastAsia="宋体" w:cs="宋体"/>
          <w:color w:val="auto"/>
          <w:kern w:val="0"/>
          <w:sz w:val="24"/>
          <w:szCs w:val="24"/>
          <w:highlight w:val="none"/>
          <w:shd w:val="clear" w:color="auto" w:fill="FFFFFF"/>
          <w:lang w:val="en-US" w:eastAsia="zh-CN" w:bidi="ar"/>
        </w:rPr>
        <w:t>。</w:t>
      </w:r>
    </w:p>
    <w:p w14:paraId="7131BE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eastAsia="宋体" w:cs="宋体"/>
          <w:color w:val="auto"/>
          <w:kern w:val="0"/>
          <w:sz w:val="24"/>
          <w:szCs w:val="24"/>
          <w:highlight w:val="none"/>
          <w:shd w:val="clear" w:color="auto" w:fill="FFFFFF"/>
          <w:lang w:val="en-US" w:eastAsia="zh-CN" w:bidi="ar"/>
        </w:rPr>
        <w:t>.拟派项目负责人具有中级及以上职称证书</w:t>
      </w:r>
      <w:r>
        <w:rPr>
          <w:rFonts w:hint="eastAsia" w:ascii="宋体" w:hAnsi="宋体" w:cs="宋体"/>
          <w:color w:val="auto"/>
          <w:kern w:val="0"/>
          <w:sz w:val="24"/>
          <w:szCs w:val="24"/>
          <w:highlight w:val="none"/>
          <w:shd w:val="clear" w:color="auto" w:fill="FFFFFF"/>
          <w:lang w:val="en-US" w:eastAsia="zh-CN" w:bidi="ar"/>
        </w:rPr>
        <w:t>。</w:t>
      </w:r>
    </w:p>
    <w:p w14:paraId="00171D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eastAsia="宋体" w:cs="宋体"/>
          <w:color w:val="auto"/>
          <w:kern w:val="0"/>
          <w:sz w:val="24"/>
          <w:szCs w:val="24"/>
          <w:highlight w:val="none"/>
          <w:shd w:val="clear" w:color="auto" w:fill="FFFFFF"/>
          <w:lang w:val="en-US" w:eastAsia="zh-CN" w:bidi="ar"/>
        </w:rPr>
        <w:t>.信誉要求：</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不得存在以下情形：</w:t>
      </w:r>
    </w:p>
    <w:p w14:paraId="37746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①被列入“信用中国”网站“失信被执行人”的； </w:t>
      </w:r>
    </w:p>
    <w:p w14:paraId="01415D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②被列入“信用中国”网站“重大税收违法失信主体”的； </w:t>
      </w:r>
    </w:p>
    <w:p w14:paraId="7C3DD1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③被列入“信用中国”网站 “严重失信主体名单”的； </w:t>
      </w:r>
    </w:p>
    <w:p w14:paraId="26C73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④在“信用中国”网站上披露的仍在公示期的严重失信行为(具体行 为类别及判定依据见“信用中国”查询的严重失信行为类别及判定依据) 的；</w:t>
      </w:r>
    </w:p>
    <w:p w14:paraId="7D319F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⑤被列入国家企业信用信息公示系统网站“经营异常名录”或者“严 重违法失信名单”的；</w:t>
      </w:r>
    </w:p>
    <w:p w14:paraId="41E0B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 ⑥被列入中国政府采购网站“政府采购严重违法失信行为信息记录” 的；</w:t>
      </w:r>
    </w:p>
    <w:p w14:paraId="5E7564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 ⑦前三年有行贿犯罪行为的单位和个人。</w:t>
      </w:r>
    </w:p>
    <w:p w14:paraId="40E16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6</w:t>
      </w:r>
      <w:r>
        <w:rPr>
          <w:rFonts w:hint="eastAsia" w:ascii="宋体" w:hAnsi="宋体" w:eastAsia="宋体" w:cs="宋体"/>
          <w:color w:val="auto"/>
          <w:kern w:val="0"/>
          <w:sz w:val="24"/>
          <w:szCs w:val="24"/>
          <w:highlight w:val="none"/>
          <w:shd w:val="clear" w:color="auto" w:fill="FFFFFF"/>
          <w:lang w:val="en-US" w:eastAsia="zh-CN" w:bidi="ar"/>
        </w:rPr>
        <w:t>.</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所属分公司、办事处等分支机构存在第</w:t>
      </w: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eastAsia="宋体" w:cs="宋体"/>
          <w:color w:val="auto"/>
          <w:kern w:val="0"/>
          <w:sz w:val="24"/>
          <w:szCs w:val="24"/>
          <w:highlight w:val="none"/>
          <w:shd w:val="clear" w:color="auto" w:fill="FFFFFF"/>
          <w:lang w:val="en-US" w:eastAsia="zh-CN" w:bidi="ar"/>
        </w:rPr>
        <w:t>款信誉要求①-⑦项情形之一的，接受</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参加本项目。</w:t>
      </w:r>
    </w:p>
    <w:p w14:paraId="346C39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备注：第</w:t>
      </w:r>
      <w:r>
        <w:rPr>
          <w:rFonts w:hint="eastAsia" w:ascii="宋体" w:hAnsi="宋体" w:cs="宋体"/>
          <w:color w:val="auto"/>
          <w:kern w:val="0"/>
          <w:sz w:val="24"/>
          <w:szCs w:val="24"/>
          <w:highlight w:val="none"/>
          <w:shd w:val="clear" w:color="auto" w:fill="FFFFFF"/>
          <w:lang w:val="en-US" w:eastAsia="zh-CN" w:bidi="ar"/>
        </w:rPr>
        <w:t>5、6</w:t>
      </w:r>
      <w:r>
        <w:rPr>
          <w:rFonts w:hint="eastAsia" w:ascii="宋体" w:hAnsi="宋体" w:eastAsia="宋体" w:cs="宋体"/>
          <w:color w:val="auto"/>
          <w:kern w:val="0"/>
          <w:sz w:val="24"/>
          <w:szCs w:val="24"/>
          <w:highlight w:val="none"/>
          <w:shd w:val="clear" w:color="auto" w:fill="FFFFFF"/>
          <w:lang w:val="en-US" w:eastAsia="zh-CN" w:bidi="ar"/>
        </w:rPr>
        <w:t>条按照“关于联合惩戒失信行为加强信用查询管理的通知”查询或承诺。</w:t>
      </w:r>
    </w:p>
    <w:bookmarkEnd w:id="6"/>
    <w:bookmarkEnd w:id="7"/>
    <w:p w14:paraId="11A5BAE8">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8" w:name="_Toc35393631"/>
      <w:bookmarkEnd w:id="8"/>
      <w:bookmarkStart w:id="9" w:name="_Toc35393800"/>
      <w:bookmarkEnd w:id="9"/>
      <w:bookmarkStart w:id="10" w:name="_Toc25136"/>
      <w:bookmarkEnd w:id="10"/>
      <w:r>
        <w:rPr>
          <w:rFonts w:hint="eastAsia" w:ascii="宋体" w:hAnsi="宋体" w:eastAsia="宋体" w:cs="宋体"/>
          <w:b/>
          <w:bCs/>
          <w:color w:val="auto"/>
          <w:kern w:val="0"/>
          <w:sz w:val="24"/>
          <w:szCs w:val="24"/>
          <w:highlight w:val="none"/>
          <w:lang w:val="en-US" w:eastAsia="zh-CN"/>
        </w:rPr>
        <w:t>三、获取询价文件</w:t>
      </w:r>
    </w:p>
    <w:p w14:paraId="16DE3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18</w:t>
      </w:r>
      <w:r>
        <w:rPr>
          <w:rFonts w:hint="eastAsia" w:ascii="宋体" w:hAnsi="宋体" w:eastAsia="宋体" w:cs="宋体"/>
          <w:color w:val="auto"/>
          <w:kern w:val="0"/>
          <w:sz w:val="24"/>
          <w:szCs w:val="24"/>
          <w:highlight w:val="none"/>
          <w:shd w:val="clear" w:color="auto" w:fill="FFFFFF"/>
          <w:lang w:val="en-US" w:eastAsia="zh-CN" w:bidi="ar"/>
        </w:rPr>
        <w:t>日至2026年</w:t>
      </w: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22</w:t>
      </w:r>
      <w:r>
        <w:rPr>
          <w:rFonts w:hint="eastAsia" w:ascii="宋体" w:hAnsi="宋体" w:eastAsia="宋体" w:cs="宋体"/>
          <w:color w:val="auto"/>
          <w:kern w:val="0"/>
          <w:sz w:val="24"/>
          <w:szCs w:val="24"/>
          <w:highlight w:val="none"/>
          <w:shd w:val="clear" w:color="auto" w:fill="FFFFFF"/>
          <w:lang w:val="en-US" w:eastAsia="zh-CN" w:bidi="ar"/>
        </w:rPr>
        <w:t>日</w:t>
      </w:r>
    </w:p>
    <w:p w14:paraId="1B8C9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地点：滁州市城投工程咨询管理有限公司网站（https://www.czctgczx.com/）</w:t>
      </w:r>
    </w:p>
    <w:p w14:paraId="27AD7B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方式：网上下载</w:t>
      </w:r>
    </w:p>
    <w:p w14:paraId="77CCA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售价：0元</w:t>
      </w:r>
    </w:p>
    <w:p w14:paraId="07526F59">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1" w:name="_Toc3042"/>
      <w:bookmarkEnd w:id="11"/>
      <w:bookmarkStart w:id="12" w:name="_Toc23501"/>
      <w:bookmarkEnd w:id="12"/>
      <w:bookmarkStart w:id="13" w:name="_Toc1952_WPSOffice_Level2"/>
      <w:bookmarkEnd w:id="13"/>
      <w:bookmarkStart w:id="14" w:name="_Toc13601"/>
      <w:bookmarkEnd w:id="14"/>
      <w:bookmarkStart w:id="15" w:name="_Toc2409_WPSOffice_Level2"/>
      <w:bookmarkEnd w:id="15"/>
      <w:bookmarkStart w:id="16" w:name="_Toc28359094"/>
      <w:bookmarkStart w:id="17" w:name="_Toc35393803"/>
      <w:bookmarkStart w:id="18" w:name="_Toc28359017"/>
      <w:bookmarkStart w:id="19" w:name="_Toc35393634"/>
      <w:r>
        <w:rPr>
          <w:rFonts w:hint="eastAsia" w:ascii="宋体" w:hAnsi="宋体" w:eastAsia="宋体" w:cs="宋体"/>
          <w:b/>
          <w:bCs/>
          <w:color w:val="auto"/>
          <w:kern w:val="0"/>
          <w:sz w:val="24"/>
          <w:szCs w:val="24"/>
          <w:highlight w:val="none"/>
          <w:lang w:val="en-US" w:eastAsia="zh-CN"/>
        </w:rPr>
        <w:t>四、响应文件提交</w:t>
      </w:r>
    </w:p>
    <w:p w14:paraId="252C69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22</w:t>
      </w:r>
      <w:r>
        <w:rPr>
          <w:rFonts w:hint="eastAsia" w:ascii="宋体" w:hAnsi="宋体" w:eastAsia="宋体" w:cs="宋体"/>
          <w:color w:val="auto"/>
          <w:kern w:val="0"/>
          <w:sz w:val="24"/>
          <w:szCs w:val="24"/>
          <w:highlight w:val="none"/>
          <w:shd w:val="clear" w:color="auto" w:fill="FFFFFF"/>
          <w:lang w:val="en-US" w:eastAsia="zh-CN" w:bidi="ar"/>
        </w:rPr>
        <w:t>日</w:t>
      </w:r>
      <w:r>
        <w:rPr>
          <w:rFonts w:hint="eastAsia" w:ascii="宋体" w:hAnsi="宋体" w:cs="宋体"/>
          <w:color w:val="auto"/>
          <w:kern w:val="0"/>
          <w:sz w:val="24"/>
          <w:szCs w:val="24"/>
          <w:highlight w:val="none"/>
          <w:shd w:val="clear" w:color="auto" w:fill="FFFFFF"/>
          <w:lang w:val="en-US" w:eastAsia="zh-CN" w:bidi="ar"/>
        </w:rPr>
        <w:t>15</w:t>
      </w:r>
      <w:r>
        <w:rPr>
          <w:rFonts w:hint="eastAsia" w:ascii="宋体" w:hAnsi="宋体" w:eastAsia="宋体" w:cs="宋体"/>
          <w:color w:val="auto"/>
          <w:kern w:val="0"/>
          <w:sz w:val="24"/>
          <w:szCs w:val="24"/>
          <w:highlight w:val="none"/>
          <w:shd w:val="clear" w:color="auto" w:fill="FFFFFF"/>
          <w:lang w:val="en-US" w:eastAsia="zh-CN" w:bidi="ar"/>
        </w:rPr>
        <w:t>点</w:t>
      </w:r>
      <w:r>
        <w:rPr>
          <w:rFonts w:hint="eastAsia" w:ascii="宋体" w:hAnsi="宋体" w:cs="宋体"/>
          <w:color w:val="auto"/>
          <w:kern w:val="0"/>
          <w:sz w:val="24"/>
          <w:szCs w:val="24"/>
          <w:highlight w:val="none"/>
          <w:shd w:val="clear" w:color="auto" w:fill="FFFFFF"/>
          <w:lang w:val="en-US" w:eastAsia="zh-CN" w:bidi="ar"/>
        </w:rPr>
        <w:t>00</w:t>
      </w:r>
      <w:r>
        <w:rPr>
          <w:rFonts w:hint="eastAsia" w:ascii="宋体" w:hAnsi="宋体" w:eastAsia="宋体" w:cs="宋体"/>
          <w:color w:val="auto"/>
          <w:kern w:val="0"/>
          <w:sz w:val="24"/>
          <w:szCs w:val="24"/>
          <w:highlight w:val="none"/>
          <w:shd w:val="clear" w:color="auto" w:fill="FFFFFF"/>
          <w:lang w:val="en-US" w:eastAsia="zh-CN" w:bidi="ar"/>
        </w:rPr>
        <w:t>分（北京时间）</w:t>
      </w:r>
    </w:p>
    <w:p w14:paraId="601200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地点：新点电子交易平台后在【滁州专区】</w:t>
      </w:r>
    </w:p>
    <w:p w14:paraId="0C5CA12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20" w:name="_Toc27950"/>
      <w:r>
        <w:rPr>
          <w:rFonts w:hint="eastAsia" w:ascii="宋体" w:hAnsi="宋体" w:eastAsia="宋体" w:cs="宋体"/>
          <w:b/>
          <w:bCs/>
          <w:color w:val="auto"/>
          <w:kern w:val="0"/>
          <w:sz w:val="24"/>
          <w:szCs w:val="24"/>
          <w:highlight w:val="none"/>
          <w:lang w:val="en-US" w:eastAsia="zh-CN"/>
        </w:rPr>
        <w:t>五、开启</w:t>
      </w:r>
    </w:p>
    <w:p w14:paraId="197A7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22</w:t>
      </w:r>
      <w:r>
        <w:rPr>
          <w:rFonts w:hint="eastAsia" w:ascii="宋体" w:hAnsi="宋体" w:eastAsia="宋体" w:cs="宋体"/>
          <w:color w:val="auto"/>
          <w:kern w:val="0"/>
          <w:sz w:val="24"/>
          <w:szCs w:val="24"/>
          <w:highlight w:val="none"/>
          <w:shd w:val="clear" w:color="auto" w:fill="FFFFFF"/>
          <w:lang w:val="en-US" w:eastAsia="zh-CN" w:bidi="ar"/>
        </w:rPr>
        <w:t>日</w:t>
      </w:r>
      <w:r>
        <w:rPr>
          <w:rFonts w:hint="eastAsia" w:ascii="宋体" w:hAnsi="宋体" w:cs="宋体"/>
          <w:color w:val="auto"/>
          <w:kern w:val="0"/>
          <w:sz w:val="24"/>
          <w:szCs w:val="24"/>
          <w:highlight w:val="none"/>
          <w:shd w:val="clear" w:color="auto" w:fill="FFFFFF"/>
          <w:lang w:val="en-US" w:eastAsia="zh-CN" w:bidi="ar"/>
        </w:rPr>
        <w:t>15</w:t>
      </w:r>
      <w:r>
        <w:rPr>
          <w:rFonts w:hint="eastAsia" w:ascii="宋体" w:hAnsi="宋体" w:eastAsia="宋体" w:cs="宋体"/>
          <w:color w:val="auto"/>
          <w:kern w:val="0"/>
          <w:sz w:val="24"/>
          <w:szCs w:val="24"/>
          <w:highlight w:val="none"/>
          <w:shd w:val="clear" w:color="auto" w:fill="FFFFFF"/>
          <w:lang w:val="en-US" w:eastAsia="zh-CN" w:bidi="ar"/>
        </w:rPr>
        <w:t>点</w:t>
      </w:r>
      <w:r>
        <w:rPr>
          <w:rFonts w:hint="eastAsia" w:ascii="宋体" w:hAnsi="宋体" w:cs="宋体"/>
          <w:color w:val="auto"/>
          <w:kern w:val="0"/>
          <w:sz w:val="24"/>
          <w:szCs w:val="24"/>
          <w:highlight w:val="none"/>
          <w:shd w:val="clear" w:color="auto" w:fill="FFFFFF"/>
          <w:lang w:val="en-US" w:eastAsia="zh-CN" w:bidi="ar"/>
        </w:rPr>
        <w:t>00</w:t>
      </w:r>
      <w:r>
        <w:rPr>
          <w:rFonts w:hint="eastAsia" w:ascii="宋体" w:hAnsi="宋体" w:eastAsia="宋体" w:cs="宋体"/>
          <w:color w:val="auto"/>
          <w:kern w:val="0"/>
          <w:sz w:val="24"/>
          <w:szCs w:val="24"/>
          <w:highlight w:val="none"/>
          <w:shd w:val="clear" w:color="auto" w:fill="FFFFFF"/>
          <w:lang w:val="en-US" w:eastAsia="zh-CN" w:bidi="ar"/>
        </w:rPr>
        <w:t>分（北京时间）</w:t>
      </w:r>
    </w:p>
    <w:p w14:paraId="3CDB16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地点：网上开标；本项目仅接受加密电子投标文件投标人在投标截止时间前通过新点电子交易平台后在【滁州专区】（https://www.etrading.cn/BREpointSSO/login/oauth2login?regioncode=DQ_ChuZhou）交易系统递交电子投标文件。</w:t>
      </w:r>
    </w:p>
    <w:bookmarkEnd w:id="16"/>
    <w:bookmarkEnd w:id="17"/>
    <w:bookmarkEnd w:id="18"/>
    <w:bookmarkEnd w:id="19"/>
    <w:bookmarkEnd w:id="20"/>
    <w:p w14:paraId="243B580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六、公告期限</w:t>
      </w:r>
    </w:p>
    <w:p w14:paraId="41163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自本公告发布之日起3个工作日。</w:t>
      </w:r>
    </w:p>
    <w:p w14:paraId="58FF52B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21" w:name="_Toc35393636"/>
      <w:bookmarkStart w:id="22" w:name="_Toc28359018"/>
      <w:bookmarkStart w:id="23" w:name="_Toc35393805"/>
      <w:bookmarkStart w:id="24" w:name="_Toc28359095"/>
      <w:bookmarkStart w:id="25" w:name="_Toc23052"/>
      <w:r>
        <w:rPr>
          <w:rFonts w:hint="eastAsia" w:ascii="宋体" w:hAnsi="宋体" w:eastAsia="宋体" w:cs="宋体"/>
          <w:b/>
          <w:bCs/>
          <w:color w:val="auto"/>
          <w:kern w:val="0"/>
          <w:sz w:val="24"/>
          <w:szCs w:val="24"/>
          <w:highlight w:val="none"/>
          <w:lang w:val="en-US" w:eastAsia="zh-CN"/>
        </w:rPr>
        <w:t>七、其他补充事宜</w:t>
      </w:r>
    </w:p>
    <w:p w14:paraId="120AC7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1.投标人从滁州市城投工程咨询管理有限公司（https://www.czctgczx.com/）下载。投标人自行承担因未按要求获取招标文件导致无法上传电子投标文件的风险。</w:t>
      </w:r>
    </w:p>
    <w:p w14:paraId="62D71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0B6B29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2）投标人登录新点电子交易平台【滁州专区】获取询价文件及其它资料（含澄清和补充说明等）。如在招标文件获取过程中遇到系统问题，请拨打技术支持服务热线0512-58151515（工作日）5或者网站首页在线客服。</w:t>
      </w:r>
    </w:p>
    <w:p w14:paraId="05F046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2.招标文件及相关资料售价：人民币0元/套。</w:t>
      </w:r>
    </w:p>
    <w:p w14:paraId="1FBD2C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A203E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4.本项目采用不见面开标，投标人登录滁州市城投工程咨询有限公司不见面开标系统参与网上开标（网址：http://js.etrading.cn/EpointBidOpening/bidopeninghallaction/hall/login）。</w:t>
      </w:r>
    </w:p>
    <w:p w14:paraId="07A8C3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投标人应在投标截止时间之前，登录新点电子交易平台【滁州专区】上传投标文件</w:t>
      </w:r>
    </w:p>
    <w:p w14:paraId="06840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5.本项目仅接受加密电子投标文件投标人在投标截止时间前通过新点电子交易平台后在【滁州专区】</w:t>
      </w:r>
    </w:p>
    <w:p w14:paraId="1901DD38">
      <w:pPr>
        <w:wordWrap w:val="0"/>
        <w:spacing w:line="440" w:lineRule="exact"/>
        <w:ind w:firstLine="573"/>
        <w:rPr>
          <w:rFonts w:ascii="宋体" w:hAnsi="宋体" w:cs="宋体"/>
          <w:color w:val="auto"/>
          <w:szCs w:val="21"/>
          <w:highlight w:val="none"/>
        </w:rPr>
      </w:pPr>
      <w:r>
        <w:rPr>
          <w:rFonts w:hint="eastAsia" w:ascii="宋体" w:hAnsi="宋体" w:eastAsia="宋体" w:cs="宋体"/>
          <w:color w:val="auto"/>
          <w:kern w:val="0"/>
          <w:sz w:val="24"/>
          <w:szCs w:val="24"/>
          <w:highlight w:val="none"/>
          <w:shd w:val="clear" w:color="auto" w:fill="FFFFFF"/>
          <w:lang w:val="en-US" w:eastAsia="zh-CN" w:bidi="ar"/>
        </w:rPr>
        <w:t>（https://www.etrading.cn/BREpointSSO/login/oauth2login?regioncode=DQ_ChuZhou）交易系统递交电子投标文件。</w:t>
      </w:r>
    </w:p>
    <w:bookmarkEnd w:id="21"/>
    <w:bookmarkEnd w:id="22"/>
    <w:bookmarkEnd w:id="23"/>
    <w:bookmarkEnd w:id="24"/>
    <w:bookmarkEnd w:id="25"/>
    <w:p w14:paraId="78E2C9BE">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八、凡对本次采购提出询问，请按以下方式联系。</w:t>
      </w:r>
    </w:p>
    <w:p w14:paraId="1EE57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26" w:name="_Toc35393806"/>
      <w:bookmarkEnd w:id="26"/>
      <w:bookmarkStart w:id="27" w:name="_Toc28359019"/>
      <w:bookmarkEnd w:id="27"/>
      <w:bookmarkStart w:id="28" w:name="_Toc35393637"/>
      <w:bookmarkEnd w:id="28"/>
      <w:bookmarkStart w:id="29" w:name="_Toc28359096"/>
      <w:bookmarkEnd w:id="29"/>
      <w:r>
        <w:rPr>
          <w:rFonts w:hint="eastAsia" w:ascii="宋体" w:hAnsi="宋体" w:eastAsia="宋体" w:cs="宋体"/>
          <w:color w:val="auto"/>
          <w:kern w:val="0"/>
          <w:sz w:val="24"/>
          <w:szCs w:val="24"/>
          <w:highlight w:val="none"/>
          <w:shd w:val="clear" w:color="auto" w:fill="FFFFFF"/>
          <w:lang w:val="en-US" w:eastAsia="zh-CN" w:bidi="ar"/>
        </w:rPr>
        <w:t>1.采购人信息</w:t>
      </w:r>
    </w:p>
    <w:p w14:paraId="02DA51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名    称：</w:t>
      </w:r>
      <w:r>
        <w:rPr>
          <w:rFonts w:hint="eastAsia" w:ascii="宋体" w:hAnsi="宋体" w:cs="宋体"/>
          <w:color w:val="auto"/>
          <w:kern w:val="0"/>
          <w:sz w:val="24"/>
          <w:szCs w:val="24"/>
          <w:highlight w:val="none"/>
          <w:shd w:val="clear" w:color="auto" w:fill="FFFFFF"/>
          <w:lang w:val="en-US" w:eastAsia="zh-CN" w:bidi="ar"/>
        </w:rPr>
        <w:t>安徽省滁州监狱</w:t>
      </w:r>
      <w:r>
        <w:rPr>
          <w:rFonts w:hint="eastAsia" w:ascii="宋体" w:hAnsi="宋体" w:eastAsia="宋体" w:cs="宋体"/>
          <w:color w:val="auto"/>
          <w:kern w:val="0"/>
          <w:sz w:val="24"/>
          <w:szCs w:val="24"/>
          <w:highlight w:val="none"/>
          <w:shd w:val="clear" w:color="auto" w:fill="FFFFFF"/>
          <w:lang w:val="en-US" w:eastAsia="zh-CN" w:bidi="ar"/>
        </w:rPr>
        <w:t xml:space="preserve">    </w:t>
      </w:r>
    </w:p>
    <w:p w14:paraId="05FEC4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    址：安徽省滁州市南谯区腰铺镇</w:t>
      </w:r>
    </w:p>
    <w:p w14:paraId="70B2A6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联系电话：</w:t>
      </w:r>
      <w:r>
        <w:rPr>
          <w:rFonts w:hint="eastAsia" w:ascii="宋体" w:hAnsi="宋体" w:eastAsia="宋体" w:cs="宋体"/>
          <w:color w:val="auto"/>
          <w:kern w:val="0"/>
          <w:sz w:val="24"/>
          <w:szCs w:val="24"/>
          <w:highlight w:val="none"/>
          <w:lang w:val="en-US" w:eastAsia="zh-CN"/>
        </w:rPr>
        <w:t>刘主任</w:t>
      </w:r>
      <w:r>
        <w:rPr>
          <w:rFonts w:hint="eastAsia" w:ascii="宋体" w:hAnsi="宋体" w:cs="宋体"/>
          <w:color w:val="auto"/>
          <w:kern w:val="0"/>
          <w:sz w:val="24"/>
          <w:szCs w:val="24"/>
          <w:highlight w:val="none"/>
          <w:lang w:val="en-US" w:eastAsia="zh-CN"/>
        </w:rPr>
        <w:t>、0550-3973028</w:t>
      </w:r>
    </w:p>
    <w:p w14:paraId="5CC6E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30" w:name="_Toc28359097"/>
      <w:bookmarkEnd w:id="30"/>
      <w:bookmarkStart w:id="31" w:name="_Toc35393638"/>
      <w:bookmarkEnd w:id="31"/>
      <w:bookmarkStart w:id="32" w:name="_Toc28359020"/>
      <w:bookmarkEnd w:id="32"/>
      <w:bookmarkStart w:id="33" w:name="_Toc35393807"/>
      <w:bookmarkEnd w:id="33"/>
      <w:r>
        <w:rPr>
          <w:rFonts w:hint="eastAsia" w:ascii="宋体" w:hAnsi="宋体" w:eastAsia="宋体" w:cs="宋体"/>
          <w:color w:val="auto"/>
          <w:kern w:val="0"/>
          <w:sz w:val="24"/>
          <w:szCs w:val="24"/>
          <w:highlight w:val="none"/>
          <w:shd w:val="clear" w:color="auto" w:fill="FFFFFF"/>
          <w:lang w:val="en-US" w:eastAsia="zh-CN" w:bidi="ar"/>
        </w:rPr>
        <w:t>2.采购代理机构信息</w:t>
      </w:r>
    </w:p>
    <w:p w14:paraId="4B3AC6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名    称：滁州市城投工程咨询管理有限公司</w:t>
      </w:r>
    </w:p>
    <w:p w14:paraId="43CB6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34" w:name="_Toc28359098"/>
      <w:bookmarkStart w:id="35" w:name="_Toc35393639"/>
      <w:bookmarkStart w:id="36" w:name="_Toc28359021"/>
      <w:bookmarkStart w:id="37" w:name="_Toc35393808"/>
      <w:r>
        <w:rPr>
          <w:rFonts w:hint="eastAsia" w:ascii="宋体" w:hAnsi="宋体" w:eastAsia="宋体" w:cs="宋体"/>
          <w:color w:val="auto"/>
          <w:kern w:val="0"/>
          <w:sz w:val="24"/>
          <w:szCs w:val="24"/>
          <w:highlight w:val="none"/>
          <w:shd w:val="clear" w:color="auto" w:fill="FFFFFF"/>
          <w:lang w:val="en-US" w:eastAsia="zh-CN" w:bidi="ar"/>
        </w:rPr>
        <w:t>地　　址：滁州市龙蟠大道109号房产商务大厦6楼</w:t>
      </w:r>
    </w:p>
    <w:bookmarkEnd w:id="34"/>
    <w:bookmarkEnd w:id="35"/>
    <w:bookmarkEnd w:id="36"/>
    <w:bookmarkEnd w:id="37"/>
    <w:p w14:paraId="5DD4ED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联系电话：杨韦、 0550-3519590/18005501210　　　 </w:t>
      </w:r>
    </w:p>
    <w:p w14:paraId="35DEDDC1">
      <w:pPr>
        <w:pStyle w:val="2"/>
        <w:keepNext/>
        <w:keepLines w:val="0"/>
        <w:pageBreakBefore w:val="0"/>
        <w:widowControl w:val="0"/>
        <w:kinsoku/>
        <w:wordWrap/>
        <w:overflowPunct/>
        <w:topLinePunct w:val="0"/>
        <w:autoSpaceDE/>
        <w:autoSpaceDN/>
        <w:bidi w:val="0"/>
        <w:adjustRightInd/>
        <w:snapToGrid/>
        <w:spacing w:before="157" w:beforeLines="50" w:after="157" w:afterLines="50" w:line="560" w:lineRule="exact"/>
        <w:ind w:left="420" w:leftChars="200"/>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val="en-US" w:eastAsia="zh-CN"/>
        </w:rPr>
        <w:t>供应商</w:t>
      </w:r>
      <w:r>
        <w:rPr>
          <w:rFonts w:hint="eastAsia" w:ascii="宋体" w:hAnsi="宋体" w:eastAsia="宋体" w:cs="宋体"/>
          <w:color w:val="auto"/>
          <w:sz w:val="30"/>
          <w:szCs w:val="30"/>
          <w:highlight w:val="none"/>
          <w:lang w:eastAsia="zh-CN"/>
        </w:rPr>
        <w:t>须知前附表</w:t>
      </w:r>
    </w:p>
    <w:tbl>
      <w:tblPr>
        <w:tblStyle w:val="19"/>
        <w:tblW w:w="10058" w:type="dxa"/>
        <w:tblInd w:w="-617" w:type="dxa"/>
        <w:tblLayout w:type="fixed"/>
        <w:tblCellMar>
          <w:top w:w="0" w:type="dxa"/>
          <w:left w:w="108" w:type="dxa"/>
          <w:bottom w:w="0" w:type="dxa"/>
          <w:right w:w="108" w:type="dxa"/>
        </w:tblCellMar>
      </w:tblPr>
      <w:tblGrid>
        <w:gridCol w:w="735"/>
        <w:gridCol w:w="1420"/>
        <w:gridCol w:w="620"/>
        <w:gridCol w:w="7283"/>
      </w:tblGrid>
      <w:tr w14:paraId="299EC14D">
        <w:tblPrEx>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vAlign w:val="center"/>
          </w:tcPr>
          <w:p w14:paraId="45DFA03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C9B92E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7283" w:type="dxa"/>
            <w:tcBorders>
              <w:top w:val="single" w:color="auto" w:sz="4" w:space="0"/>
              <w:left w:val="single" w:color="auto" w:sz="4" w:space="0"/>
              <w:bottom w:val="single" w:color="auto" w:sz="4" w:space="0"/>
              <w:right w:val="single" w:color="auto" w:sz="4" w:space="0"/>
            </w:tcBorders>
            <w:vAlign w:val="center"/>
          </w:tcPr>
          <w:p w14:paraId="3CE661E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14:paraId="7F8AA347">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3CAF93A1">
            <w:pPr>
              <w:keepNext w:val="0"/>
              <w:keepLines w:val="0"/>
              <w:pageBreakBefore w:val="0"/>
              <w:kinsoku/>
              <w:overflowPunct/>
              <w:topLinePunct w:val="0"/>
              <w:autoSpaceDN/>
              <w:bidi w:val="0"/>
              <w:spacing w:line="560" w:lineRule="exact"/>
              <w:ind w:left="-718" w:leftChars="-342" w:firstLine="718" w:firstLineChars="3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8298D2C">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单位</w:t>
            </w:r>
          </w:p>
        </w:tc>
        <w:tc>
          <w:tcPr>
            <w:tcW w:w="7283" w:type="dxa"/>
            <w:tcBorders>
              <w:top w:val="single" w:color="auto" w:sz="4" w:space="0"/>
              <w:left w:val="single" w:color="auto" w:sz="4" w:space="0"/>
              <w:bottom w:val="single" w:color="auto" w:sz="4" w:space="0"/>
              <w:right w:val="single" w:color="auto" w:sz="4" w:space="0"/>
            </w:tcBorders>
            <w:vAlign w:val="center"/>
          </w:tcPr>
          <w:p w14:paraId="0CD42948">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见询价公告</w:t>
            </w:r>
          </w:p>
        </w:tc>
      </w:tr>
      <w:tr w14:paraId="702EF4AF">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5983B5F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D0504B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7283" w:type="dxa"/>
            <w:tcBorders>
              <w:top w:val="single" w:color="auto" w:sz="4" w:space="0"/>
              <w:left w:val="single" w:color="auto" w:sz="4" w:space="0"/>
              <w:bottom w:val="single" w:color="auto" w:sz="4" w:space="0"/>
              <w:right w:val="single" w:color="auto" w:sz="4" w:space="0"/>
            </w:tcBorders>
            <w:vAlign w:val="center"/>
          </w:tcPr>
          <w:p w14:paraId="5D70438C">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见询价公告</w:t>
            </w:r>
          </w:p>
        </w:tc>
      </w:tr>
      <w:tr w14:paraId="6299BDCA">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6D40A48">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0BE19852">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283" w:type="dxa"/>
            <w:tcBorders>
              <w:top w:val="single" w:color="auto" w:sz="4" w:space="0"/>
              <w:left w:val="single" w:color="auto" w:sz="4" w:space="0"/>
              <w:bottom w:val="single" w:color="auto" w:sz="4" w:space="0"/>
              <w:right w:val="single" w:color="auto" w:sz="4" w:space="0"/>
            </w:tcBorders>
            <w:vAlign w:val="center"/>
          </w:tcPr>
          <w:p w14:paraId="14A76114">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安徽省滁州监狱建筑物质量安全检测服务项目（三次）</w:t>
            </w:r>
          </w:p>
        </w:tc>
      </w:tr>
      <w:tr w14:paraId="7C7739B3">
        <w:tblPrEx>
          <w:tblCellMar>
            <w:top w:w="0" w:type="dxa"/>
            <w:left w:w="108" w:type="dxa"/>
            <w:bottom w:w="0" w:type="dxa"/>
            <w:right w:w="108" w:type="dxa"/>
          </w:tblCellMar>
        </w:tblPrEx>
        <w:trPr>
          <w:trHeight w:val="510" w:hRule="exact"/>
        </w:trPr>
        <w:tc>
          <w:tcPr>
            <w:tcW w:w="735" w:type="dxa"/>
            <w:tcBorders>
              <w:top w:val="single" w:color="auto" w:sz="4" w:space="0"/>
              <w:left w:val="single" w:color="auto" w:sz="4" w:space="0"/>
              <w:bottom w:val="single" w:color="auto" w:sz="4" w:space="0"/>
              <w:right w:val="single" w:color="auto" w:sz="4" w:space="0"/>
            </w:tcBorders>
            <w:vAlign w:val="center"/>
          </w:tcPr>
          <w:p w14:paraId="3CB075B1">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415486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7283" w:type="dxa"/>
            <w:tcBorders>
              <w:top w:val="single" w:color="auto" w:sz="4" w:space="0"/>
              <w:left w:val="single" w:color="auto" w:sz="4" w:space="0"/>
              <w:bottom w:val="single" w:color="auto" w:sz="4" w:space="0"/>
              <w:right w:val="single" w:color="auto" w:sz="4" w:space="0"/>
            </w:tcBorders>
            <w:vAlign w:val="center"/>
          </w:tcPr>
          <w:p w14:paraId="0B691BD1">
            <w:pPr>
              <w:keepNext w:val="0"/>
              <w:keepLines w:val="0"/>
              <w:pageBreakBefore w:val="0"/>
              <w:kinsoku/>
              <w:overflowPunct/>
              <w:topLinePunct w:val="0"/>
              <w:autoSpaceDN/>
              <w:bidi w:val="0"/>
              <w:spacing w:line="56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安徽省滁州监狱</w:t>
            </w:r>
          </w:p>
        </w:tc>
      </w:tr>
      <w:tr w14:paraId="7030CFFE">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1E134380">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5757FD62">
            <w:pPr>
              <w:keepNext w:val="0"/>
              <w:keepLines w:val="0"/>
              <w:pageBreakBefore w:val="0"/>
              <w:widowControl/>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费用预算</w:t>
            </w:r>
          </w:p>
        </w:tc>
        <w:tc>
          <w:tcPr>
            <w:tcW w:w="7283" w:type="dxa"/>
            <w:tcBorders>
              <w:top w:val="single" w:color="auto" w:sz="4" w:space="0"/>
              <w:left w:val="single" w:color="auto" w:sz="4" w:space="0"/>
              <w:bottom w:val="single" w:color="auto" w:sz="4" w:space="0"/>
              <w:right w:val="single" w:color="auto" w:sz="4" w:space="0"/>
            </w:tcBorders>
            <w:vAlign w:val="center"/>
          </w:tcPr>
          <w:p w14:paraId="0BADB529">
            <w:pPr>
              <w:keepNext w:val="0"/>
              <w:keepLines w:val="0"/>
              <w:pageBreakBefore w:val="0"/>
              <w:widowControl/>
              <w:kinsoku/>
              <w:overflowPunct/>
              <w:topLinePunct w:val="0"/>
              <w:autoSpaceDN/>
              <w:bidi w:val="0"/>
              <w:spacing w:line="560" w:lineRule="exact"/>
              <w:textAlignment w:val="auto"/>
              <w:rPr>
                <w:rFonts w:hint="default"/>
                <w:lang w:val="en-US" w:eastAsia="zh-CN"/>
              </w:rPr>
            </w:pPr>
            <w:r>
              <w:rPr>
                <w:rFonts w:hint="eastAsia" w:ascii="宋体" w:hAnsi="宋体" w:cs="宋体"/>
                <w:color w:val="auto"/>
                <w:kern w:val="0"/>
                <w:sz w:val="21"/>
                <w:szCs w:val="21"/>
                <w:highlight w:val="none"/>
                <w:lang w:val="en-US" w:eastAsia="zh-CN"/>
              </w:rPr>
              <w:t>29000.00元</w:t>
            </w:r>
          </w:p>
        </w:tc>
      </w:tr>
      <w:tr w14:paraId="684721EF">
        <w:tblPrEx>
          <w:tblCellMar>
            <w:top w:w="0" w:type="dxa"/>
            <w:left w:w="108" w:type="dxa"/>
            <w:bottom w:w="0" w:type="dxa"/>
            <w:right w:w="108" w:type="dxa"/>
          </w:tblCellMar>
        </w:tblPrEx>
        <w:trPr>
          <w:trHeight w:val="1220" w:hRule="exact"/>
        </w:trPr>
        <w:tc>
          <w:tcPr>
            <w:tcW w:w="735" w:type="dxa"/>
            <w:tcBorders>
              <w:top w:val="single" w:color="auto" w:sz="4" w:space="0"/>
              <w:left w:val="single" w:color="auto" w:sz="4" w:space="0"/>
              <w:bottom w:val="single" w:color="auto" w:sz="4" w:space="0"/>
              <w:right w:val="single" w:color="auto" w:sz="4" w:space="0"/>
            </w:tcBorders>
            <w:vAlign w:val="center"/>
          </w:tcPr>
          <w:p w14:paraId="14A9835F">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5A264E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7283" w:type="dxa"/>
            <w:tcBorders>
              <w:top w:val="single" w:color="auto" w:sz="4" w:space="0"/>
              <w:left w:val="single" w:color="auto" w:sz="4" w:space="0"/>
              <w:bottom w:val="single" w:color="auto" w:sz="4" w:space="0"/>
              <w:right w:val="single" w:color="auto" w:sz="4" w:space="0"/>
            </w:tcBorders>
            <w:vAlign w:val="center"/>
          </w:tcPr>
          <w:p w14:paraId="53AF7DD7">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资金来源：财政资金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比例：100%</w:t>
            </w:r>
          </w:p>
        </w:tc>
      </w:tr>
      <w:tr w14:paraId="198B39EA">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A9E3234">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E47458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评审办法</w:t>
            </w:r>
          </w:p>
        </w:tc>
        <w:tc>
          <w:tcPr>
            <w:tcW w:w="7283" w:type="dxa"/>
            <w:tcBorders>
              <w:top w:val="single" w:color="auto" w:sz="4" w:space="0"/>
              <w:left w:val="single" w:color="auto" w:sz="4" w:space="0"/>
              <w:bottom w:val="single" w:color="auto" w:sz="4" w:space="0"/>
              <w:right w:val="single" w:color="auto" w:sz="4" w:space="0"/>
            </w:tcBorders>
            <w:vAlign w:val="center"/>
          </w:tcPr>
          <w:p w14:paraId="388A3373">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最低评标价法</w:t>
            </w:r>
          </w:p>
        </w:tc>
      </w:tr>
      <w:tr w14:paraId="0AE57F6B">
        <w:tblPrEx>
          <w:tblCellMar>
            <w:top w:w="0" w:type="dxa"/>
            <w:left w:w="108" w:type="dxa"/>
            <w:bottom w:w="0" w:type="dxa"/>
            <w:right w:w="108" w:type="dxa"/>
          </w:tblCellMar>
        </w:tblPrEx>
        <w:trPr>
          <w:trHeight w:val="609" w:hRule="exact"/>
        </w:trPr>
        <w:tc>
          <w:tcPr>
            <w:tcW w:w="735" w:type="dxa"/>
            <w:tcBorders>
              <w:top w:val="single" w:color="auto" w:sz="4" w:space="0"/>
              <w:left w:val="single" w:color="auto" w:sz="4" w:space="0"/>
              <w:bottom w:val="single" w:color="auto" w:sz="4" w:space="0"/>
              <w:right w:val="single" w:color="auto" w:sz="4" w:space="0"/>
            </w:tcBorders>
            <w:vAlign w:val="center"/>
          </w:tcPr>
          <w:p w14:paraId="0E54C3E9">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63DCEB0">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资质条件、能力</w:t>
            </w:r>
          </w:p>
        </w:tc>
        <w:tc>
          <w:tcPr>
            <w:tcW w:w="7283" w:type="dxa"/>
            <w:tcBorders>
              <w:top w:val="single" w:color="auto" w:sz="4" w:space="0"/>
              <w:left w:val="single" w:color="auto" w:sz="4" w:space="0"/>
              <w:bottom w:val="single" w:color="auto" w:sz="4" w:space="0"/>
              <w:right w:val="single" w:color="auto" w:sz="4" w:space="0"/>
            </w:tcBorders>
            <w:vAlign w:val="center"/>
          </w:tcPr>
          <w:p w14:paraId="6AF67DDD">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见询价公告</w:t>
            </w:r>
          </w:p>
        </w:tc>
      </w:tr>
      <w:tr w14:paraId="016574D6">
        <w:tblPrEx>
          <w:tblCellMar>
            <w:top w:w="0" w:type="dxa"/>
            <w:left w:w="108" w:type="dxa"/>
            <w:bottom w:w="0" w:type="dxa"/>
            <w:right w:w="108" w:type="dxa"/>
          </w:tblCellMar>
        </w:tblPrEx>
        <w:trPr>
          <w:trHeight w:val="635" w:hRule="atLeast"/>
        </w:trPr>
        <w:tc>
          <w:tcPr>
            <w:tcW w:w="735" w:type="dxa"/>
            <w:tcBorders>
              <w:top w:val="single" w:color="auto" w:sz="4" w:space="0"/>
              <w:left w:val="single" w:color="auto" w:sz="4" w:space="0"/>
              <w:bottom w:val="single" w:color="auto" w:sz="4" w:space="0"/>
              <w:right w:val="single" w:color="auto" w:sz="4" w:space="0"/>
            </w:tcBorders>
            <w:vAlign w:val="center"/>
          </w:tcPr>
          <w:p w14:paraId="358866CD">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025746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7283" w:type="dxa"/>
            <w:tcBorders>
              <w:top w:val="single" w:color="auto" w:sz="4" w:space="0"/>
              <w:left w:val="single" w:color="auto" w:sz="4" w:space="0"/>
              <w:bottom w:val="single" w:color="auto" w:sz="4" w:space="0"/>
              <w:right w:val="single" w:color="auto" w:sz="4" w:space="0"/>
            </w:tcBorders>
            <w:vAlign w:val="center"/>
          </w:tcPr>
          <w:p w14:paraId="62064D49">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自合同签订之日起30个日历日内完成全部检测与鉴定工作，并提交正式成果文件</w:t>
            </w:r>
            <w:r>
              <w:rPr>
                <w:rFonts w:hint="eastAsia" w:ascii="宋体" w:hAnsi="宋体" w:cs="宋体"/>
                <w:color w:val="auto"/>
                <w:sz w:val="21"/>
                <w:szCs w:val="21"/>
                <w:highlight w:val="none"/>
                <w:lang w:eastAsia="zh-CN"/>
              </w:rPr>
              <w:t>。</w:t>
            </w:r>
          </w:p>
        </w:tc>
      </w:tr>
      <w:tr w14:paraId="67A88A75">
        <w:tblPrEx>
          <w:tblCellMar>
            <w:top w:w="0" w:type="dxa"/>
            <w:left w:w="108" w:type="dxa"/>
            <w:bottom w:w="0" w:type="dxa"/>
            <w:right w:w="108" w:type="dxa"/>
          </w:tblCellMar>
        </w:tblPrEx>
        <w:trPr>
          <w:trHeight w:val="563" w:hRule="exact"/>
        </w:trPr>
        <w:tc>
          <w:tcPr>
            <w:tcW w:w="735" w:type="dxa"/>
            <w:tcBorders>
              <w:top w:val="single" w:color="auto" w:sz="4" w:space="0"/>
              <w:left w:val="single" w:color="auto" w:sz="4" w:space="0"/>
              <w:bottom w:val="single" w:color="auto" w:sz="4" w:space="0"/>
              <w:right w:val="single" w:color="auto" w:sz="4" w:space="0"/>
            </w:tcBorders>
            <w:vAlign w:val="center"/>
          </w:tcPr>
          <w:p w14:paraId="0D4A5C6A">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6510C89">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7283" w:type="dxa"/>
            <w:tcBorders>
              <w:top w:val="single" w:color="auto" w:sz="4" w:space="0"/>
              <w:left w:val="single" w:color="auto" w:sz="4" w:space="0"/>
              <w:bottom w:val="single" w:color="auto" w:sz="4" w:space="0"/>
              <w:right w:val="single" w:color="auto" w:sz="4" w:space="0"/>
            </w:tcBorders>
            <w:vAlign w:val="center"/>
          </w:tcPr>
          <w:p w14:paraId="7ED55D47">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必须符合国家强制性规范、条文、标准和本文件要求。</w:t>
            </w:r>
          </w:p>
        </w:tc>
      </w:tr>
      <w:tr w14:paraId="27930979">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vAlign w:val="center"/>
          </w:tcPr>
          <w:p w14:paraId="7508FA11">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1876B3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踏勘现场</w:t>
            </w:r>
          </w:p>
        </w:tc>
        <w:tc>
          <w:tcPr>
            <w:tcW w:w="7283" w:type="dxa"/>
            <w:tcBorders>
              <w:top w:val="single" w:color="auto" w:sz="4" w:space="0"/>
              <w:left w:val="single" w:color="auto" w:sz="4" w:space="0"/>
              <w:bottom w:val="single" w:color="auto" w:sz="4" w:space="0"/>
              <w:right w:val="single" w:color="auto" w:sz="4" w:space="0"/>
            </w:tcBorders>
            <w:vAlign w:val="center"/>
          </w:tcPr>
          <w:p w14:paraId="00616AF1">
            <w:pPr>
              <w:pStyle w:val="8"/>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不组织，响应人自行组织踏勘现场。</w:t>
            </w:r>
          </w:p>
        </w:tc>
      </w:tr>
      <w:tr w14:paraId="2D33938B">
        <w:tblPrEx>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vAlign w:val="center"/>
          </w:tcPr>
          <w:p w14:paraId="37A8F7EB">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28CB631">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pacing w:val="-4"/>
                <w:kern w:val="0"/>
                <w:sz w:val="21"/>
                <w:szCs w:val="21"/>
                <w:highlight w:val="none"/>
                <w:lang w:val="en-US" w:eastAsia="zh-CN"/>
              </w:rPr>
            </w:pPr>
            <w:r>
              <w:rPr>
                <w:rFonts w:hint="eastAsia" w:ascii="宋体" w:hAnsi="宋体" w:eastAsia="宋体" w:cs="宋体"/>
                <w:color w:val="auto"/>
                <w:spacing w:val="-4"/>
                <w:kern w:val="0"/>
                <w:sz w:val="21"/>
                <w:szCs w:val="21"/>
                <w:highlight w:val="none"/>
              </w:rPr>
              <w:t>最高限价</w:t>
            </w:r>
          </w:p>
        </w:tc>
        <w:tc>
          <w:tcPr>
            <w:tcW w:w="7283" w:type="dxa"/>
            <w:tcBorders>
              <w:top w:val="single" w:color="auto" w:sz="4" w:space="0"/>
              <w:left w:val="single" w:color="auto" w:sz="4" w:space="0"/>
              <w:bottom w:val="single" w:color="auto" w:sz="4" w:space="0"/>
              <w:right w:val="single" w:color="auto" w:sz="4" w:space="0"/>
            </w:tcBorders>
            <w:vAlign w:val="center"/>
          </w:tcPr>
          <w:p w14:paraId="6C365799">
            <w:pPr>
              <w:keepNext w:val="0"/>
              <w:keepLines w:val="0"/>
              <w:pageBreakBefore w:val="0"/>
              <w:kinsoku/>
              <w:overflowPunct/>
              <w:topLinePunct w:val="0"/>
              <w:autoSpaceDN/>
              <w:bidi w:val="0"/>
              <w:spacing w:line="560" w:lineRule="exact"/>
              <w:ind w:right="-94" w:rightChars="-45"/>
              <w:jc w:val="left"/>
              <w:textAlignment w:val="auto"/>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1</w:t>
            </w:r>
            <w:r>
              <w:rPr>
                <w:rFonts w:hint="eastAsia" w:ascii="宋体" w:hAnsi="宋体" w:cs="宋体"/>
                <w:b w:val="0"/>
                <w:bCs w:val="0"/>
                <w:color w:val="auto"/>
                <w:spacing w:val="-4"/>
                <w:sz w:val="21"/>
                <w:szCs w:val="21"/>
                <w:highlight w:val="none"/>
                <w:lang w:val="en-US" w:eastAsia="zh-CN"/>
              </w:rPr>
              <w:t>.</w:t>
            </w:r>
            <w:r>
              <w:rPr>
                <w:rFonts w:hint="eastAsia" w:ascii="宋体" w:hAnsi="宋体" w:eastAsia="宋体" w:cs="宋体"/>
                <w:b w:val="0"/>
                <w:bCs w:val="0"/>
                <w:color w:val="auto"/>
                <w:spacing w:val="-4"/>
                <w:sz w:val="21"/>
                <w:szCs w:val="21"/>
                <w:highlight w:val="none"/>
                <w:lang w:val="en-US" w:eastAsia="zh-CN"/>
              </w:rPr>
              <w:t>本项目</w:t>
            </w:r>
            <w:r>
              <w:rPr>
                <w:rFonts w:hint="eastAsia" w:ascii="宋体" w:hAnsi="宋体" w:cs="宋体"/>
                <w:b w:val="0"/>
                <w:bCs w:val="0"/>
                <w:color w:val="auto"/>
                <w:spacing w:val="-4"/>
                <w:sz w:val="21"/>
                <w:szCs w:val="21"/>
                <w:highlight w:val="none"/>
                <w:lang w:val="en-US" w:eastAsia="zh-CN"/>
              </w:rPr>
              <w:t>最高限价</w:t>
            </w:r>
            <w:r>
              <w:rPr>
                <w:rFonts w:hint="eastAsia" w:ascii="宋体" w:hAnsi="宋体" w:eastAsia="宋体" w:cs="宋体"/>
                <w:b w:val="0"/>
                <w:bCs w:val="0"/>
                <w:color w:val="auto"/>
                <w:spacing w:val="-4"/>
                <w:sz w:val="21"/>
                <w:szCs w:val="21"/>
                <w:highlight w:val="none"/>
                <w:lang w:val="en-US" w:eastAsia="zh-CN"/>
              </w:rPr>
              <w:t>为</w:t>
            </w:r>
            <w:r>
              <w:rPr>
                <w:rFonts w:hint="eastAsia" w:ascii="宋体" w:hAnsi="宋体" w:cs="宋体"/>
                <w:b w:val="0"/>
                <w:bCs w:val="0"/>
                <w:color w:val="auto"/>
                <w:spacing w:val="-4"/>
                <w:sz w:val="21"/>
                <w:szCs w:val="21"/>
                <w:highlight w:val="none"/>
                <w:lang w:val="en-US" w:eastAsia="zh-CN"/>
              </w:rPr>
              <w:t>29000.00元</w:t>
            </w:r>
            <w:r>
              <w:rPr>
                <w:rFonts w:hint="eastAsia" w:ascii="宋体" w:hAnsi="宋体" w:eastAsia="宋体" w:cs="宋体"/>
                <w:b w:val="0"/>
                <w:bCs w:val="0"/>
                <w:color w:val="auto"/>
                <w:spacing w:val="-4"/>
                <w:sz w:val="21"/>
                <w:szCs w:val="21"/>
                <w:highlight w:val="none"/>
                <w:lang w:val="en-US" w:eastAsia="zh-CN"/>
              </w:rPr>
              <w:t>，</w:t>
            </w:r>
            <w:r>
              <w:rPr>
                <w:rFonts w:hint="eastAsia" w:ascii="宋体" w:hAnsi="宋体" w:cs="宋体"/>
                <w:b w:val="0"/>
                <w:bCs w:val="0"/>
                <w:color w:val="auto"/>
                <w:spacing w:val="-4"/>
                <w:sz w:val="21"/>
                <w:szCs w:val="21"/>
                <w:highlight w:val="none"/>
                <w:lang w:val="en-US" w:eastAsia="zh-CN"/>
              </w:rPr>
              <w:t>报价高于最高限价的按无效响应处理</w:t>
            </w:r>
            <w:r>
              <w:rPr>
                <w:rFonts w:hint="eastAsia" w:ascii="宋体" w:hAnsi="宋体" w:eastAsia="宋体" w:cs="宋体"/>
                <w:b w:val="0"/>
                <w:bCs w:val="0"/>
                <w:color w:val="auto"/>
                <w:spacing w:val="-4"/>
                <w:sz w:val="21"/>
                <w:szCs w:val="21"/>
                <w:highlight w:val="none"/>
                <w:lang w:val="en-US" w:eastAsia="zh-CN"/>
              </w:rPr>
              <w:t>。</w:t>
            </w:r>
          </w:p>
          <w:p w14:paraId="3BC9373C">
            <w:pPr>
              <w:keepNext w:val="0"/>
              <w:keepLines w:val="0"/>
              <w:pageBreakBefore w:val="0"/>
              <w:kinsoku/>
              <w:overflowPunct/>
              <w:topLinePunct w:val="0"/>
              <w:autoSpaceDN/>
              <w:bidi w:val="0"/>
              <w:spacing w:line="560" w:lineRule="exact"/>
              <w:ind w:right="-94" w:rightChars="-45"/>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2</w:t>
            </w:r>
            <w:r>
              <w:rPr>
                <w:rFonts w:hint="eastAsia" w:ascii="宋体" w:hAnsi="宋体" w:cs="宋体"/>
                <w:b w:val="0"/>
                <w:bCs w:val="0"/>
                <w:color w:val="auto"/>
                <w:spacing w:val="-4"/>
                <w:sz w:val="21"/>
                <w:szCs w:val="21"/>
                <w:highlight w:val="none"/>
                <w:lang w:val="en-US" w:eastAsia="zh-CN"/>
              </w:rPr>
              <w:t>.投标报价保留两位小数点，第三位四舍五入。</w:t>
            </w:r>
          </w:p>
        </w:tc>
      </w:tr>
      <w:tr w14:paraId="785D0A3F">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vAlign w:val="center"/>
          </w:tcPr>
          <w:p w14:paraId="05D9C1FE">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21D822B">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签字或盖章要求</w:t>
            </w:r>
          </w:p>
        </w:tc>
        <w:tc>
          <w:tcPr>
            <w:tcW w:w="7283" w:type="dxa"/>
            <w:tcBorders>
              <w:top w:val="single" w:color="auto" w:sz="4" w:space="0"/>
              <w:left w:val="single" w:color="auto" w:sz="4" w:space="0"/>
              <w:bottom w:val="single" w:color="auto" w:sz="4" w:space="0"/>
              <w:right w:val="single" w:color="auto" w:sz="4" w:space="0"/>
            </w:tcBorders>
            <w:vAlign w:val="center"/>
          </w:tcPr>
          <w:p w14:paraId="5642BD88">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w:t>
            </w:r>
          </w:p>
        </w:tc>
      </w:tr>
      <w:tr w14:paraId="07764E5E">
        <w:tblPrEx>
          <w:tblCellMar>
            <w:top w:w="0" w:type="dxa"/>
            <w:left w:w="108" w:type="dxa"/>
            <w:bottom w:w="0" w:type="dxa"/>
            <w:right w:w="108" w:type="dxa"/>
          </w:tblCellMar>
        </w:tblPrEx>
        <w:trPr>
          <w:trHeight w:val="572" w:hRule="atLeast"/>
        </w:trPr>
        <w:tc>
          <w:tcPr>
            <w:tcW w:w="735" w:type="dxa"/>
            <w:tcBorders>
              <w:top w:val="single" w:color="auto" w:sz="4" w:space="0"/>
              <w:left w:val="single" w:color="auto" w:sz="4" w:space="0"/>
              <w:bottom w:val="single" w:color="auto" w:sz="4" w:space="0"/>
              <w:right w:val="single" w:color="auto" w:sz="4" w:space="0"/>
            </w:tcBorders>
            <w:vAlign w:val="center"/>
          </w:tcPr>
          <w:p w14:paraId="2693E4F3">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61FD7AC">
            <w:pPr>
              <w:keepNext w:val="0"/>
              <w:keepLines w:val="0"/>
              <w:pageBreakBefore w:val="0"/>
              <w:kinsoku/>
              <w:overflowPunct/>
              <w:topLinePunct w:val="0"/>
              <w:autoSpaceDN/>
              <w:bidi w:val="0"/>
              <w:adjustRightInd w:val="0"/>
              <w:snapToGrid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w:t>
            </w:r>
          </w:p>
        </w:tc>
        <w:tc>
          <w:tcPr>
            <w:tcW w:w="7283" w:type="dxa"/>
            <w:tcBorders>
              <w:top w:val="single" w:color="auto" w:sz="4" w:space="0"/>
              <w:left w:val="single" w:color="auto" w:sz="4" w:space="0"/>
              <w:bottom w:val="single" w:color="auto" w:sz="4" w:space="0"/>
              <w:right w:val="single" w:color="auto" w:sz="4" w:space="0"/>
            </w:tcBorders>
            <w:vAlign w:val="center"/>
          </w:tcPr>
          <w:p w14:paraId="3E8BC17C">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应在投标截止时间前通过新点电子交易平台后在【滁州专区】</w:t>
            </w:r>
          </w:p>
          <w:p w14:paraId="7F3B3420">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（https://www.etrading.cn/BREpointSSO/login/oauth2login?regioncode=DQ_ChuZhou）交易系统递交电子投标文件。</w:t>
            </w:r>
          </w:p>
          <w:p w14:paraId="72577F10">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供应商成交</w:t>
            </w:r>
            <w:r>
              <w:rPr>
                <w:rFonts w:hint="eastAsia" w:ascii="宋体" w:hAnsi="宋体" w:eastAsia="宋体" w:cs="宋体"/>
                <w:color w:val="auto"/>
                <w:sz w:val="21"/>
                <w:szCs w:val="21"/>
                <w:highlight w:val="none"/>
              </w:rPr>
              <w:t>后须递交与网上电子投标文件完全一致的纸质版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文件，并按要求加盖单位章；份数：正本1份，副本1份；成交人领取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通知书时，一并递交给代理机构）</w:t>
            </w:r>
          </w:p>
        </w:tc>
      </w:tr>
      <w:tr w14:paraId="3D2CD47A">
        <w:tblPrEx>
          <w:tblCellMar>
            <w:top w:w="0" w:type="dxa"/>
            <w:left w:w="108" w:type="dxa"/>
            <w:bottom w:w="0" w:type="dxa"/>
            <w:right w:w="108" w:type="dxa"/>
          </w:tblCellMar>
        </w:tblPrEx>
        <w:trPr>
          <w:trHeight w:val="569" w:hRule="atLeast"/>
        </w:trPr>
        <w:tc>
          <w:tcPr>
            <w:tcW w:w="735" w:type="dxa"/>
            <w:vMerge w:val="restart"/>
            <w:tcBorders>
              <w:left w:val="single" w:color="auto" w:sz="4" w:space="0"/>
              <w:right w:val="single" w:color="auto" w:sz="4" w:space="0"/>
            </w:tcBorders>
            <w:vAlign w:val="center"/>
          </w:tcPr>
          <w:p w14:paraId="2A34487E">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47F40FE">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p>
        </w:tc>
        <w:tc>
          <w:tcPr>
            <w:tcW w:w="7283" w:type="dxa"/>
            <w:tcBorders>
              <w:top w:val="single" w:color="auto" w:sz="4" w:space="0"/>
              <w:left w:val="single" w:color="auto" w:sz="4" w:space="0"/>
              <w:bottom w:val="single" w:color="auto" w:sz="4" w:space="0"/>
              <w:right w:val="single" w:color="auto" w:sz="4" w:space="0"/>
            </w:tcBorders>
            <w:vAlign w:val="center"/>
          </w:tcPr>
          <w:p w14:paraId="63DE7979">
            <w:pPr>
              <w:keepNext w:val="0"/>
              <w:keepLines w:val="0"/>
              <w:pageBreakBefore w:val="0"/>
              <w:kinsoku/>
              <w:overflowPunct/>
              <w:topLinePunct w:val="0"/>
              <w:autoSpaceDN/>
              <w:bidi w:val="0"/>
              <w:spacing w:line="560" w:lineRule="exact"/>
              <w:ind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p>
        </w:tc>
      </w:tr>
      <w:tr w14:paraId="7DF22804">
        <w:tblPrEx>
          <w:tblCellMar>
            <w:top w:w="0" w:type="dxa"/>
            <w:left w:w="108" w:type="dxa"/>
            <w:bottom w:w="0" w:type="dxa"/>
            <w:right w:w="108" w:type="dxa"/>
          </w:tblCellMar>
        </w:tblPrEx>
        <w:trPr>
          <w:trHeight w:val="476" w:hRule="atLeast"/>
        </w:trPr>
        <w:tc>
          <w:tcPr>
            <w:tcW w:w="735" w:type="dxa"/>
            <w:vMerge w:val="continue"/>
            <w:tcBorders>
              <w:left w:val="single" w:color="auto" w:sz="4" w:space="0"/>
              <w:right w:val="single" w:color="auto" w:sz="4" w:space="0"/>
            </w:tcBorders>
            <w:vAlign w:val="center"/>
          </w:tcPr>
          <w:p w14:paraId="4C097258">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C22A017">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文件提交截止时间及地点</w:t>
            </w:r>
          </w:p>
        </w:tc>
        <w:tc>
          <w:tcPr>
            <w:tcW w:w="7283" w:type="dxa"/>
            <w:tcBorders>
              <w:top w:val="single" w:color="auto" w:sz="4" w:space="0"/>
              <w:left w:val="single" w:color="auto" w:sz="4" w:space="0"/>
              <w:bottom w:val="single" w:color="auto" w:sz="4" w:space="0"/>
              <w:right w:val="single" w:color="auto" w:sz="4" w:space="0"/>
            </w:tcBorders>
            <w:vAlign w:val="center"/>
          </w:tcPr>
          <w:p w14:paraId="7A1ABC23">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lang w:val="en-US" w:eastAsia="zh-CN"/>
              </w:rPr>
              <w:t>分</w:t>
            </w:r>
          </w:p>
          <w:p w14:paraId="0869FD86">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地点：本项目仅接受加密电子投标文件，投标人在投标截止时间前通过新点电子交易平台后在【滁州专区】（https://www.etrading.cn/BREpointSSO/login/oauth2login?regioncode=DQ_ChuZhou）交易系统递交电子投标文件。</w:t>
            </w:r>
          </w:p>
        </w:tc>
      </w:tr>
      <w:tr w14:paraId="7B7C4DEA">
        <w:tblPrEx>
          <w:tblCellMar>
            <w:top w:w="0" w:type="dxa"/>
            <w:left w:w="108" w:type="dxa"/>
            <w:bottom w:w="0" w:type="dxa"/>
            <w:right w:w="108" w:type="dxa"/>
          </w:tblCellMar>
        </w:tblPrEx>
        <w:trPr>
          <w:trHeight w:val="90" w:hRule="atLeast"/>
        </w:trPr>
        <w:tc>
          <w:tcPr>
            <w:tcW w:w="735" w:type="dxa"/>
            <w:vMerge w:val="continue"/>
            <w:tcBorders>
              <w:left w:val="single" w:color="auto" w:sz="4" w:space="0"/>
              <w:right w:val="single" w:color="auto" w:sz="4" w:space="0"/>
            </w:tcBorders>
            <w:vAlign w:val="center"/>
          </w:tcPr>
          <w:p w14:paraId="0342D414">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63CCF6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开启顺序</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14:paraId="16EF561F">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解密完成后，评审小组进行评审。</w:t>
            </w:r>
          </w:p>
          <w:p w14:paraId="70A319D5">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解密时间：解密程序开始后30分钟内，解密时间为2026年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分至2026年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分（以电子交易系统解密倒计时为准）。</w:t>
            </w:r>
          </w:p>
        </w:tc>
      </w:tr>
      <w:tr w14:paraId="0D9CF067">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18C261F">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794E99B">
            <w:pPr>
              <w:pStyle w:val="13"/>
              <w:keepNext w:val="0"/>
              <w:keepLines w:val="0"/>
              <w:pageBreakBefore w:val="0"/>
              <w:kinsoku/>
              <w:wordWrap/>
              <w:overflowPunct/>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委员会的组建</w:t>
            </w:r>
          </w:p>
        </w:tc>
        <w:tc>
          <w:tcPr>
            <w:tcW w:w="7283" w:type="dxa"/>
            <w:tcBorders>
              <w:top w:val="single" w:color="auto" w:sz="4" w:space="0"/>
              <w:left w:val="single" w:color="auto" w:sz="4" w:space="0"/>
              <w:bottom w:val="single" w:color="auto" w:sz="4" w:space="0"/>
              <w:right w:val="single" w:color="auto" w:sz="4" w:space="0"/>
            </w:tcBorders>
            <w:vAlign w:val="top"/>
          </w:tcPr>
          <w:p w14:paraId="2EE8BC84">
            <w:pPr>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委员会构成</w:t>
            </w:r>
            <w:r>
              <w:rPr>
                <w:rFonts w:hint="eastAsia" w:ascii="宋体" w:hAnsi="宋体" w:eastAsia="宋体" w:cs="宋体"/>
                <w:color w:val="auto"/>
                <w:sz w:val="21"/>
                <w:szCs w:val="21"/>
                <w:highlight w:val="none"/>
                <w:u w:val="none"/>
              </w:rPr>
              <w:t>：由</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依法组成。</w:t>
            </w:r>
          </w:p>
        </w:tc>
      </w:tr>
      <w:tr w14:paraId="6FD02AA1">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715F5F25">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1069D">
            <w:pPr>
              <w:pStyle w:val="13"/>
              <w:keepNext w:val="0"/>
              <w:keepLines w:val="0"/>
              <w:pageBreakBefore w:val="0"/>
              <w:kinsoku/>
              <w:wordWrap/>
              <w:overflowPunct/>
              <w:bidi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是否授权评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委员会确定</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14:paraId="3447840D">
            <w:pPr>
              <w:pStyle w:val="13"/>
              <w:keepNext w:val="0"/>
              <w:keepLines w:val="0"/>
              <w:pageBreakBefore w:val="0"/>
              <w:kinsoku/>
              <w:wordWrap/>
              <w:overflowPunct/>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是，评标委员会推荐</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w:t>
            </w:r>
          </w:p>
        </w:tc>
      </w:tr>
      <w:tr w14:paraId="4AC148E4">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40CAF14">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EB8131D">
            <w:pPr>
              <w:pStyle w:val="13"/>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lang w:val="en-US" w:eastAsia="zh-CN"/>
              </w:rPr>
              <w:t>结果公示媒介</w:t>
            </w:r>
          </w:p>
        </w:tc>
        <w:tc>
          <w:tcPr>
            <w:tcW w:w="7283" w:type="dxa"/>
            <w:tcBorders>
              <w:top w:val="single" w:color="auto" w:sz="4" w:space="0"/>
              <w:left w:val="single" w:color="auto" w:sz="4" w:space="0"/>
              <w:bottom w:val="single" w:color="auto" w:sz="4" w:space="0"/>
              <w:right w:val="single" w:color="auto" w:sz="4" w:space="0"/>
            </w:tcBorders>
            <w:vAlign w:val="top"/>
          </w:tcPr>
          <w:p w14:paraId="04F186F8">
            <w:pPr>
              <w:pStyle w:val="13"/>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在滁州市城投工程咨询管理有限公司网站（https://www.czctgczx.com/）等网站予以公告。</w:t>
            </w:r>
          </w:p>
        </w:tc>
      </w:tr>
      <w:tr w14:paraId="7DAC27D9">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393F702">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F1DF27B">
            <w:pPr>
              <w:keepNext w:val="0"/>
              <w:keepLines w:val="0"/>
              <w:pageBreakBefore w:val="0"/>
              <w:kinsoku/>
              <w:wordWrap/>
              <w:overflowPunct/>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w:t>
            </w:r>
          </w:p>
        </w:tc>
        <w:tc>
          <w:tcPr>
            <w:tcW w:w="7283" w:type="dxa"/>
            <w:tcBorders>
              <w:top w:val="single" w:color="auto" w:sz="4" w:space="0"/>
              <w:left w:val="single" w:color="auto" w:sz="4" w:space="0"/>
              <w:bottom w:val="single" w:color="auto" w:sz="4" w:space="0"/>
              <w:right w:val="single" w:color="auto" w:sz="4" w:space="0"/>
            </w:tcBorders>
            <w:vAlign w:val="center"/>
          </w:tcPr>
          <w:p w14:paraId="2F8C8F1A">
            <w:pPr>
              <w:keepNext w:val="0"/>
              <w:keepLines w:val="0"/>
              <w:pageBreakBefore w:val="0"/>
              <w:kinsoku/>
              <w:wordWrap/>
              <w:overflowPunct/>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成交</w:t>
            </w:r>
            <w:r>
              <w:rPr>
                <w:rFonts w:hint="eastAsia" w:ascii="宋体" w:hAnsi="宋体" w:eastAsia="宋体" w:cs="宋体"/>
                <w:color w:val="auto"/>
                <w:spacing w:val="-2"/>
                <w:sz w:val="21"/>
                <w:szCs w:val="21"/>
                <w:highlight w:val="none"/>
              </w:rPr>
              <w:t>通知书须加盖</w:t>
            </w:r>
            <w:r>
              <w:rPr>
                <w:rFonts w:hint="eastAsia" w:ascii="宋体" w:hAnsi="宋体" w:eastAsia="宋体" w:cs="宋体"/>
                <w:color w:val="auto"/>
                <w:spacing w:val="-2"/>
                <w:sz w:val="21"/>
                <w:szCs w:val="21"/>
                <w:highlight w:val="none"/>
                <w:lang w:val="en-US" w:eastAsia="zh-CN"/>
              </w:rPr>
              <w:t>招标人</w:t>
            </w:r>
            <w:r>
              <w:rPr>
                <w:rFonts w:hint="eastAsia" w:ascii="宋体" w:hAnsi="宋体" w:eastAsia="宋体" w:cs="宋体"/>
                <w:color w:val="auto"/>
                <w:spacing w:val="-2"/>
                <w:sz w:val="21"/>
                <w:szCs w:val="21"/>
                <w:highlight w:val="none"/>
              </w:rPr>
              <w:t>和代理公司公章后方可发出</w:t>
            </w:r>
            <w:r>
              <w:rPr>
                <w:rFonts w:hint="eastAsia" w:ascii="宋体" w:hAnsi="宋体" w:eastAsia="宋体" w:cs="宋体"/>
                <w:color w:val="auto"/>
                <w:sz w:val="21"/>
                <w:szCs w:val="21"/>
                <w:highlight w:val="none"/>
              </w:rPr>
              <w:t>。</w:t>
            </w:r>
          </w:p>
        </w:tc>
      </w:tr>
      <w:tr w14:paraId="6061A8C1">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1A69712">
            <w:pPr>
              <w:keepNext w:val="0"/>
              <w:keepLines w:val="0"/>
              <w:pageBreakBefore w:val="0"/>
              <w:kinsoku/>
              <w:overflowPunct/>
              <w:topLinePunct w:val="0"/>
              <w:autoSpaceDN/>
              <w:bidi w:val="0"/>
              <w:spacing w:line="5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2E87CB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83" w:type="dxa"/>
            <w:tcBorders>
              <w:top w:val="single" w:color="auto" w:sz="4" w:space="0"/>
              <w:left w:val="single" w:color="auto" w:sz="4" w:space="0"/>
              <w:bottom w:val="single" w:color="auto" w:sz="4" w:space="0"/>
              <w:right w:val="single" w:color="auto" w:sz="4" w:space="0"/>
            </w:tcBorders>
            <w:vAlign w:val="center"/>
          </w:tcPr>
          <w:p w14:paraId="394A5AD4">
            <w:pPr>
              <w:keepNext w:val="0"/>
              <w:keepLines w:val="0"/>
              <w:pageBreakBefore w:val="0"/>
              <w:widowControl/>
              <w:kinsoku/>
              <w:overflowPunct/>
              <w:topLinePunct w:val="0"/>
              <w:autoSpaceDN/>
              <w:bidi w:val="0"/>
              <w:spacing w:line="560" w:lineRule="exact"/>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pacing w:val="-2"/>
                <w:sz w:val="21"/>
                <w:szCs w:val="21"/>
                <w:highlight w:val="none"/>
                <w:lang w:val="en-US" w:eastAsia="zh-CN"/>
              </w:rPr>
              <w:t>本项目不收履约担保。</w:t>
            </w:r>
          </w:p>
        </w:tc>
      </w:tr>
      <w:tr w14:paraId="62A68006">
        <w:tblPrEx>
          <w:tblCellMar>
            <w:top w:w="0" w:type="dxa"/>
            <w:left w:w="108" w:type="dxa"/>
            <w:bottom w:w="0" w:type="dxa"/>
            <w:right w:w="108" w:type="dxa"/>
          </w:tblCellMar>
        </w:tblPrEx>
        <w:trPr>
          <w:trHeight w:val="444" w:hRule="atLeast"/>
        </w:trPr>
        <w:tc>
          <w:tcPr>
            <w:tcW w:w="10058" w:type="dxa"/>
            <w:gridSpan w:val="4"/>
            <w:tcBorders>
              <w:top w:val="single" w:color="auto" w:sz="4" w:space="0"/>
              <w:left w:val="single" w:color="auto" w:sz="4" w:space="0"/>
              <w:bottom w:val="single" w:color="auto" w:sz="4" w:space="0"/>
              <w:right w:val="single" w:color="auto" w:sz="4" w:space="0"/>
            </w:tcBorders>
            <w:vAlign w:val="center"/>
          </w:tcPr>
          <w:p w14:paraId="4FD118BE">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1C556FA5">
        <w:tblPrEx>
          <w:tblCellMar>
            <w:top w:w="0" w:type="dxa"/>
            <w:left w:w="108" w:type="dxa"/>
            <w:bottom w:w="0" w:type="dxa"/>
            <w:right w:w="108" w:type="dxa"/>
          </w:tblCellMar>
        </w:tblPrEx>
        <w:trPr>
          <w:trHeight w:val="95" w:hRule="atLeast"/>
        </w:trPr>
        <w:tc>
          <w:tcPr>
            <w:tcW w:w="2155" w:type="dxa"/>
            <w:gridSpan w:val="2"/>
            <w:tcBorders>
              <w:top w:val="single" w:color="auto" w:sz="4" w:space="0"/>
              <w:left w:val="single" w:color="auto" w:sz="4" w:space="0"/>
              <w:bottom w:val="single" w:color="auto" w:sz="4" w:space="0"/>
              <w:right w:val="single" w:color="auto" w:sz="4" w:space="0"/>
            </w:tcBorders>
            <w:vAlign w:val="center"/>
          </w:tcPr>
          <w:p w14:paraId="1BD91085">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采购代理服务费</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70AD6D83">
            <w:pPr>
              <w:keepNext w:val="0"/>
              <w:keepLines w:val="0"/>
              <w:pageBreakBefore w:val="0"/>
              <w:kinsoku/>
              <w:overflowPunct/>
              <w:topLinePunct w:val="0"/>
              <w:autoSpaceDN/>
              <w:bidi w:val="0"/>
              <w:spacing w:line="5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本项目的采购代理服务费</w:t>
            </w:r>
            <w:r>
              <w:rPr>
                <w:rFonts w:hint="eastAsia" w:ascii="宋体" w:hAnsi="宋体" w:cs="宋体"/>
                <w:color w:val="auto"/>
                <w:sz w:val="21"/>
                <w:szCs w:val="21"/>
                <w:highlight w:val="none"/>
                <w:lang w:val="en-US" w:eastAsia="zh-CN"/>
              </w:rPr>
              <w:t>1000</w:t>
            </w:r>
            <w:r>
              <w:rPr>
                <w:rFonts w:hint="eastAsia" w:ascii="宋体" w:hAnsi="宋体" w:eastAsia="宋体" w:cs="宋体"/>
                <w:color w:val="auto"/>
                <w:sz w:val="21"/>
                <w:szCs w:val="21"/>
                <w:highlight w:val="none"/>
              </w:rPr>
              <w:t>元。采购代理服务费由成交人在领取成交通知书时，一次性支付给代理公司</w:t>
            </w:r>
            <w:r>
              <w:rPr>
                <w:rFonts w:hint="eastAsia" w:ascii="宋体" w:hAnsi="宋体" w:eastAsia="宋体" w:cs="宋体"/>
                <w:color w:val="auto"/>
                <w:kern w:val="0"/>
                <w:sz w:val="21"/>
                <w:szCs w:val="21"/>
                <w:highlight w:val="none"/>
              </w:rPr>
              <w:t>。专家评审费以实际支出为准，由成交人在领取成交通知书时支付。</w:t>
            </w:r>
          </w:p>
        </w:tc>
      </w:tr>
      <w:tr w14:paraId="6026E3E7">
        <w:tblPrEx>
          <w:tblCellMar>
            <w:top w:w="0" w:type="dxa"/>
            <w:left w:w="108" w:type="dxa"/>
            <w:bottom w:w="0" w:type="dxa"/>
            <w:right w:w="108" w:type="dxa"/>
          </w:tblCellMar>
        </w:tblPrEx>
        <w:trPr>
          <w:trHeight w:val="609" w:hRule="atLeast"/>
        </w:trPr>
        <w:tc>
          <w:tcPr>
            <w:tcW w:w="2155" w:type="dxa"/>
            <w:gridSpan w:val="2"/>
            <w:tcBorders>
              <w:top w:val="single" w:color="auto" w:sz="4" w:space="0"/>
              <w:left w:val="single" w:color="auto" w:sz="4" w:space="0"/>
              <w:bottom w:val="single" w:color="auto" w:sz="4" w:space="0"/>
              <w:right w:val="single" w:color="auto" w:sz="4" w:space="0"/>
            </w:tcBorders>
            <w:vAlign w:val="center"/>
          </w:tcPr>
          <w:p w14:paraId="319BF393">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61DA6BFD">
            <w:pPr>
              <w:keepNext w:val="0"/>
              <w:keepLines w:val="0"/>
              <w:pageBreakBefore w:val="0"/>
              <w:kinsoku/>
              <w:overflowPunct/>
              <w:topLinePunct w:val="0"/>
              <w:autoSpaceDN/>
              <w:bidi w:val="0"/>
              <w:spacing w:line="560" w:lineRule="exact"/>
              <w:jc w:val="left"/>
              <w:textAlignment w:val="auto"/>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供应商完成全部检测工作，提交所有正式报告文本及相应电子档案后，采购人一次性付清合同价款</w:t>
            </w:r>
            <w:r>
              <w:rPr>
                <w:rFonts w:hint="eastAsia" w:ascii="宋体" w:hAnsi="宋体" w:cs="宋体"/>
                <w:b/>
                <w:bCs/>
                <w:color w:val="auto"/>
                <w:sz w:val="21"/>
                <w:szCs w:val="21"/>
                <w:highlight w:val="none"/>
                <w:lang w:val="en-US" w:eastAsia="zh-CN"/>
              </w:rPr>
              <w:t>。</w:t>
            </w:r>
          </w:p>
        </w:tc>
      </w:tr>
      <w:tr w14:paraId="3B35A621">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1438B266">
            <w:pPr>
              <w:keepNext w:val="0"/>
              <w:keepLines w:val="0"/>
              <w:pageBreakBefore w:val="0"/>
              <w:kinsoku/>
              <w:overflowPunct/>
              <w:topLinePunct w:val="0"/>
              <w:autoSpaceDN/>
              <w:bidi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00AA673A">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如本文件前后章节、条款、内容规定不一致，以对采购人有利的解释为准。</w:t>
            </w:r>
          </w:p>
          <w:p w14:paraId="66B4DE2A">
            <w:pPr>
              <w:keepNext w:val="0"/>
              <w:keepLines w:val="0"/>
              <w:pageBreakBefore w:val="0"/>
              <w:kinsoku/>
              <w:overflowPunct/>
              <w:topLinePunct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本文件的最终解释权归采购人所有。</w:t>
            </w:r>
          </w:p>
        </w:tc>
      </w:tr>
      <w:tr w14:paraId="6CC67FEA">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20BB9473">
            <w:pPr>
              <w:pStyle w:val="13"/>
              <w:keepNext w:val="0"/>
              <w:keepLines w:val="0"/>
              <w:pageBreakBefore w:val="0"/>
              <w:widowControl/>
              <w:kinsoku/>
              <w:overflowPunct/>
              <w:topLinePunct w:val="0"/>
              <w:autoSpaceDE w:val="0"/>
              <w:autoSpaceDN/>
              <w:bidi w:val="0"/>
              <w:spacing w:line="5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供应商提出</w:t>
            </w:r>
            <w:r>
              <w:rPr>
                <w:rFonts w:hint="eastAsia" w:ascii="宋体" w:hAnsi="宋体" w:eastAsia="宋体" w:cs="宋体"/>
                <w:color w:val="auto"/>
                <w:sz w:val="21"/>
                <w:szCs w:val="21"/>
                <w:highlight w:val="none"/>
                <w:u w:val="single"/>
              </w:rPr>
              <w:t>疑问</w:t>
            </w:r>
            <w:r>
              <w:rPr>
                <w:rFonts w:hint="eastAsia" w:ascii="宋体" w:hAnsi="宋体" w:eastAsia="宋体" w:cs="宋体"/>
                <w:color w:val="auto"/>
                <w:sz w:val="21"/>
                <w:szCs w:val="21"/>
                <w:highlight w:val="none"/>
              </w:rPr>
              <w:t>的截止时间及方式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33F4382A">
            <w:pPr>
              <w:pStyle w:val="13"/>
              <w:keepNext w:val="0"/>
              <w:keepLines w:val="0"/>
              <w:pageBreakBefore w:val="0"/>
              <w:widowControl/>
              <w:kinsoku/>
              <w:overflowPunct/>
              <w:topLinePunct w:val="0"/>
              <w:autoSpaceDE w:val="0"/>
              <w:autoSpaceDN/>
              <w:bidi w:val="0"/>
              <w:spacing w:line="5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如供应商对询价文件有疑问，请于</w:t>
            </w:r>
            <w:r>
              <w:rPr>
                <w:rFonts w:hint="eastAsia" w:ascii="宋体" w:hAnsi="宋体" w:eastAsia="宋体" w:cs="宋体"/>
                <w:b/>
                <w:bCs/>
                <w:color w:val="auto"/>
                <w:kern w:val="0"/>
                <w:sz w:val="21"/>
                <w:szCs w:val="21"/>
                <w:highlight w:val="none"/>
                <w:u w:val="single"/>
              </w:rPr>
              <w:t>202</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u w:val="single"/>
                <w:lang w:val="en-US" w:eastAsia="zh-CN"/>
              </w:rPr>
              <w:t>5</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u w:val="single"/>
                <w:lang w:val="en-US" w:eastAsia="zh-CN"/>
              </w:rPr>
              <w:t>20</w:t>
            </w:r>
            <w:r>
              <w:rPr>
                <w:rFonts w:hint="eastAsia" w:ascii="宋体" w:hAnsi="宋体" w:eastAsia="宋体" w:cs="宋体"/>
                <w:b/>
                <w:bCs/>
                <w:color w:val="auto"/>
                <w:kern w:val="0"/>
                <w:sz w:val="21"/>
                <w:szCs w:val="21"/>
                <w:highlight w:val="none"/>
              </w:rPr>
              <w:t>日</w:t>
            </w:r>
            <w:r>
              <w:rPr>
                <w:rFonts w:hint="eastAsia" w:ascii="宋体" w:hAnsi="宋体" w:cs="宋体"/>
                <w:b/>
                <w:bCs/>
                <w:color w:val="auto"/>
                <w:kern w:val="0"/>
                <w:sz w:val="21"/>
                <w:szCs w:val="21"/>
                <w:highlight w:val="none"/>
                <w:u w:val="single"/>
                <w:lang w:val="en-US" w:eastAsia="zh-CN"/>
              </w:rPr>
              <w:t>11</w:t>
            </w:r>
            <w:r>
              <w:rPr>
                <w:rFonts w:hint="eastAsia" w:ascii="宋体" w:hAnsi="宋体" w:eastAsia="宋体" w:cs="宋体"/>
                <w:b/>
                <w:bCs/>
                <w:color w:val="auto"/>
                <w:kern w:val="0"/>
                <w:sz w:val="21"/>
                <w:szCs w:val="21"/>
                <w:highlight w:val="none"/>
              </w:rPr>
              <w:t>时</w:t>
            </w:r>
            <w:r>
              <w:rPr>
                <w:rFonts w:hint="eastAsia" w:ascii="宋体" w:hAnsi="宋体" w:eastAsia="宋体" w:cs="宋体"/>
                <w:color w:val="auto"/>
                <w:sz w:val="21"/>
                <w:szCs w:val="21"/>
                <w:highlight w:val="none"/>
              </w:rPr>
              <w:t>前将疑问内容通过登录新点电子交易平台【滁州专区】线上提出异议。</w:t>
            </w:r>
          </w:p>
        </w:tc>
      </w:tr>
      <w:tr w14:paraId="4E73A96E">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66A10F13">
            <w:pPr>
              <w:pStyle w:val="13"/>
              <w:keepNext w:val="0"/>
              <w:keepLines w:val="0"/>
              <w:pageBreakBefore w:val="0"/>
              <w:widowControl/>
              <w:kinsoku/>
              <w:overflowPunct/>
              <w:topLinePunct w:val="0"/>
              <w:autoSpaceDE w:val="0"/>
              <w:autoSpaceDN/>
              <w:bidi w:val="0"/>
              <w:spacing w:line="56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采购人澄清的时间及方式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2A417903">
            <w:pPr>
              <w:keepNext w:val="0"/>
              <w:keepLines w:val="0"/>
              <w:pageBreakBefore w:val="0"/>
              <w:kinsoku/>
              <w:overflowPunct/>
              <w:topLinePunct w:val="0"/>
              <w:autoSpaceDE w:val="0"/>
              <w:autoSpaceDN/>
              <w:bidi w:val="0"/>
              <w:spacing w:line="5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u w:val="single"/>
              </w:rPr>
              <w:t>202</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u w:val="single"/>
                <w:lang w:val="en-US" w:eastAsia="zh-CN"/>
              </w:rPr>
              <w:t>5</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u w:val="single"/>
                <w:lang w:val="en-US" w:eastAsia="zh-CN"/>
              </w:rPr>
              <w:t>20</w:t>
            </w:r>
            <w:r>
              <w:rPr>
                <w:rFonts w:hint="eastAsia" w:ascii="宋体" w:hAnsi="宋体" w:eastAsia="宋体" w:cs="宋体"/>
                <w:b/>
                <w:bCs/>
                <w:color w:val="auto"/>
                <w:kern w:val="0"/>
                <w:sz w:val="21"/>
                <w:szCs w:val="21"/>
                <w:highlight w:val="none"/>
              </w:rPr>
              <w:t>日</w:t>
            </w:r>
            <w:r>
              <w:rPr>
                <w:rFonts w:hint="eastAsia" w:ascii="宋体" w:hAnsi="宋体" w:cs="宋体"/>
                <w:b/>
                <w:bCs/>
                <w:color w:val="auto"/>
                <w:kern w:val="0"/>
                <w:sz w:val="21"/>
                <w:szCs w:val="21"/>
                <w:highlight w:val="none"/>
                <w:u w:val="single"/>
                <w:lang w:val="en-US" w:eastAsia="zh-CN"/>
              </w:rPr>
              <w:t>17</w:t>
            </w:r>
            <w:r>
              <w:rPr>
                <w:rFonts w:hint="eastAsia" w:ascii="宋体" w:hAnsi="宋体" w:eastAsia="宋体" w:cs="宋体"/>
                <w:b/>
                <w:bCs/>
                <w:color w:val="auto"/>
                <w:kern w:val="0"/>
                <w:sz w:val="21"/>
                <w:szCs w:val="21"/>
                <w:highlight w:val="none"/>
              </w:rPr>
              <w:t>时</w:t>
            </w:r>
            <w:r>
              <w:rPr>
                <w:rFonts w:hint="eastAsia" w:ascii="宋体" w:hAnsi="宋体" w:eastAsia="宋体" w:cs="宋体"/>
                <w:color w:val="auto"/>
                <w:sz w:val="21"/>
                <w:szCs w:val="21"/>
                <w:highlight w:val="none"/>
              </w:rPr>
              <w:t>前，</w:t>
            </w:r>
            <w:r>
              <w:rPr>
                <w:rFonts w:hint="eastAsia" w:ascii="宋体" w:hAnsi="宋体" w:eastAsia="宋体" w:cs="宋体"/>
                <w:color w:val="auto"/>
                <w:kern w:val="0"/>
                <w:sz w:val="21"/>
                <w:szCs w:val="21"/>
                <w:highlight w:val="none"/>
              </w:rPr>
              <w:t>在滁州市城投工程咨询管理有限公司（https://www.czctgczx.com/）网站予以公告</w:t>
            </w:r>
            <w:r>
              <w:rPr>
                <w:rFonts w:hint="eastAsia" w:ascii="宋体" w:hAnsi="宋体" w:eastAsia="宋体" w:cs="宋体"/>
                <w:color w:val="auto"/>
                <w:sz w:val="21"/>
                <w:szCs w:val="21"/>
                <w:highlight w:val="none"/>
              </w:rPr>
              <w:t>。</w:t>
            </w:r>
          </w:p>
        </w:tc>
      </w:tr>
      <w:tr w14:paraId="7647B1E7">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6DC50A02">
            <w:pPr>
              <w:keepNext w:val="0"/>
              <w:keepLines w:val="0"/>
              <w:pageBreakBefore w:val="0"/>
              <w:kinsoku/>
              <w:overflowPunct/>
              <w:topLinePunct w:val="0"/>
              <w:autoSpaceDN/>
              <w:bidi w:val="0"/>
              <w:adjustRightInd w:val="0"/>
              <w:snapToGrid w:val="0"/>
              <w:spacing w:line="5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投标软件下载</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7570B95E">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投标软件制作工具下载：</w:t>
            </w:r>
          </w:p>
          <w:p w14:paraId="0D5E4DC5">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tr w14:paraId="0AF90419">
        <w:tblPrEx>
          <w:tblCellMar>
            <w:top w:w="0" w:type="dxa"/>
            <w:left w:w="108" w:type="dxa"/>
            <w:bottom w:w="0" w:type="dxa"/>
            <w:right w:w="108" w:type="dxa"/>
          </w:tblCellMar>
        </w:tblPrEx>
        <w:tc>
          <w:tcPr>
            <w:tcW w:w="10058" w:type="dxa"/>
            <w:gridSpan w:val="4"/>
            <w:tcBorders>
              <w:top w:val="single" w:color="auto" w:sz="4" w:space="0"/>
              <w:left w:val="single" w:color="auto" w:sz="4" w:space="0"/>
              <w:bottom w:val="single" w:color="auto" w:sz="4" w:space="0"/>
              <w:right w:val="single" w:color="auto" w:sz="4" w:space="0"/>
            </w:tcBorders>
            <w:vAlign w:val="center"/>
          </w:tcPr>
          <w:p w14:paraId="38416D60">
            <w:pPr>
              <w:keepNext w:val="0"/>
              <w:keepLines w:val="0"/>
              <w:pageBreakBefore w:val="0"/>
              <w:kinsoku/>
              <w:overflowPunct/>
              <w:topLinePunct w:val="0"/>
              <w:autoSpaceDN/>
              <w:bidi w:val="0"/>
              <w:adjustRightInd w:val="0"/>
              <w:snapToGrid w:val="0"/>
              <w:spacing w:line="56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供应商在系统中制作或提交响应文件时，项目编号填写系统生成的编号“HXJY1110001056221001”；具体响应文件里的内容所涉及到的项目编号以“CZJY-2026-001 ”为准。</w:t>
            </w:r>
          </w:p>
        </w:tc>
      </w:tr>
    </w:tbl>
    <w:p w14:paraId="455DBEF0">
      <w:pPr>
        <w:spacing w:line="360" w:lineRule="exact"/>
        <w:rPr>
          <w:b/>
          <w:bCs/>
          <w:color w:val="auto"/>
          <w:sz w:val="36"/>
          <w:highlight w:val="none"/>
        </w:rPr>
      </w:pPr>
    </w:p>
    <w:p w14:paraId="1242CE82">
      <w:pPr>
        <w:pStyle w:val="3"/>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（一）</w:t>
      </w: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须知</w:t>
      </w:r>
    </w:p>
    <w:p w14:paraId="1B885797">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1.项目概况</w:t>
      </w:r>
    </w:p>
    <w:p w14:paraId="70BBB4B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1.1项目名称：安徽省滁州监狱建筑物质量安全检测服务项目（三次）</w:t>
      </w:r>
    </w:p>
    <w:p w14:paraId="4FE5486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1.2项目单位：</w:t>
      </w:r>
      <w:r>
        <w:rPr>
          <w:rFonts w:hint="eastAsia" w:ascii="宋体" w:hAnsi="宋体" w:cs="宋体"/>
          <w:color w:val="auto"/>
          <w:szCs w:val="21"/>
          <w:highlight w:val="none"/>
          <w:lang w:eastAsia="zh-CN"/>
        </w:rPr>
        <w:t>安徽省滁州监狱</w:t>
      </w:r>
      <w:r>
        <w:rPr>
          <w:rFonts w:hint="eastAsia" w:ascii="宋体" w:hAnsi="宋体" w:eastAsia="宋体" w:cs="宋体"/>
          <w:color w:val="auto"/>
          <w:szCs w:val="21"/>
          <w:highlight w:val="none"/>
        </w:rPr>
        <w:t xml:space="preserve">  </w:t>
      </w:r>
    </w:p>
    <w:p w14:paraId="6EA32D6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1.3项目规模：具体内容详见采购需求。 </w:t>
      </w:r>
    </w:p>
    <w:p w14:paraId="558A2FED">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2.项目范围</w:t>
      </w:r>
    </w:p>
    <w:p w14:paraId="28621781">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549BE40">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质量要求</w:t>
      </w:r>
    </w:p>
    <w:p w14:paraId="56440D4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3.1</w:t>
      </w:r>
      <w:r>
        <w:rPr>
          <w:rFonts w:hint="eastAsia" w:ascii="宋体" w:hAnsi="宋体" w:eastAsia="宋体" w:cs="宋体"/>
          <w:color w:val="auto"/>
          <w:highlight w:val="none"/>
        </w:rPr>
        <w:t>必须符合国家强制性规范、条文、标准和本文件要求。</w:t>
      </w:r>
    </w:p>
    <w:p w14:paraId="1A481521">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4.评标办法</w:t>
      </w:r>
    </w:p>
    <w:p w14:paraId="5F504632">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4.1本项目评标办法：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最低评标价法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67EF012">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5.报价要求 </w:t>
      </w:r>
    </w:p>
    <w:p w14:paraId="117381D0">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5.1本项目采用总价合同，合同价款包含检测、鉴定、报告编制、现场作业（含墙体凿除等所有相关费用）、税费、运输、培训、售后等全部费用，采购人不再支付任何额外费用。</w:t>
      </w:r>
    </w:p>
    <w:p w14:paraId="0618D37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5.2本项目设置最高限价，</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的报价不得高于本项目的最高限价，否则报价无效。</w:t>
      </w:r>
    </w:p>
    <w:p w14:paraId="7EC04C78">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396"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pacing w:val="-6"/>
          <w:szCs w:val="21"/>
          <w:highlight w:val="none"/>
        </w:rPr>
        <w:t>5.3 报价书格式中所有要求签字、盖章的地方，必须由规定的单位和人员签字、盖章。</w:t>
      </w:r>
    </w:p>
    <w:p w14:paraId="7F550709">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文件的组成</w:t>
      </w:r>
    </w:p>
    <w:p w14:paraId="6EF0492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6.1报价函（格式见附件）；</w:t>
      </w:r>
    </w:p>
    <w:p w14:paraId="2132DA5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6.2企业营业执照；</w:t>
      </w:r>
    </w:p>
    <w:p w14:paraId="6081A9F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6.3建设工程质量检测机构资质证书</w:t>
      </w:r>
      <w:r>
        <w:rPr>
          <w:rFonts w:hint="eastAsia" w:ascii="宋体" w:hAnsi="宋体" w:cs="宋体"/>
          <w:color w:val="auto"/>
          <w:szCs w:val="21"/>
          <w:highlight w:val="none"/>
          <w:lang w:val="en-US" w:eastAsia="zh-CN"/>
        </w:rPr>
        <w:t>和市场监督管理部门颁发的检验检测机构资质认定证书(CMA)</w:t>
      </w:r>
      <w:r>
        <w:rPr>
          <w:rFonts w:hint="eastAsia" w:ascii="宋体" w:hAnsi="宋体" w:eastAsia="宋体" w:cs="宋体"/>
          <w:color w:val="auto"/>
          <w:szCs w:val="21"/>
          <w:highlight w:val="none"/>
        </w:rPr>
        <w:t>；</w:t>
      </w:r>
    </w:p>
    <w:p w14:paraId="12B1DF4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6.4供应商诚信响应承诺书</w:t>
      </w:r>
      <w:r>
        <w:rPr>
          <w:rFonts w:hint="eastAsia" w:ascii="宋体" w:hAnsi="宋体" w:cs="宋体"/>
          <w:color w:val="auto"/>
          <w:szCs w:val="21"/>
          <w:highlight w:val="none"/>
          <w:lang w:val="en-US" w:eastAsia="zh-CN"/>
        </w:rPr>
        <w:t>（格式见附件）</w:t>
      </w:r>
      <w:r>
        <w:rPr>
          <w:rFonts w:hint="eastAsia" w:ascii="宋体" w:hAnsi="宋体" w:eastAsia="宋体" w:cs="宋体"/>
          <w:color w:val="auto"/>
          <w:szCs w:val="21"/>
          <w:highlight w:val="none"/>
          <w:lang w:val="en-US" w:eastAsia="zh-CN"/>
        </w:rPr>
        <w:t>；</w:t>
      </w:r>
    </w:p>
    <w:p w14:paraId="43170F2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法定代表人身份证明文件和本人身份证(或法定代表人授权委托书和委托代理人身份证)</w:t>
      </w:r>
      <w:r>
        <w:rPr>
          <w:rFonts w:hint="eastAsia" w:ascii="宋体" w:hAnsi="宋体" w:cs="宋体"/>
          <w:color w:val="auto"/>
          <w:szCs w:val="21"/>
          <w:highlight w:val="none"/>
          <w:lang w:val="en-US" w:eastAsia="zh-CN"/>
        </w:rPr>
        <w:t>（格式见附件）</w:t>
      </w:r>
      <w:r>
        <w:rPr>
          <w:rFonts w:hint="eastAsia" w:ascii="宋体" w:hAnsi="宋体" w:eastAsia="宋体" w:cs="宋体"/>
          <w:color w:val="auto"/>
          <w:szCs w:val="21"/>
          <w:highlight w:val="none"/>
          <w:lang w:eastAsia="zh-CN"/>
        </w:rPr>
        <w:t>；</w:t>
      </w:r>
    </w:p>
    <w:p w14:paraId="0A51647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6.6项目负责人</w:t>
      </w:r>
      <w:r>
        <w:rPr>
          <w:rFonts w:hint="eastAsia" w:ascii="宋体" w:hAnsi="宋体" w:cs="宋体"/>
          <w:color w:val="auto"/>
          <w:szCs w:val="21"/>
          <w:highlight w:val="none"/>
          <w:lang w:val="en-US" w:eastAsia="zh-CN"/>
        </w:rPr>
        <w:t>有效身份证及职称证书（格式见附件）</w:t>
      </w:r>
      <w:r>
        <w:rPr>
          <w:rFonts w:hint="eastAsia" w:ascii="宋体" w:hAnsi="宋体" w:eastAsia="宋体" w:cs="宋体"/>
          <w:color w:val="auto"/>
          <w:szCs w:val="21"/>
          <w:highlight w:val="none"/>
          <w:lang w:val="en-US" w:eastAsia="zh-CN"/>
        </w:rPr>
        <w:t>；</w:t>
      </w:r>
    </w:p>
    <w:p w14:paraId="60DE7EB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6.7</w:t>
      </w:r>
      <w:r>
        <w:rPr>
          <w:rFonts w:hint="eastAsia" w:ascii="宋体" w:hAnsi="宋体" w:cs="宋体"/>
          <w:color w:val="000000"/>
          <w:szCs w:val="21"/>
        </w:rPr>
        <w:t>投标人的法定代表人(或委托代理人)和拟任</w:t>
      </w:r>
      <w:r>
        <w:rPr>
          <w:rFonts w:hint="eastAsia" w:ascii="宋体" w:hAnsi="宋体" w:cs="宋体"/>
          <w:color w:val="000000"/>
          <w:szCs w:val="21"/>
          <w:lang w:val="en-US" w:eastAsia="zh-CN"/>
        </w:rPr>
        <w:t>项目负责人</w:t>
      </w:r>
      <w:r>
        <w:rPr>
          <w:rFonts w:hint="eastAsia" w:ascii="宋体" w:hAnsi="宋体" w:cs="宋体"/>
          <w:color w:val="000000"/>
          <w:szCs w:val="21"/>
        </w:rPr>
        <w:t>须持有社保部门出具的本单位为其缴纳的投标前近三个月连续的养老保险证明（证明文件两个月内有效）</w:t>
      </w:r>
      <w:r>
        <w:rPr>
          <w:rFonts w:hint="eastAsia" w:ascii="宋体" w:hAnsi="宋体" w:cs="宋体"/>
          <w:color w:val="000000"/>
          <w:szCs w:val="21"/>
          <w:lang w:eastAsia="zh-CN"/>
        </w:rPr>
        <w:t>，</w:t>
      </w:r>
      <w:r>
        <w:rPr>
          <w:rFonts w:hint="eastAsia" w:ascii="宋体" w:hAnsi="宋体" w:cs="宋体"/>
          <w:color w:val="000000"/>
          <w:szCs w:val="21"/>
        </w:rPr>
        <w:t>投标人是事业单位的，暂未缴纳养老保险的，须由其主管部门出具证明</w:t>
      </w:r>
      <w:r>
        <w:rPr>
          <w:rFonts w:hint="eastAsia" w:ascii="宋体" w:hAnsi="宋体" w:cs="宋体"/>
          <w:color w:val="000000"/>
          <w:szCs w:val="21"/>
          <w:lang w:eastAsia="zh-CN"/>
        </w:rPr>
        <w:t>。</w:t>
      </w:r>
    </w:p>
    <w:p w14:paraId="72B26C7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供应商认为需要提交的其他相关资料。</w:t>
      </w:r>
    </w:p>
    <w:p w14:paraId="4C198C2E">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文件的编制</w:t>
      </w:r>
    </w:p>
    <w:p w14:paraId="690F7AC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7.1响应文件组成：详见（五）响应文件格式。</w:t>
      </w:r>
    </w:p>
    <w:p w14:paraId="28AD1CF4">
      <w:pPr>
        <w:pStyle w:val="12"/>
        <w:keepNext w:val="0"/>
        <w:keepLines w:val="0"/>
        <w:pageBreakBefore w:val="0"/>
        <w:widowControl w:val="0"/>
        <w:kinsoku/>
        <w:wordWrap/>
        <w:overflowPunct/>
        <w:topLinePunct w:val="0"/>
        <w:autoSpaceDE/>
        <w:autoSpaceDN/>
        <w:bidi w:val="0"/>
        <w:spacing w:line="560" w:lineRule="exact"/>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7.2响应</w:t>
      </w:r>
      <w:r>
        <w:rPr>
          <w:rFonts w:hint="eastAsia" w:ascii="宋体" w:hAnsi="宋体" w:eastAsia="宋体" w:cs="宋体"/>
          <w:color w:val="auto"/>
          <w:szCs w:val="21"/>
          <w:highlight w:val="none"/>
          <w:lang w:val="en-US" w:eastAsia="zh-CN"/>
        </w:rPr>
        <w:t>文件编制</w:t>
      </w:r>
    </w:p>
    <w:p w14:paraId="03ED420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7.2.1响应</w:t>
      </w:r>
      <w:r>
        <w:rPr>
          <w:rFonts w:hint="eastAsia" w:ascii="宋体" w:hAnsi="宋体" w:cs="宋体"/>
          <w:color w:val="auto"/>
          <w:szCs w:val="21"/>
          <w:highlight w:val="none"/>
        </w:rPr>
        <w:t>文件应按</w:t>
      </w:r>
      <w:r>
        <w:rPr>
          <w:rFonts w:hint="eastAsia" w:ascii="宋体" w:hAnsi="宋体" w:cs="宋体"/>
          <w:color w:val="auto"/>
          <w:szCs w:val="21"/>
          <w:highlight w:val="none"/>
          <w:lang w:val="en-US" w:eastAsia="zh-CN"/>
        </w:rPr>
        <w:t>（五）响应文件格式</w:t>
      </w:r>
      <w:r>
        <w:rPr>
          <w:rFonts w:hint="eastAsia" w:ascii="宋体" w:hAnsi="宋体" w:cs="宋体"/>
          <w:color w:val="auto"/>
          <w:szCs w:val="21"/>
          <w:highlight w:val="none"/>
        </w:rPr>
        <w:t>进行编写，如有必要，可以增加附页，作为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文件的组成部分。其中，投标函在满足</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文件实质性要求的基础上，可以提出比</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文件要求更有利于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的承诺。</w:t>
      </w:r>
    </w:p>
    <w:p w14:paraId="796D7F03">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7.2.2</w:t>
      </w:r>
      <w:r>
        <w:rPr>
          <w:rFonts w:hint="eastAsia" w:ascii="宋体" w:hAnsi="宋体" w:cs="宋体"/>
          <w:color w:val="auto"/>
          <w:szCs w:val="21"/>
          <w:highlight w:val="none"/>
        </w:rPr>
        <w:t>本次</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不需要提供纸质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应按照电子招标投标的要求，在</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的电子系统中制作、签章、上传加密的电子</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p>
    <w:p w14:paraId="29E0594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7.2.3响应</w:t>
      </w:r>
      <w:r>
        <w:rPr>
          <w:rFonts w:hint="eastAsia" w:ascii="宋体" w:hAnsi="宋体" w:cs="宋体"/>
          <w:color w:val="auto"/>
          <w:szCs w:val="21"/>
          <w:highlight w:val="none"/>
        </w:rPr>
        <w:t>文件应当对</w:t>
      </w:r>
      <w:r>
        <w:rPr>
          <w:rFonts w:hint="eastAsia" w:ascii="宋体" w:hAnsi="宋体" w:cs="宋体"/>
          <w:color w:val="auto"/>
          <w:szCs w:val="21"/>
          <w:highlight w:val="none"/>
          <w:lang w:val="en-US" w:eastAsia="zh-CN"/>
        </w:rPr>
        <w:t>询价</w:t>
      </w:r>
      <w:r>
        <w:rPr>
          <w:rFonts w:hint="eastAsia" w:ascii="宋体" w:hAnsi="宋体" w:cs="宋体"/>
          <w:color w:val="auto"/>
          <w:szCs w:val="21"/>
          <w:highlight w:val="none"/>
        </w:rPr>
        <w:t>文件有关工期、质量要求、技术标准和要求、招标范围等实质性内容作出响应。</w:t>
      </w:r>
    </w:p>
    <w:p w14:paraId="03D0EBC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7.2.4供应商</w:t>
      </w:r>
      <w:r>
        <w:rPr>
          <w:rFonts w:hint="eastAsia" w:ascii="宋体" w:hAnsi="宋体" w:cs="宋体"/>
          <w:bCs/>
          <w:snapToGrid w:val="0"/>
          <w:color w:val="auto"/>
          <w:kern w:val="0"/>
          <w:szCs w:val="21"/>
          <w:highlight w:val="none"/>
        </w:rPr>
        <w:t>须知前附表规定接受联合体投标的，资格审查资料应包括联合体各方相关情况。</w:t>
      </w:r>
    </w:p>
    <w:p w14:paraId="7E31DB0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7.2.5供应商</w:t>
      </w:r>
      <w:r>
        <w:rPr>
          <w:rFonts w:hint="eastAsia" w:ascii="宋体" w:hAnsi="宋体" w:cs="宋体"/>
          <w:bCs/>
          <w:snapToGrid w:val="0"/>
          <w:color w:val="auto"/>
          <w:kern w:val="0"/>
          <w:szCs w:val="21"/>
          <w:highlight w:val="none"/>
        </w:rPr>
        <w:t>有权核查</w:t>
      </w:r>
      <w:r>
        <w:rPr>
          <w:rFonts w:hint="eastAsia" w:ascii="宋体" w:hAnsi="宋体" w:cs="宋体"/>
          <w:bCs/>
          <w:snapToGrid w:val="0"/>
          <w:color w:val="auto"/>
          <w:kern w:val="0"/>
          <w:szCs w:val="21"/>
          <w:highlight w:val="none"/>
          <w:lang w:val="en-US" w:eastAsia="zh-CN"/>
        </w:rPr>
        <w:t>供应商</w:t>
      </w:r>
      <w:r>
        <w:rPr>
          <w:rFonts w:hint="eastAsia" w:ascii="宋体" w:hAnsi="宋体" w:cs="宋体"/>
          <w:bCs/>
          <w:snapToGrid w:val="0"/>
          <w:color w:val="auto"/>
          <w:kern w:val="0"/>
          <w:szCs w:val="21"/>
          <w:highlight w:val="none"/>
        </w:rPr>
        <w:t>在</w:t>
      </w:r>
      <w:r>
        <w:rPr>
          <w:rFonts w:hint="eastAsia" w:ascii="宋体" w:hAnsi="宋体" w:cs="宋体"/>
          <w:bCs/>
          <w:snapToGrid w:val="0"/>
          <w:color w:val="auto"/>
          <w:kern w:val="0"/>
          <w:szCs w:val="21"/>
          <w:highlight w:val="none"/>
          <w:lang w:val="en-US" w:eastAsia="zh-CN"/>
        </w:rPr>
        <w:t>响应文件</w:t>
      </w:r>
      <w:r>
        <w:rPr>
          <w:rFonts w:hint="eastAsia" w:ascii="宋体" w:hAnsi="宋体" w:cs="宋体"/>
          <w:bCs/>
          <w:snapToGrid w:val="0"/>
          <w:color w:val="auto"/>
          <w:kern w:val="0"/>
          <w:szCs w:val="21"/>
          <w:highlight w:val="none"/>
        </w:rPr>
        <w:t>中提供的资料，若发现</w:t>
      </w:r>
      <w:r>
        <w:rPr>
          <w:rFonts w:hint="eastAsia" w:ascii="宋体" w:hAnsi="宋体" w:cs="宋体"/>
          <w:bCs/>
          <w:snapToGrid w:val="0"/>
          <w:color w:val="auto"/>
          <w:kern w:val="0"/>
          <w:szCs w:val="21"/>
          <w:highlight w:val="none"/>
          <w:lang w:val="en-US" w:eastAsia="zh-CN"/>
        </w:rPr>
        <w:t>供应商</w:t>
      </w:r>
      <w:r>
        <w:rPr>
          <w:rFonts w:hint="eastAsia" w:ascii="宋体" w:hAnsi="宋体" w:cs="宋体"/>
          <w:bCs/>
          <w:snapToGrid w:val="0"/>
          <w:color w:val="auto"/>
          <w:kern w:val="0"/>
          <w:szCs w:val="21"/>
          <w:highlight w:val="none"/>
        </w:rPr>
        <w:t>以他人名义</w:t>
      </w:r>
      <w:r>
        <w:rPr>
          <w:rFonts w:hint="eastAsia" w:ascii="宋体" w:hAnsi="宋体" w:cs="宋体"/>
          <w:bCs/>
          <w:snapToGrid w:val="0"/>
          <w:color w:val="auto"/>
          <w:kern w:val="0"/>
          <w:szCs w:val="21"/>
          <w:highlight w:val="none"/>
          <w:lang w:val="en-US" w:eastAsia="zh-CN"/>
        </w:rPr>
        <w:t>响应</w:t>
      </w:r>
      <w:r>
        <w:rPr>
          <w:rFonts w:hint="eastAsia" w:ascii="宋体" w:hAnsi="宋体" w:cs="宋体"/>
          <w:bCs/>
          <w:snapToGrid w:val="0"/>
          <w:color w:val="auto"/>
          <w:kern w:val="0"/>
          <w:szCs w:val="21"/>
          <w:highlight w:val="none"/>
        </w:rPr>
        <w:t>或者以其他方式弄虚作假骗取</w:t>
      </w:r>
      <w:r>
        <w:rPr>
          <w:rFonts w:hint="eastAsia" w:ascii="宋体" w:hAnsi="宋体" w:cs="宋体"/>
          <w:bCs/>
          <w:snapToGrid w:val="0"/>
          <w:color w:val="auto"/>
          <w:kern w:val="0"/>
          <w:szCs w:val="21"/>
          <w:highlight w:val="none"/>
          <w:lang w:val="en-US" w:eastAsia="zh-CN"/>
        </w:rPr>
        <w:t>成交</w:t>
      </w:r>
      <w:r>
        <w:rPr>
          <w:rFonts w:hint="eastAsia" w:ascii="宋体" w:hAnsi="宋体" w:cs="宋体"/>
          <w:bCs/>
          <w:snapToGrid w:val="0"/>
          <w:color w:val="auto"/>
          <w:kern w:val="0"/>
          <w:szCs w:val="21"/>
          <w:highlight w:val="none"/>
        </w:rPr>
        <w:t>的，</w:t>
      </w:r>
      <w:r>
        <w:rPr>
          <w:rFonts w:hint="eastAsia" w:ascii="宋体" w:hAnsi="宋体" w:cs="宋体"/>
          <w:bCs/>
          <w:snapToGrid w:val="0"/>
          <w:color w:val="auto"/>
          <w:kern w:val="0"/>
          <w:szCs w:val="21"/>
          <w:highlight w:val="none"/>
          <w:lang w:val="en-US" w:eastAsia="zh-CN"/>
        </w:rPr>
        <w:t>成交</w:t>
      </w:r>
      <w:r>
        <w:rPr>
          <w:rFonts w:hint="eastAsia" w:ascii="宋体" w:hAnsi="宋体" w:cs="宋体"/>
          <w:bCs/>
          <w:snapToGrid w:val="0"/>
          <w:color w:val="auto"/>
          <w:kern w:val="0"/>
          <w:szCs w:val="21"/>
          <w:highlight w:val="none"/>
        </w:rPr>
        <w:t>无效；</w:t>
      </w:r>
      <w:r>
        <w:rPr>
          <w:rFonts w:hint="eastAsia" w:ascii="宋体" w:hAnsi="宋体" w:cs="宋体"/>
          <w:b/>
          <w:snapToGrid w:val="0"/>
          <w:color w:val="auto"/>
          <w:kern w:val="0"/>
          <w:szCs w:val="21"/>
          <w:highlight w:val="none"/>
        </w:rPr>
        <w:t>如果签订合同后发现</w:t>
      </w:r>
      <w:r>
        <w:rPr>
          <w:rFonts w:hint="eastAsia" w:ascii="宋体" w:hAnsi="宋体" w:cs="宋体"/>
          <w:b/>
          <w:snapToGrid w:val="0"/>
          <w:color w:val="auto"/>
          <w:kern w:val="0"/>
          <w:szCs w:val="21"/>
          <w:highlight w:val="none"/>
          <w:lang w:val="en-US" w:eastAsia="zh-CN"/>
        </w:rPr>
        <w:t>成交人</w:t>
      </w:r>
      <w:r>
        <w:rPr>
          <w:rFonts w:hint="eastAsia" w:ascii="宋体" w:hAnsi="宋体" w:cs="宋体"/>
          <w:b/>
          <w:snapToGrid w:val="0"/>
          <w:color w:val="auto"/>
          <w:kern w:val="0"/>
          <w:szCs w:val="21"/>
          <w:highlight w:val="none"/>
        </w:rPr>
        <w:t>提供了虚假材料，</w:t>
      </w:r>
      <w:r>
        <w:rPr>
          <w:rFonts w:hint="eastAsia" w:ascii="宋体" w:hAnsi="宋体" w:cs="宋体"/>
          <w:b/>
          <w:snapToGrid w:val="0"/>
          <w:color w:val="auto"/>
          <w:kern w:val="0"/>
          <w:szCs w:val="21"/>
          <w:highlight w:val="none"/>
          <w:lang w:val="en-US" w:eastAsia="zh-CN"/>
        </w:rPr>
        <w:t>采购人</w:t>
      </w:r>
      <w:r>
        <w:rPr>
          <w:rFonts w:hint="eastAsia" w:ascii="宋体" w:hAnsi="宋体" w:cs="宋体"/>
          <w:b/>
          <w:snapToGrid w:val="0"/>
          <w:color w:val="auto"/>
          <w:kern w:val="0"/>
          <w:szCs w:val="21"/>
          <w:highlight w:val="none"/>
        </w:rPr>
        <w:t>有权解除合同</w:t>
      </w:r>
      <w:r>
        <w:rPr>
          <w:rFonts w:hint="eastAsia" w:ascii="宋体" w:hAnsi="宋体" w:cs="宋体"/>
          <w:bCs/>
          <w:snapToGrid w:val="0"/>
          <w:color w:val="auto"/>
          <w:kern w:val="0"/>
          <w:szCs w:val="21"/>
          <w:highlight w:val="none"/>
        </w:rPr>
        <w:t>。</w:t>
      </w:r>
    </w:p>
    <w:p w14:paraId="73A3F9A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7.2.6响应</w:t>
      </w:r>
      <w:r>
        <w:rPr>
          <w:rFonts w:hint="eastAsia" w:ascii="宋体" w:hAnsi="宋体" w:cs="宋体"/>
          <w:color w:val="auto"/>
          <w:szCs w:val="21"/>
          <w:highlight w:val="none"/>
        </w:rPr>
        <w:t>文件的制作应满足以下规定：</w:t>
      </w:r>
    </w:p>
    <w:p w14:paraId="1725803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7CAFA9D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lang w:val="en-US" w:eastAsia="zh-CN"/>
        </w:rPr>
        <w:t>询价</w:t>
      </w:r>
      <w:r>
        <w:rPr>
          <w:rFonts w:hint="eastAsia" w:ascii="宋体" w:hAnsi="宋体" w:cs="宋体"/>
          <w:b/>
          <w:color w:val="auto"/>
          <w:szCs w:val="21"/>
          <w:highlight w:val="none"/>
        </w:rPr>
        <w:t>文件中“签章”是指签字或盖章。</w:t>
      </w:r>
      <w:r>
        <w:rPr>
          <w:rFonts w:hint="eastAsia" w:ascii="宋体" w:hAnsi="宋体" w:cs="宋体"/>
          <w:color w:val="auto"/>
          <w:szCs w:val="21"/>
          <w:highlight w:val="none"/>
        </w:rPr>
        <w:t>在（五）响应文件格式中要求签章处，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应加盖</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 xml:space="preserve">单位电子印章和法定代表人的个人电子印章/电子签名章或直接上传加盖投标人单位印章和法定代表人的印章（或签字）的原件彩色扫描件。联合体投标的，除联合体协议书外， </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文件由联合体牵头人按上述规定加盖联合体牵头人单位电子印章和法定代表人的个人电子印章/电子签名章或直接上传加盖联合体牵头人单位印章和法定代表人的印章（或签字）的原件彩色扫描件。</w:t>
      </w:r>
    </w:p>
    <w:p w14:paraId="165D683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文件制作完成后，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应对</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文件进行文件加密，形成加密的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文件。采用CA数字证书加密的，加密时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文件的所有内容均只能使用同一把CA数字证书进行加密，否则引起的解密失败责任由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自行承担。</w:t>
      </w:r>
    </w:p>
    <w:p w14:paraId="261D84C1">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7.2.7</w:t>
      </w:r>
      <w:r>
        <w:rPr>
          <w:rFonts w:hint="eastAsia" w:ascii="宋体" w:hAnsi="宋体" w:cs="宋体"/>
          <w:color w:val="auto"/>
          <w:kern w:val="0"/>
          <w:szCs w:val="21"/>
          <w:highlight w:val="none"/>
        </w:rPr>
        <w:t>因</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自身原因而导致</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文件无法导入电子交易系统电子开标、评标系统，该</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视为无效，</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自行承担由此导致的全部责任。</w:t>
      </w:r>
    </w:p>
    <w:p w14:paraId="2794AA1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default"/>
          <w:color w:val="auto"/>
          <w:highlight w:val="none"/>
          <w:lang w:val="en-US"/>
        </w:rPr>
      </w:pPr>
      <w:r>
        <w:rPr>
          <w:rFonts w:hint="eastAsia" w:ascii="宋体" w:hAnsi="宋体" w:cs="宋体"/>
          <w:color w:val="auto"/>
          <w:kern w:val="0"/>
          <w:szCs w:val="21"/>
          <w:highlight w:val="none"/>
          <w:lang w:val="en-US" w:eastAsia="zh-CN"/>
        </w:rPr>
        <w:t>7.2.7供应商成交</w:t>
      </w:r>
      <w:r>
        <w:rPr>
          <w:rFonts w:hint="eastAsia" w:ascii="宋体" w:hAnsi="宋体" w:cs="宋体"/>
          <w:color w:val="auto"/>
          <w:kern w:val="0"/>
          <w:szCs w:val="21"/>
          <w:highlight w:val="none"/>
        </w:rPr>
        <w:t>后须递交与网上电子投标文件完全一致的纸质版投标文件，在领取</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通知书时，一并递交给代理机构。</w:t>
      </w:r>
    </w:p>
    <w:p w14:paraId="4F551B59">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文件的提交</w:t>
      </w:r>
    </w:p>
    <w:p w14:paraId="05012EDA">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2E4C8CC">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9. </w:t>
      </w:r>
      <w:r>
        <w:rPr>
          <w:rFonts w:hint="eastAsia" w:ascii="宋体" w:hAnsi="宋体" w:eastAsia="宋体" w:cs="宋体"/>
          <w:b/>
          <w:bCs/>
          <w:color w:val="auto"/>
          <w:szCs w:val="21"/>
          <w:highlight w:val="none"/>
          <w:lang w:val="en-US" w:eastAsia="zh-CN"/>
        </w:rPr>
        <w:t>开启</w:t>
      </w:r>
      <w:r>
        <w:rPr>
          <w:rFonts w:hint="eastAsia" w:ascii="宋体" w:hAnsi="宋体" w:eastAsia="宋体" w:cs="宋体"/>
          <w:b/>
          <w:bCs/>
          <w:color w:val="auto"/>
          <w:szCs w:val="21"/>
          <w:highlight w:val="none"/>
        </w:rPr>
        <w:t>会议</w:t>
      </w:r>
    </w:p>
    <w:p w14:paraId="71C9C4D0">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w:t>
      </w:r>
      <w:r>
        <w:rPr>
          <w:rFonts w:hint="eastAsia" w:ascii="宋体" w:hAnsi="宋体" w:eastAsia="宋体" w:cs="宋体"/>
          <w:color w:val="auto"/>
          <w:szCs w:val="21"/>
          <w:highlight w:val="none"/>
          <w:lang w:val="en-US" w:eastAsia="zh-CN"/>
        </w:rPr>
        <w:t>开启</w:t>
      </w:r>
      <w:r>
        <w:rPr>
          <w:rFonts w:hint="eastAsia" w:ascii="宋体" w:hAnsi="宋体" w:eastAsia="宋体" w:cs="宋体"/>
          <w:color w:val="auto"/>
          <w:szCs w:val="21"/>
          <w:highlight w:val="none"/>
        </w:rPr>
        <w:t>会议的时间和地点</w:t>
      </w:r>
    </w:p>
    <w:p w14:paraId="215D729F">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3B9DC469">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会议程序</w:t>
      </w:r>
    </w:p>
    <w:p w14:paraId="4B6225D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①会议由代理机构滁州市城投工程咨询管理有限公司主持；</w:t>
      </w:r>
    </w:p>
    <w:p w14:paraId="35BC0C1C">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②截止时间后，解密</w:t>
      </w:r>
      <w:r>
        <w:rPr>
          <w:rFonts w:hint="eastAsia" w:ascii="宋体" w:hAnsi="宋体" w:eastAsia="宋体" w:cs="宋体"/>
          <w:color w:val="auto"/>
          <w:szCs w:val="21"/>
          <w:highlight w:val="none"/>
          <w:lang w:val="en-US" w:eastAsia="zh-CN"/>
        </w:rPr>
        <w:t>供应商响应</w:t>
      </w:r>
      <w:r>
        <w:rPr>
          <w:rFonts w:hint="eastAsia" w:ascii="宋体" w:hAnsi="宋体" w:eastAsia="宋体" w:cs="宋体"/>
          <w:color w:val="auto"/>
          <w:szCs w:val="21"/>
          <w:highlight w:val="none"/>
        </w:rPr>
        <w:t>文件并报价；</w:t>
      </w:r>
    </w:p>
    <w:p w14:paraId="28A57AAE">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③对各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文件进行符合性评审；</w:t>
      </w:r>
    </w:p>
    <w:p w14:paraId="6A9B997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④宣布成交单位；</w:t>
      </w:r>
    </w:p>
    <w:p w14:paraId="098FD3B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⑤会议过程进行记录，并存档备查。</w:t>
      </w:r>
    </w:p>
    <w:p w14:paraId="47878545">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10.无效</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w:t>
      </w:r>
    </w:p>
    <w:p w14:paraId="0A491DD1">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未在截止时间前通过网上招标投标系统递交有效电子投标文件的，开标系统不予接收，投标将被拒绝；</w:t>
      </w:r>
    </w:p>
    <w:p w14:paraId="47384E4A">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2）供应商</w:t>
      </w:r>
      <w:r>
        <w:rPr>
          <w:rFonts w:hint="eastAsia" w:ascii="宋体" w:hAnsi="宋体" w:eastAsia="宋体" w:cs="宋体"/>
          <w:color w:val="auto"/>
          <w:szCs w:val="21"/>
          <w:highlight w:val="none"/>
        </w:rPr>
        <w:t>接到远程解密指令后，须在规定时间内解密。因</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自身原因导致</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文件在规定时间内未能解密、解密失败或解密超时，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文件无效；解密时间：从本项目网上招投标系统解密倒计时开始，至完成</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文件解密时间，不得超过30分钟，否则</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文件将被拒绝。</w:t>
      </w:r>
    </w:p>
    <w:p w14:paraId="67FA4D3E">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11.评审</w:t>
      </w:r>
    </w:p>
    <w:p w14:paraId="6AB92834">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11.1评审办法</w:t>
      </w:r>
    </w:p>
    <w:p w14:paraId="1553DF8D">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81" w:firstLineChars="189"/>
        <w:jc w:val="left"/>
        <w:textAlignment w:val="auto"/>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11.1.1本项目采用</w:t>
      </w:r>
      <w:r>
        <w:rPr>
          <w:rFonts w:hint="eastAsia" w:ascii="宋体" w:hAnsi="宋体" w:eastAsia="宋体" w:cs="宋体"/>
          <w:color w:val="auto"/>
          <w:spacing w:val="-4"/>
          <w:szCs w:val="21"/>
          <w:highlight w:val="none"/>
          <w:lang w:val="en-US" w:eastAsia="zh-CN"/>
        </w:rPr>
        <w:t>最低评标价法</w:t>
      </w:r>
      <w:r>
        <w:rPr>
          <w:rFonts w:hint="eastAsia" w:ascii="宋体" w:hAnsi="宋体" w:eastAsia="宋体" w:cs="宋体"/>
          <w:color w:val="auto"/>
          <w:spacing w:val="-4"/>
          <w:szCs w:val="21"/>
          <w:highlight w:val="none"/>
        </w:rPr>
        <w:t>。</w:t>
      </w:r>
    </w:p>
    <w:p w14:paraId="6565FD25">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11.1.2</w:t>
      </w:r>
      <w:r>
        <w:rPr>
          <w:rFonts w:hint="eastAsia" w:ascii="宋体" w:hAnsi="宋体" w:eastAsia="宋体" w:cs="宋体"/>
          <w:color w:val="auto"/>
          <w:spacing w:val="-4"/>
          <w:szCs w:val="21"/>
          <w:highlight w:val="none"/>
        </w:rPr>
        <w:t>采购小组对满足询价文件实质性要求的</w:t>
      </w:r>
      <w:r>
        <w:rPr>
          <w:rFonts w:hint="eastAsia" w:ascii="宋体" w:hAnsi="宋体" w:eastAsia="宋体" w:cs="宋体"/>
          <w:color w:val="auto"/>
          <w:spacing w:val="-4"/>
          <w:szCs w:val="21"/>
          <w:highlight w:val="none"/>
          <w:lang w:val="en-US" w:eastAsia="zh-CN"/>
        </w:rPr>
        <w:t>响应</w:t>
      </w:r>
      <w:r>
        <w:rPr>
          <w:rFonts w:hint="eastAsia" w:ascii="宋体" w:hAnsi="宋体" w:eastAsia="宋体" w:cs="宋体"/>
          <w:color w:val="auto"/>
          <w:spacing w:val="-4"/>
          <w:szCs w:val="21"/>
          <w:highlight w:val="none"/>
        </w:rPr>
        <w:t>文件最终按报价最低原则，推荐</w:t>
      </w:r>
      <w:r>
        <w:rPr>
          <w:rFonts w:hint="eastAsia" w:ascii="宋体" w:hAnsi="宋体" w:eastAsia="宋体" w:cs="宋体"/>
          <w:color w:val="auto"/>
          <w:spacing w:val="-4"/>
          <w:szCs w:val="21"/>
          <w:highlight w:val="none"/>
          <w:lang w:val="en-US" w:eastAsia="zh-CN"/>
        </w:rPr>
        <w:t>有效</w:t>
      </w:r>
      <w:r>
        <w:rPr>
          <w:rFonts w:hint="eastAsia" w:ascii="宋体" w:hAnsi="宋体" w:eastAsia="宋体" w:cs="宋体"/>
          <w:color w:val="auto"/>
          <w:spacing w:val="-4"/>
          <w:szCs w:val="21"/>
          <w:highlight w:val="none"/>
        </w:rPr>
        <w:t>报价最低的为成交单位，但报价低于其成本的除外。报价最低的服务单位有两名或两名以上相同时，由采购小组抽签确定成交单位。</w:t>
      </w:r>
    </w:p>
    <w:p w14:paraId="246F489E">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文件有下列情形之一的，应按无效</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处理：</w:t>
      </w:r>
    </w:p>
    <w:p w14:paraId="21D0D98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①无单位盖章并无法定代表人或法定代表人授权的代理人签字或盖章的；</w:t>
      </w:r>
    </w:p>
    <w:p w14:paraId="6EAF6340">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②未按规定的格式填写，内容不全或关键字迹模糊、无法辨认的；</w:t>
      </w:r>
    </w:p>
    <w:p w14:paraId="69DA41E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文件中填报的服务期、质量不符合询价文件要求的；</w:t>
      </w:r>
    </w:p>
    <w:p w14:paraId="7B878C2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报价高于（不含等于）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发布的最高限价的；</w:t>
      </w:r>
    </w:p>
    <w:p w14:paraId="6733ABE2">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⑤法律、法规、规章和询价文件规定的其他无效响应情形。</w:t>
      </w:r>
    </w:p>
    <w:p w14:paraId="2F5444FF">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12.定标</w:t>
      </w:r>
    </w:p>
    <w:p w14:paraId="543D02F6">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12.1成交单位的确定</w:t>
      </w:r>
    </w:p>
    <w:p w14:paraId="580D1E00">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12.1.1最终按</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rPr>
        <w:t>报价从低到高的先后顺序排名，响应报价最低的为成交单位。</w:t>
      </w:r>
    </w:p>
    <w:p w14:paraId="03F90B32">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成交价</w:t>
      </w:r>
    </w:p>
    <w:p w14:paraId="6A5E0695">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12.2.1经</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确认，在评审中经过修正的报价作为成交价。</w:t>
      </w:r>
    </w:p>
    <w:p w14:paraId="1C300336">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13.合同授予标准</w:t>
      </w:r>
    </w:p>
    <w:p w14:paraId="0057882D">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13.1本项目的合同将授予按本须知第12条规定所确定的成交单位。</w:t>
      </w:r>
    </w:p>
    <w:p w14:paraId="462D25C2">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14.合同协议书的签订</w:t>
      </w:r>
    </w:p>
    <w:p w14:paraId="53B2FDC1">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评审</w:t>
      </w:r>
      <w:r>
        <w:rPr>
          <w:rFonts w:hint="eastAsia" w:ascii="宋体" w:hAnsi="宋体" w:eastAsia="宋体" w:cs="宋体"/>
          <w:color w:val="auto"/>
          <w:kern w:val="0"/>
          <w:szCs w:val="21"/>
          <w:highlight w:val="none"/>
        </w:rPr>
        <w:t>结束并确定成交单位后</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rPr>
        <w:t>日内</w:t>
      </w:r>
      <w:r>
        <w:rPr>
          <w:rFonts w:hint="eastAsia" w:ascii="宋体" w:hAnsi="宋体" w:eastAsia="宋体" w:cs="宋体"/>
          <w:color w:val="auto"/>
          <w:szCs w:val="21"/>
          <w:highlight w:val="none"/>
        </w:rPr>
        <w:t>按照询价文件和成交人的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文件订立书面合同。发包人和成交单位不得再行订立背离合同实质性内容的其他协议。</w:t>
      </w:r>
    </w:p>
    <w:p w14:paraId="28A20762">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如不按本</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须知第14条的规定与成交单位订立合同，或者订立背离合同实质性内容的协议，</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应当按投标保证金的数额对成交单位进行赔偿，给成交单位造成的损失超过投标保证金数额的，还应当对超过部分予以赔偿，同时依法承担相应法律责任。</w:t>
      </w:r>
    </w:p>
    <w:p w14:paraId="6EAE8952">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14.3成交单位如不按本投标须知第14条的规定与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订立合同，</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有权取消其成交资格。并承担给发包人造成的损失，同时依法承担相应法律责任。</w:t>
      </w:r>
    </w:p>
    <w:p w14:paraId="7724950B">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14.4成交单位应当按照合同约定履行义务，完成项目，不得将项目转让（转包）给他人。</w:t>
      </w:r>
    </w:p>
    <w:p w14:paraId="2B0A3145">
      <w:pPr>
        <w:pStyle w:val="3"/>
        <w:keepNext/>
        <w:keepLines/>
        <w:pageBreakBefore/>
        <w:widowControl w:val="0"/>
        <w:kinsoku/>
        <w:wordWrap/>
        <w:overflowPunct/>
        <w:topLinePunct w:val="0"/>
        <w:autoSpaceDE/>
        <w:autoSpaceDN/>
        <w:bidi w:val="0"/>
        <w:adjustRightInd/>
        <w:snapToGrid/>
        <w:spacing w:before="156" w:beforeLines="50" w:after="156" w:afterLines="50" w:line="560" w:lineRule="exact"/>
        <w:ind w:right="-94" w:rightChars="-45"/>
        <w:jc w:val="center"/>
        <w:textAlignment w:val="auto"/>
        <w:rPr>
          <w:color w:val="auto"/>
          <w:highlight w:val="none"/>
        </w:rPr>
      </w:pPr>
      <w:bookmarkStart w:id="38" w:name="_Toc15058902"/>
      <w:bookmarkEnd w:id="38"/>
      <w:bookmarkStart w:id="39" w:name="_Toc35424939"/>
      <w:bookmarkEnd w:id="39"/>
      <w:bookmarkStart w:id="40" w:name="_Toc29569"/>
      <w:bookmarkEnd w:id="40"/>
      <w:bookmarkStart w:id="41" w:name="_Toc506107317"/>
      <w:bookmarkEnd w:id="41"/>
      <w:bookmarkStart w:id="42" w:name="_Toc35425105"/>
      <w:bookmarkEnd w:id="42"/>
      <w:bookmarkStart w:id="43" w:name="_Toc324404864"/>
      <w:bookmarkEnd w:id="43"/>
      <w:bookmarkStart w:id="44" w:name="_Toc35947222"/>
      <w:bookmarkEnd w:id="44"/>
      <w:r>
        <w:rPr>
          <w:rFonts w:hint="eastAsia" w:ascii="宋体" w:hAnsi="宋体" w:eastAsia="宋体" w:cs="宋体"/>
          <w:color w:val="auto"/>
          <w:sz w:val="28"/>
          <w:szCs w:val="28"/>
          <w:highlight w:val="none"/>
        </w:rPr>
        <w:t>（二）评审办法</w:t>
      </w:r>
    </w:p>
    <w:p w14:paraId="3BD6CB45">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45" w:name="_Toc15058904"/>
      <w:bookmarkEnd w:id="45"/>
      <w:bookmarkStart w:id="46" w:name="_Toc506107319"/>
      <w:bookmarkEnd w:id="46"/>
      <w:bookmarkStart w:id="47" w:name="_Toc35425107"/>
      <w:bookmarkEnd w:id="47"/>
      <w:bookmarkStart w:id="48" w:name="_Toc18543"/>
      <w:bookmarkEnd w:id="48"/>
      <w:bookmarkStart w:id="49" w:name="_Toc35947224"/>
      <w:bookmarkEnd w:id="49"/>
      <w:bookmarkStart w:id="50" w:name="_Toc35424941"/>
      <w:bookmarkEnd w:id="50"/>
      <w:bookmarkStart w:id="51" w:name="_Toc324404866"/>
      <w:bookmarkEnd w:id="51"/>
      <w:r>
        <w:rPr>
          <w:rFonts w:hint="eastAsia" w:ascii="宋体" w:hAnsi="宋体" w:cs="宋体"/>
          <w:b/>
          <w:bCs/>
          <w:color w:val="auto"/>
          <w:szCs w:val="21"/>
          <w:highlight w:val="none"/>
        </w:rPr>
        <w:t>1.审查资料</w:t>
      </w:r>
    </w:p>
    <w:p w14:paraId="75B394E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报价函（格式见附件）；</w:t>
      </w:r>
    </w:p>
    <w:p w14:paraId="6B01522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企业营业执照；</w:t>
      </w:r>
    </w:p>
    <w:p w14:paraId="33A5BCD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建设工程质量检测机构资质证书</w:t>
      </w:r>
      <w:r>
        <w:rPr>
          <w:rFonts w:hint="eastAsia" w:ascii="宋体" w:hAnsi="宋体" w:cs="宋体"/>
          <w:color w:val="auto"/>
          <w:szCs w:val="21"/>
          <w:highlight w:val="none"/>
          <w:lang w:val="en-US" w:eastAsia="zh-CN"/>
        </w:rPr>
        <w:t>和市场监督管理部门颁发的检验检测机构资质认定证书(CMA)</w:t>
      </w:r>
      <w:r>
        <w:rPr>
          <w:rFonts w:hint="eastAsia" w:ascii="宋体" w:hAnsi="宋体" w:eastAsia="宋体" w:cs="宋体"/>
          <w:color w:val="auto"/>
          <w:szCs w:val="21"/>
          <w:highlight w:val="none"/>
        </w:rPr>
        <w:t>；</w:t>
      </w:r>
    </w:p>
    <w:p w14:paraId="5D791BD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（4）供应商诚信响应承诺书</w:t>
      </w:r>
      <w:r>
        <w:rPr>
          <w:rFonts w:hint="eastAsia" w:ascii="宋体" w:hAnsi="宋体" w:cs="宋体"/>
          <w:color w:val="auto"/>
          <w:szCs w:val="21"/>
          <w:highlight w:val="none"/>
          <w:lang w:val="en-US" w:eastAsia="zh-CN"/>
        </w:rPr>
        <w:t>（格式见附件）</w:t>
      </w:r>
      <w:r>
        <w:rPr>
          <w:rFonts w:hint="eastAsia" w:ascii="宋体" w:hAnsi="宋体" w:eastAsia="宋体" w:cs="宋体"/>
          <w:color w:val="auto"/>
          <w:szCs w:val="21"/>
          <w:highlight w:val="none"/>
          <w:lang w:val="en-US" w:eastAsia="zh-CN"/>
        </w:rPr>
        <w:t>；</w:t>
      </w:r>
    </w:p>
    <w:p w14:paraId="7354EB1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法定代表人身份证明文件和本人身份证(或法定代表人授权委托书和委托代理人身份证)</w:t>
      </w:r>
      <w:r>
        <w:rPr>
          <w:rFonts w:hint="eastAsia" w:ascii="宋体" w:hAnsi="宋体" w:cs="宋体"/>
          <w:color w:val="auto"/>
          <w:szCs w:val="21"/>
          <w:highlight w:val="none"/>
          <w:lang w:val="en-US" w:eastAsia="zh-CN"/>
        </w:rPr>
        <w:t>（格式见附件）</w:t>
      </w:r>
      <w:r>
        <w:rPr>
          <w:rFonts w:hint="eastAsia" w:ascii="宋体" w:hAnsi="宋体" w:eastAsia="宋体" w:cs="宋体"/>
          <w:color w:val="auto"/>
          <w:szCs w:val="21"/>
          <w:highlight w:val="none"/>
          <w:lang w:eastAsia="zh-CN"/>
        </w:rPr>
        <w:t>；</w:t>
      </w:r>
    </w:p>
    <w:p w14:paraId="3BC4204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（6）项目负责人</w:t>
      </w:r>
      <w:r>
        <w:rPr>
          <w:rFonts w:hint="eastAsia" w:ascii="宋体" w:hAnsi="宋体" w:cs="宋体"/>
          <w:color w:val="auto"/>
          <w:szCs w:val="21"/>
          <w:highlight w:val="none"/>
          <w:lang w:val="en-US" w:eastAsia="zh-CN"/>
        </w:rPr>
        <w:t>有效身份证及职称证书（格式见附件）</w:t>
      </w:r>
      <w:r>
        <w:rPr>
          <w:rFonts w:hint="eastAsia" w:ascii="宋体" w:hAnsi="宋体" w:eastAsia="宋体" w:cs="宋体"/>
          <w:color w:val="auto"/>
          <w:szCs w:val="21"/>
          <w:highlight w:val="none"/>
          <w:lang w:val="en-US" w:eastAsia="zh-CN"/>
        </w:rPr>
        <w:t>；</w:t>
      </w:r>
    </w:p>
    <w:p w14:paraId="00A4B49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eastAsia" w:ascii="宋体" w:hAnsi="宋体" w:cs="宋体"/>
          <w:color w:val="000000"/>
          <w:szCs w:val="21"/>
        </w:rPr>
        <w:t>投标人的法定代表人(或委托代理人)和拟任</w:t>
      </w:r>
      <w:r>
        <w:rPr>
          <w:rFonts w:hint="eastAsia" w:ascii="宋体" w:hAnsi="宋体" w:cs="宋体"/>
          <w:color w:val="000000"/>
          <w:szCs w:val="21"/>
          <w:lang w:val="en-US" w:eastAsia="zh-CN"/>
        </w:rPr>
        <w:t>项目负责人</w:t>
      </w:r>
      <w:r>
        <w:rPr>
          <w:rFonts w:hint="eastAsia" w:ascii="宋体" w:hAnsi="宋体" w:cs="宋体"/>
          <w:color w:val="000000"/>
          <w:szCs w:val="21"/>
        </w:rPr>
        <w:t>须持有社保部门出具的本单位为其缴纳的投标前近三个月连续的养老保险证明（证明文件两个月内有效）</w:t>
      </w:r>
      <w:r>
        <w:rPr>
          <w:rFonts w:hint="eastAsia" w:ascii="宋体" w:hAnsi="宋体" w:cs="宋体"/>
          <w:color w:val="000000"/>
          <w:szCs w:val="21"/>
          <w:lang w:eastAsia="zh-CN"/>
        </w:rPr>
        <w:t>，</w:t>
      </w:r>
      <w:r>
        <w:rPr>
          <w:rFonts w:hint="eastAsia" w:ascii="宋体" w:hAnsi="宋体" w:cs="宋体"/>
          <w:color w:val="000000"/>
          <w:szCs w:val="21"/>
        </w:rPr>
        <w:t>投标人是事业单位的，暂未缴纳养老保险的，须由其主管部门出具证明</w:t>
      </w:r>
      <w:r>
        <w:rPr>
          <w:rFonts w:hint="eastAsia" w:ascii="宋体" w:hAnsi="宋体" w:cs="宋体"/>
          <w:color w:val="000000"/>
          <w:szCs w:val="21"/>
          <w:lang w:eastAsia="zh-CN"/>
        </w:rPr>
        <w:t>。</w:t>
      </w:r>
    </w:p>
    <w:p w14:paraId="4784151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（8）供应商认为需要提交的其他相关资料。</w:t>
      </w:r>
    </w:p>
    <w:p w14:paraId="5768CE6F">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r>
        <w:rPr>
          <w:rFonts w:hint="eastAsia" w:ascii="宋体" w:hAnsi="宋体" w:cs="宋体"/>
          <w:b/>
          <w:bCs/>
          <w:color w:val="auto"/>
          <w:szCs w:val="21"/>
          <w:highlight w:val="none"/>
        </w:rPr>
        <w:t>2.审查办法</w:t>
      </w:r>
    </w:p>
    <w:p w14:paraId="27AE40A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由采购小组对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资料进行核验。有下列情形之一的，为不合格：</w:t>
      </w:r>
    </w:p>
    <w:p w14:paraId="2091651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（1）不能按要求提供证明材料或证明材料经审查不合格；</w:t>
      </w:r>
    </w:p>
    <w:p w14:paraId="3169D08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341BE5AE">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52" w:name="_Toc324404869"/>
      <w:bookmarkEnd w:id="52"/>
      <w:bookmarkStart w:id="53" w:name="_Toc17309"/>
      <w:bookmarkEnd w:id="53"/>
      <w:bookmarkStart w:id="54" w:name="_Toc506107322"/>
      <w:bookmarkEnd w:id="54"/>
      <w:bookmarkStart w:id="55" w:name="_Toc21611172"/>
      <w:bookmarkEnd w:id="55"/>
      <w:r>
        <w:rPr>
          <w:rFonts w:hint="eastAsia" w:ascii="宋体" w:hAnsi="宋体" w:cs="宋体"/>
          <w:b/>
          <w:bCs/>
          <w:color w:val="auto"/>
          <w:szCs w:val="21"/>
          <w:highlight w:val="none"/>
        </w:rPr>
        <w:t>3.审查结果</w:t>
      </w:r>
    </w:p>
    <w:p w14:paraId="3360E32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只有通过资格审查的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才能进入下一步的评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程序。</w:t>
      </w:r>
    </w:p>
    <w:p w14:paraId="1CE3AB3A">
      <w:pPr>
        <w:keepNext w:val="0"/>
        <w:keepLines w:val="0"/>
        <w:pageBreakBefore w:val="0"/>
        <w:widowControl w:val="0"/>
        <w:kinsoku/>
        <w:wordWrap/>
        <w:overflowPunct/>
        <w:topLinePunct w:val="0"/>
        <w:autoSpaceDE/>
        <w:autoSpaceDN/>
        <w:bidi w:val="0"/>
        <w:adjustRightInd/>
        <w:snapToGrid/>
        <w:spacing w:line="560" w:lineRule="exact"/>
        <w:ind w:left="420"/>
        <w:textAlignment w:val="auto"/>
        <w:outlineLvl w:val="1"/>
        <w:rPr>
          <w:rFonts w:ascii="宋体" w:hAnsi="宋体" w:cs="宋体"/>
          <w:b/>
          <w:bCs/>
          <w:color w:val="auto"/>
          <w:szCs w:val="21"/>
          <w:highlight w:val="none"/>
        </w:rPr>
      </w:pPr>
      <w:bookmarkStart w:id="56" w:name="_Toc15888"/>
      <w:bookmarkEnd w:id="56"/>
      <w:r>
        <w:rPr>
          <w:rFonts w:hint="eastAsia" w:ascii="宋体" w:hAnsi="宋体" w:cs="宋体"/>
          <w:b/>
          <w:bCs/>
          <w:color w:val="auto"/>
          <w:szCs w:val="21"/>
          <w:highlight w:val="none"/>
        </w:rPr>
        <w:t>4.</w:t>
      </w:r>
      <w:r>
        <w:rPr>
          <w:rFonts w:hint="eastAsia" w:ascii="宋体" w:hAnsi="宋体" w:cs="宋体"/>
          <w:b/>
          <w:bCs/>
          <w:color w:val="auto"/>
          <w:szCs w:val="21"/>
          <w:highlight w:val="none"/>
          <w:lang w:val="en-US" w:eastAsia="zh-CN"/>
        </w:rPr>
        <w:t>报价</w:t>
      </w:r>
      <w:r>
        <w:rPr>
          <w:rFonts w:hint="eastAsia" w:ascii="宋体" w:hAnsi="宋体" w:cs="宋体"/>
          <w:b/>
          <w:bCs/>
          <w:color w:val="auto"/>
          <w:szCs w:val="21"/>
          <w:highlight w:val="none"/>
        </w:rPr>
        <w:t>评审</w:t>
      </w:r>
    </w:p>
    <w:p w14:paraId="1061C3E3">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ascii="宋体" w:hAnsi="宋体" w:cs="宋体"/>
          <w:color w:val="auto"/>
          <w:szCs w:val="21"/>
          <w:highlight w:val="none"/>
        </w:rPr>
      </w:pPr>
      <w:r>
        <w:rPr>
          <w:rFonts w:hint="eastAsia" w:ascii="宋体" w:hAnsi="宋体" w:cs="宋体"/>
          <w:color w:val="auto"/>
          <w:szCs w:val="21"/>
          <w:highlight w:val="none"/>
        </w:rPr>
        <w:t>4.1评审办法</w:t>
      </w:r>
    </w:p>
    <w:p w14:paraId="326299DE">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81" w:firstLineChars="189"/>
        <w:jc w:val="left"/>
        <w:textAlignment w:val="auto"/>
        <w:rPr>
          <w:rFonts w:hint="default" w:ascii="宋体" w:hAnsi="宋体" w:eastAsia="宋体" w:cs="宋体"/>
          <w:color w:val="auto"/>
          <w:spacing w:val="-4"/>
          <w:szCs w:val="21"/>
          <w:highlight w:val="none"/>
          <w:lang w:val="en-US" w:eastAsia="zh-CN"/>
        </w:rPr>
      </w:pPr>
      <w:r>
        <w:rPr>
          <w:rFonts w:hint="eastAsia" w:ascii="宋体" w:hAnsi="宋体" w:cs="宋体"/>
          <w:color w:val="auto"/>
          <w:spacing w:val="-4"/>
          <w:szCs w:val="21"/>
          <w:highlight w:val="none"/>
        </w:rPr>
        <w:t>4.2本项目采用</w:t>
      </w:r>
      <w:r>
        <w:rPr>
          <w:rFonts w:hint="eastAsia" w:ascii="宋体" w:hAnsi="宋体" w:cs="宋体"/>
          <w:color w:val="auto"/>
          <w:spacing w:val="-4"/>
          <w:szCs w:val="21"/>
          <w:highlight w:val="none"/>
          <w:lang w:val="en-US" w:eastAsia="zh-CN"/>
        </w:rPr>
        <w:t>最低评标价法</w:t>
      </w:r>
    </w:p>
    <w:p w14:paraId="7F9C22EB">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ascii="宋体" w:hAnsi="宋体" w:cs="宋体"/>
          <w:color w:val="auto"/>
          <w:highlight w:val="none"/>
        </w:rPr>
      </w:pPr>
      <w:r>
        <w:rPr>
          <w:rFonts w:hint="eastAsia" w:ascii="宋体" w:hAnsi="宋体" w:cs="宋体"/>
          <w:color w:val="auto"/>
          <w:szCs w:val="21"/>
          <w:highlight w:val="none"/>
        </w:rPr>
        <w:t>4.3</w:t>
      </w:r>
      <w:r>
        <w:rPr>
          <w:rFonts w:hint="eastAsia" w:ascii="宋体" w:hAnsi="宋体" w:cs="宋体"/>
          <w:color w:val="auto"/>
          <w:spacing w:val="-4"/>
          <w:szCs w:val="21"/>
          <w:highlight w:val="none"/>
        </w:rPr>
        <w:t>采购小组对满足询价文件实质性要求的报价文件最终按报价最低原则，推荐</w:t>
      </w:r>
      <w:r>
        <w:rPr>
          <w:rFonts w:hint="eastAsia" w:ascii="宋体" w:hAnsi="宋体" w:cs="宋体"/>
          <w:color w:val="auto"/>
          <w:spacing w:val="-4"/>
          <w:szCs w:val="21"/>
          <w:highlight w:val="none"/>
          <w:lang w:val="en-US" w:eastAsia="zh-CN"/>
        </w:rPr>
        <w:t>有效</w:t>
      </w:r>
      <w:r>
        <w:rPr>
          <w:rFonts w:hint="eastAsia" w:ascii="宋体" w:hAnsi="宋体" w:cs="宋体"/>
          <w:color w:val="auto"/>
          <w:spacing w:val="-4"/>
          <w:szCs w:val="21"/>
          <w:highlight w:val="none"/>
        </w:rPr>
        <w:t>报价最低的为成交单位，但报价低于其成本的除外。报价最低的单位有两名或两名以上相同时，由采购小组抽签确定成交单位。</w:t>
      </w:r>
    </w:p>
    <w:p w14:paraId="72608661">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57" w:name="_Toc506107331"/>
      <w:bookmarkEnd w:id="57"/>
      <w:bookmarkStart w:id="58" w:name="_Toc21611183"/>
      <w:bookmarkEnd w:id="58"/>
      <w:bookmarkStart w:id="59" w:name="_Toc324404879"/>
      <w:bookmarkEnd w:id="59"/>
      <w:bookmarkStart w:id="60" w:name="_Toc2333"/>
      <w:bookmarkEnd w:id="60"/>
      <w:r>
        <w:rPr>
          <w:rFonts w:hint="eastAsia" w:ascii="宋体" w:hAnsi="宋体" w:cs="宋体"/>
          <w:b/>
          <w:bCs/>
          <w:color w:val="auto"/>
          <w:szCs w:val="21"/>
          <w:highlight w:val="none"/>
        </w:rPr>
        <w:t>6.评审结果</w:t>
      </w:r>
    </w:p>
    <w:p w14:paraId="5D3E7F8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最终按</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报价从低到高的先后顺序排名，</w:t>
      </w:r>
      <w:r>
        <w:rPr>
          <w:rFonts w:hint="eastAsia" w:ascii="宋体" w:hAnsi="宋体" w:cs="宋体"/>
          <w:color w:val="auto"/>
          <w:szCs w:val="21"/>
          <w:highlight w:val="none"/>
          <w:lang w:val="en-US" w:eastAsia="zh-CN"/>
        </w:rPr>
        <w:t>有效报价</w:t>
      </w:r>
      <w:r>
        <w:rPr>
          <w:rFonts w:hint="eastAsia" w:ascii="宋体" w:hAnsi="宋体" w:cs="宋体"/>
          <w:color w:val="auto"/>
          <w:szCs w:val="21"/>
          <w:highlight w:val="none"/>
        </w:rPr>
        <w:t>最低的为成交单位。</w:t>
      </w:r>
    </w:p>
    <w:p w14:paraId="17EECD4C">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61" w:name="_Toc324404880"/>
      <w:bookmarkEnd w:id="61"/>
      <w:bookmarkStart w:id="62" w:name="_Toc21611184"/>
      <w:bookmarkEnd w:id="62"/>
      <w:bookmarkStart w:id="63" w:name="_Toc506107332"/>
      <w:bookmarkEnd w:id="63"/>
      <w:bookmarkStart w:id="64" w:name="_Toc26357"/>
      <w:bookmarkEnd w:id="64"/>
      <w:r>
        <w:rPr>
          <w:rFonts w:hint="eastAsia" w:ascii="宋体" w:hAnsi="宋体" w:cs="宋体"/>
          <w:b/>
          <w:bCs/>
          <w:color w:val="auto"/>
          <w:szCs w:val="21"/>
          <w:highlight w:val="none"/>
        </w:rPr>
        <w:t>7.其他</w:t>
      </w:r>
    </w:p>
    <w:p w14:paraId="5686070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响应人提供的与</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文件有关的各类证书、证明、文件、资料等的真实性、合法性由响应人负全责。</w:t>
      </w:r>
    </w:p>
    <w:p w14:paraId="479B00F7">
      <w:pPr>
        <w:pStyle w:val="18"/>
        <w:ind w:left="0" w:leftChars="0" w:firstLine="0" w:firstLineChars="0"/>
        <w:rPr>
          <w:color w:val="auto"/>
          <w:highlight w:val="none"/>
        </w:rPr>
      </w:pPr>
    </w:p>
    <w:p w14:paraId="5F58D260">
      <w:pPr>
        <w:pStyle w:val="18"/>
        <w:rPr>
          <w:color w:val="auto"/>
          <w:highlight w:val="none"/>
        </w:rPr>
      </w:pPr>
    </w:p>
    <w:p w14:paraId="53A5C8CD">
      <w:pPr>
        <w:pStyle w:val="18"/>
        <w:rPr>
          <w:color w:val="auto"/>
          <w:highlight w:val="none"/>
        </w:rPr>
        <w:sectPr>
          <w:footerReference r:id="rId5" w:type="first"/>
          <w:headerReference r:id="rId3" w:type="default"/>
          <w:footerReference r:id="rId4" w:type="default"/>
          <w:pgSz w:w="11906" w:h="16838"/>
          <w:pgMar w:top="1134" w:right="1361" w:bottom="1077" w:left="1361" w:header="680" w:footer="680" w:gutter="0"/>
          <w:cols w:space="720" w:num="1"/>
          <w:docGrid w:type="lines" w:linePitch="312" w:charSpace="0"/>
        </w:sectPr>
      </w:pPr>
    </w:p>
    <w:p w14:paraId="0BEEF830">
      <w:pPr>
        <w:pStyle w:val="3"/>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bookmarkStart w:id="65" w:name="_Toc9592"/>
      <w:bookmarkStart w:id="66" w:name="_Toc11685"/>
      <w:bookmarkStart w:id="67" w:name="_Toc23095"/>
      <w:bookmarkStart w:id="68" w:name="_Toc9590"/>
      <w:bookmarkStart w:id="69" w:name="_Toc20678"/>
      <w:r>
        <w:rPr>
          <w:rFonts w:hint="eastAsia" w:ascii="宋体" w:hAnsi="宋体" w:eastAsia="宋体" w:cs="宋体"/>
          <w:color w:val="auto"/>
          <w:sz w:val="28"/>
          <w:szCs w:val="28"/>
          <w:highlight w:val="none"/>
        </w:rPr>
        <w:t>（三）采购需求</w:t>
      </w:r>
    </w:p>
    <w:bookmarkEnd w:id="65"/>
    <w:bookmarkEnd w:id="66"/>
    <w:p w14:paraId="29260236">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50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一、项目概况</w:t>
      </w:r>
    </w:p>
    <w:p w14:paraId="71E4162D">
      <w:pPr>
        <w:pStyle w:val="18"/>
        <w:keepNext w:val="0"/>
        <w:keepLines w:val="0"/>
        <w:pageBreakBefore w:val="0"/>
        <w:kinsoku/>
        <w:overflowPunct/>
        <w:topLinePunct w:val="0"/>
        <w:autoSpaceDE/>
        <w:autoSpaceDN/>
        <w:bidi w:val="0"/>
        <w:adjustRightInd/>
        <w:snapToGrid/>
        <w:spacing w:after="0" w:line="50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为确保监管安全，需对安徽省滁州监狱所属全部建筑物开展结构安全、抗震检测鉴定工作，涉及建筑物包括但不限于：生产厂房（4220.00㎡）、监舍1（1221.60㎡）、监舍2（2065㎡）、监舍3（2065㎡）、监舍4（1221.60㎡）、卫生所（397.60㎡）、严管/禁闭楼（538㎡）、罪犯食堂（1320.70㎡）、教学楼-五监区（930㎡）、接见楼（630㎡）、罪犯浴室（287㎡）、警务室（67㎡）、会见室（44㎡）、行政楼（5783㎡）、干警食堂（48㎡）、车库（326㎡）、指挥中心楼（943㎡）、配电房（76㎡）、污水站（37㎡）、水泵房（56㎡）、洗车房（22㎡）等。</w:t>
      </w:r>
    </w:p>
    <w:p w14:paraId="1F3BFC6F">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50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二、服务需求</w:t>
      </w:r>
    </w:p>
    <w:p w14:paraId="5B431D89">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（一）检测鉴定内容与目的</w:t>
      </w:r>
    </w:p>
    <w:p w14:paraId="39F5F5BA">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1.检测内容：包含但不限于外观质量检查、场地及地基基础稳定性评估、材料性能检测、结构构件尺寸校核、房屋整体稳定性及变形观测、抗震构造措施核查等。</w:t>
      </w:r>
    </w:p>
    <w:p w14:paraId="74D3DB4E">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服务目的：结合现有房屋档案资料与现场调查，分析房屋在正常使用及地震作用下的受力状态，依据相关规范标准完成房屋安全性鉴定与抗震鉴定，出具正式检测鉴定报告，掌握建筑物当前安全状态，为后续改造、使用提供科学依据。</w:t>
      </w:r>
    </w:p>
    <w:p w14:paraId="70EEB601">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（二）检测鉴定依据</w:t>
      </w:r>
    </w:p>
    <w:p w14:paraId="462DD065">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《民用建筑可靠性鉴定标准》（GB 50292-2015）</w:t>
      </w:r>
    </w:p>
    <w:p w14:paraId="0F71134E">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《建筑结构检测技术标准》（GB/T 50344-2019）</w:t>
      </w:r>
    </w:p>
    <w:p w14:paraId="278EB09E">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《混凝土结构工程施工质量验收规范》（GB 50204-2015）</w:t>
      </w:r>
    </w:p>
    <w:p w14:paraId="09934D4E">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《混凝土结构现场检测技术标准》（GB/T 50784-2013）</w:t>
      </w:r>
    </w:p>
    <w:p w14:paraId="36AC08DB">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《回弹法检测混凝土抗压强度技术规程》（JGJ/T 23-2011）</w:t>
      </w:r>
    </w:p>
    <w:p w14:paraId="4A007E2A">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《混凝土中钢筋检测技术标准》（JGJ/T 152-2019）</w:t>
      </w:r>
    </w:p>
    <w:p w14:paraId="6BFA8B2B">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现行国家有关建筑和结构设计和施工质量验收规范</w:t>
      </w:r>
    </w:p>
    <w:p w14:paraId="1A3389DF">
      <w:pPr>
        <w:keepNext w:val="0"/>
        <w:keepLines w:val="0"/>
        <w:pageBreakBefore w:val="0"/>
        <w:widowControl/>
        <w:numPr>
          <w:ilvl w:val="0"/>
          <w:numId w:val="2"/>
        </w:numPr>
        <w:suppressLineNumbers w:val="0"/>
        <w:kinsoku/>
        <w:wordWrap/>
        <w:overflowPunct/>
        <w:topLinePunct w:val="0"/>
        <w:autoSpaceDE/>
        <w:autoSpaceDN/>
        <w:bidi w:val="0"/>
        <w:adjustRightInd/>
        <w:snapToGrid/>
        <w:spacing w:before="95" w:beforeLines="30" w:after="95" w:afterLines="30" w:line="500" w:lineRule="exact"/>
        <w:ind w:firstLine="482" w:firstLineChars="200"/>
        <w:jc w:val="left"/>
        <w:textAlignment w:val="auto"/>
        <w:rPr>
          <w:rFonts w:hint="eastAsia" w:ascii="宋体" w:hAnsi="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成果要求</w:t>
      </w:r>
    </w:p>
    <w:p w14:paraId="6C070DA4">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1.提交完整、规范的正式检测鉴定报告（纸质版一式6份，电子版1份），报告需符合国家及行业相关标准，加盖CMA章及单位公章，具备法律效力。</w:t>
      </w:r>
    </w:p>
    <w:p w14:paraId="293586F3">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2.报告需明确建筑物安全等级、抗震性能结论，针对存在的问题提出整改建议。</w:t>
      </w:r>
    </w:p>
    <w:p w14:paraId="6CB658FA">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default"/>
          <w:lang w:val="en-US" w:eastAsia="zh-CN"/>
        </w:rPr>
      </w:pPr>
      <w:r>
        <w:rPr>
          <w:rFonts w:hint="eastAsia" w:ascii="宋体" w:hAnsi="宋体" w:cs="宋体"/>
          <w:kern w:val="0"/>
          <w:sz w:val="21"/>
          <w:szCs w:val="21"/>
          <w:lang w:val="en-US" w:eastAsia="zh-CN"/>
        </w:rPr>
        <w:t>3.配合采购人完成报告评审、备案等相关工作。</w:t>
      </w:r>
    </w:p>
    <w:p w14:paraId="19104765">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50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三、服务期限</w:t>
      </w:r>
    </w:p>
    <w:p w14:paraId="302DEBE0">
      <w:pPr>
        <w:pStyle w:val="44"/>
        <w:numPr>
          <w:ilvl w:val="0"/>
          <w:numId w:val="0"/>
        </w:numPr>
        <w:ind w:leftChars="0"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自合同签订之日起30个日历日内完成全部检测与鉴定工作，并提交正式成果文件。</w:t>
      </w:r>
    </w:p>
    <w:p w14:paraId="026F1387">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50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四、其他要求</w:t>
      </w:r>
    </w:p>
    <w:p w14:paraId="238C2456">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1.本项目采用总价合同，合同价款包含检测、鉴定、报告编制、现场作业（含墙体凿除等所有相关费用）、税费、运输、培训、售后等全部费用，采购人不再支付任何额外费用。</w:t>
      </w:r>
    </w:p>
    <w:p w14:paraId="6E2601F2">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2.供应商需严格按照服务期要求完成工作，逾期交付的，每逾期1日按合同总价的1%向采购人支付违约金，逾期超过7日的，采购人有权解除合同并要求赔偿损失。</w:t>
      </w:r>
    </w:p>
    <w:p w14:paraId="6140F407">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3.检测报告需符合国家规范及采购人要求，若报告存在质量问题，供应商需无偿整改，直至符合要求，因此造成的工期延误由供应商承担。</w:t>
      </w:r>
    </w:p>
    <w:p w14:paraId="48B3BF65">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kern w:val="0"/>
          <w:sz w:val="21"/>
          <w:szCs w:val="21"/>
          <w:lang w:val="en-US" w:eastAsia="zh-CN"/>
        </w:rPr>
        <w:t>4.供应商需对所提供的全部资料的真实性负责，若存在弄虚作假，一经查实，取消其成交资格，并追究相关责任。</w:t>
      </w:r>
      <w:r>
        <w:rPr>
          <w:rFonts w:hint="eastAsia" w:ascii="宋体" w:hAnsi="宋体" w:eastAsia="宋体" w:cs="宋体"/>
          <w:color w:val="auto"/>
          <w:sz w:val="21"/>
          <w:szCs w:val="21"/>
          <w:highlight w:val="none"/>
        </w:rPr>
        <w:br w:type="page"/>
      </w:r>
    </w:p>
    <w:p w14:paraId="6EAF2E48">
      <w:pPr>
        <w:pStyle w:val="3"/>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b/>
          <w:color w:val="auto"/>
          <w:sz w:val="30"/>
          <w:szCs w:val="30"/>
          <w:highlight w:val="none"/>
        </w:rPr>
      </w:pPr>
      <w:r>
        <w:rPr>
          <w:rFonts w:hint="eastAsia" w:ascii="宋体" w:hAnsi="宋体" w:eastAsia="宋体" w:cs="宋体"/>
          <w:color w:val="auto"/>
          <w:sz w:val="28"/>
          <w:szCs w:val="28"/>
          <w:highlight w:val="none"/>
        </w:rPr>
        <w:t>（四）合同条款</w:t>
      </w:r>
    </w:p>
    <w:bookmarkEnd w:id="67"/>
    <w:bookmarkEnd w:id="68"/>
    <w:bookmarkEnd w:id="69"/>
    <w:p w14:paraId="33993454">
      <w:pPr>
        <w:pStyle w:val="44"/>
        <w:keepNext w:val="0"/>
        <w:keepLines w:val="0"/>
        <w:pageBreakBefore w:val="0"/>
        <w:widowControl/>
        <w:kinsoku/>
        <w:wordWrap/>
        <w:overflowPunct/>
        <w:topLinePunct w:val="0"/>
        <w:autoSpaceDE/>
        <w:autoSpaceDN/>
        <w:bidi w:val="0"/>
        <w:adjustRightInd/>
        <w:snapToGrid/>
        <w:spacing w:before="0" w:after="0"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甲方（采购人）：安徽省滁州监狱</w:t>
      </w:r>
    </w:p>
    <w:p w14:paraId="62044C82">
      <w:pPr>
        <w:pStyle w:val="44"/>
        <w:keepNext w:val="0"/>
        <w:keepLines w:val="0"/>
        <w:pageBreakBefore w:val="0"/>
        <w:widowControl/>
        <w:kinsoku/>
        <w:wordWrap/>
        <w:overflowPunct/>
        <w:topLinePunct w:val="0"/>
        <w:autoSpaceDE/>
        <w:autoSpaceDN/>
        <w:bidi w:val="0"/>
        <w:adjustRightInd/>
        <w:snapToGrid/>
        <w:spacing w:before="0" w:after="0"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乙方（成交供应商）：____________________</w:t>
      </w:r>
    </w:p>
    <w:p w14:paraId="18C296DC">
      <w:pPr>
        <w:pStyle w:val="44"/>
        <w:keepNext w:val="0"/>
        <w:keepLines w:val="0"/>
        <w:pageBreakBefore w:val="0"/>
        <w:widowControl/>
        <w:kinsoku/>
        <w:wordWrap/>
        <w:overflowPunct/>
        <w:topLinePunct w:val="0"/>
        <w:autoSpaceDE/>
        <w:autoSpaceDN/>
        <w:bidi w:val="0"/>
        <w:adjustRightInd/>
        <w:snapToGrid/>
        <w:spacing w:before="0" w:after="0"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根据《中华人民共和国民法典》及相关法律法规，甲乙双方就乙方为甲方提供建筑物质量安全检测服务事宜，经协商一致，订立本合同。</w:t>
      </w:r>
    </w:p>
    <w:p w14:paraId="603282B3">
      <w:pPr>
        <w:pStyle w:val="4"/>
        <w:keepNext w:val="0"/>
        <w:keepLines w:val="0"/>
        <w:pageBreakBefore w:val="0"/>
        <w:widowControl/>
        <w:kinsoku/>
        <w:wordWrap/>
        <w:overflowPunct/>
        <w:topLinePunct w:val="0"/>
        <w:autoSpaceDE/>
        <w:autoSpaceDN/>
        <w:bidi w:val="0"/>
        <w:adjustRightInd/>
        <w:snapToGrid/>
        <w:spacing w:before="0" w:after="0" w:line="52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一、服务内容与范围</w:t>
      </w:r>
    </w:p>
    <w:p w14:paraId="6874C81A">
      <w:pPr>
        <w:pStyle w:val="44"/>
        <w:keepNext w:val="0"/>
        <w:keepLines w:val="0"/>
        <w:pageBreakBefore w:val="0"/>
        <w:widowControl/>
        <w:kinsoku/>
        <w:wordWrap/>
        <w:overflowPunct/>
        <w:topLinePunct w:val="0"/>
        <w:autoSpaceDE/>
        <w:autoSpaceDN/>
        <w:bidi w:val="0"/>
        <w:adjustRightInd/>
        <w:snapToGrid/>
        <w:spacing w:before="0" w:after="0"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乙方按照本合同附件《采购需求》，为甲方所属全部建筑物提供结构安全、抗震检测鉴定服务，完成现场检测、数据分析、报告编制等全部工作，出具符合国家规范的正式检测鉴定报告。</w:t>
      </w:r>
    </w:p>
    <w:p w14:paraId="01463277">
      <w:pPr>
        <w:pStyle w:val="4"/>
        <w:keepNext w:val="0"/>
        <w:keepLines w:val="0"/>
        <w:pageBreakBefore w:val="0"/>
        <w:widowControl/>
        <w:kinsoku/>
        <w:wordWrap/>
        <w:overflowPunct/>
        <w:topLinePunct w:val="0"/>
        <w:autoSpaceDE/>
        <w:autoSpaceDN/>
        <w:bidi w:val="0"/>
        <w:adjustRightInd/>
        <w:snapToGrid/>
        <w:spacing w:before="0" w:after="0" w:line="52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二、服务期限</w:t>
      </w:r>
    </w:p>
    <w:p w14:paraId="7FE37D97">
      <w:pPr>
        <w:pStyle w:val="44"/>
        <w:keepNext w:val="0"/>
        <w:keepLines w:val="0"/>
        <w:pageBreakBefore w:val="0"/>
        <w:widowControl/>
        <w:kinsoku/>
        <w:wordWrap/>
        <w:overflowPunct/>
        <w:topLinePunct w:val="0"/>
        <w:autoSpaceDE/>
        <w:autoSpaceDN/>
        <w:bidi w:val="0"/>
        <w:adjustRightInd/>
        <w:snapToGrid/>
        <w:spacing w:before="0" w:after="0"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自本合同签订之日起30个日历日内，完成全部检测与鉴定工作，并向甲方提交正式成果文件。</w:t>
      </w:r>
    </w:p>
    <w:p w14:paraId="74B956B3">
      <w:pPr>
        <w:pStyle w:val="4"/>
        <w:keepNext w:val="0"/>
        <w:keepLines w:val="0"/>
        <w:pageBreakBefore w:val="0"/>
        <w:widowControl/>
        <w:kinsoku/>
        <w:wordWrap/>
        <w:overflowPunct/>
        <w:topLinePunct w:val="0"/>
        <w:autoSpaceDE/>
        <w:autoSpaceDN/>
        <w:bidi w:val="0"/>
        <w:adjustRightInd/>
        <w:snapToGrid/>
        <w:spacing w:before="0" w:after="0" w:line="52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三、合同价款与支付</w:t>
      </w:r>
    </w:p>
    <w:p w14:paraId="25674A3B">
      <w:pPr>
        <w:pStyle w:val="44"/>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合同总价：人民币__________元（大写：____________________元整），为固定总价，包含检测、鉴定、报告编制、现场作业（含墙体凿除等所有相关费用）、税费、运输、培训、售后等全部费用，</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不再支付任何额外费用。</w:t>
      </w:r>
    </w:p>
    <w:p w14:paraId="6A217E69">
      <w:pPr>
        <w:pStyle w:val="44"/>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2.</w:t>
      </w:r>
      <w:r>
        <w:rPr>
          <w:rFonts w:hint="eastAsia" w:ascii="宋体" w:hAnsi="宋体" w:eastAsia="宋体" w:cs="宋体"/>
          <w:color w:val="auto"/>
          <w:sz w:val="21"/>
          <w:szCs w:val="21"/>
        </w:rPr>
        <w:t>支付方式：乙方完成全部检测工作，提交所有正式报告文本（纸质版一式6份）及电子档案后，甲方在15个工作日内一次性付清合同价款。</w:t>
      </w:r>
    </w:p>
    <w:p w14:paraId="20C5AE7D">
      <w:pPr>
        <w:pStyle w:val="4"/>
        <w:keepNext w:val="0"/>
        <w:keepLines w:val="0"/>
        <w:pageBreakBefore w:val="0"/>
        <w:widowControl/>
        <w:kinsoku/>
        <w:wordWrap/>
        <w:overflowPunct/>
        <w:topLinePunct w:val="0"/>
        <w:autoSpaceDE/>
        <w:autoSpaceDN/>
        <w:bidi w:val="0"/>
        <w:adjustRightInd/>
        <w:snapToGrid/>
        <w:spacing w:before="0" w:after="0" w:line="52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四、双方权利与义务</w:t>
      </w:r>
    </w:p>
    <w:p w14:paraId="23C639CF">
      <w:pPr>
        <w:pStyle w:val="44"/>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3.</w:t>
      </w:r>
      <w:r>
        <w:rPr>
          <w:rFonts w:hint="eastAsia" w:ascii="宋体" w:hAnsi="宋体" w:eastAsia="宋体" w:cs="宋体"/>
          <w:color w:val="auto"/>
          <w:sz w:val="21"/>
          <w:szCs w:val="21"/>
        </w:rPr>
        <w:t>甲方权利义务：</w:t>
      </w:r>
    </w:p>
    <w:p w14:paraId="34996DEF">
      <w:pPr>
        <w:pStyle w:val="44"/>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3.1</w:t>
      </w:r>
      <w:r>
        <w:rPr>
          <w:rFonts w:hint="eastAsia" w:ascii="宋体" w:hAnsi="宋体" w:eastAsia="宋体" w:cs="宋体"/>
          <w:color w:val="auto"/>
          <w:sz w:val="21"/>
          <w:szCs w:val="21"/>
        </w:rPr>
        <w:t>为乙方现场检测提供必要的配合与便利，协调相关部门配合工作。</w:t>
      </w:r>
    </w:p>
    <w:p w14:paraId="592DE7B2">
      <w:pPr>
        <w:pStyle w:val="44"/>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3.2</w:t>
      </w:r>
      <w:r>
        <w:rPr>
          <w:rFonts w:hint="eastAsia" w:ascii="宋体" w:hAnsi="宋体" w:eastAsia="宋体" w:cs="宋体"/>
          <w:color w:val="auto"/>
          <w:sz w:val="21"/>
          <w:szCs w:val="21"/>
        </w:rPr>
        <w:t>对乙方检测工作进行监督，有权要求乙方整改不符合要求的工作内容。</w:t>
      </w:r>
    </w:p>
    <w:p w14:paraId="4418983D">
      <w:pPr>
        <w:pStyle w:val="44"/>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w:t>
      </w:r>
      <w:r>
        <w:rPr>
          <w:rFonts w:hint="eastAsia" w:ascii="宋体" w:hAnsi="宋体" w:eastAsia="宋体" w:cs="宋体"/>
          <w:color w:val="auto"/>
          <w:sz w:val="21"/>
          <w:szCs w:val="21"/>
        </w:rPr>
        <w:t>按照合同约定支付合同价款。</w:t>
      </w:r>
    </w:p>
    <w:p w14:paraId="0F57C337">
      <w:pPr>
        <w:pStyle w:val="44"/>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乙方权利义务：</w:t>
      </w:r>
    </w:p>
    <w:p w14:paraId="12C8F538">
      <w:pPr>
        <w:pStyle w:val="44"/>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4.1</w:t>
      </w:r>
      <w:r>
        <w:rPr>
          <w:rFonts w:hint="eastAsia" w:ascii="宋体" w:hAnsi="宋体" w:eastAsia="宋体" w:cs="宋体"/>
          <w:color w:val="auto"/>
          <w:sz w:val="21"/>
          <w:szCs w:val="21"/>
        </w:rPr>
        <w:t>严格按照国家及行业规范开展检测工作，确保检测数据真实、准确，报告合法有效。</w:t>
      </w:r>
    </w:p>
    <w:p w14:paraId="3203F56B">
      <w:pPr>
        <w:pStyle w:val="44"/>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4.2</w:t>
      </w:r>
      <w:r>
        <w:rPr>
          <w:rFonts w:hint="eastAsia" w:ascii="宋体" w:hAnsi="宋体" w:eastAsia="宋体" w:cs="宋体"/>
          <w:color w:val="auto"/>
          <w:sz w:val="21"/>
          <w:szCs w:val="21"/>
        </w:rPr>
        <w:t>拟派项目负责人具备中级及以上职称，全程负责项目实施，不得擅自更换。</w:t>
      </w:r>
    </w:p>
    <w:p w14:paraId="1D17B770">
      <w:pPr>
        <w:pStyle w:val="44"/>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4.3</w:t>
      </w:r>
      <w:r>
        <w:rPr>
          <w:rFonts w:hint="eastAsia" w:ascii="宋体" w:hAnsi="宋体" w:eastAsia="宋体" w:cs="宋体"/>
          <w:color w:val="auto"/>
          <w:sz w:val="21"/>
          <w:szCs w:val="21"/>
        </w:rPr>
        <w:t>按时完成检测工作，提交符合要求的检测报告，配合甲方完成报告评审、备案。</w:t>
      </w:r>
    </w:p>
    <w:p w14:paraId="28D6849F">
      <w:pPr>
        <w:pStyle w:val="44"/>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4.4</w:t>
      </w:r>
      <w:r>
        <w:rPr>
          <w:rFonts w:hint="eastAsia" w:ascii="宋体" w:hAnsi="宋体" w:eastAsia="宋体" w:cs="宋体"/>
          <w:color w:val="auto"/>
          <w:sz w:val="21"/>
          <w:szCs w:val="21"/>
        </w:rPr>
        <w:t>对检测过程中知悉的甲方监管安全相关信息承担保密义务，不得泄露。</w:t>
      </w:r>
    </w:p>
    <w:p w14:paraId="029B0481">
      <w:pPr>
        <w:pStyle w:val="44"/>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432"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承担检测过程中发生的所有安全责任，若发生安全事故，由乙方承担全部责任。</w:t>
      </w:r>
    </w:p>
    <w:p w14:paraId="6C97FB5E">
      <w:pPr>
        <w:pStyle w:val="4"/>
        <w:keepNext w:val="0"/>
        <w:keepLines w:val="0"/>
        <w:pageBreakBefore w:val="0"/>
        <w:widowControl/>
        <w:kinsoku/>
        <w:wordWrap/>
        <w:overflowPunct/>
        <w:topLinePunct w:val="0"/>
        <w:autoSpaceDE/>
        <w:autoSpaceDN/>
        <w:bidi w:val="0"/>
        <w:adjustRightInd/>
        <w:snapToGrid/>
        <w:spacing w:before="0" w:after="0" w:line="52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五、违约责任</w:t>
      </w:r>
    </w:p>
    <w:p w14:paraId="7CD0BA93">
      <w:pPr>
        <w:pStyle w:val="44"/>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5.1</w:t>
      </w:r>
      <w:r>
        <w:rPr>
          <w:rFonts w:hint="eastAsia" w:ascii="宋体" w:hAnsi="宋体" w:eastAsia="宋体" w:cs="宋体"/>
          <w:color w:val="auto"/>
          <w:sz w:val="21"/>
          <w:szCs w:val="21"/>
        </w:rPr>
        <w:t>乙方逾期交付报告的，每逾期1日，按合同总价的1%向甲方支付违约金；逾期超过7日的，甲方有权解除合同，乙方需退还已收款项，并按合同总价的20%向甲方支付违约金。</w:t>
      </w:r>
    </w:p>
    <w:p w14:paraId="605EA10C">
      <w:pPr>
        <w:pStyle w:val="44"/>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5.2</w:t>
      </w:r>
      <w:r>
        <w:rPr>
          <w:rFonts w:hint="eastAsia" w:ascii="宋体" w:hAnsi="宋体" w:eastAsia="宋体" w:cs="宋体"/>
          <w:color w:val="auto"/>
          <w:sz w:val="21"/>
          <w:szCs w:val="21"/>
        </w:rPr>
        <w:t>乙方检测报告不符合规范要求，或存在数据造假、结论错误等问题的，甲方有权要求乙方无偿整改，直至符合要求，整改期间不计入服务期，逾期整改的按本条第一款执行；若整改后仍不符合要求，甲方有权解除合同，乙方需退还全部款项，并按合同总价的30%向甲方支付违约金。</w:t>
      </w:r>
    </w:p>
    <w:p w14:paraId="1A586017">
      <w:pPr>
        <w:pStyle w:val="44"/>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5.3</w:t>
      </w:r>
      <w:r>
        <w:rPr>
          <w:rFonts w:hint="eastAsia" w:ascii="宋体" w:hAnsi="宋体" w:eastAsia="宋体" w:cs="宋体"/>
          <w:color w:val="auto"/>
          <w:sz w:val="21"/>
          <w:szCs w:val="21"/>
        </w:rPr>
        <w:t>甲方逾期支付价款的，每逾期1日，按应付未付款项的0.5‰向乙方支付违约金。</w:t>
      </w:r>
    </w:p>
    <w:p w14:paraId="437393AB">
      <w:pPr>
        <w:pStyle w:val="44"/>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5.4</w:t>
      </w:r>
      <w:r>
        <w:rPr>
          <w:rFonts w:hint="eastAsia" w:ascii="宋体" w:hAnsi="宋体" w:eastAsia="宋体" w:cs="宋体"/>
          <w:color w:val="auto"/>
          <w:sz w:val="21"/>
          <w:szCs w:val="21"/>
        </w:rPr>
        <w:t>任何一方违反本合同其他约定的，需赔偿对方因此造成的全部损失。</w:t>
      </w:r>
    </w:p>
    <w:p w14:paraId="5AE2718F">
      <w:pPr>
        <w:pStyle w:val="4"/>
        <w:keepNext w:val="0"/>
        <w:keepLines w:val="0"/>
        <w:pageBreakBefore w:val="0"/>
        <w:widowControl/>
        <w:kinsoku/>
        <w:wordWrap/>
        <w:overflowPunct/>
        <w:topLinePunct w:val="0"/>
        <w:autoSpaceDE/>
        <w:autoSpaceDN/>
        <w:bidi w:val="0"/>
        <w:adjustRightInd/>
        <w:snapToGrid/>
        <w:spacing w:before="0" w:after="0" w:line="52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六、争议解决</w:t>
      </w:r>
    </w:p>
    <w:p w14:paraId="51205628">
      <w:pPr>
        <w:pStyle w:val="44"/>
        <w:keepNext w:val="0"/>
        <w:keepLines w:val="0"/>
        <w:pageBreakBefore w:val="0"/>
        <w:widowControl/>
        <w:kinsoku/>
        <w:wordWrap/>
        <w:overflowPunct/>
        <w:topLinePunct w:val="0"/>
        <w:autoSpaceDE/>
        <w:autoSpaceDN/>
        <w:bidi w:val="0"/>
        <w:adjustRightInd/>
        <w:snapToGrid/>
        <w:spacing w:before="0" w:after="0"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本合同履行过程中发生的争议，双方协商解决；协商不成的，向甲方所在地人民法院提起诉讼。</w:t>
      </w:r>
    </w:p>
    <w:p w14:paraId="448A8441">
      <w:pPr>
        <w:pStyle w:val="4"/>
        <w:keepNext w:val="0"/>
        <w:keepLines w:val="0"/>
        <w:pageBreakBefore w:val="0"/>
        <w:widowControl/>
        <w:kinsoku/>
        <w:wordWrap/>
        <w:overflowPunct/>
        <w:topLinePunct w:val="0"/>
        <w:autoSpaceDE/>
        <w:autoSpaceDN/>
        <w:bidi w:val="0"/>
        <w:adjustRightInd/>
        <w:snapToGrid/>
        <w:spacing w:before="0" w:after="0" w:line="52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七、其他</w:t>
      </w:r>
    </w:p>
    <w:p w14:paraId="61B54781">
      <w:pPr>
        <w:pStyle w:val="44"/>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1.</w:t>
      </w:r>
      <w:r>
        <w:rPr>
          <w:rFonts w:hint="eastAsia" w:ascii="宋体" w:hAnsi="宋体" w:eastAsia="宋体" w:cs="宋体"/>
          <w:color w:val="auto"/>
          <w:sz w:val="21"/>
          <w:szCs w:val="21"/>
        </w:rPr>
        <w:t>本合同自双方签字盖章之日起生效，一式陆份，甲方执肆份，乙方执贰份，具有同等法律效力。</w:t>
      </w:r>
    </w:p>
    <w:p w14:paraId="0E953898">
      <w:pPr>
        <w:pStyle w:val="44"/>
        <w:keepNext w:val="0"/>
        <w:keepLines w:val="0"/>
        <w:pageBreakBefore w:val="0"/>
        <w:widowControl/>
        <w:numPr>
          <w:ilvl w:val="0"/>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2.</w:t>
      </w:r>
      <w:r>
        <w:rPr>
          <w:rFonts w:hint="eastAsia" w:ascii="宋体" w:hAnsi="宋体" w:eastAsia="宋体" w:cs="宋体"/>
          <w:color w:val="auto"/>
          <w:sz w:val="21"/>
          <w:szCs w:val="21"/>
        </w:rPr>
        <w:t>本合同附件《采购需求》《响应文件》为本合同组成部分，与本合同具有同等法律效力。</w:t>
      </w:r>
    </w:p>
    <w:p w14:paraId="53485AB0">
      <w:pPr>
        <w:pStyle w:val="44"/>
        <w:keepNext w:val="0"/>
        <w:keepLines w:val="0"/>
        <w:pageBreakBefore w:val="0"/>
        <w:widowControl/>
        <w:kinsoku/>
        <w:wordWrap/>
        <w:overflowPunct/>
        <w:topLinePunct w:val="0"/>
        <w:autoSpaceDE/>
        <w:autoSpaceDN/>
        <w:bidi w:val="0"/>
        <w:adjustRightInd/>
        <w:snapToGrid/>
        <w:spacing w:before="0" w:after="0" w:line="520" w:lineRule="exact"/>
        <w:textAlignment w:val="auto"/>
        <w:rPr>
          <w:rFonts w:hint="eastAsia" w:ascii="宋体" w:hAnsi="宋体" w:eastAsia="宋体" w:cs="宋体"/>
          <w:color w:val="auto"/>
          <w:sz w:val="21"/>
          <w:szCs w:val="21"/>
        </w:rPr>
      </w:pPr>
    </w:p>
    <w:p w14:paraId="098C9970">
      <w:pPr>
        <w:pStyle w:val="44"/>
        <w:keepNext w:val="0"/>
        <w:keepLines w:val="0"/>
        <w:pageBreakBefore w:val="0"/>
        <w:widowControl/>
        <w:kinsoku/>
        <w:wordWrap/>
        <w:overflowPunct/>
        <w:topLinePunct w:val="0"/>
        <w:autoSpaceDE/>
        <w:autoSpaceDN/>
        <w:bidi w:val="0"/>
        <w:adjustRightInd/>
        <w:snapToGrid/>
        <w:spacing w:before="0" w:after="0" w:line="520" w:lineRule="exact"/>
        <w:textAlignment w:val="auto"/>
        <w:rPr>
          <w:rFonts w:hint="eastAsia" w:ascii="宋体" w:hAnsi="宋体" w:eastAsia="宋体" w:cs="宋体"/>
          <w:color w:val="auto"/>
          <w:sz w:val="21"/>
          <w:szCs w:val="21"/>
        </w:rPr>
      </w:pPr>
    </w:p>
    <w:p w14:paraId="0AA8AB64">
      <w:pPr>
        <w:pStyle w:val="44"/>
        <w:keepNext w:val="0"/>
        <w:keepLines w:val="0"/>
        <w:pageBreakBefore w:val="0"/>
        <w:widowControl/>
        <w:kinsoku/>
        <w:wordWrap/>
        <w:overflowPunct/>
        <w:topLinePunct w:val="0"/>
        <w:autoSpaceDE/>
        <w:autoSpaceDN/>
        <w:bidi w:val="0"/>
        <w:adjustRightInd/>
        <w:snapToGrid/>
        <w:spacing w:before="0" w:after="0" w:line="5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甲方（盖章）：____________________        乙方（盖章）：____________________</w:t>
      </w:r>
    </w:p>
    <w:p w14:paraId="03728F7C">
      <w:pPr>
        <w:pStyle w:val="44"/>
        <w:keepNext w:val="0"/>
        <w:keepLines w:val="0"/>
        <w:pageBreakBefore w:val="0"/>
        <w:widowControl/>
        <w:kinsoku/>
        <w:wordWrap/>
        <w:overflowPunct/>
        <w:topLinePunct w:val="0"/>
        <w:autoSpaceDE/>
        <w:autoSpaceDN/>
        <w:bidi w:val="0"/>
        <w:adjustRightInd/>
        <w:snapToGrid/>
        <w:spacing w:before="0" w:after="0" w:line="5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法定代表人/授权代理人（签字）：________  法定代表人/授权代理人（签字）：________</w:t>
      </w:r>
    </w:p>
    <w:p w14:paraId="6B1B7B47">
      <w:pPr>
        <w:pStyle w:val="44"/>
        <w:keepNext w:val="0"/>
        <w:keepLines w:val="0"/>
        <w:pageBreakBefore w:val="0"/>
        <w:widowControl/>
        <w:kinsoku/>
        <w:wordWrap/>
        <w:overflowPunct/>
        <w:topLinePunct w:val="0"/>
        <w:autoSpaceDE/>
        <w:autoSpaceDN/>
        <w:bidi w:val="0"/>
        <w:adjustRightInd/>
        <w:snapToGrid/>
        <w:spacing w:before="0" w:after="0" w:line="5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日期：______年____月____日                日期：______年____月____日</w:t>
      </w:r>
    </w:p>
    <w:p w14:paraId="4725DE7A">
      <w:pPr>
        <w:pStyle w:val="3"/>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文件格式</w:t>
      </w:r>
    </w:p>
    <w:p w14:paraId="517D15B2">
      <w:pPr>
        <w:jc w:val="center"/>
        <w:rPr>
          <w:rFonts w:eastAsia="黑体"/>
          <w:color w:val="auto"/>
          <w:sz w:val="20"/>
          <w:highlight w:val="none"/>
        </w:rPr>
      </w:pPr>
    </w:p>
    <w:p w14:paraId="35A86A26">
      <w:pPr>
        <w:ind w:firstLine="2240" w:firstLineChars="700"/>
        <w:rPr>
          <w:rFonts w:ascii="宋体"/>
          <w:color w:val="auto"/>
          <w:sz w:val="32"/>
          <w:szCs w:val="32"/>
          <w:highlight w:val="none"/>
          <w:u w:val="single"/>
        </w:rPr>
      </w:pPr>
    </w:p>
    <w:p w14:paraId="5FC71DEB">
      <w:pPr>
        <w:ind w:firstLine="2240" w:firstLineChars="700"/>
        <w:rPr>
          <w:rFonts w:ascii="宋体"/>
          <w:color w:val="auto"/>
          <w:sz w:val="32"/>
          <w:szCs w:val="32"/>
          <w:highlight w:val="none"/>
          <w:u w:val="single"/>
        </w:rPr>
      </w:pPr>
    </w:p>
    <w:p w14:paraId="0BFDDE80">
      <w:pPr>
        <w:jc w:val="center"/>
        <w:rPr>
          <w:rFonts w:hint="eastAsia" w:ascii="仿宋_GB2312" w:hAnsi="宋体" w:eastAsia="仿宋_GB2312" w:cs="宋体"/>
          <w:color w:val="auto"/>
          <w:sz w:val="40"/>
          <w:szCs w:val="40"/>
          <w:highlight w:val="none"/>
          <w:lang w:eastAsia="zh-CN"/>
        </w:rPr>
      </w:pPr>
      <w:r>
        <w:rPr>
          <w:rFonts w:hint="eastAsia" w:ascii="宋体" w:eastAsia="仿宋_GB2312"/>
          <w:color w:val="auto"/>
          <w:sz w:val="36"/>
          <w:szCs w:val="36"/>
          <w:highlight w:val="none"/>
          <w:lang w:eastAsia="zh-CN"/>
        </w:rPr>
        <w:t>安徽省滁州监狱建筑物质量安全检测服务项目（三次）</w:t>
      </w:r>
    </w:p>
    <w:p w14:paraId="56ECF446">
      <w:pPr>
        <w:spacing w:line="1200" w:lineRule="exact"/>
        <w:jc w:val="center"/>
        <w:rPr>
          <w:rFonts w:ascii="宋体"/>
          <w:color w:val="auto"/>
          <w:sz w:val="44"/>
          <w:szCs w:val="44"/>
          <w:highlight w:val="none"/>
        </w:rPr>
      </w:pPr>
    </w:p>
    <w:p w14:paraId="25487D4A">
      <w:pPr>
        <w:jc w:val="center"/>
        <w:rPr>
          <w:rFonts w:eastAsia="黑体"/>
          <w:color w:val="auto"/>
          <w:sz w:val="20"/>
          <w:highlight w:val="none"/>
        </w:rPr>
      </w:pPr>
    </w:p>
    <w:p w14:paraId="1C004E50">
      <w:pPr>
        <w:rPr>
          <w:rFonts w:eastAsia="黑体"/>
          <w:color w:val="auto"/>
          <w:sz w:val="20"/>
          <w:highlight w:val="none"/>
        </w:rPr>
      </w:pPr>
    </w:p>
    <w:p w14:paraId="7A70BE71">
      <w:pPr>
        <w:jc w:val="center"/>
        <w:rPr>
          <w:rFonts w:eastAsia="黑体"/>
          <w:color w:val="auto"/>
          <w:sz w:val="44"/>
          <w:szCs w:val="44"/>
          <w:highlight w:val="none"/>
        </w:rPr>
      </w:pPr>
    </w:p>
    <w:p w14:paraId="0F03B9F9">
      <w:pPr>
        <w:jc w:val="center"/>
        <w:rPr>
          <w:rFonts w:eastAsia="黑体"/>
          <w:color w:val="auto"/>
          <w:sz w:val="44"/>
          <w:szCs w:val="44"/>
          <w:highlight w:val="none"/>
        </w:rPr>
      </w:pPr>
      <w:r>
        <w:rPr>
          <w:rFonts w:hint="eastAsia" w:eastAsia="黑体"/>
          <w:color w:val="auto"/>
          <w:sz w:val="44"/>
          <w:szCs w:val="44"/>
          <w:highlight w:val="none"/>
          <w:lang w:val="en-US" w:eastAsia="zh-CN"/>
        </w:rPr>
        <w:t>响 应</w:t>
      </w:r>
      <w:r>
        <w:rPr>
          <w:rFonts w:hint="eastAsia" w:eastAsia="黑体"/>
          <w:color w:val="auto"/>
          <w:sz w:val="44"/>
          <w:szCs w:val="44"/>
          <w:highlight w:val="none"/>
        </w:rPr>
        <w:t xml:space="preserve"> 文 件</w:t>
      </w:r>
    </w:p>
    <w:p w14:paraId="7357827F">
      <w:pPr>
        <w:jc w:val="center"/>
        <w:rPr>
          <w:rFonts w:eastAsia="黑体"/>
          <w:color w:val="auto"/>
          <w:sz w:val="44"/>
          <w:szCs w:val="44"/>
          <w:highlight w:val="none"/>
        </w:rPr>
      </w:pPr>
    </w:p>
    <w:p w14:paraId="1FC1A84D">
      <w:pPr>
        <w:rPr>
          <w:rFonts w:ascii="宋体"/>
          <w:color w:val="auto"/>
          <w:sz w:val="28"/>
          <w:szCs w:val="28"/>
          <w:highlight w:val="none"/>
        </w:rPr>
      </w:pPr>
    </w:p>
    <w:p w14:paraId="01227617">
      <w:pPr>
        <w:rPr>
          <w:rFonts w:ascii="宋体"/>
          <w:color w:val="auto"/>
          <w:sz w:val="28"/>
          <w:szCs w:val="28"/>
          <w:highlight w:val="none"/>
        </w:rPr>
      </w:pPr>
    </w:p>
    <w:p w14:paraId="2E4FA7E5">
      <w:pPr>
        <w:rPr>
          <w:rFonts w:ascii="宋体"/>
          <w:color w:val="auto"/>
          <w:sz w:val="28"/>
          <w:szCs w:val="28"/>
          <w:highlight w:val="none"/>
        </w:rPr>
      </w:pPr>
    </w:p>
    <w:p w14:paraId="3B5BE1C0">
      <w:pPr>
        <w:rPr>
          <w:rFonts w:ascii="宋体"/>
          <w:color w:val="auto"/>
          <w:sz w:val="28"/>
          <w:szCs w:val="28"/>
          <w:highlight w:val="none"/>
        </w:rPr>
      </w:pPr>
    </w:p>
    <w:p w14:paraId="7103A20A">
      <w:pPr>
        <w:rPr>
          <w:rFonts w:ascii="宋体"/>
          <w:color w:val="auto"/>
          <w:sz w:val="28"/>
          <w:szCs w:val="28"/>
          <w:highlight w:val="none"/>
        </w:rPr>
      </w:pPr>
    </w:p>
    <w:p w14:paraId="0518C5A7">
      <w:pPr>
        <w:rPr>
          <w:rFonts w:ascii="宋体"/>
          <w:color w:val="auto"/>
          <w:sz w:val="28"/>
          <w:szCs w:val="28"/>
          <w:highlight w:val="none"/>
        </w:rPr>
      </w:pPr>
    </w:p>
    <w:p w14:paraId="7E3AB335">
      <w:pPr>
        <w:ind w:firstLine="1120" w:firstLineChars="400"/>
        <w:rPr>
          <w:rFonts w:ascii="宋体"/>
          <w:color w:val="auto"/>
          <w:sz w:val="28"/>
          <w:szCs w:val="28"/>
          <w:highlight w:val="none"/>
          <w:u w:val="single"/>
        </w:rPr>
      </w:pPr>
      <w:r>
        <w:rPr>
          <w:rFonts w:hint="eastAsia" w:ascii="宋体"/>
          <w:color w:val="auto"/>
          <w:sz w:val="28"/>
          <w:szCs w:val="28"/>
          <w:highlight w:val="none"/>
          <w:lang w:val="en-US" w:eastAsia="zh-CN"/>
        </w:rPr>
        <w:t>供应商</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rPr>
        <w:t>（盖章）</w:t>
      </w:r>
    </w:p>
    <w:p w14:paraId="1F219A73">
      <w:pPr>
        <w:jc w:val="center"/>
        <w:rPr>
          <w:rFonts w:ascii="宋体"/>
          <w:color w:val="auto"/>
          <w:sz w:val="28"/>
          <w:szCs w:val="28"/>
          <w:highlight w:val="none"/>
        </w:rPr>
      </w:pPr>
      <w:r>
        <w:rPr>
          <w:rFonts w:hint="eastAsia" w:ascii="宋体"/>
          <w:color w:val="auto"/>
          <w:sz w:val="28"/>
          <w:szCs w:val="28"/>
          <w:highlight w:val="none"/>
        </w:rPr>
        <w:t>法定代表人或授权委托代理人：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33FF9391">
      <w:pPr>
        <w:spacing w:line="540" w:lineRule="exact"/>
        <w:jc w:val="center"/>
        <w:rPr>
          <w:color w:val="auto"/>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1D85DBD">
      <w:pPr>
        <w:pStyle w:val="18"/>
        <w:rPr>
          <w:color w:val="auto"/>
          <w:highlight w:val="none"/>
        </w:rPr>
      </w:pPr>
    </w:p>
    <w:p w14:paraId="4125F654">
      <w:pPr>
        <w:pStyle w:val="18"/>
        <w:rPr>
          <w:color w:val="auto"/>
          <w:highlight w:val="none"/>
        </w:rPr>
      </w:pPr>
    </w:p>
    <w:p w14:paraId="55B8D6FE">
      <w:pPr>
        <w:spacing w:line="400" w:lineRule="exact"/>
        <w:rPr>
          <w:b/>
          <w:color w:val="auto"/>
          <w:sz w:val="28"/>
          <w:szCs w:val="28"/>
          <w:highlight w:val="none"/>
        </w:rPr>
      </w:pPr>
    </w:p>
    <w:p w14:paraId="6EA3F735">
      <w:pPr>
        <w:spacing w:line="400" w:lineRule="exact"/>
        <w:ind w:firstLine="562" w:firstLineChars="200"/>
        <w:jc w:val="center"/>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目    录</w:t>
      </w:r>
    </w:p>
    <w:p w14:paraId="3EA44156">
      <w:pPr>
        <w:spacing w:line="440" w:lineRule="exact"/>
        <w:rPr>
          <w:rFonts w:eastAsia="黑体"/>
          <w:color w:val="auto"/>
          <w:sz w:val="20"/>
          <w:szCs w:val="20"/>
          <w:highlight w:val="none"/>
        </w:rPr>
      </w:pPr>
    </w:p>
    <w:p w14:paraId="63289D4C">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bookmarkStart w:id="70" w:name="_Toc15300917"/>
      <w:bookmarkStart w:id="71" w:name="_Toc488780208"/>
      <w:bookmarkStart w:id="72" w:name="_Toc56962913"/>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报价函（格式见附件）；</w:t>
      </w:r>
    </w:p>
    <w:p w14:paraId="3352953F">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企业营业执照；</w:t>
      </w:r>
    </w:p>
    <w:p w14:paraId="05CB5C09">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建设工程质量检测机构资质证书和市场监督管理部门颁发的检验检测机构资质认定证书(CMA)；</w:t>
      </w:r>
    </w:p>
    <w:p w14:paraId="1D0427D8">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供应商诚信响应承诺书（格式见附件）；</w:t>
      </w:r>
    </w:p>
    <w:p w14:paraId="05A4DD6A">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法定代表人身份证明文件和本人身份证(或法定代表人授权委托书和委托代理人身份证)（格式见附件）；</w:t>
      </w:r>
    </w:p>
    <w:p w14:paraId="13F701F6">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项目负责人有效身份证及职称证书（格式见附件）；</w:t>
      </w:r>
    </w:p>
    <w:p w14:paraId="4E15B88B">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投标人的法定代表人(或委托代理人)和拟任项目负责人须持有社保部门出具的本单位为其缴纳的投标前近三个月连续的养老保险证明（证明文件两个月内有效），投标人是事业单位的，暂未缴纳养老保险的，须由其主管部门出具证明。</w:t>
      </w:r>
    </w:p>
    <w:p w14:paraId="4BC84779">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b/>
          <w:color w:val="auto"/>
          <w:sz w:val="32"/>
          <w:szCs w:val="3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供应商认为需要提交的其他相关资料。</w:t>
      </w:r>
      <w:r>
        <w:rPr>
          <w:rFonts w:hint="eastAsia" w:ascii="宋体" w:hAnsi="宋体" w:eastAsia="宋体" w:cs="宋体"/>
          <w:b/>
          <w:color w:val="auto"/>
          <w:sz w:val="32"/>
          <w:szCs w:val="32"/>
          <w:highlight w:val="none"/>
        </w:rPr>
        <w:br w:type="page"/>
      </w:r>
    </w:p>
    <w:p w14:paraId="3EF18F8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b/>
          <w:color w:val="auto"/>
          <w:sz w:val="32"/>
          <w:szCs w:val="32"/>
          <w:highlight w:val="none"/>
        </w:rPr>
      </w:pPr>
      <w:r>
        <w:rPr>
          <w:rFonts w:hint="eastAsia" w:ascii="宋体" w:hAnsi="宋体" w:eastAsia="宋体" w:cs="宋体"/>
          <w:b/>
          <w:color w:val="auto"/>
          <w:sz w:val="32"/>
          <w:szCs w:val="32"/>
          <w:highlight w:val="none"/>
        </w:rPr>
        <w:t>（1）报 价 函</w:t>
      </w:r>
    </w:p>
    <w:p w14:paraId="5B3F91FF">
      <w:pPr>
        <w:spacing w:line="600" w:lineRule="exact"/>
        <w:jc w:val="left"/>
        <w:rPr>
          <w:rFonts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（询价单位）</w:t>
      </w:r>
      <w:r>
        <w:rPr>
          <w:rFonts w:hint="eastAsia" w:ascii="宋体" w:hAnsi="宋体" w:cs="宋体"/>
          <w:b/>
          <w:color w:val="auto"/>
          <w:szCs w:val="21"/>
          <w:highlight w:val="none"/>
        </w:rPr>
        <w:t>：</w:t>
      </w:r>
    </w:p>
    <w:p w14:paraId="101F014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我们决定参加贵单位组织的“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的采购。我方授权</w:t>
      </w:r>
      <w:r>
        <w:rPr>
          <w:rFonts w:hint="eastAsia" w:ascii="宋体" w:hAnsi="宋体" w:cs="宋体"/>
          <w:color w:val="auto"/>
          <w:szCs w:val="21"/>
          <w:highlight w:val="none"/>
          <w:u w:val="single"/>
        </w:rPr>
        <w:t>(姓名和职务)</w:t>
      </w:r>
      <w:r>
        <w:rPr>
          <w:rFonts w:hint="eastAsia" w:ascii="宋体" w:hAnsi="宋体" w:cs="宋体"/>
          <w:color w:val="auto"/>
          <w:szCs w:val="21"/>
          <w:highlight w:val="none"/>
        </w:rPr>
        <w:t>代表我方全权处理本项目响应的有关事宜。</w:t>
      </w:r>
    </w:p>
    <w:p w14:paraId="32301D3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我方愿意按照采购文件规定的各项要求，向招标人提供“</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”项目的服务，其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报价为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rPr>
        <w:t>。服务期满足采购人要求。</w:t>
      </w:r>
    </w:p>
    <w:p w14:paraId="400F243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一旦我方成为合同签字人，我方将严格履行合同规定的责任和义务。</w:t>
      </w:r>
    </w:p>
    <w:p w14:paraId="43897EE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我方同意按照采购文件的要求，递交金额为人民币</w:t>
      </w:r>
      <w:r>
        <w:rPr>
          <w:rFonts w:hint="eastAsia" w:ascii="宋体" w:hAnsi="宋体" w:cs="宋体"/>
          <w:color w:val="auto"/>
          <w:szCs w:val="21"/>
          <w:highlight w:val="none"/>
          <w:u w:val="single"/>
        </w:rPr>
        <w:t xml:space="preserve">  /（大写）</w:t>
      </w:r>
      <w:r>
        <w:rPr>
          <w:rFonts w:hint="eastAsia" w:ascii="宋体" w:hAnsi="宋体" w:cs="宋体"/>
          <w:color w:val="auto"/>
          <w:szCs w:val="21"/>
          <w:highlight w:val="none"/>
        </w:rPr>
        <w:t>的投标保证金。并且承诺，在投标有效期内如果我方撤回采购投标书或成为合同签字人后拒绝签订合同，我方将放弃要求退还该保证金的</w:t>
      </w:r>
      <w:r>
        <w:rPr>
          <w:rFonts w:hint="eastAsia" w:ascii="宋体" w:hAnsi="宋体" w:cs="宋体"/>
          <w:color w:val="auto"/>
          <w:szCs w:val="21"/>
          <w:highlight w:val="none"/>
          <w:lang w:val="en-US" w:eastAsia="zh-CN"/>
        </w:rPr>
        <w:t>权利</w:t>
      </w:r>
      <w:r>
        <w:rPr>
          <w:rFonts w:hint="eastAsia" w:ascii="宋体" w:hAnsi="宋体" w:cs="宋体"/>
          <w:color w:val="auto"/>
          <w:szCs w:val="21"/>
          <w:highlight w:val="none"/>
        </w:rPr>
        <w:t>。</w:t>
      </w:r>
    </w:p>
    <w:p w14:paraId="20F1DD8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我方愿意提供可能另外要求的、与采购有关的文件资料，并保证我方已提供和将要提供的文件是真实的、准确的。</w:t>
      </w:r>
    </w:p>
    <w:p w14:paraId="097368B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我单位提供如下通讯地址：</w:t>
      </w:r>
      <w:r>
        <w:rPr>
          <w:rFonts w:hint="eastAsia" w:ascii="宋体" w:hAnsi="宋体" w:cs="宋体"/>
          <w:color w:val="auto"/>
          <w:szCs w:val="21"/>
          <w:highlight w:val="none"/>
          <w:u w:val="single"/>
        </w:rPr>
        <w:t xml:space="preserve">                电子邮箱（地址），</w:t>
      </w:r>
      <w:r>
        <w:rPr>
          <w:rFonts w:hint="eastAsia" w:ascii="宋体" w:hAnsi="宋体" w:cs="宋体"/>
          <w:color w:val="auto"/>
          <w:szCs w:val="21"/>
          <w:highlight w:val="none"/>
        </w:rPr>
        <w:t>确认本项目相关法律文书均通过提供的以上地址送达，相关文书只要发送至以上电子邮箱（地址）即视为送达，响应人愿意承担一切法律后果。</w:t>
      </w:r>
    </w:p>
    <w:p w14:paraId="3D51EF97">
      <w:pPr>
        <w:spacing w:line="600" w:lineRule="exact"/>
        <w:ind w:firstLine="2293" w:firstLineChars="1092"/>
        <w:jc w:val="left"/>
        <w:rPr>
          <w:rFonts w:ascii="宋体" w:hAnsi="宋体" w:cs="宋体"/>
          <w:color w:val="auto"/>
          <w:szCs w:val="21"/>
          <w:highlight w:val="none"/>
        </w:rPr>
      </w:pPr>
    </w:p>
    <w:p w14:paraId="52B6D427">
      <w:pPr>
        <w:spacing w:line="600" w:lineRule="exact"/>
        <w:ind w:firstLine="2293" w:firstLineChars="1092"/>
        <w:jc w:val="left"/>
        <w:rPr>
          <w:rFonts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（公章）   </w:t>
      </w:r>
    </w:p>
    <w:p w14:paraId="47358928">
      <w:pPr>
        <w:spacing w:line="600" w:lineRule="exact"/>
        <w:ind w:firstLine="2293" w:firstLineChars="1092"/>
        <w:jc w:val="left"/>
        <w:rPr>
          <w:rFonts w:ascii="宋体" w:hAnsi="宋体" w:cs="宋体"/>
          <w:color w:val="auto"/>
          <w:szCs w:val="21"/>
          <w:highlight w:val="none"/>
          <w:u w:val="single"/>
        </w:rPr>
      </w:pPr>
      <w:r>
        <w:rPr>
          <w:rFonts w:hint="eastAsia" w:ascii="宋体" w:hAnsi="宋体" w:cs="宋体"/>
          <w:bCs/>
          <w:color w:val="auto"/>
          <w:szCs w:val="21"/>
          <w:highlight w:val="none"/>
        </w:rPr>
        <w:t>法定代表人或其委托代理人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（签字或盖章）</w:t>
      </w:r>
    </w:p>
    <w:p w14:paraId="29F2A3A3">
      <w:pPr>
        <w:spacing w:line="6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p w14:paraId="5DD1B82C">
      <w:pPr>
        <w:spacing w:line="6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 xml:space="preserve">                                 </w:t>
      </w:r>
    </w:p>
    <w:p w14:paraId="4358C7C9">
      <w:pPr>
        <w:spacing w:line="7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电   话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34D8F31B">
      <w:pPr>
        <w:rPr>
          <w:b/>
          <w:color w:val="auto"/>
          <w:sz w:val="28"/>
          <w:szCs w:val="28"/>
          <w:highlight w:val="none"/>
        </w:rPr>
      </w:pPr>
      <w:r>
        <w:rPr>
          <w:rFonts w:hint="eastAsia"/>
          <w:b/>
          <w:color w:val="auto"/>
          <w:sz w:val="28"/>
          <w:szCs w:val="28"/>
          <w:highlight w:val="none"/>
        </w:rPr>
        <w:br w:type="page"/>
      </w:r>
    </w:p>
    <w:p w14:paraId="6DB94E7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2</w:t>
      </w:r>
      <w:r>
        <w:rPr>
          <w:rFonts w:hint="eastAsia" w:ascii="宋体" w:hAnsi="宋体" w:eastAsia="宋体" w:cs="宋体"/>
          <w:b/>
          <w:color w:val="auto"/>
          <w:sz w:val="32"/>
          <w:szCs w:val="32"/>
          <w:highlight w:val="none"/>
        </w:rPr>
        <w:t>）法定代表人身份证明或授权委托书</w:t>
      </w:r>
    </w:p>
    <w:p w14:paraId="21F63CD1">
      <w:pPr>
        <w:pStyle w:val="36"/>
        <w:keepNext w:val="0"/>
        <w:keepLines w:val="0"/>
        <w:pageBreakBefore w:val="0"/>
        <w:widowControl/>
        <w:kinsoku/>
        <w:wordWrap/>
        <w:overflowPunct/>
        <w:topLinePunct w:val="0"/>
        <w:autoSpaceDE/>
        <w:autoSpaceDN/>
        <w:bidi w:val="0"/>
        <w:adjustRightInd/>
        <w:snapToGrid/>
        <w:spacing w:before="312" w:beforeLines="100" w:after="312" w:afterLines="100" w:line="480" w:lineRule="exact"/>
        <w:textAlignment w:val="auto"/>
        <w:rPr>
          <w:rFonts w:ascii="宋体"/>
          <w:b/>
          <w:color w:val="auto"/>
          <w:sz w:val="24"/>
          <w:szCs w:val="24"/>
          <w:highlight w:val="none"/>
        </w:rPr>
      </w:pPr>
      <w:r>
        <w:rPr>
          <w:rFonts w:hint="eastAsia" w:ascii="宋体"/>
          <w:color w:val="auto"/>
          <w:sz w:val="24"/>
          <w:szCs w:val="24"/>
          <w:highlight w:val="none"/>
        </w:rPr>
        <w:t>1、法定代表人身份证明</w:t>
      </w:r>
    </w:p>
    <w:p w14:paraId="59AD5365">
      <w:pPr>
        <w:spacing w:line="460" w:lineRule="exact"/>
        <w:ind w:firstLine="480" w:firstLineChars="200"/>
        <w:rPr>
          <w:rFonts w:ascii="宋体"/>
          <w:color w:val="auto"/>
          <w:sz w:val="24"/>
          <w:highlight w:val="none"/>
        </w:rPr>
      </w:pPr>
      <w:r>
        <w:rPr>
          <w:rFonts w:hint="eastAsia" w:ascii="宋体"/>
          <w:color w:val="auto"/>
          <w:sz w:val="24"/>
          <w:highlight w:val="none"/>
        </w:rPr>
        <w:t>响应人名称：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90F2539">
      <w:pPr>
        <w:spacing w:line="46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B3B516A">
      <w:pPr>
        <w:spacing w:line="46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44FCE90">
      <w:pPr>
        <w:spacing w:line="46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D4CEA84">
      <w:pPr>
        <w:spacing w:line="460" w:lineRule="exact"/>
        <w:ind w:firstLine="480" w:firstLineChars="200"/>
        <w:rPr>
          <w:rFonts w:ascii="宋体"/>
          <w:color w:val="auto"/>
          <w:sz w:val="24"/>
          <w:highlight w:val="none"/>
          <w:u w:val="single"/>
        </w:rPr>
      </w:pPr>
      <w:r>
        <w:rPr>
          <w:rFonts w:hint="eastAsia" w:ascii="宋体"/>
          <w:color w:val="auto"/>
          <w:sz w:val="24"/>
          <w:highlight w:val="none"/>
        </w:rPr>
        <w:t>经营期限：</w:t>
      </w:r>
      <w:r>
        <w:rPr>
          <w:rFonts w:hint="eastAsia" w:ascii="宋体"/>
          <w:color w:val="auto"/>
          <w:sz w:val="24"/>
          <w:highlight w:val="none"/>
          <w:u w:val="single"/>
        </w:rPr>
        <w:t xml:space="preserve">                                </w:t>
      </w:r>
    </w:p>
    <w:p w14:paraId="3743670F">
      <w:pPr>
        <w:spacing w:line="460" w:lineRule="exact"/>
        <w:ind w:firstLine="480" w:firstLineChars="200"/>
        <w:rPr>
          <w:rFonts w:ascii="宋体"/>
          <w:color w:val="auto"/>
          <w:sz w:val="24"/>
          <w:highlight w:val="none"/>
        </w:rPr>
      </w:pPr>
      <w:r>
        <w:rPr>
          <w:rFonts w:hint="eastAsia" w:ascii="宋体"/>
          <w:color w:val="auto"/>
          <w:sz w:val="24"/>
          <w:highlight w:val="none"/>
        </w:rPr>
        <w:t>姓名：</w:t>
      </w:r>
      <w:r>
        <w:rPr>
          <w:rFonts w:hint="eastAsia" w:ascii="宋体"/>
          <w:color w:val="auto"/>
          <w:sz w:val="24"/>
          <w:highlight w:val="none"/>
          <w:u w:val="single"/>
        </w:rPr>
        <w:t xml:space="preserve">          </w:t>
      </w:r>
      <w:r>
        <w:rPr>
          <w:rFonts w:hint="eastAsia" w:ascii="宋体"/>
          <w:color w:val="auto"/>
          <w:sz w:val="24"/>
          <w:highlight w:val="none"/>
        </w:rPr>
        <w:t xml:space="preserve"> 性别：</w:t>
      </w:r>
      <w:r>
        <w:rPr>
          <w:rFonts w:hint="eastAsia" w:ascii="宋体"/>
          <w:color w:val="auto"/>
          <w:sz w:val="24"/>
          <w:highlight w:val="none"/>
          <w:u w:val="single"/>
        </w:rPr>
        <w:t xml:space="preserve">       </w:t>
      </w:r>
      <w:r>
        <w:rPr>
          <w:rFonts w:hint="eastAsia" w:ascii="宋体"/>
          <w:color w:val="auto"/>
          <w:sz w:val="24"/>
          <w:highlight w:val="none"/>
        </w:rPr>
        <w:t xml:space="preserve"> 年龄：</w:t>
      </w:r>
      <w:r>
        <w:rPr>
          <w:rFonts w:hint="eastAsia" w:ascii="宋体"/>
          <w:color w:val="auto"/>
          <w:sz w:val="24"/>
          <w:highlight w:val="none"/>
          <w:u w:val="single"/>
        </w:rPr>
        <w:t xml:space="preserve">      </w:t>
      </w:r>
      <w:r>
        <w:rPr>
          <w:rFonts w:hint="eastAsia" w:ascii="宋体"/>
          <w:color w:val="auto"/>
          <w:sz w:val="24"/>
          <w:highlight w:val="none"/>
        </w:rPr>
        <w:t xml:space="preserve"> 职务：</w:t>
      </w:r>
      <w:r>
        <w:rPr>
          <w:rFonts w:hint="eastAsia" w:ascii="宋体"/>
          <w:color w:val="auto"/>
          <w:sz w:val="24"/>
          <w:highlight w:val="none"/>
          <w:u w:val="single"/>
        </w:rPr>
        <w:t xml:space="preserve">      </w:t>
      </w:r>
      <w:r>
        <w:rPr>
          <w:rFonts w:hint="eastAsia" w:ascii="宋体"/>
          <w:color w:val="auto"/>
          <w:sz w:val="24"/>
          <w:highlight w:val="none"/>
        </w:rPr>
        <w:t xml:space="preserve"> </w:t>
      </w:r>
    </w:p>
    <w:p w14:paraId="4086B8EC">
      <w:pPr>
        <w:spacing w:line="46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（响应人名称）的法定代表人。</w:t>
      </w:r>
    </w:p>
    <w:p w14:paraId="6622C474">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38B9FBC7">
      <w:pPr>
        <w:pStyle w:val="18"/>
        <w:ind w:firstLine="480"/>
        <w:rPr>
          <w:color w:val="auto"/>
          <w:highlight w:val="none"/>
        </w:rPr>
      </w:pPr>
      <w:r>
        <w:rPr>
          <w:rFonts w:hint="eastAsia"/>
          <w:color w:val="auto"/>
          <w:sz w:val="24"/>
          <w:highlight w:val="none"/>
        </w:rPr>
        <w:t>附：</w:t>
      </w:r>
      <w:r>
        <w:rPr>
          <w:rFonts w:hint="eastAsia"/>
          <w:b/>
          <w:color w:val="auto"/>
          <w:sz w:val="24"/>
          <w:highlight w:val="none"/>
        </w:rPr>
        <w:t>法定代表人身份证复印件</w:t>
      </w:r>
    </w:p>
    <w:p w14:paraId="14F329C4">
      <w:pPr>
        <w:spacing w:line="360" w:lineRule="auto"/>
        <w:ind w:firstLine="3480" w:firstLineChars="1450"/>
        <w:rPr>
          <w:rFonts w:ascii="宋体"/>
          <w:color w:val="auto"/>
          <w:sz w:val="24"/>
          <w:highlight w:val="none"/>
        </w:rPr>
      </w:pPr>
      <w:r>
        <w:rPr>
          <w:rFonts w:hint="eastAsia" w:ascii="宋体"/>
          <w:color w:val="auto"/>
          <w:sz w:val="24"/>
          <w:highlight w:val="none"/>
        </w:rPr>
        <w:t>响应人：</w:t>
      </w:r>
      <w:r>
        <w:rPr>
          <w:rFonts w:hint="eastAsia" w:ascii="宋体"/>
          <w:color w:val="auto"/>
          <w:sz w:val="24"/>
          <w:highlight w:val="none"/>
          <w:u w:val="single"/>
        </w:rPr>
        <w:t xml:space="preserve">                 </w:t>
      </w:r>
      <w:r>
        <w:rPr>
          <w:rFonts w:hint="eastAsia" w:ascii="宋体"/>
          <w:color w:val="auto"/>
          <w:sz w:val="24"/>
          <w:highlight w:val="none"/>
        </w:rPr>
        <w:t>（盖章）</w:t>
      </w:r>
    </w:p>
    <w:p w14:paraId="2910D01F">
      <w:pPr>
        <w:spacing w:line="360" w:lineRule="auto"/>
        <w:rPr>
          <w:rFonts w:ascii="宋体"/>
          <w:color w:val="auto"/>
          <w:sz w:val="24"/>
          <w:highlight w:val="none"/>
        </w:rPr>
      </w:pPr>
      <w:r>
        <w:rPr>
          <w:rFonts w:hint="eastAsia" w:ascii="宋体"/>
          <w:color w:val="auto"/>
          <w:sz w:val="24"/>
          <w:highlight w:val="none"/>
        </w:rPr>
        <w:t xml:space="preserve">                                        年    月     日</w:t>
      </w:r>
    </w:p>
    <w:p w14:paraId="4B16132A">
      <w:pPr>
        <w:spacing w:line="360" w:lineRule="auto"/>
        <w:jc w:val="center"/>
        <w:rPr>
          <w:rFonts w:ascii="宋体"/>
          <w:color w:val="auto"/>
          <w:kern w:val="0"/>
          <w:sz w:val="24"/>
          <w:highlight w:val="none"/>
          <w:u w:color="000000"/>
        </w:rPr>
      </w:pPr>
    </w:p>
    <w:p w14:paraId="5CA5AD1F">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Times New Roman" w:eastAsia="宋体" w:cs="Times New Roman"/>
          <w:color w:val="auto"/>
          <w:kern w:val="0"/>
          <w:sz w:val="24"/>
          <w:szCs w:val="24"/>
          <w:highlight w:val="none"/>
          <w:u w:color="000000"/>
          <w:lang w:val="en-US" w:eastAsia="zh-CN" w:bidi="ar-SA"/>
        </w:rPr>
      </w:pPr>
      <w:r>
        <w:rPr>
          <w:rFonts w:hint="eastAsia" w:ascii="宋体" w:hAnsi="Times New Roman" w:eastAsia="宋体" w:cs="Times New Roman"/>
          <w:color w:val="auto"/>
          <w:kern w:val="0"/>
          <w:sz w:val="24"/>
          <w:szCs w:val="24"/>
          <w:highlight w:val="none"/>
          <w:u w:color="000000"/>
          <w:lang w:val="en-US" w:eastAsia="zh-CN" w:bidi="ar-SA"/>
        </w:rPr>
        <w:t>2、授权委托书</w:t>
      </w:r>
    </w:p>
    <w:p w14:paraId="2AEB68AF">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供应商</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”(项目名称）报价文件，全权处理与该项目响应、评审答疑、签订合同以及与合同执行有关的一切事务，其法律后果由我方承担。</w:t>
      </w:r>
    </w:p>
    <w:p w14:paraId="43F1FDA3">
      <w:pPr>
        <w:spacing w:line="48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s="宋体"/>
          <w:color w:val="auto"/>
          <w:szCs w:val="21"/>
          <w:highlight w:val="none"/>
          <w:u w:val="single"/>
        </w:rPr>
        <w:t xml:space="preserve">          </w:t>
      </w:r>
      <w:r>
        <w:rPr>
          <w:rFonts w:hint="eastAsia" w:ascii="宋体" w:cs="宋体"/>
          <w:color w:val="auto"/>
          <w:szCs w:val="21"/>
          <w:highlight w:val="none"/>
        </w:rPr>
        <w:t>。</w:t>
      </w:r>
      <w:r>
        <w:rPr>
          <w:rFonts w:hint="eastAsia" w:ascii="宋体"/>
          <w:color w:val="auto"/>
          <w:sz w:val="24"/>
          <w:highlight w:val="none"/>
        </w:rPr>
        <w:t xml:space="preserve">     </w:t>
      </w:r>
    </w:p>
    <w:p w14:paraId="67FD096E">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884535E">
      <w:pPr>
        <w:spacing w:line="440" w:lineRule="exact"/>
        <w:ind w:firstLine="480" w:firstLineChars="200"/>
        <w:rPr>
          <w:rFonts w:ascii="宋体"/>
          <w:color w:val="auto"/>
          <w:sz w:val="24"/>
          <w:highlight w:val="none"/>
        </w:rPr>
      </w:pPr>
      <w:r>
        <w:rPr>
          <w:rFonts w:hint="eastAsia" w:ascii="宋体"/>
          <w:color w:val="auto"/>
          <w:sz w:val="24"/>
          <w:highlight w:val="none"/>
        </w:rPr>
        <w:t>附：①法定代表人身份证复印件</w:t>
      </w:r>
    </w:p>
    <w:p w14:paraId="553A66A5">
      <w:pPr>
        <w:spacing w:line="440" w:lineRule="exact"/>
        <w:ind w:firstLine="960" w:firstLineChars="400"/>
        <w:rPr>
          <w:rFonts w:ascii="宋体"/>
          <w:color w:val="auto"/>
          <w:sz w:val="24"/>
          <w:highlight w:val="none"/>
        </w:rPr>
      </w:pPr>
      <w:r>
        <w:rPr>
          <w:rFonts w:hint="eastAsia" w:ascii="宋体"/>
          <w:color w:val="auto"/>
          <w:sz w:val="24"/>
          <w:highlight w:val="none"/>
        </w:rPr>
        <w:t>②委托代理人身份证复印件</w:t>
      </w:r>
    </w:p>
    <w:p w14:paraId="0F88A15D">
      <w:pPr>
        <w:spacing w:line="440" w:lineRule="exact"/>
        <w:ind w:firstLine="960" w:firstLineChars="400"/>
        <w:rPr>
          <w:rFonts w:ascii="宋体"/>
          <w:color w:val="auto"/>
          <w:sz w:val="24"/>
          <w:highlight w:val="none"/>
        </w:rPr>
      </w:pPr>
      <w:r>
        <w:rPr>
          <w:rFonts w:hint="eastAsia" w:ascii="宋体"/>
          <w:color w:val="auto"/>
          <w:sz w:val="24"/>
          <w:highlight w:val="none"/>
        </w:rPr>
        <w:t xml:space="preserve"> </w:t>
      </w:r>
    </w:p>
    <w:p w14:paraId="1D128033">
      <w:pPr>
        <w:spacing w:line="480" w:lineRule="exact"/>
        <w:ind w:firstLine="3000" w:firstLineChars="1250"/>
        <w:rPr>
          <w:rFonts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（盖单位章）：</w:t>
      </w:r>
    </w:p>
    <w:p w14:paraId="52AB9910">
      <w:pPr>
        <w:spacing w:line="480" w:lineRule="exact"/>
        <w:ind w:firstLine="2280" w:firstLineChars="950"/>
        <w:rPr>
          <w:rFonts w:ascii="宋体"/>
          <w:color w:val="auto"/>
          <w:sz w:val="24"/>
          <w:highlight w:val="none"/>
        </w:rPr>
      </w:pPr>
      <w:r>
        <w:rPr>
          <w:rFonts w:hint="eastAsia" w:ascii="宋体"/>
          <w:color w:val="auto"/>
          <w:sz w:val="24"/>
          <w:highlight w:val="none"/>
        </w:rPr>
        <w:t>法定代表人：          （签字或盖章）</w:t>
      </w:r>
    </w:p>
    <w:p w14:paraId="57919FB3">
      <w:pPr>
        <w:spacing w:line="480" w:lineRule="exact"/>
        <w:ind w:firstLine="2280" w:firstLineChars="950"/>
        <w:rPr>
          <w:rFonts w:ascii="宋体"/>
          <w:color w:val="auto"/>
          <w:sz w:val="24"/>
          <w:highlight w:val="none"/>
        </w:rPr>
      </w:pPr>
      <w:r>
        <w:rPr>
          <w:rFonts w:hint="eastAsia" w:ascii="宋体"/>
          <w:color w:val="auto"/>
          <w:sz w:val="24"/>
          <w:highlight w:val="none"/>
        </w:rPr>
        <w:t>委托代理人：          （签字或盖章）</w:t>
      </w:r>
    </w:p>
    <w:p w14:paraId="67AE1910">
      <w:pPr>
        <w:spacing w:line="480" w:lineRule="exact"/>
        <w:ind w:firstLine="2280" w:firstLineChars="950"/>
        <w:rPr>
          <w:rFonts w:ascii="宋体"/>
          <w:color w:val="auto"/>
          <w:sz w:val="24"/>
          <w:highlight w:val="none"/>
        </w:rPr>
      </w:pPr>
      <w:r>
        <w:rPr>
          <w:rFonts w:hint="eastAsia" w:ascii="宋体"/>
          <w:color w:val="auto"/>
          <w:sz w:val="24"/>
          <w:highlight w:val="none"/>
        </w:rPr>
        <w:t xml:space="preserve">                  年    月    日</w:t>
      </w:r>
      <w:bookmarkEnd w:id="70"/>
      <w:bookmarkEnd w:id="71"/>
      <w:bookmarkEnd w:id="72"/>
      <w:bookmarkStart w:id="130" w:name="_GoBack"/>
      <w:bookmarkEnd w:id="130"/>
    </w:p>
    <w:p w14:paraId="6CCDBAA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w:t>
      </w:r>
      <w:r>
        <w:rPr>
          <w:rFonts w:hint="eastAsia" w:ascii="宋体" w:hAnsi="宋体" w:cs="宋体"/>
          <w:b/>
          <w:color w:val="auto"/>
          <w:sz w:val="32"/>
          <w:szCs w:val="32"/>
          <w:highlight w:val="none"/>
          <w:lang w:val="en-US" w:eastAsia="zh-CN"/>
        </w:rPr>
        <w:t>3</w:t>
      </w:r>
      <w:r>
        <w:rPr>
          <w:rFonts w:hint="eastAsia" w:ascii="宋体" w:hAnsi="宋体" w:eastAsia="宋体" w:cs="宋体"/>
          <w:b/>
          <w:color w:val="auto"/>
          <w:sz w:val="32"/>
          <w:szCs w:val="32"/>
          <w:highlight w:val="none"/>
          <w:lang w:val="en-US" w:eastAsia="zh-CN"/>
        </w:rPr>
        <w:t>）诚信响应承诺书</w:t>
      </w:r>
    </w:p>
    <w:p w14:paraId="133C51A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2F8BFB5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一、将遵循公开、公正和诚实信用的原则自愿参加项目的投标，所提供的一切材料都是真实、有效、合法的；</w:t>
      </w:r>
    </w:p>
    <w:p w14:paraId="64116E9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EA30DD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1FB144C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595665E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50843CC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u w:val="single"/>
        </w:rPr>
        <w:t xml:space="preserve">      （企业名称） 或 （企业名称）  法定代表人或拟派项目</w:t>
      </w:r>
      <w:r>
        <w:rPr>
          <w:rFonts w:hint="eastAsia" w:ascii="宋体" w:hAnsi="宋体" w:eastAsia="宋体" w:cs="宋体"/>
          <w:color w:val="auto"/>
          <w:szCs w:val="21"/>
          <w:highlight w:val="none"/>
          <w:u w:val="single"/>
          <w:lang w:val="en-US" w:eastAsia="zh-CN"/>
        </w:rPr>
        <w:t xml:space="preserve">负责人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没有下列情形：①被列入“信用中国”网站“失信被执行人”的；②被列入“信用中国”网站“重大税 收违法失信主体”的；③被列入“信用中国”网站 “严重失信主体名单”的；④在“信用中国” 网站上披露的仍在公示期的严重失信行为(具体行为类别及判定依据见“信用中国”查询的严重失 信行为类别及判定依据)的。⑤被列入国家企业信用信息公示系统网站“经营异常名录”或者“严 重违法失信名单”的。⑥被列入中国政府采购网站“政府采购严重违法失信行为信息记录”的。⑦ 前三年有行贿犯罪行为的单位和个人。（若采购文件对投标人所属分公司、办事处等分支机构有上 述1-7项信誉要求，在此一并承诺我公司所属分公司、办事处等分支机构没有上述1-7项情形）</w:t>
      </w:r>
    </w:p>
    <w:p w14:paraId="777B235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七、严格遵守开标现场纪律，服从监管人员管理；</w:t>
      </w:r>
    </w:p>
    <w:p w14:paraId="12A682D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八、保证</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后不转包，若有分包征得采购人同意；</w:t>
      </w:r>
    </w:p>
    <w:p w14:paraId="4677358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九、保证</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之后，按照</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文件要求提供相关后续服务；</w:t>
      </w:r>
    </w:p>
    <w:p w14:paraId="7BCFD3C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中无行贿等犯罪行为；</w:t>
      </w:r>
    </w:p>
    <w:p w14:paraId="679C0E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十一、如在</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8C3CCE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造成损失的，依法承担赔偿责任。</w:t>
      </w:r>
    </w:p>
    <w:p w14:paraId="594A841D">
      <w:pPr>
        <w:spacing w:line="500" w:lineRule="exact"/>
        <w:ind w:firstLine="420" w:firstLineChars="200"/>
        <w:rPr>
          <w:rFonts w:ascii="宋体" w:hAnsi="宋体" w:eastAsia="宋体" w:cs="宋体"/>
          <w:color w:val="auto"/>
          <w:szCs w:val="21"/>
          <w:highlight w:val="none"/>
        </w:rPr>
      </w:pPr>
    </w:p>
    <w:p w14:paraId="3A21077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617ABFA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（签章）：              法定代表人（签章）：</w:t>
      </w:r>
    </w:p>
    <w:p w14:paraId="378F57E4">
      <w:pPr>
        <w:spacing w:line="500" w:lineRule="exact"/>
        <w:ind w:firstLine="420" w:firstLineChars="200"/>
        <w:rPr>
          <w:rFonts w:ascii="宋体" w:hAnsi="宋体" w:eastAsia="宋体" w:cs="宋体"/>
          <w:color w:val="auto"/>
          <w:szCs w:val="21"/>
          <w:highlight w:val="none"/>
        </w:rPr>
      </w:pPr>
    </w:p>
    <w:p w14:paraId="065207C2">
      <w:pPr>
        <w:spacing w:line="56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日期：年 月 日</w:t>
      </w:r>
    </w:p>
    <w:p w14:paraId="4FEC35A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A1DBEA0">
      <w:pPr>
        <w:keepNext/>
        <w:keepLines/>
        <w:spacing w:before="200" w:after="200" w:line="600" w:lineRule="exact"/>
        <w:outlineLvl w:val="0"/>
        <w:rPr>
          <w:rFonts w:ascii="黑体" w:hAnsi="黑体" w:eastAsia="黑体"/>
          <w:b/>
          <w:bCs/>
          <w:color w:val="auto"/>
          <w:kern w:val="44"/>
          <w:sz w:val="28"/>
          <w:szCs w:val="28"/>
          <w:highlight w:val="none"/>
        </w:rPr>
      </w:pPr>
      <w:bookmarkStart w:id="73" w:name="OLE_LINK7"/>
      <w:bookmarkStart w:id="74" w:name="OLE_LINK24"/>
      <w:bookmarkStart w:id="75" w:name="OLE_LINK25"/>
      <w:r>
        <w:rPr>
          <w:rFonts w:hint="eastAsia" w:ascii="黑体" w:hAnsi="黑体" w:eastAsia="黑体"/>
          <w:b/>
          <w:bCs/>
          <w:color w:val="auto"/>
          <w:kern w:val="44"/>
          <w:sz w:val="36"/>
          <w:szCs w:val="28"/>
          <w:highlight w:val="none"/>
        </w:rPr>
        <w:t>附件1 关于联合惩戒失信行为加强信用查询管理的通知</w:t>
      </w:r>
    </w:p>
    <w:bookmarkEnd w:id="73"/>
    <w:p w14:paraId="79079448">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2B2E9BD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2CD681D0">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74"/>
    <w:bookmarkEnd w:id="75"/>
    <w:p w14:paraId="56A555F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76" w:name="OLE_LINK93"/>
      <w:bookmarkStart w:id="77" w:name="OLE_LINK91"/>
      <w:bookmarkStart w:id="78" w:name="OLE_LINK92"/>
      <w:bookmarkStart w:id="79" w:name="OLE_LINK103"/>
      <w:r>
        <w:rPr>
          <w:rFonts w:hint="eastAsia" w:ascii="仿宋_GB2312" w:hAnsi="宋体" w:eastAsia="仿宋_GB2312"/>
          <w:color w:val="auto"/>
          <w:sz w:val="28"/>
          <w:szCs w:val="28"/>
          <w:highlight w:val="none"/>
        </w:rPr>
        <w:t>投标人、法定代表人及其项目经理(建造师)</w:t>
      </w:r>
      <w:bookmarkEnd w:id="76"/>
      <w:bookmarkEnd w:id="77"/>
      <w:bookmarkEnd w:id="78"/>
      <w:bookmarkEnd w:id="79"/>
      <w:r>
        <w:rPr>
          <w:rFonts w:hint="eastAsia" w:ascii="仿宋_GB2312" w:hAnsi="宋体" w:eastAsia="仿宋_GB2312"/>
          <w:color w:val="auto"/>
          <w:sz w:val="28"/>
          <w:szCs w:val="28"/>
          <w:highlight w:val="none"/>
        </w:rPr>
        <w:t>以下失信行为：</w:t>
      </w:r>
    </w:p>
    <w:p w14:paraId="7633E232">
      <w:pPr>
        <w:adjustRightInd w:val="0"/>
        <w:snapToGrid w:val="0"/>
        <w:spacing w:line="560" w:lineRule="exact"/>
        <w:ind w:firstLine="560" w:firstLineChars="200"/>
        <w:rPr>
          <w:rFonts w:ascii="仿宋_GB2312" w:hAnsi="宋体" w:eastAsia="仿宋_GB2312"/>
          <w:color w:val="auto"/>
          <w:sz w:val="28"/>
          <w:szCs w:val="28"/>
          <w:highlight w:val="none"/>
        </w:rPr>
      </w:pPr>
      <w:bookmarkStart w:id="80" w:name="OLE_LINK87"/>
      <w:bookmarkStart w:id="81" w:name="OLE_LINK86"/>
      <w:bookmarkStart w:id="82" w:name="OLE_LINK94"/>
      <w:bookmarkStart w:id="83" w:name="OLE_LINK119"/>
      <w:r>
        <w:rPr>
          <w:rFonts w:hint="eastAsia" w:ascii="仿宋_GB2312" w:hAnsi="宋体" w:eastAsia="仿宋_GB2312"/>
          <w:color w:val="auto"/>
          <w:sz w:val="28"/>
          <w:szCs w:val="28"/>
          <w:highlight w:val="none"/>
        </w:rPr>
        <w:t>①被列入“失信被执行人”的;</w:t>
      </w:r>
    </w:p>
    <w:p w14:paraId="13CB4AD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84" w:name="OLE_LINK118"/>
      <w:bookmarkStart w:id="85" w:name="OLE_LINK117"/>
      <w:bookmarkStart w:id="86" w:name="OLE_LINK116"/>
      <w:bookmarkStart w:id="87" w:name="OLE_LINK115"/>
      <w:r>
        <w:rPr>
          <w:rFonts w:hint="eastAsia" w:ascii="仿宋_GB2312" w:hAnsi="宋体" w:eastAsia="仿宋_GB2312"/>
          <w:color w:val="auto"/>
          <w:sz w:val="28"/>
          <w:szCs w:val="28"/>
          <w:highlight w:val="none"/>
        </w:rPr>
        <w:t>“重大税收违法失信主体”</w:t>
      </w:r>
      <w:bookmarkEnd w:id="84"/>
      <w:bookmarkEnd w:id="85"/>
      <w:bookmarkEnd w:id="86"/>
      <w:bookmarkEnd w:id="87"/>
      <w:r>
        <w:rPr>
          <w:rFonts w:hint="eastAsia" w:ascii="仿宋_GB2312" w:hAnsi="宋体" w:eastAsia="仿宋_GB2312"/>
          <w:color w:val="auto"/>
          <w:sz w:val="28"/>
          <w:szCs w:val="28"/>
          <w:highlight w:val="none"/>
        </w:rPr>
        <w:t>的；</w:t>
      </w:r>
    </w:p>
    <w:p w14:paraId="59E6B5C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88" w:name="OLE_LINK85"/>
      <w:bookmarkStart w:id="89" w:name="OLE_LINK84"/>
      <w:r>
        <w:rPr>
          <w:rFonts w:hint="eastAsia" w:ascii="仿宋_GB2312" w:hAnsi="宋体" w:eastAsia="仿宋_GB2312"/>
          <w:color w:val="auto"/>
          <w:sz w:val="28"/>
          <w:szCs w:val="28"/>
          <w:highlight w:val="none"/>
        </w:rPr>
        <w:t>农民工工资失信联合惩戒对象</w:t>
      </w:r>
      <w:bookmarkEnd w:id="88"/>
      <w:bookmarkEnd w:id="89"/>
      <w:r>
        <w:rPr>
          <w:rFonts w:hint="eastAsia" w:ascii="仿宋_GB2312" w:hAnsi="宋体" w:eastAsia="仿宋_GB2312"/>
          <w:color w:val="auto"/>
          <w:sz w:val="28"/>
          <w:szCs w:val="28"/>
          <w:highlight w:val="none"/>
        </w:rPr>
        <w:t>名单”的；</w:t>
      </w:r>
    </w:p>
    <w:p w14:paraId="12689B2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2416808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80"/>
    <w:bookmarkEnd w:id="81"/>
    <w:bookmarkEnd w:id="82"/>
    <w:bookmarkEnd w:id="83"/>
    <w:p w14:paraId="61AD0BA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90" w:name="OLE_LINK130"/>
      <w:r>
        <w:rPr>
          <w:rFonts w:hint="eastAsia" w:ascii="仿宋_GB2312" w:hAnsi="宋体" w:eastAsia="仿宋_GB2312"/>
          <w:color w:val="auto"/>
          <w:sz w:val="28"/>
          <w:szCs w:val="28"/>
          <w:highlight w:val="none"/>
        </w:rPr>
        <w:t>国家企业信用信息公示系统网站</w:t>
      </w:r>
      <w:bookmarkEnd w:id="90"/>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91" w:name="OLE_LINK89"/>
      <w:bookmarkStart w:id="92" w:name="OLE_LINK90"/>
      <w:r>
        <w:rPr>
          <w:rStyle w:val="30"/>
          <w:rFonts w:hint="eastAsia" w:ascii="仿宋_GB2312" w:hAnsi="宋体" w:eastAsia="仿宋_GB2312"/>
          <w:color w:val="auto"/>
          <w:sz w:val="28"/>
          <w:szCs w:val="28"/>
          <w:highlight w:val="none"/>
        </w:rPr>
        <w:t>www.gsxt.gov.cn</w:t>
      </w:r>
      <w:bookmarkEnd w:id="91"/>
      <w:bookmarkEnd w:id="92"/>
      <w:r>
        <w:rPr>
          <w:rStyle w:val="30"/>
          <w:rFonts w:hint="eastAsia" w:ascii="仿宋_GB2312" w:hAnsi="宋体" w:eastAsia="仿宋_GB2312"/>
          <w:color w:val="auto"/>
          <w:sz w:val="28"/>
          <w:szCs w:val="28"/>
          <w:highlight w:val="none"/>
        </w:rPr>
        <w:t>）</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查询投标人以下失信行为：</w:t>
      </w:r>
    </w:p>
    <w:p w14:paraId="792AA7A2">
      <w:pPr>
        <w:adjustRightInd w:val="0"/>
        <w:snapToGrid w:val="0"/>
        <w:spacing w:line="560" w:lineRule="exact"/>
        <w:ind w:firstLine="560" w:firstLineChars="200"/>
        <w:rPr>
          <w:rFonts w:ascii="仿宋_GB2312" w:hAnsi="宋体" w:eastAsia="仿宋_GB2312"/>
          <w:color w:val="auto"/>
          <w:sz w:val="28"/>
          <w:szCs w:val="28"/>
          <w:highlight w:val="none"/>
        </w:rPr>
      </w:pPr>
      <w:bookmarkStart w:id="93" w:name="OLE_LINK122"/>
      <w:bookmarkStart w:id="94" w:name="OLE_LINK121"/>
      <w:bookmarkStart w:id="95" w:name="OLE_LINK120"/>
      <w:r>
        <w:rPr>
          <w:rFonts w:hint="eastAsia" w:ascii="仿宋_GB2312" w:hAnsi="宋体" w:eastAsia="仿宋_GB2312"/>
          <w:color w:val="auto"/>
          <w:sz w:val="28"/>
          <w:szCs w:val="28"/>
          <w:highlight w:val="none"/>
        </w:rPr>
        <w:t>①被列入“经营异常名录”或者“严重违法失信名单”的。</w:t>
      </w:r>
      <w:bookmarkEnd w:id="93"/>
      <w:bookmarkEnd w:id="94"/>
      <w:bookmarkEnd w:id="95"/>
    </w:p>
    <w:p w14:paraId="35D5222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16F95C3C">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96" w:name="OLE_LINK123"/>
      <w:bookmarkStart w:id="97" w:name="OLE_LINK124"/>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331604B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1602603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695ACB8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98" w:name="OLE_LINK108"/>
      <w:bookmarkStart w:id="99" w:name="OLE_LINK107"/>
      <w:r>
        <w:rPr>
          <w:rFonts w:hint="eastAsia" w:ascii="仿宋_GB2312" w:hAnsi="宋体" w:eastAsia="仿宋_GB2312"/>
          <w:color w:val="auto"/>
          <w:sz w:val="28"/>
          <w:szCs w:val="28"/>
          <w:highlight w:val="none"/>
        </w:rPr>
        <w:t>县级及以上有关行政主管部门限制投标资格且在限制期限内的</w:t>
      </w:r>
      <w:bookmarkEnd w:id="98"/>
      <w:bookmarkEnd w:id="99"/>
      <w:r>
        <w:rPr>
          <w:rFonts w:hint="eastAsia" w:ascii="仿宋_GB2312" w:hAnsi="宋体" w:eastAsia="仿宋_GB2312"/>
          <w:color w:val="auto"/>
          <w:sz w:val="28"/>
          <w:szCs w:val="28"/>
          <w:highlight w:val="none"/>
        </w:rPr>
        <w:t>；</w:t>
      </w:r>
    </w:p>
    <w:p w14:paraId="4932424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96"/>
    <w:bookmarkEnd w:id="97"/>
    <w:p w14:paraId="3786E21C">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283470D4">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30"/>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1B235C72">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374B6D7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03E38D1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 “严重失信主体名单”的；</w:t>
      </w:r>
    </w:p>
    <w:p w14:paraId="1AB0F92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④在“信用中国”网站上披露的仍在公示期的严重失信行为(具体行为类别及判定依据见附件2)的。</w:t>
      </w:r>
    </w:p>
    <w:p w14:paraId="7240A63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0"/>
          <w:rFonts w:hint="eastAsia" w:ascii="仿宋" w:hAnsi="仿宋" w:eastAsia="仿宋"/>
          <w:color w:val="auto"/>
          <w:sz w:val="28"/>
          <w:szCs w:val="28"/>
          <w:highlight w:val="none"/>
        </w:rPr>
        <w:t>www.gsxt.gov.cn）</w:t>
      </w:r>
      <w:r>
        <w:rPr>
          <w:rStyle w:val="30"/>
          <w:rFonts w:hint="eastAsia" w:ascii="仿宋" w:hAnsi="仿宋" w:eastAsia="仿宋"/>
          <w:color w:val="auto"/>
          <w:sz w:val="28"/>
          <w:szCs w:val="28"/>
          <w:highlight w:val="none"/>
        </w:rPr>
        <w:fldChar w:fldCharType="end"/>
      </w:r>
      <w:r>
        <w:rPr>
          <w:rFonts w:hint="eastAsia" w:ascii="仿宋_GB2312" w:hAnsi="宋体" w:eastAsia="仿宋_GB2312"/>
          <w:color w:val="auto"/>
          <w:sz w:val="28"/>
          <w:szCs w:val="28"/>
          <w:highlight w:val="none"/>
        </w:rPr>
        <w:t>查询供应商以下失信行为：</w:t>
      </w:r>
    </w:p>
    <w:p w14:paraId="2FC6BEC9">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100" w:name="OLE_LINK100"/>
      <w:bookmarkStart w:id="101" w:name="OLE_LINK101"/>
      <w:bookmarkStart w:id="102" w:name="OLE_LINK102"/>
      <w:r>
        <w:rPr>
          <w:rFonts w:hint="eastAsia" w:ascii="仿宋_GB2312" w:hAnsi="宋体" w:eastAsia="仿宋_GB2312"/>
          <w:color w:val="auto"/>
          <w:sz w:val="28"/>
          <w:szCs w:val="28"/>
          <w:highlight w:val="none"/>
        </w:rPr>
        <w:t>被列入“经营异常名录”或者“严重违法失信名单”的</w:t>
      </w:r>
      <w:bookmarkEnd w:id="100"/>
      <w:bookmarkEnd w:id="101"/>
      <w:bookmarkEnd w:id="102"/>
      <w:r>
        <w:rPr>
          <w:rFonts w:hint="eastAsia" w:ascii="仿宋_GB2312" w:hAnsi="宋体" w:eastAsia="仿宋_GB2312"/>
          <w:color w:val="auto"/>
          <w:sz w:val="28"/>
          <w:szCs w:val="28"/>
          <w:highlight w:val="none"/>
        </w:rPr>
        <w:t>。</w:t>
      </w:r>
    </w:p>
    <w:p w14:paraId="6C3FC3F7">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103" w:name="OLE_LINK96"/>
      <w:bookmarkStart w:id="104"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w:instrText>
      </w:r>
      <w:r>
        <w:rPr>
          <w:rFonts w:ascii="仿宋" w:hAnsi="仿宋" w:eastAsia="仿宋"/>
          <w:color w:val="auto"/>
          <w:sz w:val="28"/>
          <w:szCs w:val="28"/>
          <w:highlight w:val="none"/>
        </w:rPr>
        <w:fldChar w:fldCharType="separate"/>
      </w:r>
      <w:r>
        <w:rPr>
          <w:rStyle w:val="30"/>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103"/>
      <w:bookmarkEnd w:id="104"/>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4F29D337">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105" w:name="OLE_LINK104"/>
      <w:bookmarkStart w:id="106" w:name="OLE_LINK105"/>
      <w:bookmarkStart w:id="107" w:name="OLE_LINK106"/>
      <w:r>
        <w:rPr>
          <w:rFonts w:hint="eastAsia" w:ascii="仿宋_GB2312" w:hAnsi="宋体" w:eastAsia="仿宋_GB2312"/>
          <w:color w:val="auto"/>
          <w:sz w:val="28"/>
          <w:szCs w:val="28"/>
          <w:highlight w:val="none"/>
        </w:rPr>
        <w:t>被列入“政府采购严重违法失信行为信息记录”的</w:t>
      </w:r>
      <w:bookmarkEnd w:id="105"/>
      <w:bookmarkEnd w:id="106"/>
      <w:bookmarkEnd w:id="107"/>
      <w:r>
        <w:rPr>
          <w:rFonts w:hint="eastAsia" w:ascii="仿宋_GB2312" w:hAnsi="宋体" w:eastAsia="仿宋_GB2312" w:cs="楷体"/>
          <w:color w:val="auto"/>
          <w:sz w:val="28"/>
          <w:szCs w:val="28"/>
          <w:highlight w:val="none"/>
        </w:rPr>
        <w:t>。</w:t>
      </w:r>
    </w:p>
    <w:p w14:paraId="55A59D15">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04EC492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4B0BBAF4">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427234A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2D09D0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46EA5ECE">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122F6F1F">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0E9CB3C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079D621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42B8329">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5EC537F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6C30A565">
      <w:pPr>
        <w:ind w:right="960"/>
        <w:rPr>
          <w:rFonts w:ascii="仿宋" w:hAnsi="仿宋" w:eastAsia="仿宋"/>
          <w:color w:val="auto"/>
          <w:sz w:val="32"/>
          <w:szCs w:val="32"/>
          <w:highlight w:val="none"/>
        </w:rPr>
      </w:pPr>
    </w:p>
    <w:p w14:paraId="64E0FA61">
      <w:pPr>
        <w:ind w:right="960"/>
        <w:rPr>
          <w:rFonts w:ascii="仿宋" w:hAnsi="仿宋" w:eastAsia="仿宋"/>
          <w:color w:val="auto"/>
          <w:sz w:val="32"/>
          <w:szCs w:val="32"/>
          <w:highlight w:val="none"/>
        </w:rPr>
      </w:pPr>
    </w:p>
    <w:p w14:paraId="3CD371B6">
      <w:pPr>
        <w:ind w:right="960"/>
        <w:rPr>
          <w:rFonts w:ascii="仿宋" w:hAnsi="仿宋" w:eastAsia="仿宋"/>
          <w:color w:val="auto"/>
          <w:sz w:val="32"/>
          <w:szCs w:val="32"/>
          <w:highlight w:val="none"/>
        </w:rPr>
      </w:pPr>
    </w:p>
    <w:p w14:paraId="6534216A">
      <w:pPr>
        <w:ind w:right="960"/>
        <w:rPr>
          <w:rFonts w:ascii="仿宋" w:hAnsi="仿宋" w:eastAsia="仿宋"/>
          <w:color w:val="auto"/>
          <w:sz w:val="32"/>
          <w:szCs w:val="32"/>
          <w:highlight w:val="none"/>
        </w:rPr>
      </w:pPr>
    </w:p>
    <w:p w14:paraId="2B72AD3D">
      <w:pPr>
        <w:ind w:right="960"/>
        <w:rPr>
          <w:rFonts w:ascii="仿宋" w:hAnsi="仿宋" w:eastAsia="仿宋"/>
          <w:color w:val="auto"/>
          <w:sz w:val="32"/>
          <w:szCs w:val="32"/>
          <w:highlight w:val="none"/>
        </w:rPr>
      </w:pPr>
    </w:p>
    <w:p w14:paraId="4F6C56BD">
      <w:pPr>
        <w:keepNext/>
        <w:keepLines/>
        <w:spacing w:before="200" w:after="200" w:line="600" w:lineRule="exact"/>
        <w:outlineLvl w:val="0"/>
        <w:rPr>
          <w:rFonts w:ascii="黑体" w:hAnsi="黑体" w:eastAsia="黑体"/>
          <w:b/>
          <w:bCs/>
          <w:color w:val="auto"/>
          <w:kern w:val="44"/>
          <w:sz w:val="36"/>
          <w:szCs w:val="28"/>
          <w:highlight w:val="none"/>
        </w:rPr>
      </w:pPr>
      <w:bookmarkStart w:id="108" w:name="_Toc95223549"/>
      <w:bookmarkStart w:id="109" w:name="OLE_LINK31"/>
      <w:bookmarkStart w:id="110" w:name="OLE_LINK32"/>
      <w:bookmarkStart w:id="111" w:name="OLE_LINK41"/>
      <w:r>
        <w:rPr>
          <w:rFonts w:hint="eastAsia" w:ascii="黑体" w:hAnsi="黑体" w:eastAsia="黑体"/>
          <w:b/>
          <w:bCs/>
          <w:color w:val="auto"/>
          <w:kern w:val="44"/>
          <w:sz w:val="36"/>
          <w:szCs w:val="28"/>
          <w:highlight w:val="none"/>
        </w:rPr>
        <w:t xml:space="preserve">附件2 </w:t>
      </w:r>
      <w:bookmarkStart w:id="112" w:name="OLE_LINK75"/>
      <w:bookmarkStart w:id="113" w:name="OLE_LINK74"/>
      <w:r>
        <w:rPr>
          <w:rFonts w:hint="eastAsia" w:ascii="黑体" w:hAnsi="黑体" w:eastAsia="黑体"/>
          <w:b/>
          <w:bCs/>
          <w:color w:val="auto"/>
          <w:kern w:val="44"/>
          <w:sz w:val="36"/>
          <w:szCs w:val="28"/>
          <w:highlight w:val="none"/>
        </w:rPr>
        <w:t>“信用中国”查询的严重失信行为</w:t>
      </w:r>
      <w:bookmarkStart w:id="114" w:name="OLE_LINK76"/>
      <w:bookmarkStart w:id="115" w:name="OLE_LINK39"/>
      <w:bookmarkStart w:id="116" w:name="OLE_LINK40"/>
      <w:bookmarkStart w:id="117" w:name="OLE_LINK38"/>
      <w:r>
        <w:rPr>
          <w:rFonts w:hint="eastAsia" w:ascii="黑体" w:hAnsi="黑体" w:eastAsia="黑体"/>
          <w:b/>
          <w:bCs/>
          <w:color w:val="auto"/>
          <w:kern w:val="44"/>
          <w:sz w:val="36"/>
          <w:szCs w:val="28"/>
          <w:highlight w:val="none"/>
        </w:rPr>
        <w:t>类别及判定依据</w:t>
      </w:r>
      <w:bookmarkEnd w:id="108"/>
      <w:bookmarkEnd w:id="112"/>
      <w:bookmarkEnd w:id="113"/>
      <w:bookmarkEnd w:id="114"/>
      <w:bookmarkEnd w:id="115"/>
      <w:bookmarkEnd w:id="116"/>
      <w:bookmarkEnd w:id="117"/>
    </w:p>
    <w:bookmarkEnd w:id="109"/>
    <w:bookmarkEnd w:id="110"/>
    <w:bookmarkEnd w:id="111"/>
    <w:p w14:paraId="4DBD64E1">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51C205AC">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19CE9E2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7DC3D2DD">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4B10449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67BF6ACB">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127AEF4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76EE5FA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4DEC6BF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55F8116C">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67E6D6A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5022984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380ABD92">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795127FF">
      <w:pPr>
        <w:adjustRightInd w:val="0"/>
        <w:snapToGrid w:val="0"/>
        <w:spacing w:line="560" w:lineRule="exact"/>
        <w:ind w:firstLine="645"/>
        <w:jc w:val="left"/>
        <w:rPr>
          <w:rFonts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0FD80FDD">
      <w:pPr>
        <w:adjustRightInd w:val="0"/>
        <w:snapToGrid w:val="0"/>
        <w:spacing w:line="560" w:lineRule="exact"/>
        <w:ind w:firstLine="645"/>
        <w:jc w:val="left"/>
        <w:rPr>
          <w:rFonts w:ascii="仿宋_GB2312" w:hAnsi="宋体" w:eastAsia="仿宋_GB2312"/>
          <w:b/>
          <w:color w:val="auto"/>
          <w:sz w:val="28"/>
          <w:szCs w:val="28"/>
          <w:highlight w:val="none"/>
        </w:rPr>
      </w:pPr>
    </w:p>
    <w:p w14:paraId="0D451A25">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0580C9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环境犯罪</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73179ADF">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建设项目环境影响评价</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文件未按规定通过审批，擅自开工建设的；</w:t>
      </w:r>
    </w:p>
    <w:p w14:paraId="6A1C998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竣工环保验收</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1EF1F36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42193EF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4281429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渗井</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大气污染物</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4A1E9C90">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经营许可证</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224643C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环境违法行为</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造成集中式生活饮用水水源取水中断的；</w:t>
      </w:r>
    </w:p>
    <w:p w14:paraId="2870ED2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国家重点生态功能区</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基本农田保护区</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等环境敏感区造成重大不利影响的；</w:t>
      </w:r>
    </w:p>
    <w:p w14:paraId="6650E5C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6230CE7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02CF0F69">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227B8D0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4A15F2F7">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177A84A1">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18" w:name="OLE_LINK10"/>
      <w:bookmarkStart w:id="119" w:name="OLE_LINK9"/>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118"/>
      <w:bookmarkEnd w:id="119"/>
      <w:r>
        <w:rPr>
          <w:rFonts w:hint="eastAsia" w:ascii="仿宋_GB2312" w:hAnsi="宋体" w:eastAsia="仿宋_GB2312"/>
          <w:b/>
          <w:color w:val="auto"/>
          <w:sz w:val="28"/>
          <w:szCs w:val="28"/>
          <w:highlight w:val="none"/>
        </w:rPr>
        <w:t>》、《</w:t>
      </w:r>
      <w:bookmarkStart w:id="120" w:name="OLE_LINK12"/>
      <w:bookmarkStart w:id="121" w:name="OLE_LINK11"/>
      <w:r>
        <w:rPr>
          <w:rFonts w:hint="eastAsia" w:ascii="仿宋_GB2312" w:hAnsi="宋体" w:eastAsia="仿宋_GB2312"/>
          <w:b/>
          <w:color w:val="auto"/>
          <w:sz w:val="28"/>
          <w:szCs w:val="28"/>
          <w:highlight w:val="none"/>
        </w:rPr>
        <w:t>企业环境信用评价办法（试行）</w:t>
      </w:r>
      <w:bookmarkEnd w:id="120"/>
      <w:bookmarkEnd w:id="121"/>
      <w:r>
        <w:rPr>
          <w:rFonts w:hint="eastAsia" w:ascii="仿宋_GB2312" w:hAnsi="宋体" w:eastAsia="仿宋_GB2312"/>
          <w:b/>
          <w:color w:val="auto"/>
          <w:sz w:val="28"/>
          <w:szCs w:val="28"/>
          <w:highlight w:val="none"/>
        </w:rPr>
        <w:t>》（环发〔2013〕150号）</w:t>
      </w:r>
    </w:p>
    <w:p w14:paraId="69E65832">
      <w:pPr>
        <w:adjustRightInd w:val="0"/>
        <w:snapToGrid w:val="0"/>
        <w:spacing w:line="560" w:lineRule="exact"/>
        <w:ind w:firstLine="645"/>
        <w:jc w:val="left"/>
        <w:rPr>
          <w:rFonts w:ascii="仿宋_GB2312" w:hAnsi="宋体" w:eastAsia="仿宋_GB2312"/>
          <w:b/>
          <w:color w:val="auto"/>
          <w:sz w:val="28"/>
          <w:szCs w:val="28"/>
          <w:highlight w:val="none"/>
        </w:rPr>
      </w:pPr>
    </w:p>
    <w:p w14:paraId="6A921769">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14C629E4">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6F09546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50654F0E">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5559CB48">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52129A98">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2C73F0EB">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11275E5E">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05D9C444">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825C62B">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70AC6871">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59A981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68DF154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6FCB62F6">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7B01393">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CA7B8A1">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25EF9D4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4AF07836">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9F4B683">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195DD04E">
      <w:pPr>
        <w:adjustRightInd w:val="0"/>
        <w:snapToGrid w:val="0"/>
        <w:spacing w:line="560" w:lineRule="exact"/>
        <w:ind w:left="141" w:leftChars="67" w:firstLine="420" w:firstLineChars="150"/>
        <w:jc w:val="left"/>
        <w:rPr>
          <w:rFonts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6B7062C6">
      <w:pPr>
        <w:adjustRightInd w:val="0"/>
        <w:snapToGrid w:val="0"/>
        <w:spacing w:line="560" w:lineRule="exact"/>
        <w:ind w:firstLine="894" w:firstLineChars="318"/>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22" w:name="OLE_LINK13"/>
      <w:bookmarkStart w:id="123" w:name="OLE_LINK14"/>
      <w:r>
        <w:rPr>
          <w:rFonts w:hint="eastAsia" w:ascii="仿宋_GB2312" w:hAnsi="宋体" w:eastAsia="仿宋_GB2312"/>
          <w:b/>
          <w:color w:val="auto"/>
          <w:sz w:val="28"/>
          <w:szCs w:val="28"/>
          <w:highlight w:val="none"/>
        </w:rPr>
        <w:t>关于对公共资源交易领域严重失信主体开展联合惩戒的备忘录</w:t>
      </w:r>
      <w:bookmarkEnd w:id="122"/>
      <w:bookmarkEnd w:id="123"/>
      <w:r>
        <w:rPr>
          <w:rFonts w:hint="eastAsia" w:ascii="仿宋_GB2312" w:hAnsi="宋体" w:eastAsia="仿宋_GB2312"/>
          <w:b/>
          <w:color w:val="auto"/>
          <w:sz w:val="28"/>
          <w:szCs w:val="28"/>
          <w:highlight w:val="none"/>
        </w:rPr>
        <w:t>》（发改法规〔2018〕457号）</w:t>
      </w:r>
    </w:p>
    <w:p w14:paraId="56228BCD">
      <w:pPr>
        <w:adjustRightInd w:val="0"/>
        <w:snapToGrid w:val="0"/>
        <w:spacing w:line="560" w:lineRule="exact"/>
        <w:ind w:firstLine="645"/>
        <w:jc w:val="left"/>
        <w:rPr>
          <w:rFonts w:ascii="仿宋_GB2312" w:hAnsi="宋体" w:eastAsia="仿宋_GB2312"/>
          <w:color w:val="auto"/>
          <w:sz w:val="28"/>
          <w:szCs w:val="28"/>
          <w:highlight w:val="none"/>
        </w:rPr>
      </w:pPr>
    </w:p>
    <w:p w14:paraId="7A5E95EA">
      <w:pPr>
        <w:adjustRightInd w:val="0"/>
        <w:snapToGrid w:val="0"/>
        <w:spacing w:line="560" w:lineRule="exact"/>
        <w:ind w:firstLine="645"/>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20C8E618">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3A2CE4F3">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4CD7A14A">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37C01EE5">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3194E9BE">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38ADEA38">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12600E7D">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45F77A7A">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3915E76B">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071348AE">
      <w:pPr>
        <w:adjustRightInd w:val="0"/>
        <w:snapToGrid w:val="0"/>
        <w:spacing w:line="560" w:lineRule="exact"/>
        <w:ind w:firstLine="551" w:firstLineChars="196"/>
        <w:jc w:val="left"/>
        <w:rPr>
          <w:rFonts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124" w:name="OLE_LINK15"/>
      <w:bookmarkStart w:id="125" w:name="OLE_LINK16"/>
      <w:r>
        <w:rPr>
          <w:rFonts w:hint="eastAsia" w:ascii="仿宋_GB2312" w:hAnsi="Calibri" w:eastAsia="仿宋_GB2312"/>
          <w:b/>
          <w:color w:val="auto"/>
          <w:sz w:val="28"/>
          <w:szCs w:val="28"/>
          <w:highlight w:val="none"/>
        </w:rPr>
        <w:t>关于对社会保险领域严重失信企业及其有关人员实施联合惩戒的合作备忘录</w:t>
      </w:r>
      <w:bookmarkEnd w:id="124"/>
      <w:bookmarkEnd w:id="125"/>
      <w:r>
        <w:rPr>
          <w:rFonts w:hint="eastAsia" w:ascii="仿宋_GB2312" w:hAnsi="Calibri" w:eastAsia="仿宋_GB2312"/>
          <w:b/>
          <w:color w:val="auto"/>
          <w:sz w:val="28"/>
          <w:szCs w:val="28"/>
          <w:highlight w:val="none"/>
        </w:rPr>
        <w:t>》（发改财金〔2018〕1704号）</w:t>
      </w:r>
    </w:p>
    <w:p w14:paraId="7F557814">
      <w:pPr>
        <w:adjustRightInd w:val="0"/>
        <w:snapToGrid w:val="0"/>
        <w:spacing w:line="560" w:lineRule="exact"/>
        <w:jc w:val="left"/>
        <w:rPr>
          <w:rFonts w:ascii="仿宋_GB2312" w:hAnsi="宋体" w:eastAsia="仿宋_GB2312"/>
          <w:color w:val="auto"/>
          <w:sz w:val="28"/>
          <w:szCs w:val="28"/>
          <w:highlight w:val="none"/>
        </w:rPr>
      </w:pPr>
    </w:p>
    <w:p w14:paraId="6891C0E8">
      <w:pPr>
        <w:adjustRightInd w:val="0"/>
        <w:snapToGrid w:val="0"/>
        <w:spacing w:line="560" w:lineRule="exact"/>
        <w:ind w:firstLine="562" w:firstLineChars="200"/>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366659F3">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5750B2FD">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035E1140">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11F9611B">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68312AB3">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7B2F29C6">
      <w:pPr>
        <w:ind w:firstLine="562" w:firstLineChars="200"/>
        <w:jc w:val="left"/>
        <w:rPr>
          <w:rFonts w:ascii="仿宋_GB2312" w:hAnsi="宋体" w:eastAsia="仿宋_GB2312"/>
          <w:b/>
          <w:color w:val="auto"/>
          <w:sz w:val="28"/>
          <w:szCs w:val="28"/>
          <w:highlight w:val="none"/>
        </w:rPr>
      </w:pPr>
      <w:r>
        <w:rPr>
          <w:rFonts w:hint="eastAsia" w:ascii="仿宋_GB2312" w:hAnsi="Calibri" w:eastAsia="仿宋_GB2312"/>
          <w:b/>
          <w:color w:val="auto"/>
          <w:sz w:val="28"/>
          <w:szCs w:val="28"/>
          <w:highlight w:val="none"/>
        </w:rPr>
        <w:t>依据：《</w:t>
      </w:r>
      <w:bookmarkStart w:id="126" w:name="OLE_LINK17"/>
      <w:bookmarkStart w:id="127" w:name="OLE_LINK18"/>
      <w:r>
        <w:rPr>
          <w:rFonts w:hint="eastAsia" w:ascii="仿宋_GB2312" w:hAnsi="Calibri" w:eastAsia="仿宋_GB2312"/>
          <w:b/>
          <w:color w:val="auto"/>
          <w:sz w:val="28"/>
          <w:szCs w:val="28"/>
          <w:highlight w:val="none"/>
        </w:rPr>
        <w:t>建筑市场信用管理暂行办法</w:t>
      </w:r>
      <w:bookmarkEnd w:id="126"/>
      <w:bookmarkEnd w:id="127"/>
      <w:r>
        <w:rPr>
          <w:rFonts w:hint="eastAsia" w:ascii="仿宋_GB2312" w:hAnsi="Calibri" w:eastAsia="仿宋_GB2312"/>
          <w:b/>
          <w:color w:val="auto"/>
          <w:sz w:val="28"/>
          <w:szCs w:val="28"/>
          <w:highlight w:val="none"/>
        </w:rPr>
        <w:t>》（建市〔2017〕241号）</w:t>
      </w:r>
    </w:p>
    <w:p w14:paraId="7ECD403B">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128" w:name="OLE_LINK20"/>
      <w:bookmarkStart w:id="129" w:name="OLE_LINK19"/>
      <w:r>
        <w:rPr>
          <w:rFonts w:hint="eastAsia" w:ascii="仿宋_GB2312" w:hAnsi="宋体" w:eastAsia="仿宋_GB2312"/>
          <w:b/>
          <w:color w:val="auto"/>
          <w:sz w:val="28"/>
          <w:szCs w:val="28"/>
          <w:highlight w:val="none"/>
        </w:rPr>
        <w:t>政府采购严重失信行为</w:t>
      </w:r>
      <w:bookmarkEnd w:id="128"/>
      <w:bookmarkEnd w:id="129"/>
    </w:p>
    <w:p w14:paraId="1F7B3296">
      <w:pPr>
        <w:adjustRightInd w:val="0"/>
        <w:snapToGrid w:val="0"/>
        <w:spacing w:line="560" w:lineRule="exact"/>
        <w:ind w:firstLine="615"/>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2A935F8E">
      <w:pPr>
        <w:adjustRightInd w:val="0"/>
        <w:snapToGrid w:val="0"/>
        <w:spacing w:line="560" w:lineRule="exact"/>
        <w:ind w:firstLine="562" w:firstLineChars="200"/>
        <w:jc w:val="left"/>
        <w:rPr>
          <w:rFonts w:ascii="仿宋_GB2312" w:hAnsi="宋体"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4F16440C">
      <w:pPr>
        <w:pStyle w:val="17"/>
        <w:rPr>
          <w:color w:val="auto"/>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2429EF0D">
      <w:pPr>
        <w:numPr>
          <w:ilvl w:val="0"/>
          <w:numId w:val="0"/>
        </w:numPr>
        <w:rPr>
          <w:rFonts w:hint="default" w:ascii="宋体"/>
          <w:color w:val="auto"/>
          <w:sz w:val="24"/>
          <w:highlight w:val="none"/>
          <w:lang w:val="en-US" w:eastAsia="zh-CN"/>
        </w:rPr>
      </w:pPr>
    </w:p>
    <w:sectPr>
      <w:pgSz w:w="11906" w:h="16838"/>
      <w:pgMar w:top="1134" w:right="1361" w:bottom="1077" w:left="1361"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917F52-5346-441B-9F6D-0CB9027B9D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C62A1F9-8340-4CB5-BB93-7AB3F8FA1794}"/>
  </w:font>
  <w:font w:name="等线">
    <w:panose1 w:val="02010600030101010101"/>
    <w:charset w:val="86"/>
    <w:family w:val="auto"/>
    <w:pitch w:val="default"/>
    <w:sig w:usb0="A00002BF" w:usb1="38CF7CFA" w:usb2="00000016" w:usb3="00000000" w:csb0="0004000F"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3" w:fontKey="{D7A21B2C-B6A0-4A6E-A681-18D49F295B24}"/>
  </w:font>
  <w:font w:name="仿宋_GB2312">
    <w:altName w:val="仿宋"/>
    <w:panose1 w:val="02010609030101010101"/>
    <w:charset w:val="86"/>
    <w:family w:val="modern"/>
    <w:pitch w:val="default"/>
    <w:sig w:usb0="00000000" w:usb1="00000000" w:usb2="00000000" w:usb3="00000000" w:csb0="00040000" w:csb1="00000000"/>
    <w:embedRegular r:id="rId4" w:fontKey="{F335619B-F8E7-4FF9-957B-161901FE428E}"/>
  </w:font>
  <w:font w:name="楷体">
    <w:panose1 w:val="02010609060101010101"/>
    <w:charset w:val="86"/>
    <w:family w:val="modern"/>
    <w:pitch w:val="default"/>
    <w:sig w:usb0="800002BF" w:usb1="38CF7CFA" w:usb2="00000016" w:usb3="00000000" w:csb0="00040001" w:csb1="00000000"/>
    <w:embedRegular r:id="rId5" w:fontKey="{F4BD03BB-6D9F-4BAE-B442-A681127F41FA}"/>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55793">
    <w:pPr>
      <w:pStyle w:val="15"/>
      <w:ind w:right="360"/>
      <w:rPr>
        <w:kern w:val="0"/>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003F0D8">
                          <w:pPr>
                            <w:pStyle w:val="15"/>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K+JU0zhAQAAxAMAAA4AAABkcnMvZTJvRG9jLnhtbK1TwY7TMBC9&#10;I/EPlu802QhB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l5xZkTli78/OP7+efv&#10;869v7Hm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r4lTTOEBAADEAwAA&#10;DgAAAAAAAAABACAAAAAiAQAAZHJzL2Uyb0RvYy54bWxQSwUGAAAAAAYABgBZAQAAdQUAAAAA&#10;">
              <v:fill on="f" focussize="0,0"/>
              <v:stroke on="f" weight="1pt"/>
              <v:imagedata o:title=""/>
              <o:lock v:ext="edit" aspectratio="f"/>
              <v:textbox inset="0mm,0mm,0mm,0mm" style="mso-fit-shape-to-text:t;">
                <w:txbxContent>
                  <w:p w14:paraId="1003F0D8">
                    <w:pPr>
                      <w:pStyle w:val="15"/>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1EF1A52"/>
                      </w:txbxContent>
                    </wps:txbx>
                    <wps:bodyPr rot="0"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U5FUduEBAADEAwAA&#10;DgAAAAAAAAABACAAAAAiAQAAZHJzL2Uyb0RvYy54bWxQSwUGAAAAAAYABgBZAQAAdQUAAAAA&#10;">
              <v:fill on="f" focussize="0,0"/>
              <v:stroke on="f" weight="1pt"/>
              <v:imagedata o:title=""/>
              <o:lock v:ext="edit" aspectratio="f"/>
              <v:textbox inset="0mm,0mm,0mm,0mm" style="mso-fit-shape-to-text:t;">
                <w:txbxContent>
                  <w:p w14:paraId="41EF1A5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02B9">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05D51D20">
                          <w:pPr>
                            <w:pStyle w:val="15"/>
                          </w:pPr>
                          <w:r>
                            <w:fldChar w:fldCharType="begin"/>
                          </w:r>
                          <w:r>
                            <w:instrText xml:space="preserve"> PAGE  \* MERGEFORMAT </w:instrText>
                          </w:r>
                          <w:r>
                            <w:fldChar w:fldCharType="separate"/>
                          </w:r>
                          <w:r>
                            <w:t>- 139 -</w:t>
                          </w:r>
                          <w:r>
                            <w:fldChar w:fldCharType="end"/>
                          </w:r>
                        </w:p>
                      </w:txbxContent>
                    </wps:txbx>
                    <wps:bodyPr rot="0"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jxeCGuEBAADEAwAA&#10;DgAAAAAAAAABACAAAAAiAQAAZHJzL2Uyb0RvYy54bWxQSwUGAAAAAAYABgBZAQAAdQUAAAAA&#10;">
              <v:fill on="f" focussize="0,0"/>
              <v:stroke on="f" weight="1pt"/>
              <v:imagedata o:title=""/>
              <o:lock v:ext="edit" aspectratio="f"/>
              <v:textbox inset="0mm,0mm,0mm,0mm" style="mso-fit-shape-to-text:t;">
                <w:txbxContent>
                  <w:p w14:paraId="05D51D20">
                    <w:pPr>
                      <w:pStyle w:val="15"/>
                    </w:pPr>
                    <w:r>
                      <w:fldChar w:fldCharType="begin"/>
                    </w:r>
                    <w:r>
                      <w:instrText xml:space="preserve"> PAGE  \* MERGEFORMAT </w:instrText>
                    </w:r>
                    <w:r>
                      <w:fldChar w:fldCharType="separate"/>
                    </w:r>
                    <w:r>
                      <w:t>- 139 -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CBF76">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8CB69E"/>
    <w:multiLevelType w:val="singleLevel"/>
    <w:tmpl w:val="B48CB69E"/>
    <w:lvl w:ilvl="0" w:tentative="0">
      <w:start w:val="3"/>
      <w:numFmt w:val="chineseCounting"/>
      <w:suff w:val="nothing"/>
      <w:lvlText w:val="（%1）"/>
      <w:lvlJc w:val="left"/>
      <w:rPr>
        <w:rFonts w:hint="eastAsia"/>
      </w:rPr>
    </w:lvl>
  </w:abstractNum>
  <w:abstractNum w:abstractNumId="1">
    <w:nsid w:val="00000011"/>
    <w:multiLevelType w:val="multilevel"/>
    <w:tmpl w:val="00000011"/>
    <w:lvl w:ilvl="0" w:tentative="0">
      <w:start w:val="6"/>
      <w:numFmt w:val="decimal"/>
      <w:lvlText w:val="（%1）"/>
      <w:lvlJc w:val="left"/>
      <w:pPr>
        <w:tabs>
          <w:tab w:val="left" w:pos="1500"/>
        </w:tabs>
        <w:ind w:left="1500" w:hanging="1080"/>
      </w:pPr>
      <w:rPr>
        <w:rFonts w:hint="eastAsia"/>
      </w:rPr>
    </w:lvl>
    <w:lvl w:ilvl="1" w:tentative="0">
      <w:start w:val="1"/>
      <w:numFmt w:val="decimal"/>
      <w:pStyle w:val="14"/>
      <w:lvlText w:val="（%2）"/>
      <w:lvlJc w:val="left"/>
      <w:pPr>
        <w:tabs>
          <w:tab w:val="left" w:pos="1920"/>
        </w:tabs>
        <w:ind w:left="1920" w:hanging="108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WY0NTNkYjZhYjE4MjUyMjVhYzBmMGU1NDk2OWEifQ=="/>
  </w:docVars>
  <w:rsids>
    <w:rsidRoot w:val="5E3A09E8"/>
    <w:rsid w:val="006402FB"/>
    <w:rsid w:val="006B4F71"/>
    <w:rsid w:val="00854644"/>
    <w:rsid w:val="009D6950"/>
    <w:rsid w:val="00E07DFE"/>
    <w:rsid w:val="01000910"/>
    <w:rsid w:val="01B2494B"/>
    <w:rsid w:val="02E96621"/>
    <w:rsid w:val="04373394"/>
    <w:rsid w:val="07E325AA"/>
    <w:rsid w:val="089D4136"/>
    <w:rsid w:val="0E2A15BE"/>
    <w:rsid w:val="0E9D5787"/>
    <w:rsid w:val="0EF84409"/>
    <w:rsid w:val="0EF8691F"/>
    <w:rsid w:val="0F707EAE"/>
    <w:rsid w:val="10142E7B"/>
    <w:rsid w:val="10F34F8A"/>
    <w:rsid w:val="11AA046C"/>
    <w:rsid w:val="12EB443D"/>
    <w:rsid w:val="13491142"/>
    <w:rsid w:val="137B3D8B"/>
    <w:rsid w:val="162B44C6"/>
    <w:rsid w:val="16A9257C"/>
    <w:rsid w:val="16DA3127"/>
    <w:rsid w:val="175F3BED"/>
    <w:rsid w:val="18D205AB"/>
    <w:rsid w:val="1CFF6D16"/>
    <w:rsid w:val="1D350989"/>
    <w:rsid w:val="1FDE05CD"/>
    <w:rsid w:val="20787D38"/>
    <w:rsid w:val="222245A6"/>
    <w:rsid w:val="22F00AAC"/>
    <w:rsid w:val="23681B5E"/>
    <w:rsid w:val="25145328"/>
    <w:rsid w:val="26881B2A"/>
    <w:rsid w:val="27AF4163"/>
    <w:rsid w:val="28E219C5"/>
    <w:rsid w:val="293F7A8A"/>
    <w:rsid w:val="2AF94DA4"/>
    <w:rsid w:val="2AFE23BA"/>
    <w:rsid w:val="2C314230"/>
    <w:rsid w:val="2C67596C"/>
    <w:rsid w:val="2D3379FB"/>
    <w:rsid w:val="2D7828F8"/>
    <w:rsid w:val="2E814125"/>
    <w:rsid w:val="2F59444C"/>
    <w:rsid w:val="2F725125"/>
    <w:rsid w:val="2F7F55C4"/>
    <w:rsid w:val="305C6274"/>
    <w:rsid w:val="311F5076"/>
    <w:rsid w:val="31844434"/>
    <w:rsid w:val="331309CD"/>
    <w:rsid w:val="33896EE1"/>
    <w:rsid w:val="344621B6"/>
    <w:rsid w:val="3448340A"/>
    <w:rsid w:val="359A5F52"/>
    <w:rsid w:val="38A96204"/>
    <w:rsid w:val="38DA74E2"/>
    <w:rsid w:val="38DD5D05"/>
    <w:rsid w:val="39240A54"/>
    <w:rsid w:val="3962620A"/>
    <w:rsid w:val="3B1D688D"/>
    <w:rsid w:val="3B9F3746"/>
    <w:rsid w:val="3CDE3DFA"/>
    <w:rsid w:val="3DB63470"/>
    <w:rsid w:val="3DCC64CE"/>
    <w:rsid w:val="3E0C635B"/>
    <w:rsid w:val="3E6934EE"/>
    <w:rsid w:val="3EB13DAC"/>
    <w:rsid w:val="3F193AD9"/>
    <w:rsid w:val="3F512FA9"/>
    <w:rsid w:val="3F6597F3"/>
    <w:rsid w:val="40550324"/>
    <w:rsid w:val="40D63F13"/>
    <w:rsid w:val="40F21448"/>
    <w:rsid w:val="41BB7839"/>
    <w:rsid w:val="41C63A37"/>
    <w:rsid w:val="439879CD"/>
    <w:rsid w:val="44E421B5"/>
    <w:rsid w:val="46985D5C"/>
    <w:rsid w:val="481F4F7E"/>
    <w:rsid w:val="48D2515B"/>
    <w:rsid w:val="4931370B"/>
    <w:rsid w:val="49CA4688"/>
    <w:rsid w:val="4AA819D3"/>
    <w:rsid w:val="4AF90492"/>
    <w:rsid w:val="4B4614E8"/>
    <w:rsid w:val="4C1B0BC7"/>
    <w:rsid w:val="4CBC3C00"/>
    <w:rsid w:val="4CD33F2A"/>
    <w:rsid w:val="4D573E80"/>
    <w:rsid w:val="4DCF7234"/>
    <w:rsid w:val="4E881E71"/>
    <w:rsid w:val="4E882EF9"/>
    <w:rsid w:val="50DC4A9C"/>
    <w:rsid w:val="50E05F3B"/>
    <w:rsid w:val="51C74E30"/>
    <w:rsid w:val="52B46F5A"/>
    <w:rsid w:val="52F470D5"/>
    <w:rsid w:val="538B4884"/>
    <w:rsid w:val="553C14FF"/>
    <w:rsid w:val="557324FE"/>
    <w:rsid w:val="55BB6F76"/>
    <w:rsid w:val="56ED7364"/>
    <w:rsid w:val="579E08FE"/>
    <w:rsid w:val="582C38B7"/>
    <w:rsid w:val="58920462"/>
    <w:rsid w:val="59222897"/>
    <w:rsid w:val="5ADF75D8"/>
    <w:rsid w:val="5BC50226"/>
    <w:rsid w:val="5BCB77E7"/>
    <w:rsid w:val="5BE72873"/>
    <w:rsid w:val="5C03770A"/>
    <w:rsid w:val="5D467A6D"/>
    <w:rsid w:val="5DDF8E1A"/>
    <w:rsid w:val="5E3A09E8"/>
    <w:rsid w:val="5F95714F"/>
    <w:rsid w:val="60567FC7"/>
    <w:rsid w:val="607C7302"/>
    <w:rsid w:val="60BC38AA"/>
    <w:rsid w:val="6114025D"/>
    <w:rsid w:val="617B03EF"/>
    <w:rsid w:val="638A14E2"/>
    <w:rsid w:val="63D34EDF"/>
    <w:rsid w:val="641E2BAA"/>
    <w:rsid w:val="650638CC"/>
    <w:rsid w:val="66BB0B84"/>
    <w:rsid w:val="6847242B"/>
    <w:rsid w:val="695B664F"/>
    <w:rsid w:val="69730E60"/>
    <w:rsid w:val="6A010FA4"/>
    <w:rsid w:val="6A220F1A"/>
    <w:rsid w:val="6AD00976"/>
    <w:rsid w:val="6C9E1DFA"/>
    <w:rsid w:val="6CD528B1"/>
    <w:rsid w:val="6D5FBFB6"/>
    <w:rsid w:val="6D85749C"/>
    <w:rsid w:val="6E2B4328"/>
    <w:rsid w:val="6F394D3C"/>
    <w:rsid w:val="706E1284"/>
    <w:rsid w:val="72374DAB"/>
    <w:rsid w:val="735F0AE9"/>
    <w:rsid w:val="757351FF"/>
    <w:rsid w:val="76032465"/>
    <w:rsid w:val="760B290B"/>
    <w:rsid w:val="76843035"/>
    <w:rsid w:val="78A90439"/>
    <w:rsid w:val="79087D9C"/>
    <w:rsid w:val="79DD40A7"/>
    <w:rsid w:val="7A8D6810"/>
    <w:rsid w:val="7ACF47A6"/>
    <w:rsid w:val="7B2F3497"/>
    <w:rsid w:val="7B8F7FEA"/>
    <w:rsid w:val="7C003181"/>
    <w:rsid w:val="7C43010F"/>
    <w:rsid w:val="7CA53A11"/>
    <w:rsid w:val="7D136A83"/>
    <w:rsid w:val="7D254B52"/>
    <w:rsid w:val="7DA43CC8"/>
    <w:rsid w:val="7DCC321F"/>
    <w:rsid w:val="7E2117BD"/>
    <w:rsid w:val="7F28659B"/>
    <w:rsid w:val="9FFA3DFE"/>
    <w:rsid w:val="DB8F6BA8"/>
    <w:rsid w:val="F3DF4F15"/>
    <w:rsid w:val="F51F5BCB"/>
    <w:rsid w:val="FCFEA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99" w:name="heading 3"/>
    <w:lsdException w:qFormat="1" w:unhideWhenUsed="0" w:uiPriority="0" w:semiHidden="0"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qFormat="1"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qFormat="1" w:unhideWhenUsed="0" w:uiPriority="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qFormat="1" w:unhideWhenUsed="0" w:uiPriority="0"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qFormat="1" w:unhideWhenUsed="0" w:uiPriority="0" w:semiHidden="0" w:name="Body Text 3"/>
    <w:lsdException w:qFormat="1" w:unhideWhenUsed="0" w:uiPriority="0"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unhideWhenUsed="0" w:uiPriority="99" w:semiHidden="0" w:name="Normal (Web)"/>
    <w:lsdException w:qFormat="1" w:unhideWhenUsed="0" w:uiPriority="0" w:semiHidden="0" w:name="HTML Acronym"/>
    <w:lsdException w:unhideWhenUsed="0" w:uiPriority="99"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spacing w:before="340" w:after="330" w:line="360" w:lineRule="auto"/>
      <w:jc w:val="center"/>
      <w:outlineLvl w:val="0"/>
    </w:pPr>
    <w:rPr>
      <w:b/>
      <w:bCs/>
      <w:kern w:val="44"/>
      <w:sz w:val="24"/>
      <w:szCs w:val="44"/>
    </w:rPr>
  </w:style>
  <w:style w:type="paragraph" w:styleId="3">
    <w:name w:val="heading 2"/>
    <w:basedOn w:val="1"/>
    <w:qFormat/>
    <w:uiPriority w:val="0"/>
    <w:pPr>
      <w:keepNext/>
      <w:keepLines/>
      <w:spacing w:before="260" w:after="260"/>
      <w:jc w:val="left"/>
      <w:outlineLvl w:val="1"/>
    </w:pPr>
    <w:rPr>
      <w:rFonts w:ascii="Arial" w:hAnsi="Arial"/>
      <w:b/>
      <w:bCs/>
      <w:sz w:val="24"/>
      <w:szCs w:val="32"/>
    </w:rPr>
  </w:style>
  <w:style w:type="paragraph" w:styleId="4">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ind w:left="2520" w:leftChars="1200"/>
    </w:pPr>
  </w:style>
  <w:style w:type="paragraph" w:styleId="6">
    <w:name w:val="Normal Indent"/>
    <w:basedOn w:val="1"/>
    <w:qFormat/>
    <w:uiPriority w:val="0"/>
    <w:pPr>
      <w:ind w:firstLine="420"/>
    </w:pPr>
    <w:rPr>
      <w:szCs w:val="20"/>
    </w:rPr>
  </w:style>
  <w:style w:type="paragraph" w:styleId="7">
    <w:name w:val="annotation text"/>
    <w:basedOn w:val="1"/>
    <w:qFormat/>
    <w:uiPriority w:val="99"/>
    <w:pPr>
      <w:jc w:val="left"/>
    </w:pPr>
  </w:style>
  <w:style w:type="paragraph" w:styleId="8">
    <w:name w:val="Body Text 3"/>
    <w:basedOn w:val="1"/>
    <w:qFormat/>
    <w:uiPriority w:val="0"/>
    <w:rPr>
      <w:rFonts w:ascii="宋体"/>
      <w:sz w:val="24"/>
      <w:szCs w:val="20"/>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line="500" w:lineRule="exact"/>
      <w:ind w:firstLine="538"/>
    </w:pPr>
    <w:rPr>
      <w:sz w:val="28"/>
    </w:rPr>
  </w:style>
  <w:style w:type="paragraph" w:styleId="11">
    <w:name w:val="envelope return"/>
    <w:basedOn w:val="1"/>
    <w:next w:val="5"/>
    <w:qFormat/>
    <w:uiPriority w:val="0"/>
    <w:pPr>
      <w:snapToGrid w:val="0"/>
    </w:pPr>
    <w:rPr>
      <w:rFonts w:ascii="Arial" w:hAnsi="Arial"/>
    </w:rPr>
  </w:style>
  <w:style w:type="paragraph" w:styleId="12">
    <w:name w:val="index 4"/>
    <w:basedOn w:val="1"/>
    <w:next w:val="1"/>
    <w:qFormat/>
    <w:uiPriority w:val="99"/>
    <w:pPr>
      <w:ind w:left="600" w:leftChars="600"/>
    </w:pPr>
    <w:rPr>
      <w:rFonts w:ascii="Times New Roman" w:hAnsi="Times New Roman" w:eastAsia="宋体" w:cs="Times New Roman"/>
    </w:rPr>
  </w:style>
  <w:style w:type="paragraph" w:styleId="13">
    <w:name w:val="Plain Text"/>
    <w:basedOn w:val="1"/>
    <w:next w:val="1"/>
    <w:qFormat/>
    <w:uiPriority w:val="0"/>
    <w:rPr>
      <w:rFonts w:ascii="Courier New" w:hAnsi="Courier New"/>
      <w:szCs w:val="20"/>
    </w:rPr>
  </w:style>
  <w:style w:type="paragraph" w:styleId="14">
    <w:name w:val="Body Text Indent 2"/>
    <w:basedOn w:val="1"/>
    <w:qFormat/>
    <w:uiPriority w:val="0"/>
    <w:pPr>
      <w:numPr>
        <w:ilvl w:val="1"/>
        <w:numId w:val="1"/>
      </w:numPr>
      <w:tabs>
        <w:tab w:val="clear" w:pos="1920"/>
      </w:tabs>
      <w:spacing w:after="120" w:line="480" w:lineRule="auto"/>
      <w:ind w:left="420" w:leftChars="200" w:firstLine="0"/>
    </w:p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First Indent"/>
    <w:basedOn w:val="9"/>
    <w:unhideWhenUsed/>
    <w:qFormat/>
    <w:uiPriority w:val="99"/>
    <w:pPr>
      <w:ind w:firstLine="420" w:firstLineChars="100"/>
    </w:pPr>
  </w:style>
  <w:style w:type="paragraph" w:styleId="18">
    <w:name w:val="Body Text First Indent 2"/>
    <w:basedOn w:val="10"/>
    <w:next w:val="1"/>
    <w:qFormat/>
    <w:uiPriority w:val="0"/>
    <w:pPr>
      <w:spacing w:after="120" w:line="240" w:lineRule="auto"/>
      <w:ind w:left="420" w:leftChars="200" w:firstLine="420" w:firstLineChars="200"/>
    </w:pPr>
    <w:rPr>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99"/>
    <w:rPr>
      <w:b/>
      <w:bCs/>
    </w:rPr>
  </w:style>
  <w:style w:type="character" w:styleId="23">
    <w:name w:val="page number"/>
    <w:basedOn w:val="21"/>
    <w:qFormat/>
    <w:uiPriority w:val="0"/>
  </w:style>
  <w:style w:type="character" w:styleId="24">
    <w:name w:val="FollowedHyperlink"/>
    <w:basedOn w:val="21"/>
    <w:qFormat/>
    <w:uiPriority w:val="0"/>
    <w:rPr>
      <w:color w:val="800080"/>
      <w:u w:val="none"/>
    </w:rPr>
  </w:style>
  <w:style w:type="character" w:styleId="25">
    <w:name w:val="Emphasis"/>
    <w:basedOn w:val="21"/>
    <w:qFormat/>
    <w:uiPriority w:val="99"/>
    <w:rPr>
      <w:b/>
      <w:bCs/>
    </w:rPr>
  </w:style>
  <w:style w:type="character" w:styleId="26">
    <w:name w:val="HTML Definition"/>
    <w:basedOn w:val="21"/>
    <w:qFormat/>
    <w:uiPriority w:val="0"/>
  </w:style>
  <w:style w:type="character" w:styleId="27">
    <w:name w:val="HTML Typewriter"/>
    <w:basedOn w:val="21"/>
    <w:qFormat/>
    <w:uiPriority w:val="0"/>
    <w:rPr>
      <w:rFonts w:hint="default" w:ascii="monospace" w:hAnsi="monospace" w:eastAsia="monospace" w:cs="monospace"/>
      <w:sz w:val="20"/>
    </w:rPr>
  </w:style>
  <w:style w:type="character" w:styleId="28">
    <w:name w:val="HTML Acronym"/>
    <w:basedOn w:val="21"/>
    <w:qFormat/>
    <w:uiPriority w:val="0"/>
  </w:style>
  <w:style w:type="character" w:styleId="29">
    <w:name w:val="HTML Variable"/>
    <w:basedOn w:val="21"/>
    <w:qFormat/>
    <w:uiPriority w:val="0"/>
  </w:style>
  <w:style w:type="character" w:styleId="30">
    <w:name w:val="Hyperlink"/>
    <w:basedOn w:val="21"/>
    <w:qFormat/>
    <w:uiPriority w:val="0"/>
    <w:rPr>
      <w:rFonts w:ascii="Times New Roman" w:hAnsi="Times New Roman" w:eastAsia="宋体" w:cs="Times New Roman"/>
      <w:color w:val="333333"/>
      <w:u w:val="none"/>
      <w:lang w:eastAsia="en-US"/>
    </w:rPr>
  </w:style>
  <w:style w:type="character" w:styleId="31">
    <w:name w:val="HTML Code"/>
    <w:basedOn w:val="21"/>
    <w:qFormat/>
    <w:uiPriority w:val="0"/>
    <w:rPr>
      <w:rFonts w:ascii="monospace" w:hAnsi="monospace" w:eastAsia="monospace" w:cs="monospace"/>
      <w:sz w:val="20"/>
    </w:rPr>
  </w:style>
  <w:style w:type="character" w:styleId="32">
    <w:name w:val="HTML Cite"/>
    <w:basedOn w:val="21"/>
    <w:qFormat/>
    <w:uiPriority w:val="0"/>
  </w:style>
  <w:style w:type="character" w:styleId="33">
    <w:name w:val="HTML Keyboard"/>
    <w:basedOn w:val="21"/>
    <w:qFormat/>
    <w:uiPriority w:val="0"/>
    <w:rPr>
      <w:rFonts w:hint="default" w:ascii="monospace" w:hAnsi="monospace" w:eastAsia="monospace" w:cs="monospace"/>
      <w:sz w:val="20"/>
    </w:rPr>
  </w:style>
  <w:style w:type="character" w:styleId="34">
    <w:name w:val="HTML Sample"/>
    <w:basedOn w:val="21"/>
    <w:qFormat/>
    <w:uiPriority w:val="0"/>
    <w:rPr>
      <w:rFonts w:hint="default" w:ascii="monospace" w:hAnsi="monospace" w:eastAsia="monospace" w:cs="monospace"/>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节标题"/>
    <w:basedOn w:val="1"/>
    <w:qFormat/>
    <w:uiPriority w:val="0"/>
    <w:pPr>
      <w:widowControl/>
      <w:spacing w:line="289" w:lineRule="atLeast"/>
      <w:jc w:val="center"/>
    </w:pPr>
    <w:rPr>
      <w:color w:val="000000"/>
      <w:kern w:val="0"/>
      <w:sz w:val="28"/>
      <w:szCs w:val="20"/>
      <w:u w:color="000000"/>
    </w:rPr>
  </w:style>
  <w:style w:type="character" w:customStyle="1" w:styleId="37">
    <w:name w:val="layui-this"/>
    <w:basedOn w:val="21"/>
    <w:qFormat/>
    <w:uiPriority w:val="0"/>
    <w:rPr>
      <w:bdr w:val="single" w:color="EEEEEE" w:sz="6" w:space="0"/>
      <w:shd w:val="clear" w:color="auto" w:fill="FFFFFF"/>
    </w:rPr>
  </w:style>
  <w:style w:type="character" w:customStyle="1" w:styleId="38">
    <w:name w:val="first-child"/>
    <w:basedOn w:val="21"/>
    <w:qFormat/>
    <w:uiPriority w:val="0"/>
  </w:style>
  <w:style w:type="paragraph" w:customStyle="1" w:styleId="39">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40">
    <w:name w:val="status"/>
    <w:basedOn w:val="21"/>
    <w:qFormat/>
    <w:uiPriority w:val="0"/>
    <w:rPr>
      <w:color w:val="0776DD"/>
    </w:rPr>
  </w:style>
  <w:style w:type="character" w:customStyle="1" w:styleId="41">
    <w:name w:val="time"/>
    <w:basedOn w:val="21"/>
    <w:qFormat/>
    <w:uiPriority w:val="0"/>
  </w:style>
  <w:style w:type="character" w:customStyle="1" w:styleId="42">
    <w:name w:val="mini-outputtext1"/>
    <w:basedOn w:val="21"/>
    <w:qFormat/>
    <w:uiPriority w:val="0"/>
  </w:style>
  <w:style w:type="paragraph" w:styleId="43">
    <w:name w:val="List Paragraph"/>
    <w:basedOn w:val="1"/>
    <w:qFormat/>
    <w:uiPriority w:val="34"/>
    <w:pPr>
      <w:ind w:firstLine="420" w:firstLineChars="200"/>
    </w:pPr>
  </w:style>
  <w:style w:type="paragraph" w:customStyle="1" w:styleId="44">
    <w:name w:val="_Style 13"/>
    <w:qFormat/>
    <w:uiPriority w:val="0"/>
    <w:pPr>
      <w:spacing w:before="120" w:after="120" w:line="288" w:lineRule="auto"/>
      <w:ind w:left="0"/>
      <w:jc w:val="left"/>
    </w:pPr>
    <w:rPr>
      <w:rFonts w:ascii="Arial" w:hAnsi="Arial" w:eastAsia="等线" w:cs="Arial"/>
      <w:sz w:val="22"/>
      <w:szCs w:val="22"/>
    </w:rPr>
  </w:style>
  <w:style w:type="character" w:customStyle="1" w:styleId="45">
    <w:name w:val="layui-layer-tabnow"/>
    <w:basedOn w:val="21"/>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45485791-86b1-49b5-95fe-cb6d0fdfb859</errorID>
      <errorWord>,</errorWord>
      <group>L1_Format</group>
      <groupName>格式问题</groupName>
      <ability>L2_HalfPunc</ability>
      <abilityName>全半角检查</abilityName>
      <candidateList>
        <item>，</item>
      </candidateList>
      <explain>文本全半角错误。</explain>
      <paraID>457B71B5</paraID>
      <start>25</start>
      <end>26</end>
      <status>unmodified</status>
      <modifiedWord/>
      <trackRevisions>false</trackRevisions>
    </reviewItem>
    <reviewItem>
      <errorID>471f4ea0-4a30-43c1-863d-61c25b497839</errorID>
      <errorWord>(</errorWord>
      <group>L1_Format</group>
      <groupName>格式问题</groupName>
      <ability>L2_HalfPunc</ability>
      <abilityName>全半角检查</abilityName>
      <candidateList>
        <item>（</item>
      </candidateList>
      <explain>文本全半角错误。</explain>
      <paraID>26C7315F</paraID>
      <start>26</start>
      <end>27</end>
      <status>unmodified</status>
      <modifiedWord/>
      <trackRevisions>false</trackRevisions>
    </reviewItem>
    <reviewItem>
      <errorID>ffd92d96-3ad6-4a02-89f8-43d8e38ee35d</errorID>
      <errorWord>)</errorWord>
      <group>L1_Format</group>
      <groupName>格式问题</groupName>
      <ability>L2_HalfPunc</ability>
      <abilityName>全半角检查</abilityName>
      <candidateList>
        <item>）</item>
      </candidateList>
      <explain>文本全半角错误。</explain>
      <paraID>26C7315F</paraID>
      <start>62</start>
      <end>63</end>
      <status>unmodified</status>
      <modifiedWord/>
      <trackRevisions>false</trackRevisions>
    </reviewItem>
    <reviewItem>
      <errorID>6416e640-b782-4c43-ab14-057cf21c9f9a</errorID>
      <errorWord>（</errorWord>
      <group>L1_Format</group>
      <groupName>格式问题</groupName>
      <ability>L2_HalfPunc</ability>
      <abilityName>全半角检查</abilityName>
      <candidateList>
        <item>(</item>
      </candidateList>
      <explain>文本全半角错误。</explain>
      <paraID>1901DD38</paraID>
      <start>0</start>
      <end>1</end>
      <status>unmodified</status>
      <modifiedWord/>
      <trackRevisions>false</trackRevisions>
    </reviewItem>
    <reviewItem>
      <errorID>a3668aa4-c9b0-42a9-a7ad-a851668b87fd</errorID>
      <errorWord>（</errorWord>
      <group>L1_Format</group>
      <groupName>格式问题</groupName>
      <ability>L2_HalfPunc</ability>
      <abilityName>全半角检查</abilityName>
      <candidateList>
        <item>(</item>
      </candidateList>
      <explain>文本全半角错误。</explain>
      <paraID>7F3B3420</paraID>
      <start>0</start>
      <end>1</end>
      <status>unmodified</status>
      <modifiedWord/>
      <trackRevisions>false</trackRevisions>
    </reviewItem>
    <reviewItem>
      <errorID>edd2de33-eb84-43a7-a877-816caf9e2ae8</errorID>
      <errorWord>位</errorWord>
      <group>L1_Word</group>
      <groupName>字词问题</groupName>
      <ability>L2_Typo</ability>
      <abilityName>字词错误</abilityName>
      <candidateList>
        <item>位公</item>
      </candidateList>
      <explain/>
      <paraID>72577F10</paraID>
      <start>39</start>
      <end>40</end>
      <status>unmodified</status>
      <modifiedWord/>
      <trackRevisions>false</trackRevisions>
    </reviewItem>
    <reviewItem>
      <errorID>49034fcd-51de-4f36-b5e4-419f18e01c50</errorID>
      <errorWord>所有的</errorWord>
      <group>L1_Word</group>
      <groupName>字词问题</groupName>
      <ability>L2_Typo</ability>
      <abilityName>字词错误</abilityName>
      <candidateList>
        <item>所有</item>
      </candidateList>
      <explain/>
      <paraID> 3B80266</paraID>
      <start>51</start>
      <end>54</end>
      <status>unmodified</status>
      <modifiedWord/>
      <trackRevisions>false</trackRevisions>
    </reviewItem>
    <reviewItem>
      <errorID>b5b85c9d-03a4-4808-9d89-6538d2be72ab</errorID>
      <errorWord>不在</errorWord>
      <group>L1_Word</group>
      <groupName>字词问题</groupName>
      <ability>L2_Typo</ability>
      <abilityName>字词错误</abilityName>
      <candidateList>
        <item>不再</item>
      </candidateList>
      <explain/>
      <paraID> 3B80266</paraID>
      <start>61</start>
      <end>63</end>
      <status>unmodified</status>
      <modifiedWord/>
      <trackRevisions>false</trackRevisions>
    </reviewItem>
    <reviewItem>
      <errorID>79ae755b-9b03-4679-9ae4-dc7a3988bfef</errorID>
      <errorWord>(</errorWord>
      <group>L1_Format</group>
      <groupName>格式问题</groupName>
      <ability>L2_HalfPunc</ability>
      <abilityName>全半角检查</abilityName>
      <candidateList>
        <item>（</item>
      </candidateList>
      <explain>文本全半角错误。</explain>
      <paraID>43170F2C</paraID>
      <start>20</start>
      <end>21</end>
      <status>unmodified</status>
      <modifiedWord/>
      <trackRevisions>false</trackRevisions>
    </reviewItem>
    <reviewItem>
      <errorID>3ba90a2e-4c1a-471b-bcba-392eba8dfa8c</errorID>
      <errorWord>)</errorWord>
      <group>L1_Format</group>
      <groupName>格式问题</groupName>
      <ability>L2_HalfPunc</ability>
      <abilityName>全半角检查</abilityName>
      <candidateList>
        <item>）</item>
      </candidateList>
      <explain>文本全半角错误。</explain>
      <paraID>43170F2C</paraID>
      <start>41</start>
      <end>42</end>
      <status>unmodified</status>
      <modifiedWord/>
      <trackRevisions>false</trackRevisions>
    </reviewItem>
    <reviewItem>
      <errorID>47e77e3c-94cf-4ef3-b834-2139308c447f</errorID>
      <errorWord>法律、法规</errorWord>
      <group>L1_Word</group>
      <groupName>字词问题</groupName>
      <ability>L2_Typo</ability>
      <abilityName>字词错误</abilityName>
      <candidateList>
        <item>法律法规</item>
      </candidateList>
      <explain/>
      <paraID>6733ABE2</paraID>
      <start>1</start>
      <end>6</end>
      <status>unmodified</status>
      <modifiedWord/>
      <trackRevisions>false</trackRevisions>
    </reviewItem>
    <reviewItem>
      <errorID>f7c1fe66-bfda-472e-95cf-973cd72b36be</errorID>
      <errorWord>(</errorWord>
      <group>L1_Format</group>
      <groupName>格式问题</groupName>
      <ability>L2_HalfPunc</ability>
      <abilityName>全半角检查</abilityName>
      <candidateList>
        <item>（</item>
      </candidateList>
      <explain>文本全半角错误。</explain>
      <paraID>5FAAAF9E</paraID>
      <start>20</start>
      <end>21</end>
      <status>unmodified</status>
      <modifiedWord/>
      <trackRevisions>false</trackRevisions>
    </reviewItem>
    <reviewItem>
      <errorID>02ff3cd6-9dc0-43b4-b55c-966278d309de</errorID>
      <errorWord>)</errorWord>
      <group>L1_Format</group>
      <groupName>格式问题</groupName>
      <ability>L2_HalfPunc</ability>
      <abilityName>全半角检查</abilityName>
      <candidateList>
        <item>）</item>
      </candidateList>
      <explain>文本全半角错误。</explain>
      <paraID>5FAAAF9E</paraID>
      <start>41</start>
      <end>42</end>
      <status>unmodified</status>
      <modifiedWord/>
      <trackRevisions>false</trackRevisions>
    </reviewItem>
    <reviewItem>
      <errorID>76446d2e-4e27-4266-b401-18c166280cfa</errorID>
      <errorWord>法律、法规</errorWord>
      <group>L1_Word</group>
      <groupName>字词问题</groupName>
      <ability>L2_Typo</ability>
      <abilityName>字词错误</abilityName>
      <candidateList>
        <item>法律法规</item>
      </candidateList>
      <explain/>
      <paraID>3169D088</paraID>
      <start>3</start>
      <end>8</end>
      <status>unmodified</status>
      <modifiedWord/>
      <trackRevisions>false</trackRevisions>
    </reviewItem>
    <reviewItem>
      <errorID>1d22654a-4032-4e8c-b3a6-e6ea8d18dfbd</errorID>
      <errorWord>万</errorWord>
      <group>L1_Word</group>
      <groupName>字词问题</groupName>
      <ability>L2_Typo</ability>
      <abilityName>字词错误</abilityName>
      <candidateList>
        <item>万元</item>
      </candidateList>
      <explain/>
      <paraID>69FC1FD1</paraID>
      <start>86</start>
      <end>87</end>
      <status>unmodified</status>
      <modifiedWord/>
      <trackRevisions>false</trackRevisions>
    </reviewItem>
    <reviewItem>
      <errorID>5b2ac981-4caa-49a7-9ce5-dab1bd4cc809</errorID>
      <errorWord>(</errorWord>
      <group>L1_Format</group>
      <groupName>格式问题</groupName>
      <ability>L2_HalfPunc</ability>
      <abilityName>全半角检查</abilityName>
      <candidateList>
        <item>（</item>
      </candidateList>
      <explain>文本全半角错误。</explain>
      <paraID>2894C0A9</paraID>
      <start>31</start>
      <end>32</end>
      <status>unmodified</status>
      <modifiedWord/>
      <trackRevisions>false</trackRevisions>
    </reviewItem>
    <reviewItem>
      <errorID>43e0456d-1523-4c4a-ad30-488db9a6856b</errorID>
      <errorWord>)</errorWord>
      <group>L1_Format</group>
      <groupName>格式问题</groupName>
      <ability>L2_HalfPunc</ability>
      <abilityName>全半角检查</abilityName>
      <candidateList>
        <item>）</item>
      </candidateList>
      <explain>文本全半角错误。</explain>
      <paraID>2894C0A9</paraID>
      <start>37</start>
      <end>38</end>
      <status>unmodified</status>
      <modifiedWord/>
      <trackRevisions>false</trackRevisions>
    </reviewItem>
    <reviewItem>
      <errorID>faf605dd-7c53-4100-9310-dd4c3dcd8973</errorID>
      <errorWord>(</errorWord>
      <group>L1_Format</group>
      <groupName>格式问题</groupName>
      <ability>L2_HalfPunc</ability>
      <abilityName>全半角检查</abilityName>
      <candidateList>
        <item>（</item>
      </candidateList>
      <explain>文本全半角错误。</explain>
      <paraID>2894C0A9</paraID>
      <start>47</start>
      <end>48</end>
      <status>unmodified</status>
      <modifiedWord/>
      <trackRevisions>false</trackRevisions>
    </reviewItem>
    <reviewItem>
      <errorID>7a0b5162-0882-4cbc-8ec4-a642c8cdc1d7</errorID>
      <errorWord>)</errorWord>
      <group>L1_Format</group>
      <groupName>格式问题</groupName>
      <ability>L2_HalfPunc</ability>
      <abilityName>全半角检查</abilityName>
      <candidateList>
        <item>）</item>
      </candidateList>
      <explain>文本全半角错误。</explain>
      <paraID>2894C0A9</paraID>
      <start>57</start>
      <end>58</end>
      <status>unmodified</status>
      <modifiedWord/>
      <trackRevisions>false</trackRevisions>
    </reviewItem>
    <reviewItem>
      <errorID>62be39f3-ff4f-4b7c-82e2-7e23ef00e97f</errorID>
      <errorWord>(</errorWord>
      <group>L1_Format</group>
      <groupName>格式问题</groupName>
      <ability>L2_HalfPunc</ability>
      <abilityName>全半角检查</abilityName>
      <candidateList>
        <item>（</item>
      </candidateList>
      <explain>文本全半角错误。</explain>
      <paraID>54D5B464</paraID>
      <start>20</start>
      <end>21</end>
      <status>unmodified</status>
      <modifiedWord/>
      <trackRevisions>false</trackRevisions>
    </reviewItem>
    <reviewItem>
      <errorID>3fe35cd4-63e5-49f8-a848-0d9ffe093b7a</errorID>
      <errorWord>)</errorWord>
      <group>L1_Format</group>
      <groupName>格式问题</groupName>
      <ability>L2_HalfPunc</ability>
      <abilityName>全半角检查</abilityName>
      <candidateList>
        <item>）</item>
      </candidateList>
      <explain>文本全半角错误。</explain>
      <paraID>54D5B464</paraID>
      <start>41</start>
      <end>42</end>
      <status>unmodified</status>
      <modifiedWord/>
      <trackRevisions>false</trackRevisions>
    </reviewItem>
    <reviewItem>
      <errorID>e43faec7-6923-492f-8b28-62c8ac8af016</errorID>
      <errorWord>:</errorWord>
      <group>L1_Format</group>
      <groupName>格式问题</groupName>
      <ability>L2_HalfPunc</ability>
      <abilityName>全半角检查</abilityName>
      <candidateList>
        <item>：</item>
      </candidateList>
      <explain>文本全半角错误。</explain>
      <paraID>5B3F91FF</paraID>
      <start>1</start>
      <end>2</end>
      <status>unmodified</status>
      <modifiedWord/>
      <trackRevisions>false</trackRevisions>
    </reviewItem>
    <reviewItem>
      <errorID>0d6ae994-274b-40c0-874a-223e23b789c1</errorID>
      <errorWord>(</errorWord>
      <group>L1_Format</group>
      <groupName>格式问题</groupName>
      <ability>L2_HalfPunc</ability>
      <abilityName>全半角检查</abilityName>
      <candidateList>
        <item>（</item>
      </candidateList>
      <explain>文本全半角错误。</explain>
      <paraID>101F014D</paraID>
      <start>28</start>
      <end>29</end>
      <status>unmodified</status>
      <modifiedWord/>
      <trackRevisions>false</trackRevisions>
    </reviewItem>
    <reviewItem>
      <errorID>967b3c55-d649-4b5e-887d-056c3d48bc97</errorID>
      <errorWord>)</errorWord>
      <group>L1_Format</group>
      <groupName>格式问题</groupName>
      <ability>L2_HalfPunc</ability>
      <abilityName>全半角检查</abilityName>
      <candidateList>
        <item>）</item>
      </candidateList>
      <explain>文本全半角错误。</explain>
      <paraID>101F014D</paraID>
      <start>34</start>
      <end>35</end>
      <status>unmodified</status>
      <modifiedWord/>
      <trackRevisions>false</trackRevisions>
    </reviewItem>
    <reviewItem>
      <errorID>77e4f78d-cb9d-466c-91ad-2c653e438f73</errorID>
      <errorWord>(</errorWord>
      <group>L1_Format</group>
      <groupName>格式问题</groupName>
      <ability>L2_HalfPunc</ability>
      <abilityName>全半角检查</abilityName>
      <candidateList>
        <item>（</item>
      </candidateList>
      <explain>文本全半角错误。</explain>
      <paraID>7E7D6FDF</paraID>
      <start>6</start>
      <end>7</end>
      <status>unmodified</status>
      <modifiedWord/>
      <trackRevisions>false</trackRevisions>
    </reviewItem>
    <reviewItem>
      <errorID>a2dcb239-0ad6-4f39-b770-846952ee58ad</errorID>
      <errorWord>)</errorWord>
      <group>L1_Format</group>
      <groupName>格式问题</groupName>
      <ability>L2_HalfPunc</ability>
      <abilityName>全半角检查</abilityName>
      <candidateList>
        <item>）</item>
      </candidateList>
      <explain>文本全半角错误。</explain>
      <paraID>7E7D6FDF</paraID>
      <start>9</start>
      <end>10</end>
      <status>unmodified</status>
      <modifiedWord/>
      <trackRevisions>false</trackRevisions>
    </reviewItem>
    <reviewItem>
      <errorID>4ab9fbb6-28da-4d54-b6dd-ddf1a342dead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21F63CD1</paraID>
      <start>0</start>
      <end>2</end>
      <status>unmodified</status>
      <modifiedWord/>
      <trackRevisions>false</trackRevisions>
    </reviewItem>
    <reviewItem>
      <errorID>7b00adb4-d3d5-41fa-a78b-90cc560cb65e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5CA5AD1F</paraID>
      <start>0</start>
      <end>2</end>
      <status>unmodified</status>
      <modifiedWord/>
      <trackRevisions>false</trackRevisions>
    </reviewItem>
    <reviewItem>
      <errorID>7758d2ba-5d00-4321-bfc3-362c9b4ea73c</errorID>
      <errorWord>(</errorWord>
      <group>L1_Format</group>
      <groupName>格式问题</groupName>
      <ability>L2_HalfPunc</ability>
      <abilityName>全半角检查</abilityName>
      <candidateList>
        <item>（</item>
      </candidateList>
      <explain>文本全半角错误。</explain>
      <paraID>2AEB68AF</paraID>
      <start>91</start>
      <end>92</end>
      <status>unmodified</status>
      <modifiedWord/>
      <trackRevisions>false</trackRevisions>
    </reviewItem>
    <reviewItem>
      <errorID>d919e273-8c8d-40ca-b526-59e4c4bb8f5d</errorID>
      <errorWord>，</errorWord>
      <group>L1_Word</group>
      <groupName>字词问题</groupName>
      <ability>L2_Typo</ability>
      <abilityName>字词错误</abilityName>
      <candidateList>
        <item>，具</item>
      </candidateList>
      <explain/>
      <paraID>64116E9E</paraID>
      <start>91</start>
      <end>92</end>
      <status>unmodified</status>
      <modifiedWord/>
      <trackRevisions>false</trackRevisions>
    </reviewItem>
    <reviewItem>
      <errorID>0c684c5e-6ba4-4c63-a3ed-18e76b24144d</errorID>
      <errorWord>(</errorWord>
      <group>L1_Format</group>
      <groupName>格式问题</groupName>
      <ability>L2_HalfPunc</ability>
      <abilityName>全半角检查</abilityName>
      <candidateList>
        <item>（</item>
      </candidateList>
      <explain>文本全半角错误。</explain>
      <paraID>50843CCE</paraID>
      <start>150</start>
      <end>151</end>
      <status>unmodified</status>
      <modifiedWord/>
      <trackRevisions>false</trackRevisions>
    </reviewItem>
    <reviewItem>
      <errorID>be6537b5-ee84-4f43-a5af-63ab1704970f</errorID>
      <errorWord>)</errorWord>
      <group>L1_Format</group>
      <groupName>格式问题</groupName>
      <ability>L2_HalfPunc</ability>
      <abilityName>全半角检查</abilityName>
      <candidateList>
        <item>）</item>
      </candidateList>
      <explain>文本全半角错误。</explain>
      <paraID>50843CCE</paraID>
      <start>186</start>
      <end>187</end>
      <status>unmodified</status>
      <modifiedWord/>
      <trackRevisions>false</trackRevisions>
    </reviewItem>
    <reviewItem>
      <errorID>a088227b-d026-467c-8b90-84f31f4701e2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56A555F3</paraID>
      <start>0</start>
      <end>2</end>
      <status>unmodified</status>
      <modifiedWord/>
      <trackRevisions>false</trackRevisions>
    </reviewItem>
    <reviewItem>
      <errorID>f0d44121-f9c9-4f1f-8bb4-ff44cbf5fb1c</errorID>
      <errorWord>(</errorWord>
      <group>L1_Format</group>
      <groupName>格式问题</groupName>
      <ability>L2_HalfPunc</ability>
      <abilityName>全半角检查</abilityName>
      <candidateList>
        <item>（</item>
      </candidateList>
      <explain>文本全半角错误。</explain>
      <paraID>56A555F3</paraID>
      <start>51</start>
      <end>52</end>
      <status>unmodified</status>
      <modifiedWord/>
      <trackRevisions>false</trackRevisions>
    </reviewItem>
    <reviewItem>
      <errorID>a293303b-7cd1-4902-9dcf-e619a2f07c92</errorID>
      <errorWord>)</errorWord>
      <group>L1_Format</group>
      <groupName>格式问题</groupName>
      <ability>L2_HalfPunc</ability>
      <abilityName>全半角检查</abilityName>
      <candidateList>
        <item>）</item>
      </candidateList>
      <explain>文本全半角错误。</explain>
      <paraID>56A555F3</paraID>
      <start>55</start>
      <end>56</end>
      <status>unmodified</status>
      <modifiedWord/>
      <trackRevisions>false</trackRevisions>
    </reviewItem>
    <reviewItem>
      <errorID>b70dfcac-2dfe-4bed-8834-de68229c5d2c</errorID>
      <errorWord>;</errorWord>
      <group>L1_Format</group>
      <groupName>格式问题</groupName>
      <ability>L2_HalfPunc</ability>
      <abilityName>全半角检查</abilityName>
      <candidateList>
        <item>；</item>
      </candidateList>
      <explain>文本全半角错误。</explain>
      <paraID>7633E232</paraID>
      <start>13</start>
      <end>14</end>
      <status>unmodified</status>
      <modifiedWord/>
      <trackRevisions>false</trackRevisions>
    </reviewItem>
    <reviewItem>
      <errorID>20f7d51b-cafb-436e-83f3-6f943151d0a1</errorID>
      <errorWord>(</errorWord>
      <group>L1_Format</group>
      <groupName>格式问题</groupName>
      <ability>L2_HalfPunc</ability>
      <abilityName>全半角检查</abilityName>
      <candidateList>
        <item>（</item>
      </candidateList>
      <explain>文本全半角错误。</explain>
      <paraID>2416808F</paraID>
      <start>26</start>
      <end>27</end>
      <status>unmodified</status>
      <modifiedWord/>
      <trackRevisions>false</trackRevisions>
    </reviewItem>
    <reviewItem>
      <errorID>e9338394-2ab2-4613-9056-7f55dc3e7325</errorID>
      <errorWord>)</errorWord>
      <group>L1_Format</group>
      <groupName>格式问题</groupName>
      <ability>L2_HalfPunc</ability>
      <abilityName>全半角检查</abilityName>
      <candidateList>
        <item>）</item>
      </candidateList>
      <explain>文本全半角错误。</explain>
      <paraID>2416808F</paraID>
      <start>42</start>
      <end>43</end>
      <status>unmodified</status>
      <modifiedWord/>
      <trackRevisions>false</trackRevisions>
    </reviewItem>
    <reviewItem>
      <errorID>00affdbb-4314-48df-866b-286f4d70ff34</errorID>
      <errorWord>、</errorWord>
      <group>L1_Word</group>
      <groupName>字词问题</groupName>
      <ability>L2_Typo</ability>
      <abilityName>字词错误</abilityName>
      <candidateList>
        <item>、在</item>
      </candidateList>
      <explain/>
      <paraID>61AD0BA8</paraID>
      <start>1</start>
      <end>2</end>
      <status>unmodified</status>
      <modifiedWord/>
      <trackRevisions>false</trackRevisions>
    </reviewItem>
    <reviewItem>
      <errorID>3794045b-716f-4fe5-ad87-d84f6f0ce4e4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35D52221</paraID>
      <start>0</start>
      <end>2</end>
      <status>unmodified</status>
      <modifiedWord/>
      <trackRevisions>false</trackRevisions>
    </reviewItem>
    <reviewItem>
      <errorID>53ddedcd-4ad2-4ca4-83fa-1852984661fb</errorID>
      <errorWord>(</errorWord>
      <group>L1_Format</group>
      <groupName>格式问题</groupName>
      <ability>L2_HalfPunc</ability>
      <abilityName>全半角检查</abilityName>
      <candidateList>
        <item>（</item>
      </candidateList>
      <explain>文本全半角错误。</explain>
      <paraID>35D52221</paraID>
      <start>18</start>
      <end>19</end>
      <status>unmodified</status>
      <modifiedWord/>
      <trackRevisions>false</trackRevisions>
    </reviewItem>
    <reviewItem>
      <errorID>1d58c3f6-ab35-4d3e-84f9-564d34b6e9a9</errorID>
      <errorWord>)</errorWord>
      <group>L1_Format</group>
      <groupName>格式问题</groupName>
      <ability>L2_HalfPunc</ability>
      <abilityName>全半角检查</abilityName>
      <candidateList>
        <item>）</item>
      </candidateList>
      <explain>文本全半角错误。</explain>
      <paraID>35D52221</paraID>
      <start>22</start>
      <end>23</end>
      <status>unmodified</status>
      <modifiedWord/>
      <trackRevisions>false</trackRevisions>
    </reviewItem>
    <reviewItem>
      <errorID>69b5049c-04c4-44f7-9bfd-efd3ae27b678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283470D4</paraID>
      <start>0</start>
      <end>2</end>
      <status>unmodified</status>
      <modifiedWord/>
      <trackRevisions>false</trackRevisions>
    </reviewItem>
    <reviewItem>
      <errorID>8826731b-527b-45ad-a5f0-4423c9e3d360</errorID>
      <errorWord>;</errorWord>
      <group>L1_Format</group>
      <groupName>格式问题</groupName>
      <ability>L2_HalfPunc</ability>
      <abilityName>全半角检查</abilityName>
      <candidateList>
        <item>；</item>
      </candidateList>
      <explain>文本全半角错误。</explain>
      <paraID>1B235C72</paraID>
      <start>13</start>
      <end>14</end>
      <status>unmodified</status>
      <modifiedWord/>
      <trackRevisions>false</trackRevisions>
    </reviewItem>
    <reviewItem>
      <errorID>1549eb93-a7ec-4f3c-acd8-67c62f7449ff</errorID>
      <errorWord>(</errorWord>
      <group>L1_Format</group>
      <groupName>格式问题</groupName>
      <ability>L2_HalfPunc</ability>
      <abilityName>全半角检查</abilityName>
      <candidateList>
        <item>（</item>
      </candidateList>
      <explain>文本全半角错误。</explain>
      <paraID>1AB0F926</paraID>
      <start>26</start>
      <end>27</end>
      <status>unmodified</status>
      <modifiedWord/>
      <trackRevisions>false</trackRevisions>
    </reviewItem>
    <reviewItem>
      <errorID>adc6dac1-1645-482a-85b7-0fc1b3a14df9</errorID>
      <errorWord>)</errorWord>
      <group>L1_Format</group>
      <groupName>格式问题</groupName>
      <ability>L2_HalfPunc</ability>
      <abilityName>全半角检查</abilityName>
      <candidateList>
        <item>）</item>
      </candidateList>
      <explain>文本全半角错误。</explain>
      <paraID>1AB0F926</paraID>
      <start>42</start>
      <end>43</end>
      <status>unmodified</status>
      <modifiedWord/>
      <trackRevisions>false</trackRevisions>
    </reviewItem>
    <reviewItem>
      <errorID>bb91ee49-f110-47e3-bc37-8189c7c2980c</errorID>
      <errorWord>、</errorWord>
      <group>L1_Word</group>
      <groupName>字词问题</groupName>
      <ability>L2_Typo</ability>
      <abilityName>字词错误</abilityName>
      <candidateList>
        <item>、在</item>
      </candidateList>
      <explain/>
      <paraID>7240A63B</paraID>
      <start>1</start>
      <end>2</end>
      <status>unmodified</status>
      <modifiedWord/>
      <trackRevisions>false</trackRevisions>
    </reviewItem>
    <reviewItem>
      <errorID>23ef731a-a389-4208-9322-ae01580652aa</errorID>
      <errorWord>、</errorWord>
      <group>L1_Word</group>
      <groupName>字词问题</groupName>
      <ability>L2_Typo</ability>
      <abilityName>字词错误</abilityName>
      <candidateList>
        <item>、在</item>
      </candidateList>
      <explain/>
      <paraID>6C3FC3F7</paraID>
      <start>1</start>
      <end>2</end>
      <status>unmodified</status>
      <modifiedWord/>
      <trackRevisions>false</trackRevisions>
    </reviewItem>
    <reviewItem>
      <errorID>770c43b6-c864-4e80-aa21-d047dd2c8344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55A59D15</paraID>
      <start>0</start>
      <end>2</end>
      <status>unmodified</status>
      <modifiedWord/>
      <trackRevisions>false</trackRevisions>
    </reviewItem>
    <reviewItem>
      <errorID>1e287a45-87e4-4a06-b709-80287ea04286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427234AF</paraID>
      <start>0</start>
      <end>2</end>
      <status>unmodified</status>
      <modifiedWord/>
      <trackRevisions>false</trackRevisions>
    </reviewItem>
    <reviewItem>
      <errorID>fd68bc2d-722b-47fc-9db8-0d91c154d1e8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32D09D0B</paraID>
      <start>0</start>
      <end>2</end>
      <status>unmodified</status>
      <modifiedWord/>
      <trackRevisions>false</trackRevisions>
    </reviewItem>
    <reviewItem>
      <errorID>47031094-8888-487f-af9b-169ddc1af11a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46EA5ECE</paraID>
      <start>0</start>
      <end>2</end>
      <status>unmodified</status>
      <modifiedWord/>
      <trackRevisions>false</trackRevisions>
    </reviewItem>
    <reviewItem>
      <errorID>99b6fa2e-bbbc-48cc-a9b5-83dbf3d9e330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E9CB3C0</paraID>
      <start>0</start>
      <end>2</end>
      <status>unmodified</status>
      <modifiedWord/>
      <trackRevisions>false</trackRevisions>
    </reviewItem>
    <reviewItem>
      <errorID>c48a9a40-7d4c-4640-bc32-a77c000c473d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142B8329</paraID>
      <start>0</start>
      <end>2</end>
      <status>unmodified</status>
      <modifiedWord/>
      <trackRevisions>false</trackRevisions>
    </reviewItem>
    <reviewItem>
      <errorID>c0f2f835-9440-4878-a5c0-2aa76b02bece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5EC537F0</paraID>
      <start>0</start>
      <end>2</end>
      <status>unmodified</status>
      <modifiedWord/>
      <trackRevisions>false</trackRevisions>
    </reviewItem>
    <reviewItem>
      <errorID>7f1242fd-8df9-423a-b8bd-b0412f9095ec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7DC3D2DD</paraID>
      <start>0</start>
      <end>2</end>
      <status>unmodified</status>
      <modifiedWord/>
      <trackRevisions>false</trackRevisions>
    </reviewItem>
    <reviewItem>
      <errorID>d821ef45-0856-4301-a825-c818dc94c209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4B104495</paraID>
      <start>0</start>
      <end>2</end>
      <status>unmodified</status>
      <modifiedWord/>
      <trackRevisions>false</trackRevisions>
    </reviewItem>
    <reviewItem>
      <errorID>ac6da5c2-c241-4049-b5aa-07f1ef6992a7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67BF6ACB</paraID>
      <start>0</start>
      <end>2</end>
      <status>unmodified</status>
      <modifiedWord/>
      <trackRevisions>false</trackRevisions>
    </reviewItem>
    <reviewItem>
      <errorID>90363766-c0c7-498f-98fd-094f4385e803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127AEF48</paraID>
      <start>0</start>
      <end>2</end>
      <status>unmodified</status>
      <modifiedWord/>
      <trackRevisions>false</trackRevisions>
    </reviewItem>
    <reviewItem>
      <errorID>3ed2cc9f-3afe-42e2-81eb-7c20921bf78c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76EE5FA6</paraID>
      <start>0</start>
      <end>2</end>
      <status>unmodified</status>
      <modifiedWord/>
      <trackRevisions>false</trackRevisions>
    </reviewItem>
    <reviewItem>
      <errorID>9617782d-72ff-4875-88c1-bf73591650e9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55F8116C</paraID>
      <start>0</start>
      <end>2</end>
      <status>unmodified</status>
      <modifiedWord/>
      <trackRevisions>false</trackRevisions>
    </reviewItem>
    <reviewItem>
      <errorID>903435ec-778a-4323-b4ff-e8e330a67ece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67E6D6A8</paraID>
      <start>0</start>
      <end>2</end>
      <status>unmodified</status>
      <modifiedWord/>
      <trackRevisions>false</trackRevisions>
    </reviewItem>
    <reviewItem>
      <errorID>644154d4-7bae-4c91-b774-b0e2a8e302cf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50229844</paraID>
      <start>0</start>
      <end>2</end>
      <status>unmodified</status>
      <modifiedWord/>
      <trackRevisions>false</trackRevisions>
    </reviewItem>
    <reviewItem>
      <errorID>9c345a74-ae0a-4aea-bbfd-a4f9e3eed500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380ABD92</paraID>
      <start>0</start>
      <end>2</end>
      <status>unmodified</status>
      <modifiedWord/>
      <trackRevisions>false</trackRevisions>
    </reviewItem>
    <reviewItem>
      <errorID>735a28b1-d141-4b59-9769-1f03e063df9f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177A84A1</paraID>
      <start>39</start>
      <end>42</end>
      <status>unmodified</status>
      <modifiedWord/>
      <trackRevisions>false</trackRevisions>
    </reviewItem>
    <reviewItem>
      <errorID>96c6afab-885e-45ca-9840-b8dc309a07bd</errorID>
      <errorWord>,</errorWord>
      <group>L1_Format</group>
      <groupName>格式问题</groupName>
      <ability>L2_HalfPunc</ability>
      <abilityName>全半角检查</abilityName>
      <candidateList>
        <item>，</item>
      </candidateList>
      <explain>文本全半角错误。</explain>
      <paraID>11F9611B</paraID>
      <start>24</start>
      <end>25</end>
      <status>unmodified</status>
      <modifiedWord/>
      <trackRevisions>false</trackRevisions>
    </reviewItem>
    <reviewItem>
      <errorID>a9748031-e8bf-41c3-87d0-375c27d0f0fd</errorID>
      <errorWord>《政府采购法》</errorWord>
      <group>L1_Word</group>
      <groupName>字词问题</groupName>
      <ability>L2_Typo</ability>
      <abilityName>字词错误</abilityName>
      <candidateList>
        <item>《中华人民共和国政府采购法》</item>
      </candidateList>
      <explain/>
      <paraID>1F7B3296</paraID>
      <start>157</start>
      <end>164</end>
      <status>unmodified</status>
      <modifiedWord/>
      <trackRevisions>false</trackRevisions>
    </reviewItem>
    <reviewItem>
      <errorID>90e789b1-71ae-4d98-87f8-fd4766ce9a09</errorID>
      <errorWord>第78条</errorWord>
      <group>L1_Knowledge</group>
      <groupName>知识性问题</groupName>
      <ability>L2_Knowledge</ability>
      <abilityName>其他知识</abilityName>
      <candidateList>
        <item>第七十八条</item>
      </candidateList>
      <explain/>
      <paraID>1F7B3296</paraID>
      <start>164</start>
      <end>168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642d0-6d04-4f7c-a106-a08dee21dbac}">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14852</Words>
  <Characters>16285</Characters>
  <Lines>104</Lines>
  <Paragraphs>29</Paragraphs>
  <TotalTime>8</TotalTime>
  <ScaleCrop>false</ScaleCrop>
  <LinksUpToDate>false</LinksUpToDate>
  <CharactersWithSpaces>17180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2023-08-29T23:56:00Z</dcterms:created>
  <dc:creator>ZHOU</dc:creator>
  <cp:lastModifiedBy>韦韦</cp:lastModifiedBy>
  <cp:lastPrinted>2026-03-24T05:14:00Z</cp:lastPrinted>
  <dcterms:modified xsi:type="dcterms:W3CDTF">2026-05-18T07:36:42Z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0E408B9C44044D1FAD0D875A833C93CD_13</vt:lpwstr>
  </property>
  <property fmtid="{D5CDD505-2E9C-101B-9397-08002B2CF9AE}" pid="4" name="KSOTemplateDocerSaveRecord">
    <vt:lpwstr>eyJoZGlkIjoiZmQ5MGI3YTdkMjVkZTZjM2ZjZTQ5YjMxYTJjZjRlOWEiLCJ1c2VySWQiOiIzNjE4MjQ5In0=</vt:lpwstr>
  </property>
</Properties>
</file>