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3F825">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p>
    <w:p w14:paraId="76B661CF">
      <w:pPr>
        <w:tabs>
          <w:tab w:val="left" w:pos="315"/>
          <w:tab w:val="left" w:pos="8820"/>
        </w:tabs>
        <w:spacing w:before="312" w:beforeLines="100" w:after="156" w:afterLines="50" w:line="500" w:lineRule="exact"/>
        <w:ind w:right="267" w:rightChars="127"/>
        <w:jc w:val="both"/>
        <w:rPr>
          <w:rFonts w:ascii="宋体" w:hAnsi="宋体" w:eastAsia="宋体" w:cs="宋体"/>
          <w:b/>
          <w:bCs/>
          <w:color w:val="auto"/>
          <w:sz w:val="52"/>
          <w:szCs w:val="52"/>
          <w:highlight w:val="none"/>
        </w:rPr>
      </w:pPr>
    </w:p>
    <w:p w14:paraId="58BFB94D">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安徽省政府采购项目</w:t>
      </w:r>
      <w:bookmarkStart w:id="332" w:name="_GoBack"/>
      <w:bookmarkEnd w:id="332"/>
    </w:p>
    <w:p w14:paraId="13C0B84F">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rPr>
        <w:t>（服务类）</w:t>
      </w:r>
    </w:p>
    <w:p w14:paraId="31C3B8B0">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（202</w:t>
      </w:r>
      <w:r>
        <w:rPr>
          <w:rFonts w:hint="eastAsia" w:ascii="宋体" w:hAnsi="宋体" w:eastAsia="宋体" w:cs="宋体"/>
          <w:b/>
          <w:bCs/>
          <w:color w:val="auto"/>
          <w:sz w:val="52"/>
          <w:szCs w:val="52"/>
          <w:highlight w:val="none"/>
          <w:lang w:val="en-US" w:eastAsia="zh-CN"/>
        </w:rPr>
        <w:t>6</w:t>
      </w:r>
      <w:r>
        <w:rPr>
          <w:rFonts w:hint="eastAsia" w:ascii="宋体" w:hAnsi="宋体" w:eastAsia="宋体" w:cs="宋体"/>
          <w:b/>
          <w:bCs/>
          <w:color w:val="auto"/>
          <w:sz w:val="52"/>
          <w:szCs w:val="52"/>
          <w:highlight w:val="none"/>
        </w:rPr>
        <w:t>年版）</w:t>
      </w:r>
    </w:p>
    <w:p w14:paraId="25039F3C">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235C5689">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46999584">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5D5D94C0">
      <w:pPr>
        <w:rPr>
          <w:rFonts w:ascii="宋体" w:hAnsi="宋体" w:eastAsia="宋体" w:cs="宋体"/>
          <w:color w:val="auto"/>
          <w:highlight w:val="none"/>
        </w:rPr>
      </w:pPr>
    </w:p>
    <w:p w14:paraId="64F12452">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2319B585">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val="en-US" w:eastAsia="zh-CN"/>
        </w:rPr>
        <w:t>2026-2027年龙兴路绿廊公园养护项目</w:t>
      </w:r>
    </w:p>
    <w:p w14:paraId="784A2E75">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czsjcg202604-011</w:t>
      </w:r>
    </w:p>
    <w:p w14:paraId="468AA447">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eastAsia="zh-CN"/>
        </w:rPr>
        <w:t>滁州市园林景观管理中心</w:t>
      </w:r>
    </w:p>
    <w:p w14:paraId="63BCA648">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b/>
          <w:color w:val="auto"/>
          <w:spacing w:val="0"/>
          <w:kern w:val="0"/>
          <w:sz w:val="32"/>
          <w:szCs w:val="32"/>
          <w:highlight w:val="none"/>
          <w:u w:val="single"/>
          <w:lang w:val="en-US" w:eastAsia="zh-CN"/>
        </w:rPr>
        <w:t>滁州市城投工程咨询管理有限公司</w:t>
      </w:r>
    </w:p>
    <w:p w14:paraId="77B8421D">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5A847776">
      <w:pPr>
        <w:pStyle w:val="10"/>
        <w:rPr>
          <w:rFonts w:ascii="宋体" w:hAnsi="宋体" w:eastAsia="宋体" w:cs="宋体"/>
          <w:color w:val="auto"/>
          <w:highlight w:val="none"/>
        </w:rPr>
      </w:pPr>
    </w:p>
    <w:p w14:paraId="6F3DDC42">
      <w:pPr>
        <w:jc w:val="center"/>
        <w:rPr>
          <w:rFonts w:hint="eastAsia" w:ascii="宋体" w:hAnsi="宋体" w:eastAsia="宋体" w:cs="宋体"/>
          <w:b/>
          <w:color w:val="auto"/>
          <w:sz w:val="36"/>
          <w:highlight w:val="none"/>
        </w:rPr>
        <w:sectPr>
          <w:headerReference r:id="rId3" w:type="default"/>
          <w:footerReference r:id="rId4" w:type="default"/>
          <w:pgSz w:w="11905" w:h="16838"/>
          <w:pgMar w:top="1417" w:right="1417" w:bottom="1417" w:left="1417" w:header="850" w:footer="992" w:gutter="0"/>
          <w:pgNumType w:fmt="decimal"/>
          <w:cols w:space="0" w:num="1"/>
          <w:rtlGutter w:val="0"/>
          <w:docGrid w:type="lines" w:linePitch="318" w:charSpace="0"/>
        </w:sectPr>
      </w:pPr>
      <w:r>
        <w:rPr>
          <w:rFonts w:hint="eastAsia" w:ascii="宋体" w:hAnsi="宋体" w:eastAsia="宋体" w:cs="宋体"/>
          <w:b/>
          <w:color w:val="auto"/>
          <w:sz w:val="36"/>
          <w:highlight w:val="none"/>
          <w:u w:val="single"/>
        </w:rPr>
        <w:t>202</w:t>
      </w:r>
      <w:r>
        <w:rPr>
          <w:rFonts w:hint="eastAsia" w:ascii="宋体" w:hAnsi="宋体" w:eastAsia="宋体" w:cs="宋体"/>
          <w:b/>
          <w:color w:val="auto"/>
          <w:sz w:val="36"/>
          <w:highlight w:val="none"/>
          <w:u w:val="single"/>
          <w:lang w:val="en-US" w:eastAsia="zh-CN"/>
        </w:rPr>
        <w:t>6</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4</w:t>
      </w:r>
      <w:r>
        <w:rPr>
          <w:rFonts w:hint="eastAsia" w:ascii="宋体" w:hAnsi="宋体" w:eastAsia="宋体" w:cs="宋体"/>
          <w:b/>
          <w:color w:val="auto"/>
          <w:sz w:val="36"/>
          <w:highlight w:val="none"/>
        </w:rPr>
        <w:t>月</w:t>
      </w:r>
    </w:p>
    <w:p w14:paraId="2D19884D">
      <w:pPr>
        <w:rPr>
          <w:rFonts w:hint="eastAsia" w:ascii="宋体" w:hAnsi="宋体" w:eastAsia="宋体" w:cs="宋体"/>
          <w:b/>
          <w:color w:val="auto"/>
          <w:sz w:val="36"/>
          <w:highlight w:val="none"/>
        </w:rPr>
      </w:pPr>
    </w:p>
    <w:p w14:paraId="0B91BF76">
      <w:pPr>
        <w:tabs>
          <w:tab w:val="left" w:pos="2410"/>
        </w:tabs>
        <w:autoSpaceDE w:val="0"/>
        <w:autoSpaceDN w:val="0"/>
        <w:adjustRightInd w:val="0"/>
        <w:snapToGrid w:val="0"/>
        <w:spacing w:line="60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53284031">
      <w:pPr>
        <w:pStyle w:val="20"/>
        <w:tabs>
          <w:tab w:val="right" w:leader="dot" w:pos="9071"/>
        </w:tabs>
        <w:rPr>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_Toc22283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第一章  投标邀请</w:t>
      </w:r>
      <w:r>
        <w:rPr>
          <w:color w:val="auto"/>
          <w:highlight w:val="none"/>
        </w:rPr>
        <w:tab/>
      </w:r>
      <w:r>
        <w:rPr>
          <w:color w:val="auto"/>
          <w:highlight w:val="none"/>
        </w:rPr>
        <w:fldChar w:fldCharType="begin"/>
      </w:r>
      <w:r>
        <w:rPr>
          <w:color w:val="auto"/>
          <w:highlight w:val="none"/>
        </w:rPr>
        <w:instrText xml:space="preserve"> PAGEREF _Toc22283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rPr>
        <w:fldChar w:fldCharType="end"/>
      </w:r>
    </w:p>
    <w:p w14:paraId="69765E4F">
      <w:pPr>
        <w:pStyle w:val="20"/>
        <w:tabs>
          <w:tab w:val="right" w:leader="dot" w:pos="9071"/>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_Toc17205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_Toc17205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4"/>
          <w:highlight w:val="none"/>
        </w:rPr>
        <w:fldChar w:fldCharType="end"/>
      </w:r>
    </w:p>
    <w:p w14:paraId="5A1B1AA3">
      <w:pPr>
        <w:pStyle w:val="20"/>
        <w:tabs>
          <w:tab w:val="right" w:leader="dot" w:pos="9071"/>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_Toc14616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 xml:space="preserve">第三章 </w:t>
      </w:r>
      <w:r>
        <w:rPr>
          <w:rFonts w:hint="eastAsia" w:ascii="宋体" w:hAnsi="宋体" w:eastAsia="宋体" w:cs="宋体"/>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_Toc14616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rPr>
        <w:fldChar w:fldCharType="end"/>
      </w:r>
    </w:p>
    <w:p w14:paraId="3D4A10C6">
      <w:pPr>
        <w:pStyle w:val="20"/>
        <w:tabs>
          <w:tab w:val="right" w:leader="dot" w:pos="9071"/>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_Toc1131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第四章  评标方法和标准（综合评分法）</w:t>
      </w:r>
      <w:r>
        <w:rPr>
          <w:color w:val="auto"/>
          <w:highlight w:val="none"/>
        </w:rPr>
        <w:tab/>
      </w:r>
      <w:r>
        <w:rPr>
          <w:color w:val="auto"/>
          <w:highlight w:val="none"/>
        </w:rPr>
        <w:fldChar w:fldCharType="begin"/>
      </w:r>
      <w:r>
        <w:rPr>
          <w:color w:val="auto"/>
          <w:highlight w:val="none"/>
        </w:rPr>
        <w:instrText xml:space="preserve"> PAGEREF _Toc1131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24"/>
          <w:highlight w:val="none"/>
        </w:rPr>
        <w:fldChar w:fldCharType="end"/>
      </w:r>
    </w:p>
    <w:p w14:paraId="489D842E">
      <w:pPr>
        <w:pStyle w:val="22"/>
        <w:tabs>
          <w:tab w:val="right" w:leader="dot" w:pos="9071"/>
        </w:tabs>
        <w:ind w:left="0" w:leftChars="0" w:firstLine="0" w:firstLineChars="0"/>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_Toc1803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 xml:space="preserve">第五章 </w:t>
      </w:r>
      <w:r>
        <w:rPr>
          <w:rFonts w:hint="eastAsia" w:ascii="宋体" w:hAnsi="宋体" w:eastAsia="宋体" w:cs="宋体"/>
          <w:color w:val="auto"/>
          <w:highlight w:val="none"/>
          <w:lang w:val="en-US" w:eastAsia="zh-CN"/>
        </w:rPr>
        <w:t>政府采购合同</w:t>
      </w:r>
      <w:r>
        <w:rPr>
          <w:color w:val="auto"/>
          <w:highlight w:val="none"/>
        </w:rPr>
        <w:tab/>
      </w:r>
      <w:r>
        <w:rPr>
          <w:color w:val="auto"/>
          <w:highlight w:val="none"/>
        </w:rPr>
        <w:fldChar w:fldCharType="begin"/>
      </w:r>
      <w:r>
        <w:rPr>
          <w:color w:val="auto"/>
          <w:highlight w:val="none"/>
        </w:rPr>
        <w:instrText xml:space="preserve"> PAGEREF _Toc1803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color w:val="auto"/>
          <w:szCs w:val="24"/>
          <w:highlight w:val="none"/>
        </w:rPr>
        <w:fldChar w:fldCharType="end"/>
      </w:r>
    </w:p>
    <w:p w14:paraId="18B48CB2">
      <w:pPr>
        <w:pStyle w:val="20"/>
        <w:tabs>
          <w:tab w:val="right" w:leader="dot" w:pos="9071"/>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_Toc4216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_Toc4216 \h </w:instrText>
      </w:r>
      <w:r>
        <w:rPr>
          <w:color w:val="auto"/>
          <w:highlight w:val="none"/>
        </w:rPr>
        <w:fldChar w:fldCharType="separate"/>
      </w:r>
      <w:r>
        <w:rPr>
          <w:color w:val="auto"/>
          <w:highlight w:val="none"/>
        </w:rPr>
        <w:t>- 72 -</w:t>
      </w:r>
      <w:r>
        <w:rPr>
          <w:color w:val="auto"/>
          <w:highlight w:val="none"/>
        </w:rPr>
        <w:fldChar w:fldCharType="end"/>
      </w:r>
      <w:r>
        <w:rPr>
          <w:rFonts w:hint="eastAsia" w:ascii="宋体" w:hAnsi="宋体" w:eastAsia="宋体" w:cs="宋体"/>
          <w:color w:val="auto"/>
          <w:szCs w:val="24"/>
          <w:highlight w:val="none"/>
        </w:rPr>
        <w:fldChar w:fldCharType="end"/>
      </w:r>
    </w:p>
    <w:p w14:paraId="6368C5D5">
      <w:pPr>
        <w:pStyle w:val="20"/>
        <w:tabs>
          <w:tab w:val="right" w:leader="dot" w:pos="9071"/>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_Toc19025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第七章</w:t>
      </w:r>
      <w:r>
        <w:rPr>
          <w:rFonts w:hint="eastAsia" w:ascii="宋体" w:hAnsi="宋体" w:eastAsia="宋体" w:cs="宋体"/>
          <w:bCs/>
          <w:color w:val="auto"/>
          <w:highlight w:val="none"/>
        </w:rPr>
        <w:t xml:space="preserve">  政府采购</w:t>
      </w:r>
      <w:r>
        <w:rPr>
          <w:rFonts w:hint="eastAsia" w:ascii="宋体" w:hAnsi="宋体" w:eastAsia="宋体" w:cs="宋体"/>
          <w:color w:val="auto"/>
          <w:highlight w:val="none"/>
        </w:rPr>
        <w:t>供应</w:t>
      </w:r>
      <w:r>
        <w:rPr>
          <w:rFonts w:hint="eastAsia" w:ascii="宋体" w:hAnsi="宋体" w:eastAsia="宋体" w:cs="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_Toc19025 \h </w:instrText>
      </w:r>
      <w:r>
        <w:rPr>
          <w:color w:val="auto"/>
          <w:highlight w:val="none"/>
        </w:rPr>
        <w:fldChar w:fldCharType="separate"/>
      </w:r>
      <w:r>
        <w:rPr>
          <w:color w:val="auto"/>
          <w:highlight w:val="none"/>
        </w:rPr>
        <w:t>- 89 -</w:t>
      </w:r>
      <w:r>
        <w:rPr>
          <w:color w:val="auto"/>
          <w:highlight w:val="none"/>
        </w:rPr>
        <w:fldChar w:fldCharType="end"/>
      </w:r>
      <w:r>
        <w:rPr>
          <w:rFonts w:hint="eastAsia" w:ascii="宋体" w:hAnsi="宋体" w:eastAsia="宋体" w:cs="宋体"/>
          <w:color w:val="auto"/>
          <w:szCs w:val="24"/>
          <w:highlight w:val="none"/>
        </w:rPr>
        <w:fldChar w:fldCharType="end"/>
      </w:r>
    </w:p>
    <w:p w14:paraId="01A88B98">
      <w:pPr>
        <w:pStyle w:val="20"/>
        <w:tabs>
          <w:tab w:val="right" w:leader="dot" w:pos="9071"/>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_Toc27847 </w:instrText>
      </w:r>
      <w:r>
        <w:rPr>
          <w:rFonts w:hint="eastAsia" w:ascii="宋体" w:hAnsi="宋体" w:eastAsia="宋体" w:cs="宋体"/>
          <w:color w:val="auto"/>
          <w:szCs w:val="24"/>
          <w:highlight w:val="none"/>
        </w:rPr>
        <w:fldChar w:fldCharType="separate"/>
      </w:r>
      <w:r>
        <w:rPr>
          <w:rFonts w:hint="eastAsia" w:ascii="黑体" w:hAnsi="黑体" w:eastAsia="黑体" w:cs="Times New Roman"/>
          <w:bCs/>
          <w:color w:val="auto"/>
          <w:kern w:val="44"/>
          <w:szCs w:val="28"/>
          <w:highlight w:val="none"/>
        </w:rPr>
        <w:t>附件1 关于联合惩戒失信行为加强信用查询管理的通知</w:t>
      </w:r>
      <w:r>
        <w:rPr>
          <w:color w:val="auto"/>
          <w:highlight w:val="none"/>
        </w:rPr>
        <w:tab/>
      </w:r>
      <w:r>
        <w:rPr>
          <w:color w:val="auto"/>
          <w:highlight w:val="none"/>
        </w:rPr>
        <w:fldChar w:fldCharType="begin"/>
      </w:r>
      <w:r>
        <w:rPr>
          <w:color w:val="auto"/>
          <w:highlight w:val="none"/>
        </w:rPr>
        <w:instrText xml:space="preserve"> PAGEREF _Toc27847 \h </w:instrText>
      </w:r>
      <w:r>
        <w:rPr>
          <w:color w:val="auto"/>
          <w:highlight w:val="none"/>
        </w:rPr>
        <w:fldChar w:fldCharType="separate"/>
      </w:r>
      <w:r>
        <w:rPr>
          <w:color w:val="auto"/>
          <w:highlight w:val="none"/>
        </w:rPr>
        <w:t>- 92 -</w:t>
      </w:r>
      <w:r>
        <w:rPr>
          <w:color w:val="auto"/>
          <w:highlight w:val="none"/>
        </w:rPr>
        <w:fldChar w:fldCharType="end"/>
      </w:r>
      <w:r>
        <w:rPr>
          <w:rFonts w:hint="eastAsia" w:ascii="宋体" w:hAnsi="宋体" w:eastAsia="宋体" w:cs="宋体"/>
          <w:color w:val="auto"/>
          <w:szCs w:val="24"/>
          <w:highlight w:val="none"/>
        </w:rPr>
        <w:fldChar w:fldCharType="end"/>
      </w:r>
    </w:p>
    <w:p w14:paraId="3F799AFF">
      <w:pPr>
        <w:pStyle w:val="20"/>
        <w:tabs>
          <w:tab w:val="right" w:leader="dot" w:pos="9071"/>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_Toc18419 </w:instrText>
      </w:r>
      <w:r>
        <w:rPr>
          <w:rFonts w:hint="eastAsia" w:ascii="宋体" w:hAnsi="宋体" w:eastAsia="宋体" w:cs="宋体"/>
          <w:color w:val="auto"/>
          <w:szCs w:val="24"/>
          <w:highlight w:val="none"/>
        </w:rPr>
        <w:fldChar w:fldCharType="separate"/>
      </w:r>
      <w:r>
        <w:rPr>
          <w:rFonts w:hint="eastAsia" w:ascii="黑体" w:hAnsi="黑体" w:eastAsia="黑体" w:cs="Times New Roman"/>
          <w:bCs/>
          <w:color w:val="auto"/>
          <w:kern w:val="44"/>
          <w:szCs w:val="28"/>
          <w:highlight w:val="none"/>
        </w:rPr>
        <w:t>附件2 “信用中国”查询的严重失信行为类别及判定依据</w:t>
      </w:r>
      <w:r>
        <w:rPr>
          <w:color w:val="auto"/>
          <w:highlight w:val="none"/>
        </w:rPr>
        <w:tab/>
      </w:r>
      <w:r>
        <w:rPr>
          <w:color w:val="auto"/>
          <w:highlight w:val="none"/>
        </w:rPr>
        <w:fldChar w:fldCharType="begin"/>
      </w:r>
      <w:r>
        <w:rPr>
          <w:color w:val="auto"/>
          <w:highlight w:val="none"/>
        </w:rPr>
        <w:instrText xml:space="preserve"> PAGEREF _Toc18419 \h </w:instrText>
      </w:r>
      <w:r>
        <w:rPr>
          <w:color w:val="auto"/>
          <w:highlight w:val="none"/>
        </w:rPr>
        <w:fldChar w:fldCharType="separate"/>
      </w:r>
      <w:r>
        <w:rPr>
          <w:color w:val="auto"/>
          <w:highlight w:val="none"/>
        </w:rPr>
        <w:t>- 96 -</w:t>
      </w:r>
      <w:r>
        <w:rPr>
          <w:color w:val="auto"/>
          <w:highlight w:val="none"/>
        </w:rPr>
        <w:fldChar w:fldCharType="end"/>
      </w:r>
      <w:r>
        <w:rPr>
          <w:rFonts w:hint="eastAsia" w:ascii="宋体" w:hAnsi="宋体" w:eastAsia="宋体" w:cs="宋体"/>
          <w:color w:val="auto"/>
          <w:szCs w:val="24"/>
          <w:highlight w:val="none"/>
        </w:rPr>
        <w:fldChar w:fldCharType="end"/>
      </w:r>
    </w:p>
    <w:p w14:paraId="0AC2FE68">
      <w:pPr>
        <w:spacing w:line="600" w:lineRule="exact"/>
        <w:jc w:val="center"/>
        <w:rPr>
          <w:rFonts w:ascii="宋体" w:hAnsi="宋体" w:eastAsia="宋体" w:cs="宋体"/>
          <w:b/>
          <w:color w:val="auto"/>
          <w:sz w:val="32"/>
          <w:highlight w:val="none"/>
        </w:rPr>
      </w:pPr>
      <w:r>
        <w:rPr>
          <w:rFonts w:hint="eastAsia" w:ascii="宋体" w:hAnsi="宋体" w:eastAsia="宋体" w:cs="宋体"/>
          <w:color w:val="auto"/>
          <w:szCs w:val="24"/>
          <w:highlight w:val="none"/>
        </w:rPr>
        <w:fldChar w:fldCharType="end"/>
      </w:r>
    </w:p>
    <w:p w14:paraId="6192FD38">
      <w:pPr>
        <w:spacing w:line="360" w:lineRule="auto"/>
        <w:rPr>
          <w:rFonts w:ascii="宋体" w:hAnsi="宋体" w:eastAsia="宋体" w:cs="宋体"/>
          <w:b/>
          <w:color w:val="auto"/>
          <w:sz w:val="32"/>
          <w:highlight w:val="none"/>
        </w:rPr>
      </w:pPr>
    </w:p>
    <w:p w14:paraId="5B206375">
      <w:pPr>
        <w:spacing w:line="360" w:lineRule="auto"/>
        <w:jc w:val="center"/>
        <w:outlineLvl w:val="1"/>
        <w:rPr>
          <w:rFonts w:ascii="宋体" w:hAnsi="宋体" w:eastAsia="宋体" w:cs="宋体"/>
          <w:b/>
          <w:color w:val="auto"/>
          <w:sz w:val="28"/>
          <w:highlight w:val="none"/>
        </w:rPr>
        <w:sectPr>
          <w:footerReference r:id="rId5" w:type="default"/>
          <w:pgSz w:w="11905" w:h="16838"/>
          <w:pgMar w:top="797" w:right="1417" w:bottom="1417" w:left="1417" w:header="850" w:footer="992" w:gutter="0"/>
          <w:pgNumType w:fmt="numberInDash" w:start="1"/>
          <w:cols w:space="0" w:num="1"/>
          <w:rtlGutter w:val="0"/>
          <w:docGrid w:type="lines" w:linePitch="318" w:charSpace="0"/>
        </w:sectPr>
      </w:pPr>
    </w:p>
    <w:p w14:paraId="1AB95467">
      <w:pPr>
        <w:spacing w:line="420" w:lineRule="exact"/>
        <w:jc w:val="center"/>
        <w:outlineLvl w:val="0"/>
        <w:rPr>
          <w:rFonts w:ascii="宋体" w:hAnsi="宋体" w:eastAsia="宋体" w:cs="宋体"/>
          <w:b/>
          <w:color w:val="auto"/>
          <w:sz w:val="28"/>
          <w:highlight w:val="none"/>
        </w:rPr>
      </w:pPr>
      <w:bookmarkStart w:id="1" w:name="_Toc22283"/>
      <w:r>
        <w:rPr>
          <w:rFonts w:hint="eastAsia" w:ascii="宋体" w:hAnsi="宋体" w:eastAsia="宋体" w:cs="宋体"/>
          <w:b/>
          <w:color w:val="auto"/>
          <w:sz w:val="28"/>
          <w:highlight w:val="none"/>
        </w:rPr>
        <w:t>第一章  投标邀请</w:t>
      </w:r>
      <w:bookmarkEnd w:id="1"/>
    </w:p>
    <w:p w14:paraId="2728CFE7">
      <w:pPr>
        <w:spacing w:line="420" w:lineRule="exact"/>
        <w:ind w:firstLine="435"/>
        <w:rPr>
          <w:rFonts w:ascii="宋体" w:hAnsi="宋体" w:eastAsia="宋体" w:cs="宋体"/>
          <w:color w:val="auto"/>
          <w:sz w:val="24"/>
          <w:highlight w:val="none"/>
        </w:rPr>
      </w:pPr>
      <w:bookmarkStart w:id="2" w:name="_Toc1381"/>
      <w:bookmarkStart w:id="3" w:name="_Toc31518"/>
      <w:r>
        <w:rPr>
          <w:rFonts w:hint="eastAsia" w:ascii="宋体" w:hAnsi="宋体" w:eastAsia="宋体" w:cs="宋体"/>
          <w:color w:val="auto"/>
          <w:sz w:val="24"/>
          <w:highlight w:val="none"/>
        </w:rPr>
        <w:t>项目概况</w:t>
      </w:r>
    </w:p>
    <w:p w14:paraId="4D5D6CF5">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2026-2027年龙兴路绿廊公园养护项目</w:t>
      </w:r>
      <w:r>
        <w:rPr>
          <w:rFonts w:hint="eastAsia" w:ascii="宋体" w:hAnsi="宋体" w:eastAsia="宋体" w:cs="宋体"/>
          <w:color w:val="auto"/>
          <w:sz w:val="24"/>
          <w:highlight w:val="none"/>
        </w:rPr>
        <w:t>的潜在投标人应在滁州市公共资源交易中心网（http://ggzy.chuzhou.gov.cn/）获取招标文件，并于</w:t>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rPr>
        <w:t>8点</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0分（北京时间）前递交投标文件。</w:t>
      </w:r>
    </w:p>
    <w:p w14:paraId="58498A2E">
      <w:pPr>
        <w:spacing w:line="420" w:lineRule="exact"/>
        <w:ind w:firstLine="437"/>
        <w:outlineLvl w:val="1"/>
        <w:rPr>
          <w:rFonts w:ascii="宋体" w:hAnsi="宋体" w:eastAsia="宋体" w:cs="宋体"/>
          <w:b/>
          <w:bCs/>
          <w:color w:val="auto"/>
          <w:sz w:val="24"/>
          <w:szCs w:val="18"/>
          <w:highlight w:val="none"/>
        </w:rPr>
      </w:pPr>
      <w:bookmarkStart w:id="4" w:name="_Toc25842"/>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bookmarkEnd w:id="4"/>
    </w:p>
    <w:p w14:paraId="51CDA970">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czsjcg202604-011</w:t>
      </w:r>
      <w:r>
        <w:rPr>
          <w:rFonts w:hint="eastAsia" w:ascii="宋体" w:hAnsi="宋体" w:eastAsia="宋体" w:cs="宋体"/>
          <w:color w:val="auto"/>
          <w:sz w:val="24"/>
          <w:highlight w:val="none"/>
        </w:rPr>
        <w:t xml:space="preserve"> </w:t>
      </w:r>
    </w:p>
    <w:p w14:paraId="79BBBEF3">
      <w:pPr>
        <w:spacing w:line="420" w:lineRule="exact"/>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2026-2027年龙兴路绿廊公园养护项目</w:t>
      </w:r>
    </w:p>
    <w:p w14:paraId="37F8DF47">
      <w:pPr>
        <w:spacing w:line="420" w:lineRule="exact"/>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val="en-US" w:eastAsia="zh-CN"/>
        </w:rPr>
        <w:t>1830000元</w:t>
      </w:r>
    </w:p>
    <w:p w14:paraId="19FC3535">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en-US" w:eastAsia="zh-CN"/>
        </w:rPr>
        <w:t>水体养护综合单价为0.9元/平方米/年，面积34万平方米，单项总价306000元/年；绿地（含硬化铺装等）养护综合单价为1.7元/平方米/年，面积80.5万平方米，单项总价1368500元/年；泵站维保150000元/年。投标报价高于最高限价总价或综合单价的，其投标文件按无效投标处理</w:t>
      </w:r>
      <w:r>
        <w:rPr>
          <w:rFonts w:hint="eastAsia" w:ascii="宋体" w:hAnsi="宋体" w:eastAsia="宋体" w:cs="宋体"/>
          <w:color w:val="auto"/>
          <w:sz w:val="24"/>
          <w:highlight w:val="none"/>
        </w:rPr>
        <w:t>。</w:t>
      </w:r>
    </w:p>
    <w:p w14:paraId="2133ECA1">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lang w:val="en-US" w:eastAsia="zh-CN"/>
        </w:rPr>
        <w:t>2026-2027年对龙兴路绿廊公园内绿化、铺装及范围内所有设备设施进行管理养护，包括绿化日常养护、设施巡查维护、泵站及附属设施运行维护、园内秩序管理劝导、水生植物清捞等。项目东起滁州大道、西至丰乐大道，总面积约114.5万平方米，其中水体34万平方米，各类绿地、硬化铺装、管理用房等面积为80.5万平方米；泵站维保。</w:t>
      </w:r>
    </w:p>
    <w:p w14:paraId="3646486D">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合同履行期限：合同签订之日起至2027年12月31日，合同一年一签，每年合同期满后，根据考核结果决定是否续签下一年合同。</w:t>
      </w:r>
    </w:p>
    <w:p w14:paraId="1D9A7814">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本项目不接受联合体投标。</w:t>
      </w:r>
    </w:p>
    <w:p w14:paraId="19E2CA48">
      <w:pPr>
        <w:spacing w:line="420" w:lineRule="exact"/>
        <w:ind w:firstLine="437"/>
        <w:outlineLvl w:val="1"/>
        <w:rPr>
          <w:rFonts w:ascii="宋体" w:hAnsi="宋体" w:eastAsia="宋体" w:cs="宋体"/>
          <w:b/>
          <w:bCs/>
          <w:color w:val="auto"/>
          <w:sz w:val="24"/>
          <w:szCs w:val="18"/>
          <w:highlight w:val="none"/>
        </w:rPr>
      </w:pPr>
      <w:bookmarkStart w:id="5" w:name="_Toc13530"/>
      <w:bookmarkStart w:id="6" w:name="_Toc25116"/>
      <w:bookmarkStart w:id="7" w:name="_Toc9204"/>
      <w:r>
        <w:rPr>
          <w:rFonts w:hint="eastAsia" w:ascii="宋体" w:hAnsi="宋体" w:eastAsia="宋体" w:cs="宋体"/>
          <w:b/>
          <w:bCs/>
          <w:color w:val="auto"/>
          <w:sz w:val="24"/>
          <w:szCs w:val="18"/>
          <w:highlight w:val="none"/>
        </w:rPr>
        <w:t>二、</w:t>
      </w:r>
      <w:bookmarkEnd w:id="5"/>
      <w:r>
        <w:rPr>
          <w:rFonts w:hint="eastAsia" w:ascii="宋体" w:hAnsi="宋体" w:eastAsia="宋体" w:cs="宋体"/>
          <w:b/>
          <w:bCs/>
          <w:color w:val="auto"/>
          <w:sz w:val="24"/>
          <w:szCs w:val="18"/>
          <w:highlight w:val="none"/>
        </w:rPr>
        <w:t>申请人的资格要求</w:t>
      </w:r>
      <w:bookmarkEnd w:id="6"/>
      <w:bookmarkEnd w:id="7"/>
    </w:p>
    <w:p w14:paraId="32DEF3C9">
      <w:pPr>
        <w:spacing w:line="420" w:lineRule="exact"/>
        <w:ind w:firstLine="435"/>
        <w:rPr>
          <w:rFonts w:ascii="宋体" w:hAnsi="宋体" w:eastAsia="宋体" w:cs="宋体"/>
          <w:color w:val="auto"/>
          <w:sz w:val="24"/>
          <w:highlight w:val="none"/>
        </w:rPr>
      </w:pPr>
      <w:bookmarkStart w:id="8" w:name="_Toc30110"/>
      <w:r>
        <w:rPr>
          <w:rFonts w:hint="eastAsia" w:ascii="宋体" w:hAnsi="宋体" w:eastAsia="宋体" w:cs="宋体"/>
          <w:color w:val="auto"/>
          <w:sz w:val="24"/>
          <w:highlight w:val="none"/>
        </w:rPr>
        <w:t>1.满足《中华人民共和国政府采购法》第二十二条规定；</w:t>
      </w:r>
    </w:p>
    <w:p w14:paraId="185AB9E7">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r>
        <w:rPr>
          <w:rFonts w:hint="eastAsia" w:ascii="宋体" w:hAnsi="宋体" w:eastAsia="宋体" w:cs="宋体"/>
          <w:color w:val="auto"/>
          <w:sz w:val="24"/>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宋体" w:hAnsi="宋体" w:eastAsia="宋体" w:cs="宋体"/>
          <w:color w:val="auto"/>
          <w:sz w:val="24"/>
          <w:highlight w:val="none"/>
        </w:rPr>
        <w:t>；</w:t>
      </w:r>
    </w:p>
    <w:p w14:paraId="55203D6F">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3.本项目的特定资格要求：投标人拟委任项目负责人具备园林绿化相关专业中级或以上职称证书；</w:t>
      </w:r>
    </w:p>
    <w:p w14:paraId="4F3C3751">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4.信誉要求：投标人不得存在以下情形：</w:t>
      </w:r>
    </w:p>
    <w:p w14:paraId="3B20DEFA">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①被列入“信用中国”网站“失信被执行人”的；</w:t>
      </w:r>
    </w:p>
    <w:p w14:paraId="30264570">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②被列入“信用中国”网站“重大税收违法失信主体”的；</w:t>
      </w:r>
    </w:p>
    <w:p w14:paraId="03172747">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③被列入“信用中国”网站 “严重失信主体名单”的；</w:t>
      </w:r>
    </w:p>
    <w:p w14:paraId="7C5A703D">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④在“信用中国”网站上披露的仍在公示期的严重失信行为(具体行为类别及判定依据见“信用中国”查询的严重失信行为类别及判定依据)的；</w:t>
      </w:r>
    </w:p>
    <w:p w14:paraId="7B115E7A">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⑤被列入国家企业信用信息公示系统网站“经营异常名录”或者“严重违法失信名单”的。</w:t>
      </w:r>
    </w:p>
    <w:p w14:paraId="2DF8A6EF">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⑥被列入中国政府采购网站“政府采购严重违法失信行为信息记录”的；</w:t>
      </w:r>
    </w:p>
    <w:p w14:paraId="60CCEA3F">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⑦前三年有行贿犯罪行为的单位和个人。</w:t>
      </w:r>
    </w:p>
    <w:p w14:paraId="5B323703">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5.投标人所属分公司、办事处等分支机构存在第4条信誉要求①-⑦项情形之一的，接受投标人参加本项目。</w:t>
      </w:r>
    </w:p>
    <w:p w14:paraId="309AF545">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备注：第4、5条按照“关于联合惩戒失信行为加强信用查询管理的通知”查询或承诺。</w:t>
      </w:r>
    </w:p>
    <w:p w14:paraId="7828BDC3">
      <w:pPr>
        <w:spacing w:line="420" w:lineRule="exact"/>
        <w:ind w:firstLine="437"/>
        <w:outlineLvl w:val="1"/>
        <w:rPr>
          <w:rFonts w:ascii="宋体" w:hAnsi="宋体" w:eastAsia="宋体" w:cs="宋体"/>
          <w:b/>
          <w:bCs/>
          <w:color w:val="auto"/>
          <w:sz w:val="24"/>
          <w:szCs w:val="18"/>
          <w:highlight w:val="none"/>
        </w:rPr>
      </w:pPr>
      <w:bookmarkStart w:id="9" w:name="_Toc8114"/>
      <w:bookmarkStart w:id="10" w:name="_Toc21681"/>
      <w:r>
        <w:rPr>
          <w:rFonts w:hint="eastAsia" w:ascii="宋体" w:hAnsi="宋体" w:eastAsia="宋体" w:cs="宋体"/>
          <w:b/>
          <w:bCs/>
          <w:color w:val="auto"/>
          <w:sz w:val="24"/>
          <w:szCs w:val="18"/>
          <w:highlight w:val="none"/>
        </w:rPr>
        <w:t>三、</w:t>
      </w:r>
      <w:bookmarkEnd w:id="8"/>
      <w:r>
        <w:rPr>
          <w:rFonts w:hint="eastAsia" w:ascii="宋体" w:hAnsi="宋体" w:eastAsia="宋体" w:cs="宋体"/>
          <w:b/>
          <w:bCs/>
          <w:color w:val="auto"/>
          <w:sz w:val="24"/>
          <w:szCs w:val="18"/>
          <w:highlight w:val="none"/>
        </w:rPr>
        <w:t>获取招标文件</w:t>
      </w:r>
      <w:bookmarkEnd w:id="9"/>
      <w:bookmarkEnd w:id="10"/>
    </w:p>
    <w:p w14:paraId="614B2AFE">
      <w:pPr>
        <w:spacing w:line="420" w:lineRule="exact"/>
        <w:ind w:firstLine="480" w:firstLineChars="200"/>
        <w:rPr>
          <w:rFonts w:ascii="宋体" w:hAnsi="宋体" w:eastAsia="宋体" w:cs="宋体"/>
          <w:i/>
          <w:iCs/>
          <w:color w:val="auto"/>
          <w:sz w:val="24"/>
          <w:szCs w:val="24"/>
          <w:highlight w:val="none"/>
        </w:rPr>
      </w:pPr>
      <w:bookmarkStart w:id="11" w:name="_Toc7957"/>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17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eastAsia="zh-CN"/>
        </w:rPr>
        <w:t>2026年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iCs/>
          <w:color w:val="auto"/>
          <w:sz w:val="24"/>
          <w:szCs w:val="24"/>
          <w:highlight w:val="none"/>
        </w:rPr>
        <w:t>（</w:t>
      </w:r>
      <w:r>
        <w:rPr>
          <w:rFonts w:hint="eastAsia" w:ascii="宋体" w:hAnsi="宋体" w:eastAsia="宋体" w:cs="宋体"/>
          <w:i/>
          <w:color w:val="auto"/>
          <w:sz w:val="24"/>
          <w:szCs w:val="24"/>
          <w:highlight w:val="none"/>
        </w:rPr>
        <w:t>提供期限自本公告发布之日起不得少于5个工作日</w:t>
      </w:r>
      <w:r>
        <w:rPr>
          <w:rFonts w:hint="eastAsia" w:ascii="宋体" w:hAnsi="宋体" w:eastAsia="宋体" w:cs="宋体"/>
          <w:iCs/>
          <w:color w:val="auto"/>
          <w:sz w:val="24"/>
          <w:szCs w:val="24"/>
          <w:highlight w:val="none"/>
        </w:rPr>
        <w:t>）</w:t>
      </w:r>
    </w:p>
    <w:p w14:paraId="4105D1D3">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18"/>
          <w:highlight w:val="none"/>
          <w:u w:val="single"/>
        </w:rPr>
        <w:t>滁州市公共资源交易中心网</w:t>
      </w:r>
    </w:p>
    <w:p w14:paraId="40B26CF6">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18"/>
          <w:highlight w:val="none"/>
          <w:u w:val="single"/>
        </w:rPr>
        <w:t>网上下载</w:t>
      </w:r>
    </w:p>
    <w:p w14:paraId="585AD823">
      <w:pPr>
        <w:spacing w:line="42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18"/>
          <w:highlight w:val="none"/>
        </w:rPr>
        <w:t>售价：</w:t>
      </w:r>
      <w:r>
        <w:rPr>
          <w:rFonts w:hint="eastAsia" w:ascii="宋体" w:hAnsi="宋体" w:eastAsia="宋体" w:cs="宋体"/>
          <w:color w:val="auto"/>
          <w:sz w:val="24"/>
          <w:szCs w:val="18"/>
          <w:highlight w:val="none"/>
          <w:u w:val="single"/>
        </w:rPr>
        <w:t>0元</w:t>
      </w:r>
    </w:p>
    <w:p w14:paraId="35509C5C">
      <w:pPr>
        <w:spacing w:line="420" w:lineRule="exact"/>
        <w:ind w:firstLine="437"/>
        <w:outlineLvl w:val="1"/>
        <w:rPr>
          <w:rFonts w:ascii="宋体" w:hAnsi="宋体" w:eastAsia="宋体" w:cs="宋体"/>
          <w:b/>
          <w:bCs/>
          <w:color w:val="auto"/>
          <w:sz w:val="24"/>
          <w:szCs w:val="18"/>
          <w:highlight w:val="none"/>
        </w:rPr>
      </w:pPr>
      <w:bookmarkStart w:id="12" w:name="_Toc25902"/>
      <w:bookmarkStart w:id="13" w:name="_Toc2723"/>
      <w:r>
        <w:rPr>
          <w:rFonts w:hint="eastAsia" w:ascii="宋体" w:hAnsi="宋体" w:eastAsia="宋体" w:cs="宋体"/>
          <w:b/>
          <w:bCs/>
          <w:color w:val="auto"/>
          <w:sz w:val="24"/>
          <w:szCs w:val="18"/>
          <w:highlight w:val="none"/>
        </w:rPr>
        <w:t>四、</w:t>
      </w:r>
      <w:bookmarkEnd w:id="11"/>
      <w:r>
        <w:rPr>
          <w:rFonts w:hint="eastAsia" w:ascii="宋体" w:hAnsi="宋体" w:eastAsia="宋体" w:cs="宋体"/>
          <w:b/>
          <w:bCs/>
          <w:color w:val="auto"/>
          <w:sz w:val="24"/>
          <w:szCs w:val="18"/>
          <w:highlight w:val="none"/>
        </w:rPr>
        <w:t>提交投标文件截止时间、开标时间和地点</w:t>
      </w:r>
      <w:bookmarkEnd w:id="12"/>
      <w:bookmarkEnd w:id="13"/>
    </w:p>
    <w:p w14:paraId="11BE4B2B">
      <w:pPr>
        <w:spacing w:line="420" w:lineRule="exact"/>
        <w:ind w:firstLine="480" w:firstLineChars="200"/>
        <w:rPr>
          <w:rFonts w:ascii="宋体" w:hAnsi="宋体" w:eastAsia="宋体" w:cs="宋体"/>
          <w:bCs/>
          <w:color w:val="auto"/>
          <w:sz w:val="24"/>
          <w:szCs w:val="24"/>
          <w:highlight w:val="none"/>
        </w:rPr>
      </w:pPr>
      <w:bookmarkStart w:id="14" w:name="_Toc5082"/>
      <w:r>
        <w:rPr>
          <w:rFonts w:hint="eastAsia" w:ascii="宋体" w:hAnsi="宋体" w:eastAsia="宋体" w:cs="宋体"/>
          <w:color w:val="auto"/>
          <w:sz w:val="24"/>
          <w:szCs w:val="24"/>
          <w:highlight w:val="none"/>
          <w:u w:val="single"/>
          <w:lang w:eastAsia="zh-CN"/>
        </w:rPr>
        <w:t>2026年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bCs/>
          <w:color w:val="auto"/>
          <w:sz w:val="24"/>
          <w:szCs w:val="24"/>
          <w:highlight w:val="none"/>
          <w:u w:val="single"/>
        </w:rPr>
        <w:t>8</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分</w:t>
      </w:r>
      <w:r>
        <w:rPr>
          <w:rFonts w:hint="eastAsia" w:ascii="宋体" w:hAnsi="宋体" w:eastAsia="宋体" w:cs="宋体"/>
          <w:bCs/>
          <w:i/>
          <w:iCs/>
          <w:color w:val="auto"/>
          <w:sz w:val="24"/>
          <w:szCs w:val="24"/>
          <w:highlight w:val="none"/>
        </w:rPr>
        <w:t>（北京时间）</w:t>
      </w:r>
      <w:r>
        <w:rPr>
          <w:rFonts w:hint="eastAsia" w:ascii="宋体" w:hAnsi="宋体" w:eastAsia="宋体" w:cs="宋体"/>
          <w:i/>
          <w:iCs/>
          <w:color w:val="auto"/>
          <w:sz w:val="24"/>
          <w:szCs w:val="24"/>
          <w:highlight w:val="none"/>
        </w:rPr>
        <w:t>（</w:t>
      </w:r>
      <w:r>
        <w:rPr>
          <w:rFonts w:hint="eastAsia" w:ascii="宋体" w:hAnsi="宋体" w:eastAsia="宋体" w:cs="宋体"/>
          <w:i/>
          <w:color w:val="auto"/>
          <w:sz w:val="24"/>
          <w:szCs w:val="24"/>
          <w:highlight w:val="none"/>
        </w:rPr>
        <w:t>自招标文件开始发出之日起至投标人提交投标文件截止之日止，不得少于20日</w:t>
      </w:r>
      <w:r>
        <w:rPr>
          <w:rFonts w:hint="eastAsia" w:ascii="宋体" w:hAnsi="宋体" w:eastAsia="宋体" w:cs="宋体"/>
          <w:iCs/>
          <w:color w:val="auto"/>
          <w:sz w:val="24"/>
          <w:szCs w:val="24"/>
          <w:highlight w:val="none"/>
        </w:rPr>
        <w:t>）</w:t>
      </w:r>
    </w:p>
    <w:p w14:paraId="48B42FB9">
      <w:pPr>
        <w:spacing w:line="4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滁州市公共资源交易平台电子交易系统</w:t>
      </w:r>
    </w:p>
    <w:p w14:paraId="5E92A953">
      <w:pPr>
        <w:spacing w:line="420" w:lineRule="exact"/>
        <w:ind w:firstLine="437"/>
        <w:outlineLvl w:val="1"/>
        <w:rPr>
          <w:rFonts w:ascii="宋体" w:hAnsi="宋体" w:eastAsia="宋体" w:cs="宋体"/>
          <w:b/>
          <w:bCs/>
          <w:color w:val="auto"/>
          <w:sz w:val="24"/>
          <w:szCs w:val="18"/>
          <w:highlight w:val="none"/>
        </w:rPr>
      </w:pPr>
      <w:bookmarkStart w:id="15" w:name="_Toc21988"/>
      <w:bookmarkStart w:id="16" w:name="_Toc7753"/>
      <w:r>
        <w:rPr>
          <w:rFonts w:hint="eastAsia" w:ascii="宋体" w:hAnsi="宋体" w:eastAsia="宋体" w:cs="宋体"/>
          <w:b/>
          <w:bCs/>
          <w:color w:val="auto"/>
          <w:sz w:val="24"/>
          <w:szCs w:val="18"/>
          <w:highlight w:val="none"/>
        </w:rPr>
        <w:t>五、</w:t>
      </w:r>
      <w:bookmarkEnd w:id="14"/>
      <w:r>
        <w:rPr>
          <w:rFonts w:hint="eastAsia" w:ascii="宋体" w:hAnsi="宋体" w:eastAsia="宋体" w:cs="宋体"/>
          <w:b/>
          <w:bCs/>
          <w:color w:val="auto"/>
          <w:sz w:val="24"/>
          <w:szCs w:val="18"/>
          <w:highlight w:val="none"/>
        </w:rPr>
        <w:t>公告期限</w:t>
      </w:r>
      <w:bookmarkEnd w:id="15"/>
      <w:bookmarkEnd w:id="16"/>
    </w:p>
    <w:p w14:paraId="5616D132">
      <w:pPr>
        <w:spacing w:line="420" w:lineRule="exact"/>
        <w:ind w:firstLine="437"/>
        <w:rPr>
          <w:rFonts w:ascii="宋体" w:hAnsi="宋体" w:eastAsia="宋体" w:cs="宋体"/>
          <w:color w:val="auto"/>
          <w:sz w:val="24"/>
          <w:szCs w:val="18"/>
          <w:highlight w:val="none"/>
        </w:rPr>
      </w:pPr>
      <w:bookmarkStart w:id="17" w:name="_Toc1215"/>
      <w:r>
        <w:rPr>
          <w:rFonts w:hint="eastAsia" w:ascii="宋体" w:hAnsi="宋体" w:eastAsia="宋体" w:cs="宋体"/>
          <w:color w:val="auto"/>
          <w:sz w:val="24"/>
          <w:szCs w:val="18"/>
          <w:highlight w:val="none"/>
        </w:rPr>
        <w:t>自本公告发布之日起5个工作日。</w:t>
      </w:r>
    </w:p>
    <w:p w14:paraId="5BF85430">
      <w:pPr>
        <w:spacing w:line="420" w:lineRule="exact"/>
        <w:ind w:firstLine="437"/>
        <w:outlineLvl w:val="1"/>
        <w:rPr>
          <w:rFonts w:ascii="宋体" w:hAnsi="宋体" w:eastAsia="宋体" w:cs="宋体"/>
          <w:b/>
          <w:bCs/>
          <w:color w:val="auto"/>
          <w:sz w:val="24"/>
          <w:szCs w:val="18"/>
          <w:highlight w:val="none"/>
        </w:rPr>
      </w:pPr>
      <w:bookmarkStart w:id="18" w:name="_Toc35393795"/>
      <w:bookmarkStart w:id="19" w:name="_Toc31539"/>
      <w:bookmarkStart w:id="20" w:name="_Toc35393626"/>
      <w:bookmarkStart w:id="21" w:name="_Toc10837"/>
      <w:r>
        <w:rPr>
          <w:rFonts w:hint="eastAsia" w:ascii="宋体" w:hAnsi="宋体" w:eastAsia="宋体" w:cs="宋体"/>
          <w:b/>
          <w:bCs/>
          <w:color w:val="auto"/>
          <w:sz w:val="24"/>
          <w:szCs w:val="18"/>
          <w:highlight w:val="none"/>
        </w:rPr>
        <w:t>六、</w:t>
      </w:r>
      <w:bookmarkEnd w:id="18"/>
      <w:bookmarkEnd w:id="19"/>
      <w:bookmarkEnd w:id="20"/>
      <w:r>
        <w:rPr>
          <w:rFonts w:hint="eastAsia" w:ascii="宋体" w:hAnsi="宋体" w:eastAsia="宋体" w:cs="宋体"/>
          <w:b/>
          <w:bCs/>
          <w:color w:val="auto"/>
          <w:sz w:val="24"/>
          <w:szCs w:val="18"/>
          <w:highlight w:val="none"/>
        </w:rPr>
        <w:t>投标保证金金额及缴纳账户</w:t>
      </w:r>
      <w:bookmarkEnd w:id="21"/>
    </w:p>
    <w:p w14:paraId="7BE96EFD">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是否要求投标人提交投标保证金：不要求。</w:t>
      </w:r>
    </w:p>
    <w:p w14:paraId="6A3A3353">
      <w:pPr>
        <w:spacing w:line="420" w:lineRule="exact"/>
        <w:ind w:firstLine="437"/>
        <w:outlineLvl w:val="1"/>
        <w:rPr>
          <w:rFonts w:ascii="宋体" w:hAnsi="宋体" w:eastAsia="宋体" w:cs="宋体"/>
          <w:b/>
          <w:bCs/>
          <w:color w:val="auto"/>
          <w:sz w:val="24"/>
          <w:szCs w:val="18"/>
          <w:highlight w:val="none"/>
        </w:rPr>
      </w:pPr>
      <w:bookmarkStart w:id="22" w:name="_Toc15126"/>
      <w:r>
        <w:rPr>
          <w:rFonts w:hint="eastAsia" w:ascii="宋体" w:hAnsi="宋体" w:eastAsia="宋体" w:cs="宋体"/>
          <w:b/>
          <w:bCs/>
          <w:color w:val="auto"/>
          <w:sz w:val="24"/>
          <w:szCs w:val="18"/>
          <w:highlight w:val="none"/>
        </w:rPr>
        <w:t>七、其他补充事宜</w:t>
      </w:r>
      <w:bookmarkEnd w:id="22"/>
    </w:p>
    <w:p w14:paraId="1A666BD6">
      <w:pPr>
        <w:wordWrap w:val="0"/>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陆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w:t>
      </w:r>
      <w:r>
        <w:rPr>
          <w:rFonts w:hint="eastAsia" w:ascii="宋体" w:hAnsi="宋体" w:eastAsia="宋体" w:cs="宋体"/>
          <w:color w:val="auto"/>
          <w:sz w:val="24"/>
          <w:szCs w:val="18"/>
          <w:highlight w:val="none"/>
          <w:lang w:val="en-US" w:eastAsia="zh-CN"/>
        </w:rPr>
        <w:t>400-615-8899</w:t>
      </w:r>
      <w:r>
        <w:rPr>
          <w:rFonts w:hint="eastAsia" w:ascii="宋体" w:hAnsi="宋体" w:eastAsia="宋体" w:cs="宋体"/>
          <w:color w:val="auto"/>
          <w:sz w:val="24"/>
          <w:szCs w:val="18"/>
          <w:highlight w:val="none"/>
        </w:rPr>
        <w:t>、0550-3019013（工作日），CFCA客服025-66085508、0550-3801669（工作日）；3.</w:t>
      </w:r>
      <w:r>
        <w:rPr>
          <w:rFonts w:hint="eastAsia" w:ascii="宋体" w:hAnsi="宋体" w:eastAsia="宋体" w:cs="宋体"/>
          <w:color w:val="auto"/>
          <w:sz w:val="24"/>
          <w:szCs w:val="18"/>
          <w:highlight w:val="none"/>
          <w:lang w:val="en-US" w:eastAsia="zh-CN"/>
        </w:rPr>
        <w:t>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r>
        <w:rPr>
          <w:rFonts w:hint="eastAsia" w:ascii="宋体" w:hAnsi="宋体" w:eastAsia="宋体" w:cs="宋体"/>
          <w:color w:val="auto"/>
          <w:sz w:val="24"/>
          <w:szCs w:val="18"/>
          <w:highlight w:val="none"/>
        </w:rPr>
        <w:t>。</w:t>
      </w:r>
    </w:p>
    <w:p w14:paraId="7CDDA913">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2.请投标人登录滁州市公共资源交易中心网站查看参加本项目的程序（具体操作步骤和程序请参见服务指南&lt;交易须知&gt;投标人填写投标信息、下载文件及网上提问操作手册）。</w:t>
      </w:r>
    </w:p>
    <w:p w14:paraId="4E4E5DF4">
      <w:pPr>
        <w:keepNext w:val="0"/>
        <w:keepLines w:val="0"/>
        <w:pageBreakBefore w:val="0"/>
        <w:widowControl w:val="0"/>
        <w:kinsoku/>
        <w:wordWrap w:val="0"/>
        <w:overflowPunct/>
        <w:topLinePunct w:val="0"/>
        <w:autoSpaceDE/>
        <w:autoSpaceDN/>
        <w:bidi w:val="0"/>
        <w:adjustRightInd/>
        <w:snapToGrid/>
        <w:spacing w:line="42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77E7D504">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7"/>
    <w:p w14:paraId="70C50A34">
      <w:pPr>
        <w:spacing w:line="420" w:lineRule="exact"/>
        <w:ind w:firstLine="437"/>
        <w:outlineLvl w:val="1"/>
        <w:rPr>
          <w:rFonts w:ascii="宋体" w:hAnsi="宋体" w:eastAsia="宋体" w:cs="宋体"/>
          <w:b/>
          <w:bCs/>
          <w:color w:val="auto"/>
          <w:sz w:val="24"/>
          <w:szCs w:val="18"/>
          <w:highlight w:val="none"/>
        </w:rPr>
      </w:pPr>
      <w:bookmarkStart w:id="23" w:name="_Toc7265"/>
      <w:bookmarkStart w:id="24" w:name="_Toc3210"/>
      <w:bookmarkStart w:id="25" w:name="_Toc13296"/>
      <w:r>
        <w:rPr>
          <w:rFonts w:hint="eastAsia" w:ascii="宋体" w:hAnsi="宋体" w:eastAsia="宋体" w:cs="宋体"/>
          <w:b/>
          <w:bCs/>
          <w:color w:val="auto"/>
          <w:sz w:val="24"/>
          <w:szCs w:val="18"/>
          <w:highlight w:val="none"/>
        </w:rPr>
        <w:t>七、</w:t>
      </w:r>
      <w:bookmarkEnd w:id="23"/>
      <w:r>
        <w:rPr>
          <w:rFonts w:hint="eastAsia" w:ascii="宋体" w:hAnsi="宋体" w:eastAsia="宋体" w:cs="宋体"/>
          <w:b/>
          <w:bCs/>
          <w:color w:val="auto"/>
          <w:sz w:val="24"/>
          <w:szCs w:val="18"/>
          <w:highlight w:val="none"/>
        </w:rPr>
        <w:t>对本次招标提出询问，请按以下方式联系</w:t>
      </w:r>
      <w:bookmarkEnd w:id="24"/>
      <w:bookmarkEnd w:id="25"/>
    </w:p>
    <w:p w14:paraId="44E976DB">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1.采购人信息</w:t>
      </w:r>
    </w:p>
    <w:p w14:paraId="55EA2100">
      <w:pPr>
        <w:spacing w:line="420" w:lineRule="exact"/>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eastAsia="zh-CN"/>
        </w:rPr>
        <w:t>滁州市园林景观管理中心</w:t>
      </w:r>
    </w:p>
    <w:p w14:paraId="6D0BB220">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lang w:val="en-US" w:eastAsia="zh-CN"/>
        </w:rPr>
        <w:t>：滁州市花园西路81号林业大厦8楼</w:t>
      </w:r>
    </w:p>
    <w:p w14:paraId="7E4128FC">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lang w:val="en-US" w:eastAsia="zh-CN"/>
        </w:rPr>
        <w:t>曾建博</w:t>
      </w:r>
      <w:r>
        <w:rPr>
          <w:rFonts w:hint="eastAsia" w:ascii="宋体" w:hAnsi="宋体" w:eastAsia="宋体" w:cs="宋体"/>
          <w:color w:val="auto"/>
          <w:sz w:val="24"/>
          <w:szCs w:val="18"/>
          <w:highlight w:val="none"/>
        </w:rPr>
        <w:t xml:space="preserve"> </w:t>
      </w:r>
    </w:p>
    <w:p w14:paraId="12CA7F79">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lang w:val="en-US" w:eastAsia="zh-CN"/>
        </w:rPr>
        <w:t>0550-3010861</w:t>
      </w:r>
    </w:p>
    <w:p w14:paraId="21169F33">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2.采购代理机构信息</w:t>
      </w:r>
    </w:p>
    <w:p w14:paraId="0989014C">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val="en-US" w:eastAsia="zh-CN"/>
        </w:rPr>
        <w:t>滁州市城投工程咨询管理有限公司</w:t>
      </w:r>
    </w:p>
    <w:p w14:paraId="55988204">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lang w:val="en-US" w:eastAsia="zh-CN"/>
        </w:rPr>
        <w:t>滁州市龙蟠大道109号房产商务大厦6楼</w:t>
      </w:r>
    </w:p>
    <w:p w14:paraId="324557E0">
      <w:pPr>
        <w:spacing w:line="420" w:lineRule="exact"/>
        <w:ind w:firstLine="435"/>
        <w:rPr>
          <w:rFonts w:hint="eastAsia" w:ascii="宋体" w:hAnsi="宋体" w:eastAsia="宋体" w:cs="宋体"/>
          <w:color w:val="auto"/>
          <w:highlight w:val="none"/>
          <w:lang w:eastAsia="zh-CN"/>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u w:val="none"/>
          <w:lang w:eastAsia="zh-CN"/>
        </w:rPr>
        <w:t>曹思敏</w:t>
      </w:r>
    </w:p>
    <w:p w14:paraId="6930232A">
      <w:pPr>
        <w:spacing w:line="420" w:lineRule="exact"/>
        <w:ind w:firstLine="435"/>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u w:val="none"/>
          <w:lang w:eastAsia="zh-CN"/>
        </w:rPr>
        <w:t>0550-3519516、18712012204</w:t>
      </w:r>
    </w:p>
    <w:p w14:paraId="4C45D50D">
      <w:pPr>
        <w:spacing w:line="420" w:lineRule="exact"/>
        <w:ind w:firstLine="437"/>
        <w:outlineLvl w:val="2"/>
        <w:rPr>
          <w:rFonts w:ascii="宋体" w:hAnsi="宋体" w:eastAsia="宋体" w:cs="宋体"/>
          <w:b/>
          <w:color w:val="auto"/>
          <w:sz w:val="24"/>
          <w:szCs w:val="18"/>
          <w:highlight w:val="none"/>
        </w:rPr>
      </w:pPr>
      <w:r>
        <w:rPr>
          <w:rFonts w:hint="eastAsia" w:ascii="宋体" w:hAnsi="宋体" w:eastAsia="宋体" w:cs="宋体"/>
          <w:bCs/>
          <w:color w:val="auto"/>
          <w:sz w:val="24"/>
          <w:szCs w:val="18"/>
          <w:highlight w:val="none"/>
        </w:rPr>
        <w:t>3</w:t>
      </w:r>
      <w:r>
        <w:rPr>
          <w:rFonts w:hint="eastAsia" w:ascii="宋体" w:hAnsi="宋体" w:eastAsia="宋体" w:cs="宋体"/>
          <w:b/>
          <w:color w:val="auto"/>
          <w:sz w:val="24"/>
          <w:szCs w:val="18"/>
          <w:highlight w:val="none"/>
        </w:rPr>
        <w:t>.</w:t>
      </w:r>
      <w:r>
        <w:rPr>
          <w:rFonts w:hint="eastAsia" w:ascii="宋体" w:hAnsi="宋体" w:eastAsia="宋体" w:cs="宋体"/>
          <w:color w:val="auto"/>
          <w:sz w:val="24"/>
          <w:szCs w:val="18"/>
          <w:highlight w:val="none"/>
        </w:rPr>
        <w:t>政府采购监督管理部门信息</w:t>
      </w:r>
    </w:p>
    <w:p w14:paraId="1AF31DE1">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18"/>
          <w:highlight w:val="none"/>
          <w:u w:val="none"/>
        </w:rPr>
        <w:t>：滁州市公共资源交易监督管理局</w:t>
      </w:r>
    </w:p>
    <w:p w14:paraId="35214AE5">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地  址：滁州市龙蟠大道109号房产大厦</w:t>
      </w:r>
      <w:r>
        <w:rPr>
          <w:rFonts w:hint="eastAsia" w:ascii="宋体" w:hAnsi="宋体" w:eastAsia="宋体" w:cs="宋体"/>
          <w:color w:val="auto"/>
          <w:sz w:val="24"/>
          <w:szCs w:val="18"/>
          <w:highlight w:val="none"/>
          <w:u w:val="none"/>
          <w:lang w:val="en-US" w:eastAsia="zh-CN"/>
        </w:rPr>
        <w:t>3</w:t>
      </w:r>
      <w:r>
        <w:rPr>
          <w:rFonts w:hint="eastAsia" w:ascii="宋体" w:hAnsi="宋体" w:eastAsia="宋体" w:cs="宋体"/>
          <w:color w:val="auto"/>
          <w:sz w:val="24"/>
          <w:szCs w:val="18"/>
          <w:highlight w:val="none"/>
          <w:u w:val="none"/>
        </w:rPr>
        <w:t>楼</w:t>
      </w:r>
    </w:p>
    <w:p w14:paraId="0245D380">
      <w:pPr>
        <w:spacing w:line="420" w:lineRule="exact"/>
        <w:ind w:firstLine="435"/>
        <w:rPr>
          <w:rFonts w:hint="default"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rPr>
        <w:t>联系方式：0550-38016</w:t>
      </w:r>
      <w:r>
        <w:rPr>
          <w:rFonts w:hint="eastAsia" w:ascii="宋体" w:hAnsi="宋体" w:eastAsia="宋体" w:cs="宋体"/>
          <w:color w:val="auto"/>
          <w:sz w:val="24"/>
          <w:szCs w:val="18"/>
          <w:highlight w:val="none"/>
          <w:u w:val="none"/>
          <w:lang w:val="en-US" w:eastAsia="zh-CN"/>
        </w:rPr>
        <w:t>01</w:t>
      </w:r>
    </w:p>
    <w:p w14:paraId="287511B7">
      <w:pPr>
        <w:widowControl/>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4787465B">
      <w:pPr>
        <w:spacing w:line="360" w:lineRule="auto"/>
        <w:jc w:val="center"/>
        <w:outlineLvl w:val="0"/>
        <w:rPr>
          <w:rFonts w:ascii="宋体" w:hAnsi="宋体" w:eastAsia="宋体" w:cs="宋体"/>
          <w:b/>
          <w:color w:val="auto"/>
          <w:sz w:val="28"/>
          <w:highlight w:val="none"/>
        </w:rPr>
      </w:pPr>
      <w:bookmarkStart w:id="26" w:name="_Toc17205"/>
      <w:r>
        <w:rPr>
          <w:rFonts w:hint="eastAsia" w:ascii="宋体" w:hAnsi="宋体" w:eastAsia="宋体" w:cs="宋体"/>
          <w:b/>
          <w:color w:val="auto"/>
          <w:sz w:val="28"/>
          <w:highlight w:val="none"/>
        </w:rPr>
        <w:t>第二章  投标人须知</w:t>
      </w:r>
      <w:bookmarkEnd w:id="26"/>
    </w:p>
    <w:p w14:paraId="2FC9C095">
      <w:pPr>
        <w:spacing w:line="360" w:lineRule="auto"/>
        <w:jc w:val="center"/>
        <w:outlineLvl w:val="1"/>
        <w:rPr>
          <w:rFonts w:ascii="宋体" w:hAnsi="宋体" w:eastAsia="宋体" w:cs="宋体"/>
          <w:b/>
          <w:color w:val="auto"/>
          <w:sz w:val="24"/>
          <w:highlight w:val="none"/>
        </w:rPr>
      </w:pPr>
      <w:bookmarkStart w:id="27" w:name="_Toc7178"/>
      <w:bookmarkStart w:id="28" w:name="_Toc13589"/>
      <w:bookmarkStart w:id="29" w:name="_Toc15243"/>
      <w:r>
        <w:rPr>
          <w:rFonts w:hint="eastAsia" w:ascii="宋体" w:hAnsi="宋体" w:eastAsia="宋体" w:cs="宋体"/>
          <w:b/>
          <w:color w:val="auto"/>
          <w:sz w:val="24"/>
          <w:highlight w:val="none"/>
        </w:rPr>
        <w:t>一、投标人须知前附表</w:t>
      </w:r>
      <w:bookmarkEnd w:id="27"/>
      <w:bookmarkEnd w:id="28"/>
      <w:bookmarkEnd w:id="29"/>
    </w:p>
    <w:p w14:paraId="6737C3E3">
      <w:pPr>
        <w:spacing w:line="360" w:lineRule="auto"/>
        <w:ind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3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184"/>
        <w:gridCol w:w="6149"/>
      </w:tblGrid>
      <w:tr w14:paraId="1C14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856D313">
            <w:pPr>
              <w:pStyle w:val="48"/>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2184" w:type="dxa"/>
            <w:vAlign w:val="center"/>
          </w:tcPr>
          <w:p w14:paraId="064B449D">
            <w:pPr>
              <w:pStyle w:val="48"/>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6149" w:type="dxa"/>
            <w:vAlign w:val="center"/>
          </w:tcPr>
          <w:p w14:paraId="3DF92857">
            <w:pPr>
              <w:pStyle w:val="48"/>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5C24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E70677B">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2184" w:type="dxa"/>
            <w:vAlign w:val="center"/>
          </w:tcPr>
          <w:p w14:paraId="5C6AF686">
            <w:pPr>
              <w:pStyle w:val="48"/>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6149" w:type="dxa"/>
            <w:vAlign w:val="center"/>
          </w:tcPr>
          <w:p w14:paraId="2A8E56FE">
            <w:pPr>
              <w:spacing w:line="440" w:lineRule="exact"/>
              <w:rPr>
                <w:rFonts w:ascii="宋体" w:hAnsi="宋体" w:eastAsia="宋体" w:cs="宋体"/>
                <w:bCs/>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p w14:paraId="0AF067CD">
            <w:pPr>
              <w:spacing w:line="440" w:lineRule="exact"/>
              <w:rPr>
                <w:rFonts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统一组织或统一召开</w:t>
            </w:r>
          </w:p>
          <w:p w14:paraId="68C63235">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分</w:t>
            </w:r>
          </w:p>
          <w:p w14:paraId="0354C811">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w:t>
            </w:r>
          </w:p>
          <w:p w14:paraId="17861680">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w:t>
            </w:r>
          </w:p>
          <w:p w14:paraId="6AA83E51">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1FB9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2A44D83">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2184" w:type="dxa"/>
            <w:vAlign w:val="center"/>
          </w:tcPr>
          <w:p w14:paraId="307B0021">
            <w:pPr>
              <w:pStyle w:val="48"/>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6149" w:type="dxa"/>
            <w:vAlign w:val="center"/>
          </w:tcPr>
          <w:p w14:paraId="5E685221">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202</w:t>
            </w:r>
            <w:r>
              <w:rPr>
                <w:rFonts w:hint="eastAsia" w:ascii="宋体" w:hAnsi="宋体" w:eastAsia="宋体" w:cs="宋体"/>
                <w:b w:val="0"/>
                <w:color w:val="auto"/>
                <w:sz w:val="24"/>
                <w:highlight w:val="none"/>
                <w:u w:val="single"/>
                <w:lang w:val="en-US" w:eastAsia="zh-CN"/>
              </w:rPr>
              <w:t>6</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 xml:space="preserve"> 4 </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 xml:space="preserve"> 24 </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rPr>
              <w:t>30</w:t>
            </w:r>
            <w:r>
              <w:rPr>
                <w:rFonts w:hint="eastAsia" w:ascii="宋体" w:hAnsi="宋体" w:eastAsia="宋体" w:cs="宋体"/>
                <w:b w:val="0"/>
                <w:color w:val="auto"/>
                <w:sz w:val="24"/>
                <w:highlight w:val="none"/>
              </w:rPr>
              <w:t>分</w:t>
            </w:r>
          </w:p>
        </w:tc>
      </w:tr>
      <w:tr w14:paraId="0EEB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1B99F4D">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2184" w:type="dxa"/>
            <w:vAlign w:val="center"/>
          </w:tcPr>
          <w:p w14:paraId="521AC721">
            <w:pPr>
              <w:pStyle w:val="48"/>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6149" w:type="dxa"/>
            <w:vAlign w:val="center"/>
          </w:tcPr>
          <w:p w14:paraId="1DA3C7DE">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不分包     □分为</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rPr>
              <w:t>个包</w:t>
            </w:r>
          </w:p>
          <w:p w14:paraId="0BCB5618">
            <w:pPr>
              <w:pStyle w:val="48"/>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color w:val="auto"/>
                <w:sz w:val="24"/>
                <w:highlight w:val="none"/>
                <w:u w:val="single"/>
              </w:rPr>
              <w:t>/</w:t>
            </w:r>
            <w:r>
              <w:rPr>
                <w:rFonts w:hint="eastAsia" w:ascii="宋体" w:hAnsi="宋体" w:eastAsia="宋体" w:cs="宋体"/>
                <w:b w:val="0"/>
                <w:bCs w:val="0"/>
                <w:color w:val="auto"/>
                <w:sz w:val="24"/>
                <w:szCs w:val="18"/>
                <w:highlight w:val="none"/>
                <w:u w:val="single"/>
              </w:rPr>
              <w:t xml:space="preserve"> </w:t>
            </w:r>
          </w:p>
        </w:tc>
      </w:tr>
      <w:tr w14:paraId="0AEB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E6E5E88">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2184" w:type="dxa"/>
            <w:vAlign w:val="center"/>
          </w:tcPr>
          <w:p w14:paraId="6BCD0416">
            <w:pPr>
              <w:pStyle w:val="48"/>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6149" w:type="dxa"/>
            <w:vAlign w:val="center"/>
          </w:tcPr>
          <w:p w14:paraId="7980B597">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不收取</w:t>
            </w:r>
          </w:p>
        </w:tc>
      </w:tr>
      <w:tr w14:paraId="7178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35B6460">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2184" w:type="dxa"/>
            <w:vAlign w:val="center"/>
          </w:tcPr>
          <w:p w14:paraId="01F69D47">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6149" w:type="dxa"/>
            <w:vAlign w:val="center"/>
          </w:tcPr>
          <w:p w14:paraId="550A610E">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90</w:t>
            </w:r>
            <w:r>
              <w:rPr>
                <w:rFonts w:hint="eastAsia" w:ascii="宋体" w:hAnsi="宋体" w:eastAsia="宋体" w:cs="宋体"/>
                <w:b w:val="0"/>
                <w:color w:val="auto"/>
                <w:sz w:val="24"/>
                <w:highlight w:val="none"/>
              </w:rPr>
              <w:t>日历日</w:t>
            </w:r>
          </w:p>
        </w:tc>
      </w:tr>
      <w:tr w14:paraId="7523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8164B5B">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13.1</w:t>
            </w:r>
          </w:p>
        </w:tc>
        <w:tc>
          <w:tcPr>
            <w:tcW w:w="2184" w:type="dxa"/>
            <w:vAlign w:val="center"/>
          </w:tcPr>
          <w:p w14:paraId="30B610D9">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投标文件解密时间</w:t>
            </w:r>
          </w:p>
        </w:tc>
        <w:tc>
          <w:tcPr>
            <w:tcW w:w="6149" w:type="dxa"/>
            <w:vAlign w:val="center"/>
          </w:tcPr>
          <w:p w14:paraId="0CF6DBD9">
            <w:pPr>
              <w:spacing w:line="440" w:lineRule="exact"/>
              <w:rPr>
                <w:rFonts w:ascii="宋体" w:hAnsi="宋体" w:eastAsia="宋体" w:cs="宋体"/>
                <w:bCs/>
                <w:color w:val="auto"/>
                <w:kern w:val="0"/>
                <w:sz w:val="24"/>
                <w:szCs w:val="28"/>
                <w:highlight w:val="none"/>
              </w:rPr>
            </w:pPr>
            <w:r>
              <w:rPr>
                <w:rFonts w:hint="eastAsia" w:ascii="宋体" w:hAnsi="宋体" w:eastAsia="宋体" w:cs="宋体"/>
                <w:color w:val="auto"/>
                <w:sz w:val="24"/>
                <w:highlight w:val="none"/>
              </w:rPr>
              <w:t>投标截止时间后</w:t>
            </w:r>
            <w:r>
              <w:rPr>
                <w:rFonts w:hint="eastAsia" w:ascii="宋体" w:hAnsi="宋体" w:eastAsia="宋体" w:cs="宋体"/>
                <w:color w:val="auto"/>
                <w:sz w:val="24"/>
                <w:highlight w:val="none"/>
                <w:u w:val="single"/>
              </w:rPr>
              <w:t>60</w:t>
            </w:r>
            <w:r>
              <w:rPr>
                <w:rFonts w:hint="eastAsia" w:ascii="宋体" w:hAnsi="宋体" w:eastAsia="宋体" w:cs="宋体"/>
                <w:color w:val="auto"/>
                <w:sz w:val="24"/>
                <w:highlight w:val="none"/>
              </w:rPr>
              <w:t>分钟内（以本项目网上招投标系统解密倒计时为准）。</w:t>
            </w:r>
          </w:p>
        </w:tc>
      </w:tr>
      <w:tr w14:paraId="78A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00F85F2">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2184" w:type="dxa"/>
            <w:vAlign w:val="center"/>
          </w:tcPr>
          <w:p w14:paraId="25569C55">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6149" w:type="dxa"/>
            <w:vAlign w:val="center"/>
          </w:tcPr>
          <w:p w14:paraId="09FEF2A6">
            <w:pPr>
              <w:pStyle w:val="48"/>
              <w:widowControl w:val="0"/>
              <w:spacing w:before="0" w:beforeAutospacing="0" w:after="0" w:afterAutospacing="0" w:line="440" w:lineRule="exact"/>
              <w:jc w:val="both"/>
              <w:rPr>
                <w:rFonts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6B54FA1C">
            <w:pPr>
              <w:pStyle w:val="48"/>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采购人出具委托函委托采购代理机构进行审查</w:t>
            </w:r>
          </w:p>
        </w:tc>
      </w:tr>
      <w:tr w14:paraId="29E1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C3B08B3">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2184" w:type="dxa"/>
            <w:vAlign w:val="center"/>
          </w:tcPr>
          <w:p w14:paraId="3696C4F0">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6149" w:type="dxa"/>
            <w:vAlign w:val="center"/>
          </w:tcPr>
          <w:p w14:paraId="4A9A2909">
            <w:pPr>
              <w:pStyle w:val="48"/>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最低评标价法</w:t>
            </w:r>
          </w:p>
          <w:p w14:paraId="47B29F6C">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综合评分法</w:t>
            </w:r>
          </w:p>
        </w:tc>
      </w:tr>
      <w:tr w14:paraId="015F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AAF0EA4">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17.3</w:t>
            </w:r>
          </w:p>
        </w:tc>
        <w:tc>
          <w:tcPr>
            <w:tcW w:w="2184" w:type="dxa"/>
            <w:vAlign w:val="center"/>
          </w:tcPr>
          <w:p w14:paraId="5615FFDD">
            <w:pPr>
              <w:pStyle w:val="48"/>
              <w:widowControl w:val="0"/>
              <w:spacing w:before="0" w:beforeAutospacing="0" w:after="0" w:afterAutospacing="0" w:line="44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报价扣除（非专门面向中小企业采购项目适用）</w:t>
            </w:r>
          </w:p>
        </w:tc>
        <w:tc>
          <w:tcPr>
            <w:tcW w:w="6149" w:type="dxa"/>
            <w:vAlign w:val="center"/>
          </w:tcPr>
          <w:p w14:paraId="4D17BD3C">
            <w:pPr>
              <w:pStyle w:val="48"/>
              <w:keepNext w:val="0"/>
              <w:keepLines w:val="0"/>
              <w:widowControl w:val="0"/>
              <w:suppressLineNumbers w:val="0"/>
              <w:spacing w:before="0" w:beforeAutospacing="0" w:after="0" w:afterAutospacing="0" w:line="500" w:lineRule="exact"/>
              <w:ind w:left="0" w:right="0"/>
              <w:jc w:val="both"/>
              <w:rPr>
                <w:rFonts w:hint="default" w:ascii="宋体" w:hAnsi="宋体" w:eastAsia="宋体"/>
                <w:b/>
                <w:bCs w:val="0"/>
                <w:color w:val="auto"/>
                <w:sz w:val="24"/>
                <w:highlight w:val="none"/>
              </w:rPr>
            </w:pPr>
            <w:r>
              <w:rPr>
                <w:rFonts w:hint="eastAsia" w:ascii="宋体" w:hAnsi="宋体" w:eastAsia="宋体" w:cs="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bCs w:val="0"/>
                <w:color w:val="auto"/>
                <w:sz w:val="24"/>
                <w:highlight w:val="none"/>
                <w:u w:val="single"/>
                <w:lang w:val="en-US" w:eastAsia="zh-CN"/>
              </w:rPr>
              <w:t>/</w:t>
            </w:r>
            <w:r>
              <w:rPr>
                <w:rFonts w:hint="eastAsia" w:ascii="宋体" w:hAnsi="宋体" w:eastAsia="宋体"/>
                <w:b/>
                <w:bCs w:val="0"/>
                <w:color w:val="auto"/>
                <w:sz w:val="24"/>
                <w:highlight w:val="none"/>
                <w:u w:val="single"/>
              </w:rPr>
              <w:t>；</w:t>
            </w:r>
          </w:p>
          <w:p w14:paraId="315B0F0F">
            <w:pPr>
              <w:pStyle w:val="48"/>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4531BDB">
            <w:pPr>
              <w:pStyle w:val="48"/>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4C3A5D6">
            <w:pPr>
              <w:pStyle w:val="48"/>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宋体"/>
                <w:bCs/>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0F55E929">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宋体"/>
                <w:b w:val="0"/>
                <w:color w:val="auto"/>
                <w:sz w:val="24"/>
                <w:highlight w:val="none"/>
              </w:rPr>
              <w:t>。</w:t>
            </w:r>
          </w:p>
        </w:tc>
      </w:tr>
      <w:tr w14:paraId="18D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1AF76F2">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2184" w:type="dxa"/>
            <w:vAlign w:val="center"/>
          </w:tcPr>
          <w:p w14:paraId="172B7D8B">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6149" w:type="dxa"/>
            <w:vAlign w:val="center"/>
          </w:tcPr>
          <w:p w14:paraId="5E54435D">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评标委员会推荐3名中标候选人。</w:t>
            </w:r>
          </w:p>
        </w:tc>
      </w:tr>
      <w:tr w14:paraId="3943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C5D7477">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2184" w:type="dxa"/>
            <w:vAlign w:val="center"/>
          </w:tcPr>
          <w:p w14:paraId="5852F83F">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6149" w:type="dxa"/>
            <w:vAlign w:val="center"/>
          </w:tcPr>
          <w:p w14:paraId="4E4DDFC0">
            <w:pPr>
              <w:spacing w:line="44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3272A71D">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5F16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42AEB0E">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2184" w:type="dxa"/>
            <w:vAlign w:val="center"/>
          </w:tcPr>
          <w:p w14:paraId="5B9689B9">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6149" w:type="dxa"/>
            <w:vAlign w:val="center"/>
          </w:tcPr>
          <w:p w14:paraId="5EB158D2">
            <w:pPr>
              <w:pStyle w:val="48"/>
              <w:widowControl w:val="0"/>
              <w:numPr>
                <w:ilvl w:val="0"/>
                <w:numId w:val="2"/>
              </w:numPr>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中小企业声明函；</w:t>
            </w:r>
          </w:p>
          <w:p w14:paraId="62680671">
            <w:pPr>
              <w:pStyle w:val="48"/>
              <w:widowControl w:val="0"/>
              <w:spacing w:before="0" w:beforeAutospacing="0" w:after="0" w:afterAutospacing="0" w:line="44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14:paraId="20BE1672">
            <w:pPr>
              <w:pStyle w:val="48"/>
              <w:widowControl w:val="0"/>
              <w:spacing w:before="0" w:beforeAutospacing="0" w:after="0" w:afterAutospacing="0" w:line="440" w:lineRule="exact"/>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（3）中标（成交）供应商的评审总得分</w:t>
            </w:r>
            <w:r>
              <w:rPr>
                <w:rFonts w:hint="eastAsia" w:ascii="宋体" w:hAnsi="宋体" w:eastAsia="宋体" w:cs="宋体"/>
                <w:b w:val="0"/>
                <w:color w:val="auto"/>
                <w:sz w:val="24"/>
                <w:highlight w:val="none"/>
                <w:lang w:eastAsia="zh-CN"/>
              </w:rPr>
              <w:t>；</w:t>
            </w:r>
          </w:p>
          <w:p w14:paraId="0C5C63DB">
            <w:pPr>
              <w:pStyle w:val="48"/>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0098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47ED2750">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2184" w:type="dxa"/>
            <w:vAlign w:val="center"/>
          </w:tcPr>
          <w:p w14:paraId="3078D7AE">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6149" w:type="dxa"/>
            <w:vAlign w:val="center"/>
          </w:tcPr>
          <w:p w14:paraId="0B5CFDEF">
            <w:pPr>
              <w:pStyle w:val="48"/>
              <w:widowControl w:val="0"/>
              <w:spacing w:before="0" w:beforeAutospacing="0" w:after="0" w:afterAutospacing="0" w:line="440" w:lineRule="exact"/>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6CD7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D1DA7D7">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2184" w:type="dxa"/>
            <w:vAlign w:val="center"/>
          </w:tcPr>
          <w:p w14:paraId="0353736F">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6149" w:type="dxa"/>
            <w:vAlign w:val="center"/>
          </w:tcPr>
          <w:p w14:paraId="7F0D140D">
            <w:pPr>
              <w:spacing w:line="44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0EDF416C">
            <w:pPr>
              <w:pStyle w:val="48"/>
              <w:widowControl w:val="0"/>
              <w:spacing w:before="0" w:beforeAutospacing="0" w:after="0" w:afterAutospacing="0" w:line="440" w:lineRule="exact"/>
              <w:jc w:val="both"/>
              <w:rPr>
                <w:rFonts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□评标现场告知</w:t>
            </w:r>
          </w:p>
        </w:tc>
      </w:tr>
      <w:tr w14:paraId="3F88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F82CB70">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2184" w:type="dxa"/>
            <w:vAlign w:val="center"/>
          </w:tcPr>
          <w:p w14:paraId="72E13868">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6149" w:type="dxa"/>
          </w:tcPr>
          <w:p w14:paraId="16881D5B">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022DD856">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☑免收</w:t>
            </w:r>
          </w:p>
          <w:p w14:paraId="4B777E3E">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w:t>
            </w:r>
          </w:p>
          <w:p w14:paraId="0A5275A4">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元</w:t>
            </w:r>
          </w:p>
          <w:p w14:paraId="0AAB8D76">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4C31D53D">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58F7753E">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（3）收取单位：</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 xml:space="preserve">              </w:t>
            </w:r>
          </w:p>
          <w:p w14:paraId="313FBD26">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（4）收取账号：</w:t>
            </w:r>
            <w:r>
              <w:rPr>
                <w:rFonts w:hint="eastAsia" w:ascii="宋体" w:hAnsi="宋体" w:eastAsia="宋体" w:cs="宋体"/>
                <w:bCs/>
                <w:color w:val="auto"/>
                <w:sz w:val="24"/>
                <w:highlight w:val="none"/>
                <w:u w:val="single"/>
              </w:rPr>
              <w:t>/</w:t>
            </w:r>
          </w:p>
          <w:p w14:paraId="3D8848E3">
            <w:pPr>
              <w:spacing w:line="440" w:lineRule="exact"/>
              <w:rPr>
                <w:rFonts w:ascii="宋体" w:hAnsi="宋体" w:eastAsia="宋体" w:cs="宋体"/>
                <w:color w:val="auto"/>
                <w:sz w:val="24"/>
                <w:highlight w:val="none"/>
              </w:rPr>
            </w:pPr>
            <w:r>
              <w:rPr>
                <w:rFonts w:hint="eastAsia" w:ascii="宋体" w:hAnsi="宋体" w:eastAsia="宋体" w:cs="宋体"/>
                <w:bCs/>
                <w:color w:val="auto"/>
                <w:kern w:val="0"/>
                <w:sz w:val="24"/>
                <w:szCs w:val="28"/>
                <w:highlight w:val="none"/>
              </w:rPr>
              <w:t>（5）</w:t>
            </w:r>
            <w:r>
              <w:rPr>
                <w:rFonts w:hint="eastAsia" w:ascii="宋体" w:hAnsi="宋体" w:eastAsia="宋体" w:cs="宋体"/>
                <w:color w:val="auto"/>
                <w:sz w:val="24"/>
                <w:highlight w:val="none"/>
              </w:rPr>
              <w:t>退还时间：</w:t>
            </w:r>
            <w:r>
              <w:rPr>
                <w:rFonts w:hint="eastAsia" w:ascii="宋体" w:hAnsi="宋体" w:eastAsia="宋体" w:cs="宋体"/>
                <w:bCs/>
                <w:color w:val="auto"/>
                <w:sz w:val="24"/>
                <w:highlight w:val="none"/>
                <w:u w:val="single"/>
              </w:rPr>
              <w:t>/</w:t>
            </w:r>
          </w:p>
          <w:p w14:paraId="1DAB2BB1">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3DC762F8">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4087D3B7">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023B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9899BA1">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2184" w:type="dxa"/>
            <w:vAlign w:val="center"/>
          </w:tcPr>
          <w:p w14:paraId="1387847A">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签订合同和合同公告时间</w:t>
            </w:r>
          </w:p>
        </w:tc>
        <w:tc>
          <w:tcPr>
            <w:tcW w:w="6149" w:type="dxa"/>
          </w:tcPr>
          <w:p w14:paraId="3E5B80C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4BDC3D22">
            <w:pPr>
              <w:adjustRightInd w:val="0"/>
              <w:snapToGrid w:val="0"/>
              <w:spacing w:line="440" w:lineRule="exact"/>
              <w:rPr>
                <w:rFonts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3736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5E0B685">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2184" w:type="dxa"/>
            <w:vAlign w:val="center"/>
          </w:tcPr>
          <w:p w14:paraId="5D1DD612">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6149" w:type="dxa"/>
            <w:vAlign w:val="center"/>
          </w:tcPr>
          <w:p w14:paraId="3F671FC8">
            <w:pPr>
              <w:spacing w:before="39" w:line="440" w:lineRule="exact"/>
              <w:rPr>
                <w:rFonts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中标人</w:t>
            </w:r>
          </w:p>
          <w:p w14:paraId="530ECFD0">
            <w:pPr>
              <w:spacing w:before="24" w:line="440" w:lineRule="exact"/>
              <w:rPr>
                <w:rFonts w:hint="eastAsia" w:ascii="宋体" w:hAnsi="宋体" w:eastAsia="宋体" w:cs="宋体"/>
                <w:bCs/>
                <w:color w:val="auto"/>
                <w:kern w:val="0"/>
                <w:sz w:val="24"/>
                <w:szCs w:val="28"/>
                <w:highlight w:val="none"/>
                <w:lang w:eastAsia="zh-CN"/>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银行转账</w:t>
            </w:r>
          </w:p>
          <w:p w14:paraId="35DFA320">
            <w:pPr>
              <w:pStyle w:val="48"/>
              <w:widowControl w:val="0"/>
              <w:spacing w:before="0" w:beforeAutospacing="0" w:after="0" w:afterAutospacing="0" w:line="440" w:lineRule="exact"/>
              <w:jc w:val="both"/>
              <w:rPr>
                <w:rFonts w:hint="eastAsia" w:ascii="宋体" w:hAnsi="宋体" w:eastAsia="宋体" w:cs="宋体"/>
                <w:b w:val="0"/>
                <w:color w:val="auto"/>
                <w:sz w:val="24"/>
                <w:highlight w:val="none"/>
                <w:lang w:eastAsia="zh-CN"/>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color w:val="auto"/>
                <w:sz w:val="24"/>
                <w:highlight w:val="none"/>
                <w:u w:val="single"/>
                <w:lang w:eastAsia="zh-CN"/>
              </w:rPr>
              <w:t>代理费服务费10798</w:t>
            </w:r>
            <w:r>
              <w:rPr>
                <w:rFonts w:hint="eastAsia" w:ascii="宋体" w:hAnsi="宋体" w:eastAsia="宋体" w:cs="宋体"/>
                <w:b w:val="0"/>
                <w:color w:val="auto"/>
                <w:sz w:val="24"/>
                <w:highlight w:val="none"/>
                <w:u w:val="single"/>
                <w:lang w:val="en-US" w:eastAsia="zh-CN"/>
              </w:rPr>
              <w:t>元。参考《关于进一步明确代理费计取标准的通知》（滁公管综〔2023〕19号）标准</w:t>
            </w:r>
            <w:r>
              <w:rPr>
                <w:rFonts w:hint="eastAsia" w:ascii="宋体" w:hAnsi="宋体" w:eastAsia="宋体" w:cs="宋体"/>
                <w:b w:val="0"/>
                <w:bCs w:val="0"/>
                <w:color w:val="auto"/>
                <w:kern w:val="2"/>
                <w:sz w:val="24"/>
                <w:szCs w:val="24"/>
                <w:highlight w:val="none"/>
                <w:u w:val="single"/>
                <w:lang w:eastAsia="zh-CN"/>
              </w:rPr>
              <w:t>。</w:t>
            </w:r>
          </w:p>
        </w:tc>
      </w:tr>
      <w:tr w14:paraId="3AD4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5BFF797">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2184" w:type="dxa"/>
            <w:vAlign w:val="center"/>
          </w:tcPr>
          <w:p w14:paraId="4EE8A461">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6149" w:type="dxa"/>
            <w:vAlign w:val="center"/>
          </w:tcPr>
          <w:p w14:paraId="5C740E7B">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1FC385AE">
            <w:pPr>
              <w:pStyle w:val="48"/>
              <w:widowControl w:val="0"/>
              <w:spacing w:before="0" w:beforeAutospacing="0" w:after="0" w:afterAutospacing="0" w:line="440" w:lineRule="exact"/>
              <w:jc w:val="both"/>
              <w:rPr>
                <w:rFonts w:ascii="宋体" w:hAnsi="宋体" w:eastAsia="宋体" w:cs="宋体"/>
                <w:b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eastAsia="zh-CN"/>
              </w:rPr>
              <w:t>滁州市园林景观管理中心</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滁州市城投工程咨询管理有限公司</w:t>
            </w:r>
          </w:p>
          <w:p w14:paraId="06CD1323">
            <w:pPr>
              <w:pStyle w:val="48"/>
              <w:widowControl w:val="0"/>
              <w:spacing w:before="0" w:beforeAutospacing="0" w:after="0" w:afterAutospacing="0" w:line="440" w:lineRule="exact"/>
              <w:jc w:val="both"/>
              <w:rPr>
                <w:rFonts w:hint="eastAsia" w:ascii="宋体" w:hAnsi="宋体" w:eastAsia="宋体" w:cs="宋体"/>
                <w:b w:val="0"/>
                <w:color w:val="auto"/>
                <w:sz w:val="24"/>
                <w:szCs w:val="18"/>
                <w:highlight w:val="none"/>
                <w:lang w:eastAsia="zh-CN"/>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0550-3010861</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eastAsia="zh-CN"/>
              </w:rPr>
              <w:t>0550-3519516、18712012204</w:t>
            </w:r>
          </w:p>
          <w:p w14:paraId="21764463">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eastAsia="zh-CN"/>
              </w:rPr>
              <w:t>滁州市花园西路81号林业大厦8楼</w:t>
            </w:r>
            <w:r>
              <w:rPr>
                <w:rFonts w:hint="eastAsia" w:ascii="宋体" w:hAnsi="宋体" w:eastAsia="宋体" w:cs="宋体"/>
                <w:b w:val="0"/>
                <w:color w:val="auto"/>
                <w:sz w:val="24"/>
                <w:highlight w:val="none"/>
                <w:u w:val="single"/>
                <w:lang w:val="en-US" w:eastAsia="zh-CN"/>
              </w:rPr>
              <w:t>、滁州市龙蟠大道109号房产商务大厦6楼</w:t>
            </w:r>
          </w:p>
        </w:tc>
      </w:tr>
      <w:tr w14:paraId="5168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C4B6D58">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33</w:t>
            </w:r>
          </w:p>
        </w:tc>
        <w:tc>
          <w:tcPr>
            <w:tcW w:w="2184" w:type="dxa"/>
            <w:vAlign w:val="center"/>
          </w:tcPr>
          <w:p w14:paraId="7A973C5A">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6149" w:type="dxa"/>
            <w:vAlign w:val="center"/>
          </w:tcPr>
          <w:p w14:paraId="0586E880">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14:paraId="0A8A7AED">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6AAEF438">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4E78A15E">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1CE212F7">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3AE8A22B">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5D48373B">
            <w:pPr>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7A4D9108">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3、电子保函指引：中标人可访问安徽省政府采购网“融资/保函”栏目，申请办理电子保函（包括：履约保函、预付款保函）。</w:t>
            </w:r>
          </w:p>
          <w:p w14:paraId="2CAB6BF4">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4、部分可提供线下政府采购合同融资的部分金融机构</w:t>
            </w:r>
          </w:p>
          <w:p w14:paraId="70F7E517">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38F059F5">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16F2451E">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309F99EF">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0319A84D">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5、系统中提供的表格与招标文件中不一致时，以招标文件中提供的表格格式为准。</w:t>
            </w:r>
          </w:p>
          <w:p w14:paraId="460ADB64">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6、特别提示：</w:t>
            </w:r>
          </w:p>
          <w:p w14:paraId="280DBEE8">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5CC7CC">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E450954">
            <w:pPr>
              <w:pStyle w:val="48"/>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5615295D">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15C75C64">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03BBE91D">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738F823">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2EE07DC5">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039EE3D5">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5C956BD3">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0AD7716">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6EE8FAD8">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7.评标过程中的澄清、说明或补正：</w:t>
            </w:r>
          </w:p>
          <w:p w14:paraId="6B6B8A5C">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601730">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5B93369">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8.同义词语：</w:t>
            </w:r>
          </w:p>
          <w:p w14:paraId="43491F5D">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40E603A">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9.落实政府采购支持节能产品、环境标志产品政策。</w:t>
            </w:r>
          </w:p>
        </w:tc>
      </w:tr>
    </w:tbl>
    <w:p w14:paraId="2892D943">
      <w:pPr>
        <w:spacing w:line="440" w:lineRule="exact"/>
        <w:jc w:val="center"/>
        <w:outlineLvl w:val="1"/>
        <w:rPr>
          <w:rFonts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30" w:name="_Toc25912"/>
      <w:bookmarkStart w:id="31" w:name="_Toc24882"/>
      <w:bookmarkStart w:id="32" w:name="_Toc9427"/>
      <w:r>
        <w:rPr>
          <w:rFonts w:hint="eastAsia" w:ascii="宋体" w:hAnsi="宋体" w:eastAsia="宋体" w:cs="宋体"/>
          <w:b/>
          <w:color w:val="auto"/>
          <w:sz w:val="24"/>
          <w:highlight w:val="none"/>
        </w:rPr>
        <w:t>二、投标人须知正文</w:t>
      </w:r>
      <w:bookmarkEnd w:id="30"/>
      <w:bookmarkEnd w:id="31"/>
      <w:bookmarkEnd w:id="32"/>
    </w:p>
    <w:p w14:paraId="65EC727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1.采购人、采购代理机构及投标人</w:t>
      </w:r>
    </w:p>
    <w:p w14:paraId="756A27E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14:paraId="2D4A64B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14:paraId="37B25D6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14:paraId="45F8CE9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5E7CAF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14:paraId="1526ECC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1.4.2以采购代理机构认可的方式获得本项目的招标文件。</w:t>
      </w:r>
    </w:p>
    <w:p w14:paraId="0F7C6E2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1.4.3若采购需求中写明允许采购进口产品，投标人应保证所投产品可履行合法报通关手续进入中国关境内。</w:t>
      </w:r>
    </w:p>
    <w:p w14:paraId="549FFA8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91EDC3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1.5若招标公告中允许联合体投标，对联合体规定如下：</w:t>
      </w:r>
    </w:p>
    <w:p w14:paraId="3BBF3427">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1.5.1两个以上供应商可以组成一个投标联合体，以一个投标人的身份投标。联合体投标的，招标文件获取手续由联合体中任一成员单位办理均可。</w:t>
      </w:r>
    </w:p>
    <w:p w14:paraId="776C320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14:paraId="5DA557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1.5.3采购人根据采购项目对投标人的特殊要求，联合体中至少应当有一方符合相关规定。</w:t>
      </w:r>
    </w:p>
    <w:p w14:paraId="46F9111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1.5.4联合体各方应签订联合协议，明确约定联合体各方承担的工作和相应的责任，并将联合协议作为投标文件的一部分提交。</w:t>
      </w:r>
    </w:p>
    <w:p w14:paraId="590564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1.5.5大中型企业、其他自然人、法人或者非法人组织与小型、微型企业组成联合体共同参加投标，联合协议中应写明小型、微型企业的协议合同金额占到联合协议投标总金额的比例。</w:t>
      </w:r>
    </w:p>
    <w:p w14:paraId="2138E3A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14:paraId="1095A9D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67067D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1.5.8对联合体投标的其他资格要求见申请人的资格要求。</w:t>
      </w:r>
    </w:p>
    <w:p w14:paraId="1F82642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14:paraId="45048AA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2.1本项目的采购人已获得足以支付本次招标后所签订的合同项下的资金。</w:t>
      </w:r>
    </w:p>
    <w:p w14:paraId="6123C4C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3.投标费用</w:t>
      </w:r>
    </w:p>
    <w:p w14:paraId="52FA93B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4FD4B6E3">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4.适用法律</w:t>
      </w:r>
    </w:p>
    <w:p w14:paraId="5718407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0FFB8C7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5.招标文件构成</w:t>
      </w:r>
    </w:p>
    <w:p w14:paraId="6E4E9F4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5.1招标文件包括下列内容：</w:t>
      </w:r>
    </w:p>
    <w:p w14:paraId="7698A488">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03B17076">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0EAD03FA">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69B56CC2">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31A2149D">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3693060">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4610BFAF">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第七章  政府采购询问函和质疑函范本</w:t>
      </w:r>
    </w:p>
    <w:p w14:paraId="6C1C6A3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5.2现场考察（</w:t>
      </w:r>
      <w:r>
        <w:rPr>
          <w:rFonts w:hint="eastAsia" w:ascii="宋体" w:hAnsi="宋体" w:eastAsia="宋体" w:cs="宋体"/>
          <w:bCs/>
          <w:color w:val="auto"/>
          <w:sz w:val="24"/>
          <w:szCs w:val="22"/>
          <w:highlight w:val="none"/>
        </w:rPr>
        <w:t>标前答疑会</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88AD47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5.3投标人应认真阅读招标文件所有的事项、格式、条款和技术规范等。</w:t>
      </w:r>
    </w:p>
    <w:p w14:paraId="15DCF92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6.招标文件的澄清与修改</w:t>
      </w:r>
    </w:p>
    <w:p w14:paraId="710CDF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6.1投标人如对招标文件内容有疑问，可在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规定的网上询问截止时间前提交给采购代理机构。</w:t>
      </w:r>
    </w:p>
    <w:p w14:paraId="6AD9E1A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039FE9E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F540EFA">
      <w:pPr>
        <w:spacing w:line="440" w:lineRule="exact"/>
        <w:ind w:firstLine="435"/>
        <w:rPr>
          <w:rFonts w:ascii="宋体" w:hAnsi="宋体" w:eastAsia="宋体" w:cs="宋体"/>
          <w:i/>
          <w:iCs/>
          <w:color w:val="auto"/>
          <w:sz w:val="24"/>
          <w:highlight w:val="none"/>
        </w:rPr>
      </w:pPr>
      <w:r>
        <w:rPr>
          <w:rFonts w:hint="eastAsia" w:ascii="宋体" w:hAnsi="宋体" w:eastAsia="宋体" w:cs="宋体"/>
          <w:color w:val="auto"/>
          <w:sz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5DE53463">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7.投标范围及投标文件中标准和计量单位的使用</w:t>
      </w:r>
    </w:p>
    <w:p w14:paraId="5278B87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2ED7BED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F6846E5">
      <w:pPr>
        <w:spacing w:line="440" w:lineRule="exact"/>
        <w:ind w:firstLine="435"/>
        <w:rPr>
          <w:rFonts w:ascii="宋体" w:hAnsi="宋体" w:eastAsia="宋体" w:cs="宋体"/>
          <w:color w:val="auto"/>
          <w:sz w:val="24"/>
          <w:highlight w:val="none"/>
        </w:rPr>
      </w:pPr>
      <w:bookmarkStart w:id="33" w:name="_Hlk16458980"/>
      <w:r>
        <w:rPr>
          <w:rFonts w:hint="eastAsia" w:ascii="宋体" w:hAnsi="宋体" w:eastAsia="宋体" w:cs="宋体"/>
          <w:color w:val="auto"/>
          <w:sz w:val="24"/>
          <w:highlight w:val="none"/>
        </w:rPr>
        <w:t>7.3无论招标文件中是否要求，投标人所投货物、服务及工程（如有）均应符合国家强制性标准。</w:t>
      </w:r>
    </w:p>
    <w:bookmarkEnd w:id="33"/>
    <w:p w14:paraId="26A23C2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0F9499B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7.5除招标文件中有特殊要求外，投标文件中所使用的计量单位，应采用中华人民共和国法定计量单位。</w:t>
      </w:r>
    </w:p>
    <w:p w14:paraId="0DF3BD8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8.投标文件构成</w:t>
      </w:r>
    </w:p>
    <w:p w14:paraId="6D4AA2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8.1投标人应完整地按招标文件提供的投标文件格式及要求编写投标文件，具体内容详见本项目投标文件格式的相关内容。</w:t>
      </w:r>
    </w:p>
    <w:p w14:paraId="007E7CF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8.2投标人应提交招标文件要求的证明文件，证明其投标内容符合招标文件规定，该证明文件是投标文件的一部分。证明文件形式可以是文字资料、图纸和数据</w:t>
      </w:r>
      <w:bookmarkStart w:id="34" w:name="_Hlk11703583"/>
      <w:r>
        <w:rPr>
          <w:rFonts w:hint="eastAsia" w:ascii="宋体" w:hAnsi="宋体" w:eastAsia="宋体" w:cs="宋体"/>
          <w:color w:val="auto"/>
          <w:sz w:val="24"/>
          <w:highlight w:val="none"/>
        </w:rPr>
        <w:t>等。</w:t>
      </w:r>
    </w:p>
    <w:bookmarkEnd w:id="34"/>
    <w:p w14:paraId="6484BAB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8.3为保证公平公正，除非另有规定或说明，投标人对同一项目投标时，不得同时提供备选投标方案。</w:t>
      </w:r>
    </w:p>
    <w:p w14:paraId="2CB16E9F">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9.投标报价</w:t>
      </w:r>
    </w:p>
    <w:p w14:paraId="64DD4E7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.1投标人的报价应当包括满足本次招标全部采购需求。除招标文件另有规定外，所有投标均应以人民币报价。投标人的投标报价应遵守《中华人民共和国价格法》。</w:t>
      </w:r>
    </w:p>
    <w:p w14:paraId="75879EE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82C4D4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145826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9.4采购人不接受具有附加条件的报价。</w:t>
      </w:r>
    </w:p>
    <w:p w14:paraId="4D4FBB2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10.投标保证金</w:t>
      </w:r>
    </w:p>
    <w:p w14:paraId="153306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10.1本项目不收取投标保证金。</w:t>
      </w:r>
    </w:p>
    <w:p w14:paraId="3556491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11.投标有效期</w:t>
      </w:r>
    </w:p>
    <w:p w14:paraId="2E0EB06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7D91D6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A782CA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ECDF6D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12.投标文件的递交、修改与撤回</w:t>
      </w:r>
    </w:p>
    <w:p w14:paraId="6A423D7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12.1投标人应当在招标公告规定的投标截止时间前，将加密的投标文件在电子交易系统上传。</w:t>
      </w:r>
    </w:p>
    <w:p w14:paraId="1D60824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66C36E8">
      <w:pPr>
        <w:spacing w:line="440" w:lineRule="exact"/>
        <w:ind w:firstLine="435"/>
        <w:rPr>
          <w:rFonts w:ascii="宋体" w:hAnsi="宋体" w:eastAsia="宋体" w:cs="宋体"/>
          <w:b/>
          <w:color w:val="auto"/>
          <w:sz w:val="24"/>
          <w:highlight w:val="none"/>
        </w:rPr>
      </w:pPr>
      <w:r>
        <w:rPr>
          <w:rFonts w:hint="eastAsia" w:ascii="宋体" w:hAnsi="宋体" w:eastAsia="宋体" w:cs="宋体"/>
          <w:b/>
          <w:color w:val="auto"/>
          <w:sz w:val="24"/>
          <w:highlight w:val="none"/>
        </w:rPr>
        <w:t>13.开标</w:t>
      </w:r>
    </w:p>
    <w:p w14:paraId="3CE265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2916EA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2E2468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32509C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569EE3BB">
      <w:pPr>
        <w:spacing w:line="440" w:lineRule="exact"/>
        <w:ind w:firstLine="435"/>
        <w:rPr>
          <w:rFonts w:ascii="宋体" w:hAnsi="宋体" w:eastAsia="宋体" w:cs="宋体"/>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r>
        <w:rPr>
          <w:rFonts w:hint="eastAsia" w:ascii="宋体" w:hAnsi="宋体" w:eastAsia="宋体" w:cs="宋体"/>
          <w:color w:val="auto"/>
          <w:sz w:val="24"/>
          <w:highlight w:val="none"/>
        </w:rPr>
        <w:t>。</w:t>
      </w:r>
    </w:p>
    <w:p w14:paraId="51D65E4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14.资格审查及组建评标委员会</w:t>
      </w:r>
    </w:p>
    <w:p w14:paraId="5D8DD30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14.1采购人或采购代理机构依据法律法规和招标文件中规定的内容，对投标人资格进行审查，未通过资格审查的投标人不进入评标。</w:t>
      </w:r>
    </w:p>
    <w:p w14:paraId="741CC2D6">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szCs w:val="24"/>
          <w:highlight w:val="none"/>
        </w:rPr>
      </w:pPr>
      <w:bookmarkStart w:id="35"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DCC068D">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E76DF4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5"/>
    <w:p w14:paraId="0E94E462">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102B925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15.投标文件符合性审查与澄清</w:t>
      </w:r>
    </w:p>
    <w:p w14:paraId="1952185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15.1符合性审查是指依据招标文件的规定，从投标文件的有效性和完整性对招标文件的响应程度进行审查，以确定是否对招标文件的实质性要求做出响应。</w:t>
      </w:r>
    </w:p>
    <w:p w14:paraId="3ECDF09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15.2投标文件的澄清</w:t>
      </w:r>
    </w:p>
    <w:p w14:paraId="63FB011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1933EFED">
      <w:pPr>
        <w:spacing w:line="440" w:lineRule="exact"/>
        <w:ind w:firstLine="435"/>
        <w:rPr>
          <w:rFonts w:ascii="宋体" w:hAnsi="宋体" w:eastAsia="宋体" w:cs="宋体"/>
          <w:b/>
          <w:bCs/>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262186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15.2.2投标人的澄清、说明或补正将作为投标文件的一部分。</w:t>
      </w:r>
    </w:p>
    <w:p w14:paraId="1456236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15.2.3评标委员会对投标人提交的澄清、说明或补正有疑问的，可以要求投标人进一步澄清、说明或补正，直至满足评标委员会的要求。</w:t>
      </w:r>
    </w:p>
    <w:p w14:paraId="207CE8D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15.3投标文件报价出现前后不一致的，按照下列规定修正：</w:t>
      </w:r>
    </w:p>
    <w:p w14:paraId="0A35E4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2B56178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20C9B2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0CD6637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4051CC6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15.3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3431E0C">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4299B8B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16.投标无效</w:t>
      </w:r>
    </w:p>
    <w:p w14:paraId="68D6911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0EAF906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7E41D9A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1697D75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FF2DF3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6AF8E0C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7581410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3D38321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014B65B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695DC96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17.比较与评价</w:t>
      </w:r>
    </w:p>
    <w:p w14:paraId="4D9EDF8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17.1经符合性审查合格的投标文件，评标委员会将根据招标文件确定的评标方法和标准，对其投标文件作进一步的比较与评价。</w:t>
      </w:r>
    </w:p>
    <w:p w14:paraId="0E72C8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4807701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322E864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578616A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497B305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1B7B211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D789A29">
      <w:pPr>
        <w:spacing w:line="440" w:lineRule="exact"/>
        <w:ind w:firstLine="435"/>
        <w:rPr>
          <w:rFonts w:hint="eastAsia" w:ascii="宋体" w:hAnsi="宋体" w:eastAsia="宋体" w:cs="宋体"/>
          <w:color w:val="auto"/>
          <w:sz w:val="24"/>
          <w:highlight w:val="none"/>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1DEEACB4">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18.废标、重新招标与变更采购方式</w:t>
      </w:r>
    </w:p>
    <w:p w14:paraId="323C160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18.1出现下列情形之一，将导致项目废标：</w:t>
      </w:r>
    </w:p>
    <w:p w14:paraId="20FA4A8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41B1646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3CA834C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7B02E85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0BF1B50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18.2公开招标数额标准以上的采购项目，投标截止后投标人不足3家或者通过资格审查或符合性审查的投标人不足3家的，除采购任务取消情形外，按照以下方式处理：</w:t>
      </w:r>
    </w:p>
    <w:p w14:paraId="39A2E62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3972E65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宋体" w:hAnsi="宋体" w:eastAsia="宋体" w:cs="宋体"/>
          <w:color w:val="auto"/>
          <w:sz w:val="24"/>
          <w:highlight w:val="none"/>
        </w:rPr>
        <w:t>批准。</w:t>
      </w:r>
    </w:p>
    <w:p w14:paraId="3FF356C6">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19.保密要求</w:t>
      </w:r>
    </w:p>
    <w:p w14:paraId="2FCDD7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19.1评标将在严格保密的情况下进行。</w:t>
      </w:r>
    </w:p>
    <w:p w14:paraId="6B51A50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19.2有关人员应当遵守评标工作纪律，不得泄露评标文件、评标情况和评标中获悉的国家秘密、商业秘密。</w:t>
      </w:r>
    </w:p>
    <w:p w14:paraId="0050228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20.中标候选人的确定原则及标准</w:t>
      </w:r>
    </w:p>
    <w:p w14:paraId="1AD4116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20.1评标委员会依据本项目招标文件所约定的评标方法，对实质上响应招标文件的投标人按下列方法进行排序，确定中标候选人：</w:t>
      </w:r>
    </w:p>
    <w:p w14:paraId="7A35991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00169915">
      <w:pPr>
        <w:spacing w:line="440" w:lineRule="exact"/>
        <w:ind w:firstLine="435"/>
        <w:rPr>
          <w:rFonts w:ascii="宋体" w:hAnsi="宋体" w:eastAsia="宋体" w:cs="宋体"/>
          <w:color w:val="auto"/>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4071547A">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21.确定中标候选人和中标人</w:t>
      </w:r>
    </w:p>
    <w:p w14:paraId="7CDA452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57201AB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7F4741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21.3因重大变故采购任务取消时，采购人有权拒绝任何投标人中标，且对受影响的投标人不承担任何责任。</w:t>
      </w:r>
    </w:p>
    <w:p w14:paraId="5237EAF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22.编写评标报告</w:t>
      </w:r>
    </w:p>
    <w:p w14:paraId="1406CA7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6BCD8B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23.中标结果公告</w:t>
      </w:r>
    </w:p>
    <w:p w14:paraId="6550D57D">
      <w:pPr>
        <w:spacing w:line="44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highlight w:val="none"/>
        </w:rPr>
        <w:t>23.1除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FF3D213">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23.2自中标人确定之日起2个工作日内，采购代理机构将在滁州市公共资源交易网（http://ggzy.chuzhou.gov.cn/）、安徽省政府采购网（www.ccgp-anhui.gov.cn）上发布中标结果公告。</w:t>
      </w:r>
    </w:p>
    <w:p w14:paraId="68C2EB4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23.3中标结果公告内容应当包括采购人及其委托的采购代理机构的名称、地址、联系方式，项目名称和项目编号，中标人名称、地址和中标金额，主要中标标的的名称、服务范围、服务要求、服务时间、服务标准，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048985B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24.中标通知书</w:t>
      </w:r>
    </w:p>
    <w:p w14:paraId="54F156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规定的形式向中标人发出中标通知书。中标通知书须加盖采购人、采购代理机构公章并经公共资源交易中心加盖见证章后，方可发出。</w:t>
      </w:r>
    </w:p>
    <w:p w14:paraId="4BB7E8A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24.2中标通知书对采购人和中标人具有同等法律效力。中标通知书发出以后，采购人改变中标结果或者中标人放弃中标，应当承担相应的法律责任。</w:t>
      </w:r>
    </w:p>
    <w:p w14:paraId="737E77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24.3中标通知书是合同的组成部分。</w:t>
      </w:r>
    </w:p>
    <w:p w14:paraId="305224F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25.告知招标结果</w:t>
      </w:r>
    </w:p>
    <w:p w14:paraId="46FD5DE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3038A96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26.履约保证金</w:t>
      </w:r>
    </w:p>
    <w:p w14:paraId="27C7DB8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709252E9">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26.2如果中标人没有按照上述履约保证金的规定执行，将视为放弃中标资格。在此情况下，采购人可确定下一中标候选人为中标人，也可以重新开展采购活动。</w:t>
      </w:r>
    </w:p>
    <w:p w14:paraId="005549C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27.签订合同</w:t>
      </w:r>
    </w:p>
    <w:p w14:paraId="69072A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0AED7B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27.2招标文件、中标人的投标文件及其澄清文件等，均为签订合同的依据。</w:t>
      </w:r>
    </w:p>
    <w:p w14:paraId="0E4932A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27.3中标人拒绝与采购人签订合同的，采购人可以按照评审报告推荐的中标候选人名单排序，确定下一中标候选人为中标人，也可以重新开展政府采购活动。</w:t>
      </w:r>
    </w:p>
    <w:p w14:paraId="7C5B55E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p>
    <w:p w14:paraId="0FE9DA3F">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28.代理费用</w:t>
      </w:r>
    </w:p>
    <w:p w14:paraId="274DCAB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28.1本项目代理费用的收取按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47CA787A">
      <w:pPr>
        <w:spacing w:line="440" w:lineRule="exact"/>
        <w:ind w:firstLine="437"/>
        <w:outlineLvl w:val="2"/>
        <w:rPr>
          <w:rFonts w:ascii="宋体" w:hAnsi="宋体" w:eastAsia="宋体" w:cs="宋体"/>
          <w:b/>
          <w:color w:val="auto"/>
          <w:sz w:val="24"/>
          <w:highlight w:val="none"/>
        </w:rPr>
      </w:pPr>
      <w:bookmarkStart w:id="36" w:name="_Toc2583661"/>
      <w:bookmarkStart w:id="37" w:name="_Toc518923100"/>
      <w:r>
        <w:rPr>
          <w:rFonts w:hint="eastAsia" w:ascii="宋体" w:hAnsi="宋体" w:eastAsia="宋体" w:cs="宋体"/>
          <w:b/>
          <w:color w:val="auto"/>
          <w:sz w:val="24"/>
          <w:highlight w:val="none"/>
        </w:rPr>
        <w:t>29.廉洁自律规定</w:t>
      </w:r>
      <w:bookmarkEnd w:id="36"/>
      <w:bookmarkEnd w:id="37"/>
    </w:p>
    <w:p w14:paraId="3263773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29.1采购代理机构工作人员不得以不正当手段获取政府采购代理业务，不得与采购人、供应商恶意串通。</w:t>
      </w:r>
    </w:p>
    <w:p w14:paraId="7E0555D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29.2采购代理机构工作人员不得接受采购人或者供应商组织的宴请、旅游、娱乐，不得收受礼品、现金、有价证券等，不得向采购人或者供应商报销应当由个人承担的费用。</w:t>
      </w:r>
    </w:p>
    <w:p w14:paraId="73661A4F">
      <w:pPr>
        <w:spacing w:line="440" w:lineRule="exact"/>
        <w:ind w:firstLine="437"/>
        <w:outlineLvl w:val="2"/>
        <w:rPr>
          <w:rFonts w:ascii="宋体" w:hAnsi="宋体" w:eastAsia="宋体" w:cs="宋体"/>
          <w:b/>
          <w:color w:val="auto"/>
          <w:sz w:val="24"/>
          <w:highlight w:val="none"/>
        </w:rPr>
      </w:pPr>
      <w:bookmarkStart w:id="38" w:name="_Toc2583662"/>
      <w:bookmarkStart w:id="39" w:name="_Toc518923101"/>
      <w:r>
        <w:rPr>
          <w:rFonts w:hint="eastAsia" w:ascii="宋体" w:hAnsi="宋体" w:eastAsia="宋体" w:cs="宋体"/>
          <w:b/>
          <w:color w:val="auto"/>
          <w:sz w:val="24"/>
          <w:highlight w:val="none"/>
        </w:rPr>
        <w:t>30.人员回避</w:t>
      </w:r>
      <w:bookmarkEnd w:id="38"/>
      <w:bookmarkEnd w:id="39"/>
    </w:p>
    <w:p w14:paraId="262C5BC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7E5748B6">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31.质疑的提出与接收</w:t>
      </w:r>
    </w:p>
    <w:p w14:paraId="18A8D51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583889A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D823DC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31.3采购代理机构质疑函接收部门、联系电话和通讯地址，见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FADC99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14:paraId="703EEE47">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32.投诉</w:t>
      </w:r>
    </w:p>
    <w:p w14:paraId="38CE31F4">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4EF9C32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4390D40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32.3政府采购监督管理部门在处理投诉事项期间，可以视具体情况书面通知采购人暂停采购活动，但暂停时间最长不得超过30日。</w:t>
      </w:r>
    </w:p>
    <w:p w14:paraId="74F2F241">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33.需要补充的其他内容</w:t>
      </w:r>
    </w:p>
    <w:p w14:paraId="1FA49AD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CDB21CE">
      <w:pPr>
        <w:widowControl/>
        <w:jc w:val="left"/>
        <w:rPr>
          <w:rFonts w:ascii="宋体" w:hAnsi="宋体" w:eastAsia="宋体" w:cs="宋体"/>
          <w:b/>
          <w:color w:val="auto"/>
          <w:sz w:val="28"/>
          <w:highlight w:val="none"/>
        </w:rPr>
      </w:pPr>
      <w:r>
        <w:rPr>
          <w:rFonts w:hint="eastAsia" w:ascii="宋体" w:hAnsi="宋体" w:eastAsia="宋体" w:cs="宋体"/>
          <w:color w:val="auto"/>
          <w:sz w:val="24"/>
          <w:highlight w:val="none"/>
        </w:rPr>
        <w:br w:type="page"/>
      </w:r>
    </w:p>
    <w:p w14:paraId="124A0498">
      <w:pPr>
        <w:numPr>
          <w:ilvl w:val="0"/>
          <w:numId w:val="3"/>
        </w:num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 xml:space="preserve"> </w:t>
      </w:r>
      <w:bookmarkStart w:id="40" w:name="_Toc14616"/>
      <w:r>
        <w:rPr>
          <w:rFonts w:hint="eastAsia" w:ascii="宋体" w:hAnsi="宋体" w:eastAsia="宋体" w:cs="宋体"/>
          <w:b/>
          <w:color w:val="auto"/>
          <w:sz w:val="28"/>
          <w:highlight w:val="none"/>
        </w:rPr>
        <w:t>采购需求</w:t>
      </w:r>
      <w:bookmarkEnd w:id="40"/>
    </w:p>
    <w:p w14:paraId="7EED9928">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前注：</w:t>
      </w:r>
    </w:p>
    <w:p w14:paraId="40FAEBEE">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2BDD042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4C9A6A9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197671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99C9720">
      <w:pPr>
        <w:spacing w:line="440" w:lineRule="exact"/>
        <w:ind w:firstLine="480" w:firstLineChars="200"/>
        <w:rPr>
          <w:rFonts w:ascii="宋体" w:hAnsi="宋体" w:eastAsia="宋体" w:cs="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62EF410A">
      <w:pPr>
        <w:spacing w:line="480" w:lineRule="exact"/>
        <w:ind w:firstLine="437"/>
        <w:outlineLvl w:val="1"/>
        <w:rPr>
          <w:rFonts w:hint="eastAsia" w:ascii="宋体" w:hAnsi="宋体" w:eastAsia="宋体"/>
          <w:b/>
          <w:color w:val="auto"/>
          <w:sz w:val="24"/>
          <w:szCs w:val="18"/>
          <w:highlight w:val="none"/>
        </w:rPr>
      </w:pPr>
      <w:bookmarkStart w:id="41" w:name="_Toc21798"/>
      <w:bookmarkStart w:id="42" w:name="_Toc4148"/>
      <w:bookmarkStart w:id="43" w:name="_Hlk23621890"/>
      <w:r>
        <w:rPr>
          <w:rFonts w:hint="eastAsia" w:ascii="宋体" w:hAnsi="宋体" w:eastAsia="宋体"/>
          <w:b/>
          <w:color w:val="auto"/>
          <w:sz w:val="24"/>
          <w:szCs w:val="18"/>
          <w:highlight w:val="none"/>
        </w:rPr>
        <w:t>一、采购需求前附表</w:t>
      </w:r>
      <w:bookmarkEnd w:id="41"/>
      <w:bookmarkEnd w:id="42"/>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2161"/>
        <w:gridCol w:w="5831"/>
      </w:tblGrid>
      <w:tr w14:paraId="2A96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246D3AD">
            <w:pPr>
              <w:pStyle w:val="49"/>
              <w:pBdr>
                <w:bottom w:val="none" w:color="auto" w:sz="0" w:space="0"/>
              </w:pBdr>
              <w:tabs>
                <w:tab w:val="clear" w:pos="4153"/>
                <w:tab w:val="clear" w:pos="8306"/>
              </w:tabs>
              <w:adjustRightInd/>
              <w:spacing w:line="480" w:lineRule="exact"/>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45F73EAC">
            <w:pPr>
              <w:pStyle w:val="48"/>
              <w:widowControl w:val="0"/>
              <w:spacing w:before="0" w:beforeAutospacing="0" w:after="0" w:afterAutospacing="0" w:line="480" w:lineRule="exact"/>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34EED5DD">
            <w:pPr>
              <w:pStyle w:val="48"/>
              <w:widowControl w:val="0"/>
              <w:spacing w:before="0" w:beforeAutospacing="0" w:after="0" w:afterAutospacing="0" w:line="480" w:lineRule="exact"/>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3EE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F88735E">
            <w:pPr>
              <w:pStyle w:val="49"/>
              <w:pBdr>
                <w:bottom w:val="none" w:color="auto" w:sz="0" w:space="0"/>
              </w:pBdr>
              <w:tabs>
                <w:tab w:val="clear" w:pos="4153"/>
                <w:tab w:val="clear" w:pos="8306"/>
              </w:tabs>
              <w:adjustRightInd/>
              <w:spacing w:line="48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2F77AEA6">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付款方式</w:t>
            </w:r>
          </w:p>
        </w:tc>
        <w:tc>
          <w:tcPr>
            <w:tcW w:w="3217" w:type="pct"/>
            <w:vAlign w:val="center"/>
          </w:tcPr>
          <w:p w14:paraId="63A8F6A5">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0"/>
                <w:sz w:val="24"/>
                <w:szCs w:val="20"/>
                <w:highlight w:val="none"/>
                <w:lang w:val="en-US" w:eastAsia="zh-CN" w:bidi="ar-SA"/>
              </w:rPr>
              <w:t>采购人根据月度考核情况按月支付，具体考核要求按照《滁州市园林景观管理中心绿化养护管理考核办法》、《滁州市园林景观管理中心绿化养护项目合同管理违约事项清单》相关规定执行。</w:t>
            </w:r>
          </w:p>
        </w:tc>
      </w:tr>
      <w:tr w14:paraId="2504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F492523">
            <w:pPr>
              <w:pStyle w:val="49"/>
              <w:pBdr>
                <w:bottom w:val="none" w:color="auto" w:sz="0" w:space="0"/>
              </w:pBdr>
              <w:tabs>
                <w:tab w:val="clear" w:pos="4153"/>
                <w:tab w:val="clear" w:pos="8306"/>
              </w:tabs>
              <w:adjustRightInd/>
              <w:spacing w:line="48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6DDFF911">
            <w:pPr>
              <w:pStyle w:val="48"/>
              <w:widowControl w:val="0"/>
              <w:spacing w:before="0" w:beforeAutospacing="0" w:after="0" w:afterAutospacing="0" w:line="480" w:lineRule="exact"/>
              <w:rPr>
                <w:rFonts w:hint="eastAsia"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3C87D357">
            <w:pPr>
              <w:pStyle w:val="48"/>
              <w:widowControl w:val="0"/>
              <w:spacing w:before="0" w:beforeAutospacing="0" w:after="0" w:afterAutospacing="0" w:line="480" w:lineRule="exact"/>
              <w:jc w:val="both"/>
              <w:rPr>
                <w:rFonts w:hint="eastAsia" w:ascii="宋体" w:hAnsi="宋体" w:eastAsia="宋体" w:cs="宋体"/>
                <w:b w:val="0"/>
                <w:bCs w:val="0"/>
                <w:color w:val="auto"/>
                <w:sz w:val="24"/>
                <w:szCs w:val="20"/>
                <w:highlight w:val="none"/>
              </w:rPr>
            </w:pPr>
            <w:r>
              <w:rPr>
                <w:rFonts w:hint="eastAsia" w:ascii="宋体" w:hAnsi="宋体" w:eastAsia="宋体" w:cs="宋体"/>
                <w:b w:val="0"/>
                <w:bCs w:val="0"/>
                <w:color w:val="auto"/>
                <w:sz w:val="24"/>
                <w:szCs w:val="20"/>
                <w:highlight w:val="none"/>
                <w:lang w:val="en-US" w:eastAsia="zh-CN"/>
              </w:rPr>
              <w:t>滁州市内，</w:t>
            </w:r>
            <w:r>
              <w:rPr>
                <w:rFonts w:hint="eastAsia" w:ascii="宋体" w:hAnsi="宋体" w:eastAsia="宋体" w:cs="宋体"/>
                <w:b w:val="0"/>
                <w:bCs w:val="0"/>
                <w:color w:val="auto"/>
                <w:sz w:val="24"/>
                <w:szCs w:val="20"/>
                <w:highlight w:val="none"/>
              </w:rPr>
              <w:t>采购人指定地点</w:t>
            </w:r>
          </w:p>
        </w:tc>
      </w:tr>
      <w:tr w14:paraId="3627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A3EF7F">
            <w:pPr>
              <w:pStyle w:val="49"/>
              <w:pBdr>
                <w:bottom w:val="none" w:color="auto" w:sz="0" w:space="0"/>
              </w:pBdr>
              <w:tabs>
                <w:tab w:val="clear" w:pos="4153"/>
                <w:tab w:val="clear" w:pos="8306"/>
              </w:tabs>
              <w:adjustRightInd/>
              <w:spacing w:line="48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71CFFD">
            <w:pPr>
              <w:pStyle w:val="48"/>
              <w:widowControl w:val="0"/>
              <w:spacing w:before="0" w:beforeAutospacing="0" w:after="0" w:afterAutospacing="0" w:line="480" w:lineRule="exact"/>
              <w:rPr>
                <w:rFonts w:hint="eastAsia"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5C32F460">
            <w:pPr>
              <w:spacing w:line="48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sz w:val="24"/>
                <w:szCs w:val="24"/>
                <w:highlight w:val="none"/>
                <w:lang w:eastAsia="zh-CN"/>
              </w:rPr>
              <w:t>合同签订之日起至2027年12月31日，合同一年一签，每年合同期满后，根据考核结果决定是否续签下一年合同。</w:t>
            </w:r>
          </w:p>
        </w:tc>
      </w:tr>
      <w:tr w14:paraId="6114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CA9CE21">
            <w:pPr>
              <w:pStyle w:val="49"/>
              <w:pBdr>
                <w:bottom w:val="none" w:color="auto" w:sz="0" w:space="0"/>
              </w:pBdr>
              <w:tabs>
                <w:tab w:val="clear" w:pos="4153"/>
                <w:tab w:val="clear" w:pos="8306"/>
              </w:tabs>
              <w:adjustRightInd/>
              <w:spacing w:line="48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206CFAAE">
            <w:pPr>
              <w:pStyle w:val="48"/>
              <w:widowControl w:val="0"/>
              <w:spacing w:before="0" w:beforeAutospacing="0" w:after="0" w:afterAutospacing="0" w:line="480" w:lineRule="exact"/>
              <w:rPr>
                <w:rFonts w:hint="eastAsia"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507988BB">
            <w:pPr>
              <w:spacing w:line="480" w:lineRule="exact"/>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标的名称：</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-2027年滁州市</w:t>
            </w:r>
            <w:r>
              <w:rPr>
                <w:rFonts w:hint="eastAsia" w:ascii="宋体" w:hAnsi="宋体" w:eastAsia="宋体" w:cs="宋体"/>
                <w:color w:val="auto"/>
                <w:sz w:val="24"/>
                <w:szCs w:val="24"/>
                <w:highlight w:val="none"/>
                <w:lang w:val="en-US" w:eastAsia="zh-CN"/>
              </w:rPr>
              <w:t>龙兴路绿廊</w:t>
            </w:r>
            <w:r>
              <w:rPr>
                <w:rFonts w:hint="eastAsia" w:ascii="宋体" w:hAnsi="宋体" w:eastAsia="宋体" w:cs="宋体"/>
                <w:color w:val="auto"/>
                <w:sz w:val="24"/>
                <w:szCs w:val="24"/>
                <w:highlight w:val="none"/>
                <w:lang w:eastAsia="zh-CN"/>
              </w:rPr>
              <w:t>公园养护项目</w:t>
            </w:r>
          </w:p>
          <w:p w14:paraId="1308DD56">
            <w:pPr>
              <w:spacing w:line="480" w:lineRule="exact"/>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所属行业：</w:t>
            </w:r>
            <w:r>
              <w:rPr>
                <w:rFonts w:hint="eastAsia" w:asciiTheme="minorEastAsia" w:hAnsiTheme="minorEastAsia" w:eastAsiaTheme="minorEastAsia"/>
                <w:color w:val="auto"/>
                <w:sz w:val="24"/>
                <w:highlight w:val="none"/>
                <w:lang w:val="en-US" w:eastAsia="zh-CN"/>
              </w:rPr>
              <w:t>其他未列明行业</w:t>
            </w:r>
            <w:r>
              <w:rPr>
                <w:rFonts w:hint="eastAsia" w:asciiTheme="minorEastAsia" w:hAnsiTheme="minorEastAsia" w:eastAsiaTheme="minorEastAsia"/>
                <w:color w:val="auto"/>
                <w:sz w:val="24"/>
                <w:highlight w:val="none"/>
              </w:rPr>
              <w:t>。</w:t>
            </w:r>
          </w:p>
        </w:tc>
      </w:tr>
    </w:tbl>
    <w:p w14:paraId="691BA3AE">
      <w:pPr>
        <w:numPr>
          <w:ilvl w:val="0"/>
          <w:numId w:val="4"/>
        </w:numPr>
        <w:spacing w:line="480" w:lineRule="exact"/>
        <w:ind w:firstLine="437"/>
        <w:outlineLvl w:val="1"/>
        <w:rPr>
          <w:rFonts w:hint="eastAsia" w:ascii="宋体" w:hAnsi="宋体" w:eastAsia="宋体"/>
          <w:b/>
          <w:color w:val="auto"/>
          <w:sz w:val="24"/>
          <w:szCs w:val="18"/>
          <w:highlight w:val="none"/>
        </w:rPr>
      </w:pPr>
      <w:bookmarkStart w:id="44" w:name="_Hlk16461016"/>
      <w:r>
        <w:rPr>
          <w:rFonts w:hint="eastAsia" w:ascii="宋体" w:hAnsi="宋体" w:eastAsia="宋体"/>
          <w:b/>
          <w:color w:val="auto"/>
          <w:sz w:val="24"/>
          <w:szCs w:val="18"/>
          <w:highlight w:val="none"/>
        </w:rPr>
        <w:t>采购</w:t>
      </w:r>
      <w:r>
        <w:rPr>
          <w:rFonts w:hint="eastAsia" w:ascii="宋体" w:hAnsi="宋体" w:eastAsia="宋体"/>
          <w:b/>
          <w:color w:val="auto"/>
          <w:sz w:val="24"/>
          <w:szCs w:val="18"/>
          <w:highlight w:val="none"/>
          <w:lang w:val="en-US" w:eastAsia="zh-CN"/>
        </w:rPr>
        <w:t>内容</w:t>
      </w:r>
      <w:r>
        <w:rPr>
          <w:rFonts w:hint="eastAsia" w:ascii="宋体" w:hAnsi="宋体" w:eastAsia="宋体"/>
          <w:b/>
          <w:color w:val="auto"/>
          <w:sz w:val="24"/>
          <w:szCs w:val="18"/>
          <w:highlight w:val="none"/>
        </w:rPr>
        <w:t>及服务要求</w:t>
      </w:r>
    </w:p>
    <w:p w14:paraId="4546B44A">
      <w:pPr>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1.采购内容</w:t>
      </w:r>
    </w:p>
    <w:tbl>
      <w:tblPr>
        <w:tblStyle w:val="3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3433"/>
        <w:gridCol w:w="4839"/>
      </w:tblGrid>
      <w:tr w14:paraId="24BA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89" w:type="dxa"/>
            <w:vAlign w:val="center"/>
          </w:tcPr>
          <w:p w14:paraId="271458A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rPr>
            </w:pPr>
            <w:r>
              <w:rPr>
                <w:rStyle w:val="92"/>
                <w:rFonts w:hint="eastAsia" w:ascii="宋体" w:hAnsi="宋体" w:eastAsia="宋体" w:cs="宋体"/>
                <w:color w:val="auto"/>
                <w:sz w:val="21"/>
                <w:szCs w:val="21"/>
                <w:highlight w:val="none"/>
                <w:lang w:val="en-US" w:eastAsia="zh-CN" w:bidi="ar"/>
              </w:rPr>
              <w:t>序号</w:t>
            </w:r>
          </w:p>
        </w:tc>
        <w:tc>
          <w:tcPr>
            <w:tcW w:w="3433" w:type="dxa"/>
            <w:vAlign w:val="center"/>
          </w:tcPr>
          <w:p w14:paraId="2D74D69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rPr>
            </w:pPr>
            <w:r>
              <w:rPr>
                <w:rStyle w:val="92"/>
                <w:rFonts w:hint="eastAsia" w:ascii="宋体" w:hAnsi="宋体" w:eastAsia="宋体" w:cs="宋体"/>
                <w:color w:val="auto"/>
                <w:sz w:val="21"/>
                <w:szCs w:val="21"/>
                <w:highlight w:val="none"/>
                <w:lang w:val="en-US" w:eastAsia="zh-CN" w:bidi="ar"/>
              </w:rPr>
              <w:t>项目内容</w:t>
            </w:r>
          </w:p>
        </w:tc>
        <w:tc>
          <w:tcPr>
            <w:tcW w:w="4839" w:type="dxa"/>
            <w:vAlign w:val="center"/>
          </w:tcPr>
          <w:p w14:paraId="32D11540">
            <w:pPr>
              <w:keepNext w:val="0"/>
              <w:keepLines w:val="0"/>
              <w:widowControl/>
              <w:suppressLineNumbers w:val="0"/>
              <w:ind w:firstLine="210" w:firstLineChars="100"/>
              <w:jc w:val="center"/>
              <w:textAlignment w:val="center"/>
              <w:rPr>
                <w:rFonts w:hint="default" w:ascii="宋体" w:hAnsi="宋体" w:eastAsia="宋体" w:cs="宋体"/>
                <w:color w:val="auto"/>
                <w:sz w:val="21"/>
                <w:szCs w:val="21"/>
                <w:highlight w:val="none"/>
                <w:vertAlign w:val="baseline"/>
                <w:lang w:val="en-US"/>
              </w:rPr>
            </w:pPr>
            <w:r>
              <w:rPr>
                <w:rStyle w:val="92"/>
                <w:rFonts w:hint="eastAsia" w:ascii="宋体" w:hAnsi="宋体" w:eastAsia="宋体" w:cs="宋体"/>
                <w:color w:val="auto"/>
                <w:sz w:val="21"/>
                <w:szCs w:val="21"/>
                <w:highlight w:val="none"/>
                <w:lang w:val="en-US" w:eastAsia="zh-CN" w:bidi="ar"/>
              </w:rPr>
              <w:t>具体描述</w:t>
            </w:r>
          </w:p>
        </w:tc>
      </w:tr>
      <w:tr w14:paraId="07AD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2BEF43F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rPr>
            </w:pPr>
            <w:r>
              <w:rPr>
                <w:rFonts w:hint="eastAsia" w:ascii="宋体" w:hAnsi="宋体" w:eastAsia="宋体" w:cs="宋体"/>
                <w:i w:val="0"/>
                <w:iCs w:val="0"/>
                <w:color w:val="auto"/>
                <w:kern w:val="0"/>
                <w:sz w:val="21"/>
                <w:szCs w:val="21"/>
                <w:highlight w:val="none"/>
                <w:u w:val="none"/>
                <w:lang w:val="en-US" w:eastAsia="zh-CN" w:bidi="ar"/>
              </w:rPr>
              <w:t>1</w:t>
            </w:r>
          </w:p>
        </w:tc>
        <w:tc>
          <w:tcPr>
            <w:tcW w:w="3433" w:type="dxa"/>
            <w:vAlign w:val="center"/>
          </w:tcPr>
          <w:p w14:paraId="7BF9C5E9">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rPr>
            </w:pPr>
            <w:r>
              <w:rPr>
                <w:rStyle w:val="92"/>
                <w:rFonts w:hint="eastAsia" w:ascii="宋体" w:hAnsi="宋体" w:eastAsia="宋体" w:cs="宋体"/>
                <w:color w:val="auto"/>
                <w:sz w:val="21"/>
                <w:szCs w:val="21"/>
                <w:highlight w:val="none"/>
                <w:lang w:val="en-US" w:eastAsia="zh-CN" w:bidi="ar"/>
              </w:rPr>
              <w:t>公园养护</w:t>
            </w:r>
          </w:p>
        </w:tc>
        <w:tc>
          <w:tcPr>
            <w:tcW w:w="4839" w:type="dxa"/>
            <w:vAlign w:val="center"/>
          </w:tcPr>
          <w:p w14:paraId="62AFBB25">
            <w:pPr>
              <w:keepNext w:val="0"/>
              <w:keepLines w:val="0"/>
              <w:widowControl/>
              <w:suppressLineNumbers w:val="0"/>
              <w:ind w:firstLineChars="100"/>
              <w:jc w:val="center"/>
              <w:textAlignment w:val="center"/>
              <w:rPr>
                <w:rFonts w:hint="eastAsia" w:ascii="宋体" w:hAnsi="宋体" w:eastAsia="宋体" w:cs="宋体"/>
                <w:color w:val="auto"/>
                <w:sz w:val="21"/>
                <w:szCs w:val="21"/>
                <w:highlight w:val="none"/>
                <w:vertAlign w:val="baseline"/>
                <w:lang w:val="en-US"/>
              </w:rPr>
            </w:pPr>
            <w:r>
              <w:rPr>
                <w:rStyle w:val="93"/>
                <w:rFonts w:hint="eastAsia" w:ascii="宋体" w:hAnsi="宋体" w:eastAsia="宋体" w:cs="宋体"/>
                <w:color w:val="auto"/>
                <w:sz w:val="21"/>
                <w:szCs w:val="21"/>
                <w:highlight w:val="none"/>
                <w:lang w:val="en-US" w:eastAsia="zh-CN" w:bidi="ar"/>
              </w:rPr>
              <w:t>1145000</w:t>
            </w:r>
            <w:r>
              <w:rPr>
                <w:rStyle w:val="92"/>
                <w:rFonts w:hint="eastAsia" w:ascii="宋体" w:hAnsi="宋体" w:eastAsia="宋体" w:cs="宋体"/>
                <w:color w:val="auto"/>
                <w:sz w:val="21"/>
                <w:szCs w:val="21"/>
                <w:highlight w:val="none"/>
                <w:lang w:val="en-US" w:eastAsia="zh-CN" w:bidi="ar"/>
              </w:rPr>
              <w:t>㎡（绿地、园路、铺装等805000㎡，水体340000㎡）</w:t>
            </w:r>
          </w:p>
        </w:tc>
      </w:tr>
      <w:tr w14:paraId="3C3E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89" w:type="dxa"/>
            <w:vAlign w:val="center"/>
          </w:tcPr>
          <w:p w14:paraId="076D9DD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3433" w:type="dxa"/>
            <w:vAlign w:val="center"/>
          </w:tcPr>
          <w:p w14:paraId="03603053">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rPr>
            </w:pPr>
            <w:r>
              <w:rPr>
                <w:rStyle w:val="92"/>
                <w:rFonts w:hint="eastAsia" w:ascii="宋体" w:hAnsi="宋体" w:eastAsia="宋体" w:cs="宋体"/>
                <w:color w:val="auto"/>
                <w:sz w:val="21"/>
                <w:szCs w:val="21"/>
                <w:highlight w:val="none"/>
                <w:lang w:val="en-US" w:eastAsia="zh-CN" w:bidi="ar"/>
              </w:rPr>
              <w:t>泵站运维</w:t>
            </w:r>
          </w:p>
        </w:tc>
        <w:tc>
          <w:tcPr>
            <w:tcW w:w="4839" w:type="dxa"/>
            <w:vAlign w:val="center"/>
          </w:tcPr>
          <w:p w14:paraId="58A460C4">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default" w:ascii="Calibri" w:hAnsi="Calibri" w:eastAsia="宋体" w:cs="Calibri"/>
                <w:color w:val="auto"/>
                <w:sz w:val="21"/>
                <w:szCs w:val="21"/>
                <w:highlight w:val="none"/>
                <w:vertAlign w:val="baseline"/>
                <w:lang w:val="en-US"/>
              </w:rPr>
              <w:t>①</w:t>
            </w:r>
            <w:r>
              <w:rPr>
                <w:rFonts w:hint="eastAsia" w:ascii="宋体" w:hAnsi="宋体" w:eastAsia="宋体" w:cs="宋体"/>
                <w:color w:val="auto"/>
                <w:sz w:val="21"/>
                <w:szCs w:val="21"/>
                <w:highlight w:val="none"/>
                <w:vertAlign w:val="baseline"/>
                <w:lang w:val="en-US"/>
              </w:rPr>
              <w:t>4台套WQ1000-40-185潜污泵，3用1备</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rPr>
              <w:t>单泵设计流量0.34m/s</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rPr>
              <w:t>自动耦合式安装，单泵配套电机功率185kW,转速1470r/min，总功率740kW</w:t>
            </w:r>
            <w:r>
              <w:rPr>
                <w:rFonts w:hint="eastAsia" w:ascii="宋体" w:hAnsi="宋体" w:eastAsia="宋体" w:cs="宋体"/>
                <w:color w:val="auto"/>
                <w:sz w:val="21"/>
                <w:szCs w:val="21"/>
                <w:highlight w:val="none"/>
                <w:vertAlign w:val="baseline"/>
                <w:lang w:val="en-US" w:eastAsia="zh-CN"/>
              </w:rPr>
              <w:t>；</w:t>
            </w:r>
            <w:r>
              <w:rPr>
                <w:rFonts w:hint="default" w:ascii="Calibri" w:hAnsi="Calibri" w:eastAsia="宋体" w:cs="Calibri"/>
                <w:color w:val="auto"/>
                <w:sz w:val="21"/>
                <w:szCs w:val="21"/>
                <w:highlight w:val="none"/>
                <w:vertAlign w:val="baseline"/>
                <w:lang w:val="en-US" w:eastAsia="zh-CN"/>
              </w:rPr>
              <w:t>②</w:t>
            </w:r>
            <w:r>
              <w:rPr>
                <w:rFonts w:hint="eastAsia" w:ascii="宋体" w:hAnsi="宋体" w:eastAsia="宋体" w:cs="宋体"/>
                <w:color w:val="auto"/>
                <w:sz w:val="21"/>
                <w:szCs w:val="21"/>
                <w:highlight w:val="none"/>
                <w:vertAlign w:val="baseline"/>
                <w:lang w:val="en-US" w:eastAsia="zh-CN"/>
              </w:rPr>
              <w:t>4组共8台潜污泵JYWQ80-40-15-1600-4(一用一备),(Q=40m3/h,H=15m,N=4.0KW)</w:t>
            </w:r>
          </w:p>
        </w:tc>
      </w:tr>
    </w:tbl>
    <w:p w14:paraId="78B159F5">
      <w:pPr>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详细情况自行现场勘看，项目概况以现场实际存在为准。具体进场时间以采购人通知为准，中标人进场前应对绿化及各类设施进行全面排查，确认无问题后在养护责任移交材料上签字盖章，在接收后如出现设施损坏、苗木死亡等问题，应根据本合同相关条款，在中标人责任范围内进行设施维修、更换或苗木补植。</w:t>
      </w:r>
    </w:p>
    <w:p w14:paraId="2F3C7143">
      <w:pPr>
        <w:spacing w:line="48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2.公园养护服务需求</w:t>
      </w:r>
    </w:p>
    <w:p w14:paraId="3D111AA7">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2.1人员配备要求</w:t>
      </w:r>
    </w:p>
    <w:p w14:paraId="3E0D3B52">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（1）管理人员：本项目要求管理人员不少于2人：项目负责人1人，现场负责人1人（应是中标企业在职工作人员，中标人应按法定要求为其购买社保）。现场负责人须按要求考勤</w:t>
      </w:r>
      <w:r>
        <w:rPr>
          <w:rFonts w:hint="eastAsia" w:ascii="宋体" w:hAnsi="宋体" w:eastAsia="宋体" w:cs="宋体"/>
          <w:color w:val="auto"/>
          <w:sz w:val="24"/>
          <w:szCs w:val="24"/>
          <w:highlight w:val="none"/>
          <w:lang w:val="en-US" w:eastAsia="zh-CN"/>
        </w:rPr>
        <w:t>，每天在岗一个班次（具体时间根据采购人要求确定，每日在岗时间应不低于8小时），使用考勤机打卡，在上下班时各打卡1次，每月打卡天数不低于当月工作日天数；项目经理不纳入考勤</w:t>
      </w:r>
      <w:r>
        <w:rPr>
          <w:rFonts w:hint="eastAsia" w:ascii="宋体" w:hAnsi="宋体" w:eastAsia="宋体" w:cs="宋体"/>
          <w:color w:val="auto"/>
          <w:sz w:val="24"/>
          <w:szCs w:val="24"/>
          <w:highlight w:val="none"/>
          <w:lang w:val="en-US" w:eastAsia="zh-CN"/>
        </w:rPr>
        <w:t>但应根据采购人要求，参加现场检查及各类会议，未参加的视同缺勤。以上人员应具备相应的现场管理工作经历和专业技术能力，未经采购人同意不得更换。</w:t>
      </w:r>
    </w:p>
    <w:p w14:paraId="64DBB61E">
      <w:pPr>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（2）基本养护人员：包含巡查劝导、养护管理、水体保洁人员等，合计不少于40人</w:t>
      </w:r>
      <w:r>
        <w:rPr>
          <w:rFonts w:hint="eastAsia" w:ascii="宋体" w:hAnsi="宋体" w:eastAsia="宋体" w:cs="宋体"/>
          <w:color w:val="auto"/>
          <w:sz w:val="24"/>
          <w:szCs w:val="24"/>
          <w:highlight w:val="none"/>
          <w:lang w:val="en-US" w:eastAsia="zh-CN"/>
        </w:rPr>
        <w:t>，年龄不超过70周岁</w:t>
      </w:r>
      <w:r>
        <w:rPr>
          <w:rFonts w:hint="eastAsia" w:ascii="宋体" w:hAnsi="宋体" w:eastAsia="宋体" w:cs="宋体"/>
          <w:color w:val="auto"/>
          <w:sz w:val="24"/>
          <w:szCs w:val="24"/>
          <w:highlight w:val="none"/>
          <w:lang w:val="en-US" w:eastAsia="zh-CN"/>
        </w:rPr>
        <w:t>，每人每月在岗时间不低于24天</w:t>
      </w:r>
      <w:r>
        <w:rPr>
          <w:rFonts w:hint="eastAsia" w:ascii="宋体" w:hAnsi="宋体" w:eastAsia="宋体" w:cs="宋体"/>
          <w:color w:val="auto"/>
          <w:sz w:val="24"/>
          <w:szCs w:val="24"/>
          <w:highlight w:val="none"/>
          <w:lang w:val="en-US" w:eastAsia="zh-CN"/>
        </w:rPr>
        <w:t>，其中巡查劝导</w:t>
      </w:r>
      <w:r>
        <w:rPr>
          <w:rFonts w:hint="eastAsia" w:ascii="宋体" w:hAnsi="宋体" w:eastAsia="宋体" w:cs="宋体"/>
          <w:color w:val="auto"/>
          <w:sz w:val="24"/>
          <w:szCs w:val="24"/>
          <w:highlight w:val="none"/>
          <w:lang w:val="en-US" w:eastAsia="zh-CN"/>
        </w:rPr>
        <w:t>人员30人，每</w:t>
      </w:r>
      <w:r>
        <w:rPr>
          <w:rFonts w:hint="eastAsia" w:ascii="宋体" w:hAnsi="宋体" w:eastAsia="宋体" w:cs="宋体"/>
          <w:color w:val="auto"/>
          <w:sz w:val="24"/>
          <w:szCs w:val="24"/>
          <w:highlight w:val="none"/>
          <w:lang w:val="en-US" w:eastAsia="zh-CN"/>
        </w:rPr>
        <w:t>日分3班次</w:t>
      </w:r>
      <w:r>
        <w:rPr>
          <w:rFonts w:hint="eastAsia" w:ascii="宋体" w:hAnsi="宋体" w:eastAsia="宋体" w:cs="宋体"/>
          <w:color w:val="auto"/>
          <w:sz w:val="24"/>
          <w:szCs w:val="24"/>
          <w:highlight w:val="none"/>
          <w:lang w:val="en-US" w:eastAsia="zh-CN"/>
        </w:rPr>
        <w:t>（人员班次安排应符合实际情况并报采购人同意），保证24小时有巡查劝导人员在岗，在确定后的班次时间内人员不得随意离岗；除巡查人员以外共10人</w:t>
      </w:r>
      <w:r>
        <w:rPr>
          <w:rFonts w:hint="eastAsia" w:ascii="宋体" w:hAnsi="宋体" w:eastAsia="宋体" w:cs="宋体"/>
          <w:color w:val="auto"/>
          <w:sz w:val="24"/>
          <w:szCs w:val="24"/>
          <w:highlight w:val="none"/>
          <w:lang w:val="en-US" w:eastAsia="zh-CN"/>
        </w:rPr>
        <w:t>（各工种数量安排应符合实际情况并报采购人同意），每天在岗一个班次（具体时间根据采购人要求确定，每日工时应不低于8小时）。基本养护人员需按要求使用考勤机进行考勤打卡，在上下班时各打卡1次。</w:t>
      </w:r>
    </w:p>
    <w:p w14:paraId="7252DAF8">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（3）其他养护人员：</w:t>
      </w:r>
      <w:r>
        <w:rPr>
          <w:rFonts w:hint="eastAsia" w:ascii="宋体" w:hAnsi="宋体" w:eastAsia="宋体" w:cs="宋体"/>
          <w:color w:val="auto"/>
          <w:sz w:val="24"/>
          <w:szCs w:val="24"/>
          <w:highlight w:val="none"/>
          <w:lang w:val="en-US" w:eastAsia="zh-CN"/>
        </w:rPr>
        <w:t>包含巡查劝导、养护管理、水体保洁人员等，</w:t>
      </w:r>
      <w:r>
        <w:rPr>
          <w:rFonts w:hint="eastAsia" w:ascii="宋体" w:hAnsi="宋体" w:eastAsia="宋体" w:cs="宋体"/>
          <w:color w:val="auto"/>
          <w:sz w:val="24"/>
          <w:szCs w:val="24"/>
          <w:highlight w:val="none"/>
          <w:lang w:val="en-US" w:eastAsia="zh-CN"/>
        </w:rPr>
        <w:t>根据采购人要求及管养工作特点，中标人应适时增加人员数量（费用包含在投标报价中，不予以增加），以保证养护效果符合要求，确保养护质量。</w:t>
      </w:r>
    </w:p>
    <w:p w14:paraId="20A42BE6">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（4）中标人要保证各类人员的安全，如造成伤害，后果由中标人自行负责，中标人应按法定要求为所有人员缴纳意外伤害保险，对符合缴纳社保要求的人员应按相关法律法规为其缴纳社保。</w:t>
      </w:r>
    </w:p>
    <w:p w14:paraId="043D3AE4">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2.2设备要求和采购生产资料要求</w:t>
      </w:r>
    </w:p>
    <w:p w14:paraId="3FF5BBC5">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（1）中标人应充分考虑养护范围内所需养护用具，中标后及时配备齐全相应设备及工具，包括：不少于6台抽水泵</w:t>
      </w:r>
      <w:r>
        <w:rPr>
          <w:rFonts w:hint="eastAsia" w:ascii="宋体" w:hAnsi="宋体" w:eastAsia="宋体" w:cs="宋体"/>
          <w:color w:val="auto"/>
          <w:sz w:val="24"/>
          <w:szCs w:val="24"/>
          <w:highlight w:val="none"/>
          <w:lang w:val="en-US" w:eastAsia="zh-CN"/>
        </w:rPr>
        <w:t>，割草机、绿篱修剪机、油锯、高杆</w:t>
      </w:r>
      <w:bookmarkStart w:id="45" w:name="OLE_LINK5"/>
      <w:r>
        <w:rPr>
          <w:rFonts w:hint="eastAsia" w:ascii="宋体" w:hAnsi="宋体" w:eastAsia="宋体" w:cs="宋体"/>
          <w:color w:val="auto"/>
          <w:sz w:val="24"/>
          <w:szCs w:val="24"/>
          <w:highlight w:val="none"/>
          <w:lang w:val="en-US" w:eastAsia="zh-CN"/>
        </w:rPr>
        <w:t>油锯、</w:t>
      </w:r>
      <w:bookmarkEnd w:id="45"/>
      <w:r>
        <w:rPr>
          <w:rFonts w:hint="eastAsia" w:ascii="宋体" w:hAnsi="宋体" w:eastAsia="宋体" w:cs="宋体"/>
          <w:color w:val="auto"/>
          <w:sz w:val="24"/>
          <w:szCs w:val="24"/>
          <w:highlight w:val="none"/>
          <w:lang w:val="en-US" w:eastAsia="zh-CN"/>
        </w:rPr>
        <w:t>梯子、保洁船等专业工具若干。</w:t>
      </w:r>
    </w:p>
    <w:p w14:paraId="00A55DD1">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（2）安全设备</w:t>
      </w:r>
      <w:bookmarkStart w:id="46" w:name="OLE_LINK2"/>
      <w:r>
        <w:rPr>
          <w:rFonts w:hint="eastAsia" w:ascii="宋体" w:hAnsi="宋体" w:eastAsia="宋体" w:cs="宋体"/>
          <w:color w:val="auto"/>
          <w:sz w:val="24"/>
          <w:szCs w:val="24"/>
          <w:highlight w:val="none"/>
          <w:lang w:val="en-US" w:eastAsia="zh-CN"/>
        </w:rPr>
        <w:t>包括但不限于</w:t>
      </w:r>
      <w:bookmarkEnd w:id="46"/>
      <w:r>
        <w:rPr>
          <w:rFonts w:hint="eastAsia" w:ascii="宋体" w:hAnsi="宋体" w:eastAsia="宋体" w:cs="宋体"/>
          <w:color w:val="auto"/>
          <w:sz w:val="24"/>
          <w:szCs w:val="24"/>
          <w:highlight w:val="none"/>
          <w:lang w:val="en-US" w:eastAsia="zh-CN"/>
        </w:rPr>
        <w:t>：爆闪灯，安全锥，警示牌围挡等。</w:t>
      </w:r>
    </w:p>
    <w:p w14:paraId="21AD5805">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（3）遭遇雨雪恶劣天气，中标人应根据实际需要及采购人的要求配备应急抢险工具、机械及物资，包括但不限于防滑垫、平口锹、长竹竿等。</w:t>
      </w:r>
    </w:p>
    <w:p w14:paraId="71D52F28">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（4）生产资料包括但不限于：病虫害药品、肥料、刷白剂等均由中标人承担（费用包含在投标报价中），使用前须经采购人认可。</w:t>
      </w:r>
    </w:p>
    <w:p w14:paraId="47E2AA6D">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①以上要求的设备，中标人须在合同签订后20日内配备到位，设备原物在合同签订后20日内交由采购人进行核查，中标人自接到采购人通知后，在指定时间内设备到场并投入使用。生产资料根据养护季节和采购人通知按时配备进场。</w:t>
      </w:r>
    </w:p>
    <w:p w14:paraId="52A88C27">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以上设备数量为最低要求，应根据工作需要及临时任务、专项任务、应急任务（如抗旱防汛、防台风、迎检、创建等）等，无条件按照采购人需要增设各类设备（含洒水车），费用均由中标人承担，采购人不再另行支付费用。</w:t>
      </w:r>
    </w:p>
    <w:p w14:paraId="290FA041">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2.3绿化养护服务要求</w:t>
      </w:r>
    </w:p>
    <w:bookmarkEnd w:id="43"/>
    <w:bookmarkEnd w:id="44"/>
    <w:p w14:paraId="4C345DB9">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2.3.1日常绿化养护</w:t>
      </w:r>
    </w:p>
    <w:p w14:paraId="0740EFD8">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乔木及大灌木：生长旺盛、树形美观，分枝点合适，内堂通风透光；叶片、枝干健壮，无明显枯枝死枝；及时抹芽，树干、一级分枝上无萌条；及时清理死树，挖除死树桩并进行补植，保持无缺株；及时扶正倾斜树木。乔木、大灌木每年修剪内膛枝、下垂枝、平行枝等不少于1次，修剪创面大于30cm2，必须进行防腐处理。</w:t>
      </w:r>
    </w:p>
    <w:p w14:paraId="60B31F55">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绿篱、种植块及整形灌木：绿篱及种植块生长茂盛，轮廓清晰，线条流畅，满栽密植、到边到角，无死枯、缺株、断档、倒伏、歪斜、亮脚和无杂生植物、蛛网等现象；整形灌木（球类等）生长丰满，无偏冠、空洞，修剪面光滑。绿篱、种植块及整形灌木（球类等）适时修剪（针叶类萌条不超过5cm，阔叶类萌条不超过10cm），表面无修剪残留物。</w:t>
      </w:r>
    </w:p>
    <w:p w14:paraId="599B870F">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草坪：生长茂盛、叶色正常；基本无秃斑、杂草，生长季节无枯黄，无违规使用化学药剂现象；暖季性草坪高度保持在5cm以下，混播常绿草坪高度保持在4cm以下,绿期在340天以上，草坪平整；草坪与种植块等绿化相接处应切边处理，沿种植块外轮廓线向下斜切，深度一般为8—10cm，切沟界线分明，线条自然流畅深浅一致，清除侵入种植块的地表草；做好暖季性草坪的冬季防火工作。</w:t>
      </w:r>
    </w:p>
    <w:p w14:paraId="2851D79C">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正常养管中，对于胸径15cm及以上苗木、造型树、重要节点重要苗木，如因养护不到位、病虫损害及看管不力被人为破坏的，应在一周内补植、栽植相同规格相同品种苗木（经采购人认可），费用自理，否则按照市场价格在养护费用中扣除。</w:t>
      </w:r>
    </w:p>
    <w:p w14:paraId="777E2FE3">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病虫害防治：安排专人负责病虫害，根据植物病虫害的发生规律，做好病虫害预防工作。对于已发生的病虫害，要根据不同的树种、病虫害的种类和具体环境条件，及时治理；食叶性害虫危害的叶片每株（㎡）小于5%，刺吸性害虫危害的叶片每株（㎡）小于10%，基本无蛀干性害虫危害。</w:t>
      </w:r>
      <w:r>
        <w:rPr>
          <w:rFonts w:hint="eastAsia" w:ascii="宋体" w:hAnsi="宋体" w:eastAsia="宋体" w:cs="宋体"/>
          <w:color w:val="auto"/>
          <w:sz w:val="24"/>
          <w:szCs w:val="24"/>
          <w:highlight w:val="none"/>
          <w:lang w:val="en-US" w:eastAsia="en-US"/>
        </w:rPr>
        <w:t>喷药应在无风晴天进行雾状喷洒，并按由内向外、由上向下，叶面叶背的顺序进行，不留空白；11月-次年3月应结合冬季养护管理防治不低于2次，通过修剪清理病虫枝、清除枯枝落叶、冬耕培土、合理施肥等措施，清除越冬病原菌，并辅以必要的药剂防治；对药械难以喷到顶端的高大树木或蛀干害虫、地下害虫，可采用树干注射、药物埋设或人工捕杀的方法防治；要根据不同树种、病虫害种类和具体环境条件，及时治理。药品需采购人验收后方可使用。若年度病虫害比较严重，中标人</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val="en-US" w:eastAsia="en-US"/>
        </w:rPr>
        <w:t>无条件按照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en-US"/>
        </w:rPr>
        <w:t>人要求及时有效进行防治。</w:t>
      </w:r>
    </w:p>
    <w:p w14:paraId="40DF3249">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（6）施肥：补植苗木要施足基肥，其他植物每年春季、秋季各施肥一次，生长季以复合肥为主，休眠期以腐熟有机肥为主；中标人肥料采购完毕，经采购人验收合格后，方可进行施肥。</w:t>
      </w:r>
    </w:p>
    <w:p w14:paraId="115DD196">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浇水和喷淋：视气候、土壤墒情等情况及时安排浇水，确保绿化无积尘、干枯和失水现象，每次浇水应细浇慢灌，浇足浇透。要求6-9月份抗旱浇水期间，需无条件满足业主要求，增设水泵及临时水车加大浇灌力度，抗旱保苗。绿化带上有积尘且最低温度不低于零摄氏度时，应及时采取水泵、洒水车等多种形式进行浇水、喷淋，高架桥下绿化常年不见雨水，应对高架桥下绿化加密浇水频次，保持植物生长良好、不缺水。喷淋除尘一律抵近喷洒，不得使用高压喷头作业。</w:t>
      </w:r>
    </w:p>
    <w:p w14:paraId="385BBD6A">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防护措施：新植乔木和有倒伏危险的树木须设置支撑，对意外造成的植物倒伏、折损，须在当日内扶正、修剪，需更换、补植的行道树在一周内安排更换；对易受冻害树木，须在每年的12月底之前完成根际培土、覆草、裹干、涂白等措施，涂白高度为乔木1.2m，花灌木1m或分支点以下；裹干高度为一级分支点以下，同一路段、区域的涂白和裹干高度应保持一致，次年4月初在植物萌芽前应及时拆除防寒物；降雪天气时应及时清除树木枝叶上的积雪，以防大雪压损树枝变形；在极端天气、汛期期间应对苗木进行适时防护，及时排除绿地积水。</w:t>
      </w:r>
    </w:p>
    <w:p w14:paraId="34B09665">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水体养护要求：及时清理水面垃圾、漂浮物、杂物，保持水面清洁无漂浮垃圾，水体无异味。及时清理水花生、水葫芦等各类水生杂草，避免水体富营养化。做好水生植物景观养护管理，控制生长范围，每年按需定期割剪清理。</w:t>
      </w:r>
    </w:p>
    <w:p w14:paraId="4D885A77">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2.3.2古树养护要求</w:t>
      </w:r>
    </w:p>
    <w:p w14:paraId="71FB86BE">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期开展养护工作，保护设施完好无损，古树养护精细科学，无明显枯死枝(桠)。严禁出现刻划钉钉，缠绕绳索铁丝，攀树折枝，剥损树皮，动土伤根等行为。严禁树冠垂直投影外延5米范围内挖坑取土、淹渍、封死地面、排烟、使用明火、堆放和倾倒有毒有害物质、铺管架线、修筑临时或永久性建筑物。清理树干周围1.5m范围内种植的杂草确保根盘周围通风透气透光。由于古树根部土壤板结，造成根吸收水肥的能力降低。定期对根部板结土壤进行深翻，并对树根消毒、除虫。以树冠为中心开5-6条短圆形沟或放射沟(辐射状)，开沟后，将有机肥和菌肥均匀撒施在沟内，约15kg-20kg，施肥后及时覆土。去除树体病虫枝、枯枝，并去除部分交叉、重叠枝条，增加树枝的通风透光。结实量多目前是古树树势衰弱的主要原因，将结实量较多及小果、残果、病果疏掉。相关费用由中标人自行承担。</w:t>
      </w:r>
    </w:p>
    <w:p w14:paraId="3AA9698E">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绿化养护具体要求及标准按照《园林绿化养护标准》(CJJT287-2018)、《安徽省园林绿化养护管理标准》(DB34/T5016-2015)、《滁州市城市绿化条例》、《滁州市园林绿化工程建设管理规定（试行）》、《滁州市园林景观管理中心绿化养护管理考核办法》等相关文件进行养护。</w:t>
      </w:r>
    </w:p>
    <w:p w14:paraId="7AA62658">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2.4公共设施设备零星维护要求</w:t>
      </w:r>
    </w:p>
    <w:p w14:paraId="47E59688">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共设施设备维护要求内容包括但不限于：园路、广场、铺装、栏杆扶手、道路护栏、座椅、树池、花坛、雕塑、小品、木质设施、亭、照明设备、指示牌、警示牌、广告栏等日常巡查、养护及维修工作，要求做到：①对维修的材质原则上须和原有的保持一致；②接到采购人通知后，必须按照采购人时限要求及时进行维修；③施工结束后要求做到料尽场清；④必须按照相关规定要求做到文明施工。</w:t>
      </w:r>
    </w:p>
    <w:p w14:paraId="7179C85D">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（1）园路、铺装、广场养护包括地面铺装（包括塑胶、硅pu、大理石、花岗岩、面包砖等各类铺装）、路面、排水管道、花池栏杆及雕塑小品等设施的日常养护。</w:t>
      </w:r>
    </w:p>
    <w:p w14:paraId="7C6BEECC">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维修范围：①维修后场内道面平整、排水畅通、无积水；②维修范围；园路、铺装、广场每处小于2平方米的维修由中标人负责。</w:t>
      </w:r>
    </w:p>
    <w:p w14:paraId="498FD330">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公园、游园养护范围内的建筑物、构筑物养护管理应符合下列规定：①定期对养护范围内的建筑物、构筑物、木质设施进行全面检查，发现问题及时修复。②对养护范围内的建筑物、构筑物存在的油漆剥落、锈蚀、脱落、刻画等各类问题，做到及时发现、及时修复。硬铺装、木栈道、桥、廊亭等园建设施无腐损、断裂、松动；损坏部分原则上须同材质、同规格修复，随坏随修。③因基础或结构原因影响到建筑物、构筑物正常使用、存在安全隐患的，应及时上报采购人，现场做好安全维护、并安排专人值守。（由采购人专项招标维修）。⑤发现木质设施存在的问题应及时主动处理、修复（如：腐蚀、开裂、虫害、面漆脱落、翘起松动、坑洞、螺丝裸露、断裂等）。</w:t>
      </w:r>
    </w:p>
    <w:p w14:paraId="3D5B4356">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维修范围：上述工作内容凡不是整体翻新，所有零星维修由中标人负责。</w:t>
      </w:r>
    </w:p>
    <w:p w14:paraId="51D7B5ED">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路灯、景观灯及弱电系统等养护管理应符合下列规定：①照明灯具和光源应确保完好，弱电系统内各设备（含监控、音响、道闸）发挥正常使用功能。②灯架和灯杆及线路安装牢固，无锈蚀、松动等安全隐患现象。③各类照明设施开启、关闭时间由采购人（或有关部门）及采购人上级主管单位根据季节及实际需求统一安排。</w:t>
      </w:r>
    </w:p>
    <w:p w14:paraId="0F3AF784">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维修范围：线缆需维修长度小于50米的由中标人负责，所有灯具光源、设施开关、弱电系统内各设备（含监控、音响、道闸）的维修由中标人负责。</w:t>
      </w:r>
    </w:p>
    <w:p w14:paraId="3410F62B">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各类标识标牌、格栅及防护栏等养护管理应符合下列规定：①位置正确，表面清洁、齐整，没有被树木遮蔽的现象;②各种立杆竖直并稳定；③木质、金属构件（定期除锈）表面油漆完好；④隔离桩、格栅及防护栏应保持整齐、清洁、无缺损、结构稳定。若损坏或丢失，应按原设计的样式、颜色及时修补；⑤各类标牌字迹清晰、醒目、完整。</w:t>
      </w:r>
    </w:p>
    <w:p w14:paraId="024E3EA5">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维修范围：各类标识标牌的画面更换、长度小于10米的护栏维修由中标人负责。</w:t>
      </w:r>
    </w:p>
    <w:p w14:paraId="693C7323">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健身器材、儿童游乐设施等等养护管理应符合下列规定：①中标人进场后须全面的对养护范围内的所有健身器材及儿童游乐设施进行一次全面的检查和维修；②对已损坏的健身器材及儿童游乐设施进行维修，确保所有设施能够正常使用。④所有设施维修所用的配件必须为合格产品，必须经采购人认可后方可使用。</w:t>
      </w:r>
    </w:p>
    <w:p w14:paraId="4E5CA801">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维修范围：健身器材、儿童游乐设施的配件及配套标识标牌等由中标人负责。</w:t>
      </w:r>
    </w:p>
    <w:p w14:paraId="045425B4">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default"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公共设施及设备量以进场现状为准，中标人进场后需对养护范围内所有养护内容进行一次全面的检修工作，管理过程中随坏随修，确保公共设施整洁完整能正常使用。 ②因中标人故意拖延维修导致破损范围增加的，维修责任不限于以上规定的范围。</w:t>
      </w:r>
    </w:p>
    <w:p w14:paraId="2EC7613C">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2.5安全文明措施</w:t>
      </w:r>
    </w:p>
    <w:p w14:paraId="44338708">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（1）养护作业现场应干净整洁，各类警示标识设置明显；各种设施、材料、设备器材、苗木等物料应定点存放，维修、养护垃圾及废料随产随清。</w:t>
      </w:r>
    </w:p>
    <w:p w14:paraId="458AEEA6">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（2）及时劝阻焚烧、燃放烟花爆竹等行为，不得露天用柴火烧饭、烧水，及时杜绝环境污染和火灾隐患等。</w:t>
      </w:r>
    </w:p>
    <w:p w14:paraId="68B92DBB">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（3）中标人应落实安全生产制度，执行安全生产制度，加强对作业人员安全生产教育培训。</w:t>
      </w:r>
    </w:p>
    <w:p w14:paraId="1B92B443">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遵守道路交通管理法律法规。施工车辆做到车容整洁、车况良好、证照齐全，定期开展车辆状况安全检查，配备合格的灭火器、安全锤等设备，严禁使用货车、农用车载人，人货混装，车辆超员等违法现象。</w:t>
      </w:r>
    </w:p>
    <w:p w14:paraId="0B715D6A">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施工作业现场安全管理情况。施工作业应选择在天气较好时进行。在施工区域要设置明显的安全警示标志，作业人员要着防护服并做到安全文明施工。每名养护工人在工作期间须穿着统一的反光马甲上岗，在道路周边工作时需佩戴安全帽，设置安全三角锥，高空作业时装备安全绳等，对作业人员必须采取相应的安全措施。如发生任何意外，中标人负责事故处理及一切费用，均与采购人无关。</w:t>
      </w:r>
    </w:p>
    <w:p w14:paraId="611D1FA0">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（6）风险和法律责任</w:t>
      </w:r>
    </w:p>
    <w:p w14:paraId="727D1502">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①中标人负责服务范围内的安全作业管理，严格按照有关部门的要求，制定有关规章制度。</w:t>
      </w:r>
    </w:p>
    <w:p w14:paraId="28CA61A3">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②中标人负责对作业人员进行思想教育，专业培训，安全教育，做到遵纪守法，配证上岗。</w:t>
      </w:r>
    </w:p>
    <w:p w14:paraId="7A93E972">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中标人的所配备的人在工作时间内所发生的工伤等意外事故，采购人不承担任何经济和法律责任；服务期内所发生的包括但不限于民事、刑事、安全事故、劳资纠纷等一切责任及经济损失均由中标人自行承担（中标人须为所有养护人员购买意外保险）。</w:t>
      </w:r>
    </w:p>
    <w:p w14:paraId="453B0E4E">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中标人应综合考虑合同期内道路绿化养护的难度与风险，同时考虑苗木因自然因素或意外对行人、车辆及附属物所造成的伤害和财产损失，养护期间所出现的意外伤害赔偿或财产损失及法律责任等由中标人承担。</w:t>
      </w:r>
      <w:r>
        <w:rPr>
          <w:rFonts w:hint="eastAsia" w:ascii="宋体" w:hAnsi="宋体" w:eastAsia="宋体" w:cs="宋体"/>
          <w:color w:val="auto"/>
          <w:sz w:val="24"/>
          <w:szCs w:val="24"/>
          <w:highlight w:val="none"/>
          <w:lang w:val="en-US" w:eastAsia="zh-CN"/>
        </w:rPr>
        <w:t>（鼓励中标人购买意外保险）若中标人拒绝支付相关损失赔偿，采购人可按程序将赔偿费用直接支付给受害方，并从中标人服务费用中直接扣除。</w:t>
      </w:r>
    </w:p>
    <w:p w14:paraId="4876891D">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⑤中标人应及时支付工人工资，否则采购人可从剩余中标人服务费用中支付。</w:t>
      </w:r>
    </w:p>
    <w:p w14:paraId="371C2CFD">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⑥若中标人未能按时按质养护，采购人有权雇用他人对该地段进行临时养护，产生相关费用由中标人承担。</w:t>
      </w:r>
    </w:p>
    <w:p w14:paraId="7A230FB6">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2.6其他管养要求</w:t>
      </w:r>
    </w:p>
    <w:p w14:paraId="31AD29A3">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（1）日常管理</w:t>
      </w:r>
    </w:p>
    <w:p w14:paraId="139DA297">
      <w:pPr>
        <w:spacing w:line="480" w:lineRule="exact"/>
        <w:ind w:firstLine="480" w:firstLineChars="200"/>
        <w:rPr>
          <w:rFonts w:hint="eastAsia" w:ascii="宋体" w:hAnsi="宋体" w:eastAsia="宋体" w:cs="宋体"/>
          <w:strike/>
          <w:dstrike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对于养护内可能残存的杂物、瓦砾、砖石、树木断枯、碎枝和其他废弃物，中标人须一次性全面清理完毕，不得以历史遗留为理由不予清理或要求额外增加费用。日常保持绿地内清洁卫生，内无杂物、瓦砾、砖头、树木断枝与碎枝和其他废弃物；植物表面无其他附着物、悬挂物、钉栓物。</w:t>
      </w:r>
    </w:p>
    <w:p w14:paraId="3C222D13">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（2）基础资料、台账管理：</w:t>
      </w:r>
    </w:p>
    <w:p w14:paraId="780CD99A">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①每天做好详细的巡查日志的登记工作，以备采购人不定期抽查。</w:t>
      </w:r>
    </w:p>
    <w:p w14:paraId="6FCC0D4E">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有健全的养护管理制度和明确的养护管理计划、科学可行的灾害性天气应急抢险预案并严格执行。中标人在每月5日前应编制养护工作计划，并按照采购人要求对养护计划进行调整，不得擅自更改实施计划，并于每月5日前上报上月月的工作完成情况，每年度报送任务完成情况表格及相关资料，每年12月5日前报送当年工作总结及下一年度工作计划。</w:t>
      </w:r>
    </w:p>
    <w:p w14:paraId="0FA1C164">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③养护维修应当及时做好维修纪录，对有关养护的计划、统计、竣工档案等信息资料应按相应的管理规定进行整理。</w:t>
      </w:r>
    </w:p>
    <w:p w14:paraId="043574C5">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④其他采购人要求的按期上报的其他报表台账等。</w:t>
      </w:r>
    </w:p>
    <w:p w14:paraId="3BC6DDD5">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（3）巡查管理</w:t>
      </w:r>
    </w:p>
    <w:p w14:paraId="1A8FB35B">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①每天全范围巡查一次。</w:t>
      </w:r>
    </w:p>
    <w:p w14:paraId="67B8D1EC">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②绿地内无毁绿破绿等现象。</w:t>
      </w:r>
    </w:p>
    <w:p w14:paraId="1CB78F00">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③及时劝阻、制止践踏草坪、损坏绿化、损毁设施的行为。</w:t>
      </w:r>
    </w:p>
    <w:p w14:paraId="2948E2D9">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对破坏绿化和毁绿行为要及时制止，并上报采购人，向对已遭破坏的绿化，待现场取证后即行恢复；经审批同意在绿地内施工的项目，要监督施工单位，确保其在审批范围内施工，不得超范围破坏绿化。如发现不符，应立即制止并报告采购人。</w:t>
      </w:r>
    </w:p>
    <w:p w14:paraId="5CAA1360">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⑤及时劝阻制止乱拉挂、乱张贴、乱堆放、乱设摊点、晾晒、刻画等有碍市容环境的不文明行为。</w:t>
      </w:r>
    </w:p>
    <w:p w14:paraId="23E5A1DA">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巡查中发现绿化损坏、遗失或自然灾害等原因影响车辆行人交通安全隐患时，立即做好防护措施，必要时现场安排专人看护，并在最短时间内清理完现场，消除对交通的影响，同时启动应急预案进行抢修处理，通知交管部门协助疏通交通。</w:t>
      </w:r>
    </w:p>
    <w:p w14:paraId="11010A38">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（4）应急预案和重大活动保障</w:t>
      </w:r>
      <w:r>
        <w:rPr>
          <w:rFonts w:hint="eastAsia" w:ascii="宋体" w:hAnsi="宋体" w:eastAsia="宋体" w:cs="宋体"/>
          <w:color w:val="auto"/>
          <w:sz w:val="24"/>
          <w:szCs w:val="24"/>
          <w:highlight w:val="none"/>
          <w:lang w:val="en-US" w:eastAsia="zh-CN"/>
        </w:rPr>
        <w:tab/>
      </w:r>
    </w:p>
    <w:p w14:paraId="5C5296AB">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①中标人应当编制快速处置应急预案，成立抢险小组，确定责任人，建立相应的快速处置流程，必须严格按照采购人时限要求完成抢险任务。</w:t>
      </w:r>
    </w:p>
    <w:p w14:paraId="697DCAD3">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时刻树立和加强防灾抗灾的意识，做好防灾抗灾的准备工作。在灾害来临前加强管理，派专人进行检查，对树木合理修剪，做好护树工作。在接到灾害预报通知时，主要管理人员24小时轮流值班，并保证通讯畅通，调集人力、机械设备及材料随时候命。灾害期间，发现树木等设施危及人民安全和影响交通的，要立即予以清理，疏通交通，及时排涝。灾害后及时补好残缺，进行扶树，清除断枝落叶和垃圾，保证两天内恢复原状。</w:t>
      </w:r>
    </w:p>
    <w:p w14:paraId="04F74E89">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针对法定节假日或重大活动保障工作,中标人应无条件响应采购人工作安排，确保人员车辆全年在岗履职。尤其是在应对突发情况处置及重大活动保障，中标人应按照采购人要求提前做好人员和机械车辆调配，做好车辆检修、保养及安全防护措施，24小时备勤，并在规定时间将人员车辆停放在采购人指定的路段地点或区域24小时待命备用。</w:t>
      </w:r>
    </w:p>
    <w:p w14:paraId="68AD6BFD">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（5）及时按要求完成专项任务和养护工作（如应急抢险、文明创建、迎检等）；在节假日、重大活动和专项工作等，听从采购人安排，按采购人要求予以无条件配合，增加额外人员，不再增加费用。</w:t>
      </w:r>
    </w:p>
    <w:p w14:paraId="1B907C53">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2.7考勤制度</w:t>
      </w:r>
    </w:p>
    <w:p w14:paraId="61F2A2DE">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建立考勤机制，按人员配置要求进行考勤。人员调休中标人应安排他人代班；若有人员更换，应在3个日历天内完成补缺（含缺勤当天）；人员请假需提前向采购人报批；请中标人严格按前述要求实行，否则视为缺勤处理。</w:t>
      </w:r>
    </w:p>
    <w:p w14:paraId="12F828B3">
      <w:pPr>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（2）设备检查</w:t>
      </w:r>
    </w:p>
    <w:p w14:paraId="7E87447D">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对合同内及采购人要求的各类设备、车辆不定期检查。</w:t>
      </w:r>
    </w:p>
    <w:p w14:paraId="3AC7EBCF">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2.8违约事项管理</w:t>
      </w:r>
    </w:p>
    <w:p w14:paraId="60B63E76">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按照《滁州市园林景观管理中心绿化养护项目合同管理违约事项清单》执行。</w:t>
      </w:r>
    </w:p>
    <w:p w14:paraId="494B02C6">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2.9管理考核</w:t>
      </w:r>
    </w:p>
    <w:p w14:paraId="63872F38">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（1）考核标准：根据《滁州市园林景观管理中心绿化养护管理考核办法》（服务期限内，若有调整，按照新文件执行）进行考核。</w:t>
      </w:r>
    </w:p>
    <w:p w14:paraId="73977719">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（2）考核对象：管养考核对象为纳入滁州市园林景观管理中心绿化管养范围内的养护责任主体。</w:t>
      </w:r>
    </w:p>
    <w:p w14:paraId="145CEE62">
      <w:pPr>
        <w:spacing w:line="480" w:lineRule="exact"/>
        <w:ind w:firstLine="482"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3.泵站运维服务需求</w:t>
      </w:r>
      <w:bookmarkStart w:id="47" w:name="_Toc27920"/>
      <w:bookmarkStart w:id="48" w:name="_Toc13016"/>
    </w:p>
    <w:p w14:paraId="134CF2FA">
      <w:pPr>
        <w:spacing w:line="480" w:lineRule="exact"/>
        <w:ind w:firstLine="480" w:firstLineChars="200"/>
        <w:jc w:val="left"/>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（1）泵站的运行、维保，监控设备维护及泵站进出口清淤、办公区域卫生保洁、垃圾清理转运工作、配电设施的基本维护及相关费用等。</w:t>
      </w:r>
      <w:bookmarkEnd w:id="47"/>
      <w:bookmarkEnd w:id="48"/>
      <w:r>
        <w:rPr>
          <w:rFonts w:hint="eastAsia" w:ascii="宋体" w:hAnsi="宋体" w:eastAsia="宋体" w:cs="宋体"/>
          <w:color w:val="auto"/>
          <w:kern w:val="0"/>
          <w:sz w:val="24"/>
          <w:szCs w:val="24"/>
          <w:highlight w:val="none"/>
          <w:u w:color="000000"/>
          <w:lang w:val="en-US" w:eastAsia="zh-CN" w:bidi="ar"/>
        </w:rPr>
        <w:t>要求中标单位安排具有机电工程或水利水电专业中级及以上职称</w:t>
      </w:r>
      <w:r>
        <w:rPr>
          <w:rFonts w:hint="eastAsia" w:ascii="宋体" w:hAnsi="宋体" w:eastAsia="宋体" w:cs="宋体"/>
          <w:color w:val="auto"/>
          <w:kern w:val="0"/>
          <w:sz w:val="24"/>
          <w:szCs w:val="24"/>
          <w:highlight w:val="none"/>
          <w:u w:color="000000"/>
          <w:lang w:val="en-US" w:eastAsia="zh-CN" w:bidi="ar"/>
        </w:rPr>
        <w:t>的专业负责人员带队，</w:t>
      </w:r>
      <w:r>
        <w:rPr>
          <w:rFonts w:hint="eastAsia" w:ascii="宋体" w:hAnsi="宋体" w:eastAsia="宋体" w:cs="宋体"/>
          <w:b/>
          <w:bCs/>
          <w:color w:val="auto"/>
          <w:kern w:val="0"/>
          <w:sz w:val="24"/>
          <w:szCs w:val="24"/>
          <w:highlight w:val="none"/>
          <w:u w:color="000000"/>
          <w:lang w:val="en-US" w:eastAsia="zh-CN" w:bidi="ar"/>
        </w:rPr>
        <w:t>每</w:t>
      </w:r>
      <w:r>
        <w:rPr>
          <w:rFonts w:hint="eastAsia" w:hAnsi="宋体" w:eastAsia="宋体" w:cs="宋体"/>
          <w:b/>
          <w:bCs/>
          <w:color w:val="auto"/>
          <w:kern w:val="0"/>
          <w:sz w:val="24"/>
          <w:szCs w:val="24"/>
          <w:highlight w:val="none"/>
          <w:u w:color="000000"/>
          <w:lang w:val="en-US" w:eastAsia="zh-CN" w:bidi="ar"/>
        </w:rPr>
        <w:t>周</w:t>
      </w:r>
      <w:r>
        <w:rPr>
          <w:rFonts w:hint="eastAsia" w:ascii="宋体" w:hAnsi="宋体" w:eastAsia="宋体" w:cs="宋体"/>
          <w:b/>
          <w:bCs/>
          <w:color w:val="auto"/>
          <w:kern w:val="0"/>
          <w:sz w:val="24"/>
          <w:szCs w:val="24"/>
          <w:highlight w:val="none"/>
          <w:u w:color="000000"/>
          <w:lang w:val="en-US" w:eastAsia="zh-CN" w:bidi="ar"/>
        </w:rPr>
        <w:t>两次</w:t>
      </w:r>
      <w:r>
        <w:rPr>
          <w:rFonts w:hint="eastAsia" w:ascii="宋体" w:hAnsi="宋体" w:eastAsia="宋体" w:cs="宋体"/>
          <w:color w:val="auto"/>
          <w:kern w:val="0"/>
          <w:sz w:val="24"/>
          <w:szCs w:val="24"/>
          <w:highlight w:val="none"/>
          <w:u w:color="000000"/>
          <w:lang w:val="en-US" w:eastAsia="zh-CN" w:bidi="ar"/>
        </w:rPr>
        <w:t>对泵站的设备运行情况及泵站安全情况进行巡检考勤打卡并做好设备运行等相关记录</w:t>
      </w:r>
      <w:r>
        <w:rPr>
          <w:rFonts w:hint="eastAsia" w:hAnsi="宋体" w:eastAsia="宋体" w:cs="宋体"/>
          <w:color w:val="auto"/>
          <w:kern w:val="0"/>
          <w:sz w:val="24"/>
          <w:szCs w:val="24"/>
          <w:highlight w:val="none"/>
          <w:u w:color="000000"/>
          <w:lang w:val="en-US" w:eastAsia="zh-CN" w:bidi="ar"/>
        </w:rPr>
        <w:t>；</w:t>
      </w:r>
      <w:r>
        <w:rPr>
          <w:rFonts w:hint="eastAsia" w:ascii="宋体" w:hAnsi="宋体" w:eastAsia="宋体" w:cs="宋体"/>
          <w:b/>
          <w:bCs/>
          <w:color w:val="auto"/>
          <w:kern w:val="0"/>
          <w:sz w:val="24"/>
          <w:szCs w:val="24"/>
          <w:highlight w:val="none"/>
          <w:u w:color="000000"/>
          <w:lang w:val="en-US" w:eastAsia="zh-CN" w:bidi="ar"/>
        </w:rPr>
        <w:t>安排人员</w:t>
      </w:r>
      <w:r>
        <w:rPr>
          <w:rFonts w:hint="eastAsia" w:hAnsi="宋体" w:eastAsia="宋体" w:cs="宋体"/>
          <w:b/>
          <w:bCs/>
          <w:color w:val="auto"/>
          <w:kern w:val="0"/>
          <w:sz w:val="24"/>
          <w:szCs w:val="24"/>
          <w:highlight w:val="none"/>
          <w:u w:color="000000"/>
          <w:lang w:val="en-US" w:eastAsia="zh-CN" w:bidi="ar"/>
        </w:rPr>
        <w:t>轮班</w:t>
      </w:r>
      <w:r>
        <w:rPr>
          <w:rFonts w:hint="eastAsia" w:ascii="宋体" w:hAnsi="宋体" w:eastAsia="宋体" w:cs="宋体"/>
          <w:b/>
          <w:bCs/>
          <w:color w:val="auto"/>
          <w:kern w:val="0"/>
          <w:sz w:val="24"/>
          <w:szCs w:val="24"/>
          <w:highlight w:val="none"/>
          <w:u w:color="000000"/>
          <w:lang w:val="en-US" w:eastAsia="zh-CN" w:bidi="ar"/>
        </w:rPr>
        <w:t>值守</w:t>
      </w:r>
      <w:r>
        <w:rPr>
          <w:rFonts w:hint="eastAsia" w:hAnsi="宋体" w:eastAsia="宋体" w:cs="宋体"/>
          <w:color w:val="auto"/>
          <w:kern w:val="0"/>
          <w:sz w:val="24"/>
          <w:szCs w:val="24"/>
          <w:highlight w:val="none"/>
          <w:u w:color="000000"/>
          <w:lang w:val="en-US" w:eastAsia="zh-CN" w:bidi="ar"/>
        </w:rPr>
        <w:t>看管泵站各项设施、管线等，上下班</w:t>
      </w:r>
      <w:r>
        <w:rPr>
          <w:rFonts w:hint="eastAsia" w:ascii="宋体" w:hAnsi="宋体" w:eastAsia="宋体" w:cs="宋体"/>
          <w:b/>
          <w:bCs/>
          <w:color w:val="auto"/>
          <w:kern w:val="0"/>
          <w:sz w:val="24"/>
          <w:szCs w:val="24"/>
          <w:highlight w:val="none"/>
          <w:u w:color="000000"/>
          <w:lang w:val="en-US" w:eastAsia="zh-CN" w:bidi="ar"/>
        </w:rPr>
        <w:t>考勤打卡</w:t>
      </w:r>
      <w:r>
        <w:rPr>
          <w:rFonts w:hint="eastAsia" w:hAnsi="宋体" w:eastAsia="宋体" w:cs="宋体"/>
          <w:color w:val="auto"/>
          <w:kern w:val="0"/>
          <w:sz w:val="24"/>
          <w:szCs w:val="24"/>
          <w:highlight w:val="none"/>
          <w:u w:color="000000"/>
          <w:lang w:val="en-US" w:eastAsia="zh-CN" w:bidi="ar"/>
        </w:rPr>
        <w:t>，如出现安全、遭窃等事故，责任由中标单位承担</w:t>
      </w:r>
      <w:r>
        <w:rPr>
          <w:rFonts w:hint="eastAsia" w:ascii="宋体" w:hAnsi="宋体" w:eastAsia="宋体" w:cs="宋体"/>
          <w:color w:val="auto"/>
          <w:kern w:val="0"/>
          <w:sz w:val="24"/>
          <w:szCs w:val="24"/>
          <w:highlight w:val="none"/>
          <w:u w:color="000000"/>
          <w:lang w:val="en-US" w:eastAsia="zh-CN" w:bidi="ar"/>
        </w:rPr>
        <w:t>。</w:t>
      </w:r>
      <w:r>
        <w:rPr>
          <w:rFonts w:hint="eastAsia" w:ascii="宋体" w:hAnsi="宋体" w:eastAsia="宋体" w:cs="宋体"/>
          <w:color w:val="auto"/>
          <w:kern w:val="0"/>
          <w:sz w:val="24"/>
          <w:szCs w:val="24"/>
          <w:highlight w:val="none"/>
          <w:u w:color="000000"/>
          <w:lang w:val="en-US" w:eastAsia="zh-CN" w:bidi="ar"/>
        </w:rPr>
        <w:br w:type="textWrapping"/>
      </w:r>
      <w:bookmarkStart w:id="49" w:name="_Toc22742"/>
      <w:r>
        <w:rPr>
          <w:rFonts w:hint="eastAsia" w:ascii="宋体" w:hAnsi="宋体" w:eastAsia="宋体" w:cs="宋体"/>
          <w:color w:val="auto"/>
          <w:kern w:val="0"/>
          <w:sz w:val="24"/>
          <w:szCs w:val="24"/>
          <w:highlight w:val="none"/>
          <w:u w:color="000000"/>
          <w:lang w:val="en-US" w:eastAsia="zh-CN" w:bidi="ar"/>
        </w:rPr>
        <w:t xml:space="preserve">    （2）</w:t>
      </w:r>
      <w:r>
        <w:rPr>
          <w:rFonts w:hint="eastAsia" w:hAnsi="宋体" w:eastAsia="宋体" w:cs="宋体"/>
          <w:color w:val="auto"/>
          <w:kern w:val="0"/>
          <w:sz w:val="24"/>
          <w:szCs w:val="24"/>
          <w:highlight w:val="none"/>
          <w:u w:color="000000"/>
          <w:lang w:val="en-US" w:eastAsia="zh-CN" w:bidi="ar"/>
        </w:rPr>
        <w:t>泵站如需启动抽水作业，中标单位在接到通知的</w:t>
      </w:r>
      <w:r>
        <w:rPr>
          <w:rFonts w:hint="eastAsia" w:hAnsi="宋体" w:eastAsia="宋体" w:cs="宋体"/>
          <w:b/>
          <w:bCs/>
          <w:color w:val="auto"/>
          <w:kern w:val="0"/>
          <w:sz w:val="24"/>
          <w:szCs w:val="24"/>
          <w:highlight w:val="none"/>
          <w:u w:color="000000"/>
          <w:lang w:val="en-US" w:eastAsia="zh-CN" w:bidi="ar"/>
        </w:rPr>
        <w:t>2小时内</w:t>
      </w:r>
      <w:r>
        <w:rPr>
          <w:rFonts w:hint="eastAsia" w:hAnsi="宋体" w:eastAsia="宋体" w:cs="宋体"/>
          <w:color w:val="auto"/>
          <w:kern w:val="0"/>
          <w:sz w:val="24"/>
          <w:szCs w:val="24"/>
          <w:highlight w:val="none"/>
          <w:u w:color="000000"/>
          <w:lang w:val="en-US" w:eastAsia="zh-CN" w:bidi="ar"/>
        </w:rPr>
        <w:t>安排人员到达现场启动泵站，在泵站运行期间做好保障，确保抽水作业顺利完成</w:t>
      </w:r>
      <w:r>
        <w:rPr>
          <w:rFonts w:hint="eastAsia" w:ascii="宋体" w:hAnsi="宋体" w:eastAsia="宋体" w:cs="宋体"/>
          <w:color w:val="auto"/>
          <w:kern w:val="0"/>
          <w:sz w:val="24"/>
          <w:szCs w:val="24"/>
          <w:highlight w:val="none"/>
          <w:u w:color="000000"/>
          <w:lang w:val="en-US" w:eastAsia="zh-CN" w:bidi="ar"/>
        </w:rPr>
        <w:t>。</w:t>
      </w:r>
    </w:p>
    <w:bookmarkEnd w:id="49"/>
    <w:p w14:paraId="0AB7E082">
      <w:pPr>
        <w:pStyle w:val="94"/>
        <w:numPr>
          <w:ilvl w:val="0"/>
          <w:numId w:val="0"/>
        </w:numPr>
        <w:spacing w:line="400" w:lineRule="exact"/>
        <w:ind w:firstLine="480" w:firstLineChars="200"/>
        <w:rPr>
          <w:rFonts w:hint="eastAsia" w:ascii="宋体" w:hAnsi="宋体" w:eastAsia="宋体" w:cs="宋体"/>
          <w:color w:val="auto"/>
          <w:kern w:val="0"/>
          <w:sz w:val="24"/>
          <w:szCs w:val="24"/>
          <w:highlight w:val="none"/>
          <w:u w:color="000000"/>
          <w:lang w:val="en-US" w:eastAsia="zh-CN" w:bidi="ar"/>
        </w:rPr>
      </w:pPr>
      <w:bookmarkStart w:id="50" w:name="_Toc21919"/>
      <w:r>
        <w:rPr>
          <w:rFonts w:hint="eastAsia" w:hAnsi="宋体" w:eastAsia="宋体" w:cs="宋体"/>
          <w:color w:val="auto"/>
          <w:kern w:val="0"/>
          <w:sz w:val="24"/>
          <w:szCs w:val="24"/>
          <w:highlight w:val="none"/>
          <w:u w:color="000000"/>
          <w:lang w:val="en-US" w:eastAsia="zh-CN" w:bidi="ar"/>
        </w:rPr>
        <w:t>（3）</w:t>
      </w:r>
      <w:r>
        <w:rPr>
          <w:rFonts w:hint="eastAsia" w:ascii="宋体" w:hAnsi="宋体" w:eastAsia="宋体" w:cs="宋体"/>
          <w:color w:val="auto"/>
          <w:kern w:val="0"/>
          <w:sz w:val="24"/>
          <w:szCs w:val="24"/>
          <w:highlight w:val="none"/>
          <w:u w:color="000000"/>
          <w:lang w:val="en-US" w:eastAsia="zh-CN" w:bidi="ar"/>
        </w:rPr>
        <w:t>本项目维修维保人员须</w:t>
      </w:r>
      <w:r>
        <w:rPr>
          <w:rFonts w:hint="eastAsia" w:hAnsi="宋体" w:eastAsia="宋体" w:cs="宋体"/>
          <w:color w:val="auto"/>
          <w:kern w:val="0"/>
          <w:sz w:val="24"/>
          <w:szCs w:val="24"/>
          <w:highlight w:val="none"/>
          <w:u w:color="000000"/>
          <w:lang w:val="en-US" w:eastAsia="zh-CN" w:bidi="ar"/>
        </w:rPr>
        <w:t>根据相关法律法规</w:t>
      </w:r>
      <w:r>
        <w:rPr>
          <w:rFonts w:hint="eastAsia" w:ascii="宋体" w:hAnsi="宋体" w:eastAsia="宋体" w:cs="宋体"/>
          <w:color w:val="auto"/>
          <w:kern w:val="0"/>
          <w:sz w:val="24"/>
          <w:szCs w:val="24"/>
          <w:highlight w:val="none"/>
          <w:u w:color="000000"/>
          <w:lang w:val="en-US" w:eastAsia="zh-CN" w:bidi="ar"/>
        </w:rPr>
        <w:t>持</w:t>
      </w:r>
      <w:r>
        <w:rPr>
          <w:rFonts w:hint="eastAsia" w:hAnsi="宋体" w:eastAsia="宋体" w:cs="宋体"/>
          <w:color w:val="auto"/>
          <w:kern w:val="0"/>
          <w:sz w:val="24"/>
          <w:szCs w:val="24"/>
          <w:highlight w:val="none"/>
          <w:u w:color="000000"/>
          <w:lang w:val="en-US" w:eastAsia="zh-CN" w:bidi="ar"/>
        </w:rPr>
        <w:t>相应证件</w:t>
      </w:r>
      <w:r>
        <w:rPr>
          <w:rFonts w:hint="eastAsia" w:ascii="宋体" w:hAnsi="宋体" w:eastAsia="宋体" w:cs="宋体"/>
          <w:color w:val="auto"/>
          <w:kern w:val="0"/>
          <w:sz w:val="24"/>
          <w:szCs w:val="24"/>
          <w:highlight w:val="none"/>
          <w:u w:color="000000"/>
          <w:lang w:val="en-US" w:eastAsia="zh-CN" w:bidi="ar"/>
        </w:rPr>
        <w:t>上岗</w:t>
      </w:r>
      <w:bookmarkEnd w:id="50"/>
      <w:bookmarkStart w:id="51" w:name="_Toc8055"/>
      <w:r>
        <w:rPr>
          <w:rFonts w:hint="eastAsia" w:hAnsi="宋体" w:eastAsia="宋体" w:cs="宋体"/>
          <w:color w:val="auto"/>
          <w:kern w:val="0"/>
          <w:sz w:val="24"/>
          <w:szCs w:val="24"/>
          <w:highlight w:val="none"/>
          <w:u w:color="000000"/>
          <w:lang w:val="en-US" w:eastAsia="zh-CN" w:bidi="ar"/>
        </w:rPr>
        <w:t>作业，</w:t>
      </w:r>
      <w:r>
        <w:rPr>
          <w:rFonts w:hint="eastAsia" w:ascii="宋体" w:hAnsi="宋体" w:eastAsia="宋体" w:cs="宋体"/>
          <w:color w:val="auto"/>
          <w:kern w:val="0"/>
          <w:sz w:val="24"/>
          <w:szCs w:val="24"/>
          <w:highlight w:val="none"/>
          <w:u w:color="000000"/>
          <w:lang w:val="en-US" w:eastAsia="zh-CN" w:bidi="ar"/>
        </w:rPr>
        <w:t>维保操作须由安全人员监督下进行操作。</w:t>
      </w:r>
      <w:bookmarkEnd w:id="51"/>
      <w:bookmarkStart w:id="52" w:name="_Toc9417"/>
      <w:bookmarkStart w:id="53" w:name="_Toc21992"/>
      <w:bookmarkStart w:id="54" w:name="_Toc27459"/>
      <w:r>
        <w:rPr>
          <w:rFonts w:hint="eastAsia" w:ascii="宋体" w:hAnsi="宋体" w:eastAsia="宋体" w:cs="宋体"/>
          <w:color w:val="auto"/>
          <w:kern w:val="0"/>
          <w:sz w:val="24"/>
          <w:szCs w:val="24"/>
          <w:highlight w:val="none"/>
          <w:u w:color="000000"/>
          <w:lang w:val="en-US" w:eastAsia="zh-CN" w:bidi="ar"/>
        </w:rPr>
        <w:t>中标人在合同签订前须给</w:t>
      </w:r>
      <w:r>
        <w:rPr>
          <w:rFonts w:hint="eastAsia" w:hAnsi="宋体" w:eastAsia="宋体" w:cs="宋体"/>
          <w:color w:val="auto"/>
          <w:kern w:val="0"/>
          <w:sz w:val="24"/>
          <w:szCs w:val="24"/>
          <w:highlight w:val="none"/>
          <w:u w:color="000000"/>
          <w:lang w:val="en-US" w:eastAsia="zh-CN" w:bidi="ar"/>
        </w:rPr>
        <w:t>所有相关</w:t>
      </w:r>
      <w:r>
        <w:rPr>
          <w:rFonts w:hint="eastAsia" w:ascii="宋体" w:hAnsi="宋体" w:eastAsia="宋体" w:cs="宋体"/>
          <w:color w:val="auto"/>
          <w:kern w:val="0"/>
          <w:sz w:val="24"/>
          <w:szCs w:val="24"/>
          <w:highlight w:val="none"/>
          <w:u w:color="000000"/>
          <w:lang w:val="en-US" w:eastAsia="zh-CN" w:bidi="ar"/>
        </w:rPr>
        <w:t>人员购买安全责任险。</w:t>
      </w:r>
      <w:bookmarkEnd w:id="52"/>
      <w:bookmarkStart w:id="55" w:name="_Toc16884"/>
      <w:r>
        <w:rPr>
          <w:rFonts w:hint="eastAsia" w:ascii="宋体" w:hAnsi="宋体" w:eastAsia="宋体" w:cs="宋体"/>
          <w:b/>
          <w:bCs/>
          <w:color w:val="auto"/>
          <w:kern w:val="0"/>
          <w:sz w:val="24"/>
          <w:szCs w:val="24"/>
          <w:highlight w:val="none"/>
          <w:u w:color="000000"/>
          <w:lang w:val="en-US" w:eastAsia="zh-CN" w:bidi="ar"/>
        </w:rPr>
        <w:t>如遇特殊事件业主要求适当增加人员的，中标人须无条件服从。</w:t>
      </w:r>
      <w:bookmarkEnd w:id="53"/>
      <w:bookmarkEnd w:id="54"/>
      <w:bookmarkEnd w:id="55"/>
      <w:bookmarkStart w:id="56" w:name="_Toc5905"/>
      <w:bookmarkStart w:id="57" w:name="_Toc9969"/>
      <w:bookmarkStart w:id="58" w:name="_Toc8698"/>
      <w:r>
        <w:rPr>
          <w:rFonts w:hint="eastAsia" w:ascii="宋体" w:hAnsi="宋体" w:eastAsia="宋体" w:cs="宋体"/>
          <w:color w:val="auto"/>
          <w:kern w:val="0"/>
          <w:sz w:val="24"/>
          <w:szCs w:val="24"/>
          <w:highlight w:val="none"/>
          <w:u w:color="000000"/>
          <w:lang w:val="en-US" w:eastAsia="zh-CN" w:bidi="ar"/>
        </w:rPr>
        <w:t>投标人配备所有人员须无条件服从采购人的统一工作安排、调度和接受采购人的考核。</w:t>
      </w:r>
      <w:bookmarkEnd w:id="56"/>
      <w:bookmarkEnd w:id="57"/>
      <w:bookmarkStart w:id="59" w:name="_Toc5364"/>
      <w:bookmarkStart w:id="60" w:name="_Toc7811"/>
    </w:p>
    <w:bookmarkEnd w:id="58"/>
    <w:bookmarkEnd w:id="59"/>
    <w:bookmarkEnd w:id="60"/>
    <w:p w14:paraId="7B4DB253">
      <w:pPr>
        <w:pStyle w:val="94"/>
        <w:numPr>
          <w:ilvl w:val="0"/>
          <w:numId w:val="0"/>
        </w:numPr>
        <w:spacing w:line="400" w:lineRule="exact"/>
        <w:ind w:firstLine="480" w:firstLineChars="200"/>
        <w:rPr>
          <w:rFonts w:hint="eastAsia" w:ascii="宋体" w:hAnsi="宋体" w:eastAsia="宋体" w:cs="宋体"/>
          <w:color w:val="auto"/>
          <w:kern w:val="0"/>
          <w:sz w:val="24"/>
          <w:szCs w:val="24"/>
          <w:highlight w:val="none"/>
          <w:u w:color="000000"/>
          <w:lang w:val="en-US" w:eastAsia="zh-CN" w:bidi="ar"/>
        </w:rPr>
      </w:pPr>
      <w:bookmarkStart w:id="61" w:name="_Toc24197"/>
      <w:bookmarkStart w:id="62" w:name="_Toc18294"/>
      <w:bookmarkStart w:id="63" w:name="_Toc28772"/>
      <w:r>
        <w:rPr>
          <w:rFonts w:hint="eastAsia" w:hAnsi="宋体" w:eastAsia="宋体" w:cs="宋体"/>
          <w:color w:val="auto"/>
          <w:kern w:val="0"/>
          <w:sz w:val="24"/>
          <w:szCs w:val="24"/>
          <w:highlight w:val="none"/>
          <w:u w:color="000000"/>
          <w:lang w:val="en-US" w:eastAsia="zh-CN" w:bidi="ar"/>
        </w:rPr>
        <w:t>（4）管理考核扣罚</w:t>
      </w:r>
      <w:r>
        <w:rPr>
          <w:rFonts w:hint="eastAsia" w:ascii="宋体" w:hAnsi="宋体" w:eastAsia="宋体" w:cs="宋体"/>
          <w:color w:val="auto"/>
          <w:kern w:val="0"/>
          <w:sz w:val="24"/>
          <w:szCs w:val="24"/>
          <w:highlight w:val="none"/>
          <w:u w:color="000000"/>
          <w:lang w:val="en-US" w:eastAsia="zh-CN" w:bidi="ar"/>
        </w:rPr>
        <w:t>标准见下表：</w:t>
      </w:r>
    </w:p>
    <w:bookmarkEnd w:id="61"/>
    <w:tbl>
      <w:tblPr>
        <w:tblStyle w:val="30"/>
        <w:tblW w:w="902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1"/>
        <w:gridCol w:w="1656"/>
        <w:gridCol w:w="862"/>
        <w:gridCol w:w="3237"/>
        <w:gridCol w:w="1976"/>
        <w:gridCol w:w="711"/>
      </w:tblGrid>
      <w:tr w14:paraId="3BA5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23" w:type="dxa"/>
            <w:gridSpan w:val="6"/>
            <w:tcBorders>
              <w:top w:val="nil"/>
              <w:left w:val="nil"/>
              <w:bottom w:val="nil"/>
              <w:right w:val="nil"/>
            </w:tcBorders>
            <w:shd w:val="clear" w:color="auto" w:fill="auto"/>
            <w:vAlign w:val="center"/>
          </w:tcPr>
          <w:p w14:paraId="4D423D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泵站维护管理考核</w:t>
            </w:r>
            <w:r>
              <w:rPr>
                <w:rFonts w:hint="eastAsia" w:ascii="宋体" w:hAnsi="宋体" w:eastAsia="宋体" w:cs="宋体"/>
                <w:b/>
                <w:bCs/>
                <w:i w:val="0"/>
                <w:iCs w:val="0"/>
                <w:color w:val="auto"/>
                <w:kern w:val="0"/>
                <w:sz w:val="18"/>
                <w:szCs w:val="18"/>
                <w:highlight w:val="none"/>
                <w:u w:val="none"/>
                <w:lang w:val="en-US" w:eastAsia="zh-CN" w:bidi="ar"/>
              </w:rPr>
              <w:t>扣罚</w:t>
            </w:r>
            <w:r>
              <w:rPr>
                <w:rFonts w:hint="eastAsia" w:ascii="宋体" w:hAnsi="宋体" w:eastAsia="宋体" w:cs="宋体"/>
                <w:i w:val="0"/>
                <w:iCs w:val="0"/>
                <w:color w:val="auto"/>
                <w:kern w:val="0"/>
                <w:sz w:val="18"/>
                <w:szCs w:val="18"/>
                <w:highlight w:val="none"/>
                <w:u w:val="none"/>
                <w:lang w:val="en-US" w:eastAsia="zh-CN" w:bidi="ar"/>
              </w:rPr>
              <w:t>细则</w:t>
            </w:r>
          </w:p>
        </w:tc>
      </w:tr>
      <w:tr w14:paraId="7C63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32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23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考核范围</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4D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考核类别</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19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考核详细内容</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D9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扣罚</w:t>
            </w:r>
            <w:r>
              <w:rPr>
                <w:rFonts w:hint="eastAsia" w:ascii="宋体" w:hAnsi="宋体" w:eastAsia="宋体" w:cs="宋体"/>
                <w:i w:val="0"/>
                <w:iCs w:val="0"/>
                <w:color w:val="auto"/>
                <w:kern w:val="0"/>
                <w:sz w:val="18"/>
                <w:szCs w:val="18"/>
                <w:highlight w:val="none"/>
                <w:u w:val="none"/>
                <w:lang w:val="en-US" w:eastAsia="zh-CN" w:bidi="ar"/>
              </w:rPr>
              <w:t>标准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62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扣罚</w:t>
            </w:r>
            <w:r>
              <w:rPr>
                <w:rFonts w:hint="eastAsia" w:ascii="宋体" w:hAnsi="宋体" w:eastAsia="宋体" w:cs="宋体"/>
                <w:i w:val="0"/>
                <w:iCs w:val="0"/>
                <w:color w:val="auto"/>
                <w:kern w:val="0"/>
                <w:sz w:val="18"/>
                <w:szCs w:val="18"/>
                <w:highlight w:val="none"/>
                <w:u w:val="none"/>
                <w:lang w:val="en-US" w:eastAsia="zh-CN" w:bidi="ar"/>
              </w:rPr>
              <w:t>情况</w:t>
            </w:r>
          </w:p>
        </w:tc>
      </w:tr>
      <w:tr w14:paraId="1613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restart"/>
            <w:tcBorders>
              <w:top w:val="single" w:color="000000" w:sz="4" w:space="0"/>
              <w:left w:val="single" w:color="000000" w:sz="4" w:space="0"/>
              <w:bottom w:val="nil"/>
              <w:right w:val="single" w:color="000000" w:sz="4" w:space="0"/>
            </w:tcBorders>
            <w:shd w:val="clear" w:color="auto" w:fill="auto"/>
            <w:vAlign w:val="center"/>
          </w:tcPr>
          <w:p w14:paraId="1A498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656" w:type="dxa"/>
            <w:vMerge w:val="restart"/>
            <w:tcBorders>
              <w:top w:val="single" w:color="000000" w:sz="4" w:space="0"/>
              <w:left w:val="single" w:color="000000" w:sz="4" w:space="0"/>
              <w:bottom w:val="nil"/>
              <w:right w:val="single" w:color="000000" w:sz="4" w:space="0"/>
            </w:tcBorders>
            <w:shd w:val="clear" w:color="auto" w:fill="auto"/>
            <w:vAlign w:val="center"/>
          </w:tcPr>
          <w:p w14:paraId="7C727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人员管理</w:t>
            </w:r>
          </w:p>
        </w:tc>
        <w:tc>
          <w:tcPr>
            <w:tcW w:w="862" w:type="dxa"/>
            <w:vMerge w:val="restart"/>
            <w:tcBorders>
              <w:top w:val="single" w:color="000000" w:sz="4" w:space="0"/>
              <w:left w:val="single" w:color="000000" w:sz="4" w:space="0"/>
              <w:bottom w:val="nil"/>
              <w:right w:val="single" w:color="000000" w:sz="4" w:space="0"/>
            </w:tcBorders>
            <w:shd w:val="clear" w:color="auto" w:fill="auto"/>
            <w:vAlign w:val="center"/>
          </w:tcPr>
          <w:p w14:paraId="413893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考核制度</w:t>
            </w:r>
          </w:p>
        </w:tc>
        <w:tc>
          <w:tcPr>
            <w:tcW w:w="3237" w:type="dxa"/>
            <w:tcBorders>
              <w:top w:val="nil"/>
              <w:left w:val="nil"/>
              <w:right w:val="nil"/>
            </w:tcBorders>
            <w:shd w:val="clear" w:color="auto" w:fill="auto"/>
            <w:vAlign w:val="center"/>
          </w:tcPr>
          <w:p w14:paraId="7809B0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1、工作人员不服从上级工作安排、推脱、滞后等情况</w:t>
            </w:r>
          </w:p>
          <w:p w14:paraId="62994F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2、工作人员脱岗</w:t>
            </w:r>
          </w:p>
          <w:p w14:paraId="6750B3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3、特种作业人员须持证上岗</w:t>
            </w:r>
          </w:p>
          <w:p w14:paraId="6C788F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4、工作时间饮酒、打牌、不爱惜公物</w:t>
            </w:r>
          </w:p>
          <w:p w14:paraId="3B689C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5、工作时间值班电话或手机不畅通</w:t>
            </w:r>
          </w:p>
          <w:p w14:paraId="17E7F0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6、工作人员对泵站设备故障失察，瞒报</w:t>
            </w:r>
          </w:p>
          <w:p w14:paraId="716D83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7、工作人员定期对泵闸站区域环境进行卫生保洁、值班值守要规范，外来人员进出要登记，并建立登记台账</w:t>
            </w:r>
          </w:p>
          <w:p w14:paraId="7BC768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8、私自占用泵闸站区域内公共绿化（或开荒）种植、圈养家禽及宠物、私自在泵站区域内违法搭建</w:t>
            </w:r>
          </w:p>
        </w:tc>
        <w:tc>
          <w:tcPr>
            <w:tcW w:w="1976" w:type="dxa"/>
            <w:vMerge w:val="restart"/>
            <w:tcBorders>
              <w:top w:val="single" w:color="000000" w:sz="4" w:space="0"/>
              <w:left w:val="single" w:color="000000" w:sz="4" w:space="0"/>
              <w:right w:val="single" w:color="000000" w:sz="4" w:space="0"/>
            </w:tcBorders>
            <w:shd w:val="clear" w:color="auto" w:fill="auto"/>
            <w:vAlign w:val="center"/>
          </w:tcPr>
          <w:p w14:paraId="00201B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b/>
                <w:bCs/>
                <w:i w:val="0"/>
                <w:iCs w:val="0"/>
                <w:color w:val="auto"/>
                <w:kern w:val="0"/>
                <w:sz w:val="18"/>
                <w:szCs w:val="18"/>
                <w:highlight w:val="none"/>
                <w:u w:val="none"/>
                <w:lang w:val="en-US" w:eastAsia="zh-CN" w:bidi="ar"/>
              </w:rPr>
              <w:t>视情节严重程度，扣罚50-200元/次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30511">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3A37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AE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F0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泵站管理（设施设备日常维护运行内容）</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68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变压器</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35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1、可以随时投入运行，声音正常。</w:t>
            </w:r>
          </w:p>
          <w:p w14:paraId="07B71D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2、各部件及零件整齐，性能良好；</w:t>
            </w:r>
          </w:p>
          <w:p w14:paraId="78531C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3、工作接地和安全接地良好，定期检查有记录。</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D37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视情节严重程度，扣罚100-500元/次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4234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968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9B2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666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1E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配电柜</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B5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1、开关分、合闸指示明显、辅助接点接触良好。</w:t>
            </w:r>
          </w:p>
          <w:p w14:paraId="7EF593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2、盘面仪表、电气原件完好、齐全，指示正确。</w:t>
            </w:r>
          </w:p>
          <w:p w14:paraId="30CE8B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3、盘面整洁、无锈蚀脱漆现象、标志明确、清楚。</w:t>
            </w:r>
          </w:p>
          <w:p w14:paraId="345C4B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4、熔断器安装及带电部分的安全距离应符合规程要求。</w:t>
            </w:r>
          </w:p>
          <w:p w14:paraId="6C2DA9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5、熔断器无电腐蚀现象，部件完整。</w:t>
            </w:r>
          </w:p>
          <w:p w14:paraId="66D0AE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6、信号指示灯，部件完整。</w:t>
            </w:r>
          </w:p>
          <w:p w14:paraId="582D24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7、操作按钮，部件完整。</w:t>
            </w:r>
          </w:p>
          <w:p w14:paraId="4D1548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8、按照规定定期进行检修，并符合规程要求。</w:t>
            </w:r>
          </w:p>
          <w:p w14:paraId="6F3704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9、避雷器性能良好。</w:t>
            </w:r>
          </w:p>
          <w:p w14:paraId="5CC172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10、配电箱、柜内配电原器件完好无损并使用正常。</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FDF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视情节严重程度，扣罚100-500元/次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6EC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063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4DC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F9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7D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电动葫芦</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19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1、运行灵活、平稳。</w:t>
            </w:r>
          </w:p>
          <w:p w14:paraId="1F95B6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2、轨道上无严重锈迹。</w:t>
            </w:r>
          </w:p>
          <w:p w14:paraId="65BDE0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3、起动设备维护良好，保持设备使用方便</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5FE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视情节严重程度，扣罚50-200元/次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47E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592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82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9EF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36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水泵、电机、阀门</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D4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1、水泵的各种附属设备完好有效。</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B20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视情节严重程度，扣罚100-500元/次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BB7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895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0E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C2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BE9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59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2、水泵周围清洁、涂漆完整。</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803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9DC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876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12A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81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C78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FA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3、填料密封性能良好，渗出水符合规定要求。</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AF4E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833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323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14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FB0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1B1E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76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4、大修、运行资料齐全。</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C100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C17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50C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8E3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3E5B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4E8D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D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5、各部件无松动、基础牢固。</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2BCD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115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7A2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0083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A27B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5E9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ED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6、外表干净没有污垢及锈蚀。</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E686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A2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FDA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746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FE98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BC7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B9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7、启闭灵活，阀门封闭严密，有明确的启闭方向指示。</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94FE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5D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584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619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471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9C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清污机</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DE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1、机械定期维护，做好维修记录。</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CDE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视情节严重程度，扣罚50-200元/次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5679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1FF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768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2E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62C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31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2、格栅除污机运转良好，外壳干净。</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F542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2A34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404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FB8D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506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72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操作间</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77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1、泵站的设备齐全，工作正常。</w:t>
            </w:r>
          </w:p>
          <w:p w14:paraId="394C42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2、电气安全用具、消防设备齐全；放置合理。</w:t>
            </w:r>
          </w:p>
          <w:p w14:paraId="236645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3、管道接头牢固、无漏水现象；电缆绝缘良好，无破损。</w:t>
            </w:r>
          </w:p>
          <w:p w14:paraId="5BC323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4、泵房内环境应整洁。</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FF4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视情节严重程度，扣罚100-500元/次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E96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43B8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695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CB9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50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定期检测的项目</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BD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1、排水系站内的机电设备、管配件应进行一次除锈、油漆等处理。(每年至少一次)</w:t>
            </w:r>
          </w:p>
          <w:p w14:paraId="6F354D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2、沉淀池池底积砂高度达到进水管管底时，应及时清砂，</w:t>
            </w:r>
            <w:r>
              <w:rPr>
                <w:rFonts w:hint="eastAsia" w:ascii="宋体" w:hAnsi="宋体" w:eastAsia="宋体" w:cs="宋体"/>
                <w:b/>
                <w:bCs/>
                <w:i w:val="0"/>
                <w:iCs w:val="0"/>
                <w:color w:val="auto"/>
                <w:kern w:val="0"/>
                <w:sz w:val="18"/>
                <w:szCs w:val="18"/>
                <w:highlight w:val="none"/>
                <w:u w:val="none"/>
                <w:lang w:val="en-US" w:eastAsia="zh-CN" w:bidi="ar"/>
              </w:rPr>
              <w:t>进出水口应及时清理淤泥、水草等杂物</w:t>
            </w:r>
            <w:r>
              <w:rPr>
                <w:rFonts w:hint="eastAsia" w:ascii="宋体" w:hAnsi="宋体" w:eastAsia="宋体" w:cs="宋体"/>
                <w:i w:val="0"/>
                <w:iCs w:val="0"/>
                <w:color w:val="auto"/>
                <w:kern w:val="0"/>
                <w:sz w:val="18"/>
                <w:szCs w:val="18"/>
                <w:highlight w:val="none"/>
                <w:u w:val="none"/>
                <w:lang w:val="en-US" w:eastAsia="zh-CN" w:bidi="ar"/>
              </w:rPr>
              <w:t>。(根据实际情况)</w:t>
            </w:r>
          </w:p>
          <w:p w14:paraId="321866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3、电机轴承润滑脂更换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。(每年至少一次)</w:t>
            </w:r>
          </w:p>
          <w:p w14:paraId="630A16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4、电气设备应定期清扫、检测。(每年至少一次)</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E6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视情节严重程度，扣罚100-500元/次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E68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B9D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8AE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FD01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D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泵站环境</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32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泵站内环境做到清洁、绿化、亮化、美化；发电间、操作间、配电间无杂物堆放；进水格栅清洁，进水畅通。</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32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视情节严重程度，扣罚50-200元/次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7B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A4B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D7C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E3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92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制度完善</w:t>
            </w:r>
          </w:p>
        </w:tc>
        <w:tc>
          <w:tcPr>
            <w:tcW w:w="3237" w:type="dxa"/>
            <w:vMerge w:val="restart"/>
            <w:tcBorders>
              <w:top w:val="single" w:color="000000" w:sz="4" w:space="0"/>
              <w:left w:val="single" w:color="000000" w:sz="4" w:space="0"/>
              <w:right w:val="single" w:color="000000" w:sz="4" w:space="0"/>
            </w:tcBorders>
            <w:shd w:val="clear" w:color="auto" w:fill="auto"/>
            <w:vAlign w:val="center"/>
          </w:tcPr>
          <w:p w14:paraId="0A2250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1、完善相关管理制度；每月自行组织对制度的落实情况和岗位的履职尽责情况进行考核，并做好考核资料的保存。</w:t>
            </w:r>
          </w:p>
          <w:p w14:paraId="3AF542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2、泵站的运行日志、养护记录表、泵站的基础设施采集(设备说明书、操作手册、技术图纸等)等成交供应商必须详实纪录并妥善保存。</w:t>
            </w:r>
          </w:p>
          <w:p w14:paraId="191598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3、每月月底向中心报送泵站维护月度工作小结。</w:t>
            </w:r>
          </w:p>
        </w:tc>
        <w:tc>
          <w:tcPr>
            <w:tcW w:w="1976" w:type="dxa"/>
            <w:vMerge w:val="restart"/>
            <w:tcBorders>
              <w:top w:val="single" w:color="000000" w:sz="4" w:space="0"/>
              <w:left w:val="single" w:color="000000" w:sz="4" w:space="0"/>
              <w:right w:val="single" w:color="000000" w:sz="4" w:space="0"/>
            </w:tcBorders>
            <w:shd w:val="clear" w:color="auto" w:fill="auto"/>
            <w:vAlign w:val="center"/>
          </w:tcPr>
          <w:p w14:paraId="6CB675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视情节严重程度，扣罚50-200元/次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5FB3">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6168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EBA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44D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F50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vMerge w:val="continue"/>
            <w:tcBorders>
              <w:left w:val="single" w:color="000000" w:sz="4" w:space="0"/>
              <w:right w:val="single" w:color="000000" w:sz="4" w:space="0"/>
            </w:tcBorders>
            <w:shd w:val="clear" w:color="auto" w:fill="auto"/>
            <w:vAlign w:val="center"/>
          </w:tcPr>
          <w:p w14:paraId="185AEF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976" w:type="dxa"/>
            <w:vMerge w:val="continue"/>
            <w:tcBorders>
              <w:left w:val="single" w:color="000000" w:sz="4" w:space="0"/>
              <w:right w:val="single" w:color="000000" w:sz="4" w:space="0"/>
            </w:tcBorders>
            <w:shd w:val="clear" w:color="auto" w:fill="auto"/>
            <w:vAlign w:val="center"/>
          </w:tcPr>
          <w:p w14:paraId="394452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D8B3">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54CE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757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D31A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D3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vMerge w:val="continue"/>
            <w:tcBorders>
              <w:left w:val="single" w:color="000000" w:sz="4" w:space="0"/>
              <w:bottom w:val="single" w:color="000000" w:sz="4" w:space="0"/>
              <w:right w:val="single" w:color="000000" w:sz="4" w:space="0"/>
            </w:tcBorders>
            <w:shd w:val="clear" w:color="auto" w:fill="auto"/>
            <w:vAlign w:val="center"/>
          </w:tcPr>
          <w:p w14:paraId="2D59AB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976" w:type="dxa"/>
            <w:vMerge w:val="continue"/>
            <w:tcBorders>
              <w:left w:val="single" w:color="000000" w:sz="4" w:space="0"/>
              <w:bottom w:val="single" w:color="000000" w:sz="4" w:space="0"/>
              <w:right w:val="single" w:color="000000" w:sz="4" w:space="0"/>
            </w:tcBorders>
            <w:shd w:val="clear" w:color="auto" w:fill="auto"/>
            <w:vAlign w:val="center"/>
          </w:tcPr>
          <w:p w14:paraId="0D0D61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1DF4">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117D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C74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645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3ED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设备修复</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21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1、泵站抽排期间，应保障设备及时修复。</w:t>
            </w:r>
          </w:p>
          <w:p w14:paraId="198F5B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2、视频监控应24小时保持运行正常。</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6F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视情节严重程度，扣罚50-200元/次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33A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2EC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50A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776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3A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85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1、维护单位在维护作业、抢险作业之前，应及时向中心说明情况并参照相关规定进行操作。</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309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视情节严重程度，扣罚100-500元/次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157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7AE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561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7E49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2A8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43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2、配电系统日常维修、定期检测应由专业人员进行操作。</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92E2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AA8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90D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078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F9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C26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AE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3、集水池及沟渠内的杂物及时清理后外运；集水井栏杆齐全无缺损。</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6906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3C7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796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F52F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6EB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910C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01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4、运行人员必须培训后上岗；操作和检查中应采取必要的安全与防护措施，杜绝安全责任事故发生。安全用具配置齐全，要配有安全警示牌、应急灯、灭火器等安全防护设备。</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0429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2F5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CCC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9520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353D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FAB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2D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5、在处理异常情况要提前报备中心说明情况。</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94DB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3132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6BF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1" w:type="dxa"/>
            <w:tcBorders>
              <w:top w:val="nil"/>
              <w:left w:val="nil"/>
              <w:bottom w:val="nil"/>
              <w:right w:val="nil"/>
            </w:tcBorders>
            <w:shd w:val="clear" w:color="auto" w:fill="auto"/>
            <w:vAlign w:val="center"/>
          </w:tcPr>
          <w:p w14:paraId="14A8DA18">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8442" w:type="dxa"/>
            <w:gridSpan w:val="5"/>
            <w:tcBorders>
              <w:top w:val="nil"/>
              <w:left w:val="nil"/>
              <w:bottom w:val="nil"/>
              <w:right w:val="nil"/>
            </w:tcBorders>
            <w:shd w:val="clear" w:color="auto" w:fill="auto"/>
            <w:vAlign w:val="center"/>
          </w:tcPr>
          <w:p w14:paraId="4F3E12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2FCD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tcBorders>
              <w:top w:val="nil"/>
              <w:left w:val="nil"/>
              <w:bottom w:val="nil"/>
              <w:right w:val="nil"/>
            </w:tcBorders>
            <w:shd w:val="clear" w:color="auto" w:fill="auto"/>
            <w:vAlign w:val="center"/>
          </w:tcPr>
          <w:p w14:paraId="299B704B">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8442" w:type="dxa"/>
            <w:gridSpan w:val="5"/>
            <w:tcBorders>
              <w:top w:val="nil"/>
              <w:left w:val="nil"/>
              <w:bottom w:val="nil"/>
              <w:right w:val="nil"/>
            </w:tcBorders>
            <w:shd w:val="clear" w:color="auto" w:fill="auto"/>
            <w:vAlign w:val="center"/>
          </w:tcPr>
          <w:p w14:paraId="4C3D6AA0">
            <w:pPr>
              <w:keepNext w:val="0"/>
              <w:keepLines w:val="0"/>
              <w:suppressLineNumbers w:val="0"/>
              <w:spacing w:before="0" w:beforeAutospacing="0" w:after="0" w:afterAutospacing="0"/>
              <w:ind w:left="0" w:right="0" w:firstLine="360" w:firstLineChars="200"/>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dstrike w:val="0"/>
                <w:color w:val="auto"/>
                <w:kern w:val="0"/>
                <w:sz w:val="18"/>
                <w:szCs w:val="18"/>
                <w:highlight w:val="none"/>
                <w:u w:val="none"/>
                <w:lang w:val="en-US" w:eastAsia="zh-CN" w:bidi="ar"/>
              </w:rPr>
              <w:br w:type="textWrapping"/>
            </w:r>
            <w:r>
              <w:rPr>
                <w:rFonts w:hint="eastAsia" w:ascii="宋体" w:hAnsi="宋体" w:eastAsia="宋体" w:cs="宋体"/>
                <w:i w:val="0"/>
                <w:iCs w:val="0"/>
                <w:strike w:val="0"/>
                <w:dstrike w:val="0"/>
                <w:color w:val="auto"/>
                <w:kern w:val="0"/>
                <w:sz w:val="18"/>
                <w:szCs w:val="18"/>
                <w:highlight w:val="none"/>
                <w:u w:val="none"/>
                <w:lang w:val="en-US" w:eastAsia="zh-CN" w:bidi="ar"/>
              </w:rPr>
              <w:t>注：</w:t>
            </w:r>
          </w:p>
          <w:p w14:paraId="13E680FC">
            <w:pPr>
              <w:keepNext w:val="0"/>
              <w:keepLines w:val="0"/>
              <w:numPr>
                <w:ilvl w:val="0"/>
                <w:numId w:val="5"/>
              </w:numPr>
              <w:suppressLineNumbers w:val="0"/>
              <w:spacing w:before="0" w:beforeAutospacing="0" w:after="0" w:afterAutospacing="0"/>
              <w:ind w:left="0" w:right="0" w:firstLine="360" w:firstLineChars="200"/>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若发生中标人私自对外接水接电的情形，按照5000元/次违约金处理，且造成的所有损失均由中标人承担。</w:t>
            </w:r>
          </w:p>
          <w:p w14:paraId="45B0D187">
            <w:pPr>
              <w:keepNext w:val="0"/>
              <w:keepLines w:val="0"/>
              <w:numPr>
                <w:ilvl w:val="0"/>
                <w:numId w:val="5"/>
              </w:numPr>
              <w:suppressLineNumbers w:val="0"/>
              <w:spacing w:before="0" w:beforeAutospacing="0" w:after="0" w:afterAutospacing="0"/>
              <w:ind w:left="0" w:right="0" w:firstLine="360" w:firstLineChars="200"/>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若因中标人原因未能按要求及时启动泵站正常作业，按照5000元/次违约金处理，累计出现2次以上，</w:t>
            </w:r>
            <w:r>
              <w:rPr>
                <w:rFonts w:hint="eastAsia" w:ascii="宋体" w:hAnsi="宋体" w:eastAsia="宋体" w:cs="宋体"/>
                <w:i w:val="0"/>
                <w:iCs w:val="0"/>
                <w:color w:val="auto"/>
                <w:kern w:val="0"/>
                <w:sz w:val="18"/>
                <w:szCs w:val="18"/>
                <w:highlight w:val="none"/>
                <w:u w:val="none"/>
                <w:lang w:val="en-US" w:eastAsia="zh-CN" w:bidi="ar"/>
              </w:rPr>
              <w:t>采购人报财政部门中止合同（或协议），中标人须无条件按采购人要求办理移交、退场手续</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737F33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p>
          <w:p w14:paraId="107517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w:t>
            </w:r>
          </w:p>
        </w:tc>
      </w:tr>
      <w:tr w14:paraId="7ACC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tcBorders>
              <w:top w:val="nil"/>
              <w:left w:val="nil"/>
              <w:bottom w:val="nil"/>
              <w:right w:val="nil"/>
            </w:tcBorders>
            <w:shd w:val="clear" w:color="auto" w:fill="auto"/>
            <w:vAlign w:val="center"/>
          </w:tcPr>
          <w:p w14:paraId="7CB2BDA4">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0" w:type="auto"/>
            <w:tcBorders>
              <w:top w:val="nil"/>
              <w:left w:val="nil"/>
              <w:bottom w:val="nil"/>
              <w:right w:val="nil"/>
            </w:tcBorders>
            <w:shd w:val="clear" w:color="auto" w:fill="auto"/>
            <w:noWrap/>
            <w:vAlign w:val="center"/>
          </w:tcPr>
          <w:p w14:paraId="6C2F72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泵站责任人：</w:t>
            </w:r>
          </w:p>
        </w:tc>
        <w:tc>
          <w:tcPr>
            <w:tcW w:w="862" w:type="dxa"/>
            <w:tcBorders>
              <w:top w:val="nil"/>
              <w:left w:val="nil"/>
              <w:bottom w:val="nil"/>
              <w:right w:val="nil"/>
            </w:tcBorders>
            <w:shd w:val="clear" w:color="auto" w:fill="auto"/>
            <w:vAlign w:val="center"/>
          </w:tcPr>
          <w:p w14:paraId="23E6014F">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3237" w:type="dxa"/>
            <w:tcBorders>
              <w:top w:val="nil"/>
              <w:left w:val="nil"/>
              <w:bottom w:val="nil"/>
              <w:right w:val="nil"/>
            </w:tcBorders>
            <w:shd w:val="clear" w:color="auto" w:fill="auto"/>
            <w:vAlign w:val="center"/>
          </w:tcPr>
          <w:p w14:paraId="6D813C4E">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1976" w:type="dxa"/>
            <w:tcBorders>
              <w:top w:val="nil"/>
              <w:left w:val="nil"/>
              <w:bottom w:val="nil"/>
              <w:right w:val="nil"/>
            </w:tcBorders>
            <w:shd w:val="clear" w:color="auto" w:fill="auto"/>
            <w:vAlign w:val="center"/>
          </w:tcPr>
          <w:p w14:paraId="4A81B7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考核组：</w:t>
            </w:r>
          </w:p>
        </w:tc>
        <w:tc>
          <w:tcPr>
            <w:tcW w:w="711" w:type="dxa"/>
            <w:tcBorders>
              <w:top w:val="nil"/>
              <w:left w:val="nil"/>
              <w:bottom w:val="nil"/>
              <w:right w:val="nil"/>
            </w:tcBorders>
            <w:shd w:val="clear" w:color="auto" w:fill="auto"/>
            <w:vAlign w:val="center"/>
          </w:tcPr>
          <w:p w14:paraId="3965CA52">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310B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1" w:type="dxa"/>
            <w:tcBorders>
              <w:top w:val="nil"/>
              <w:left w:val="nil"/>
              <w:bottom w:val="nil"/>
              <w:right w:val="nil"/>
            </w:tcBorders>
            <w:shd w:val="clear" w:color="auto" w:fill="auto"/>
            <w:vAlign w:val="center"/>
          </w:tcPr>
          <w:p w14:paraId="783ED1E3">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5755" w:type="dxa"/>
            <w:gridSpan w:val="3"/>
            <w:tcBorders>
              <w:top w:val="nil"/>
              <w:left w:val="nil"/>
              <w:bottom w:val="nil"/>
              <w:right w:val="nil"/>
            </w:tcBorders>
            <w:shd w:val="clear" w:color="auto" w:fill="auto"/>
            <w:vAlign w:val="center"/>
          </w:tcPr>
          <w:p w14:paraId="6DF7CD5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2687" w:type="dxa"/>
            <w:gridSpan w:val="2"/>
            <w:tcBorders>
              <w:top w:val="nil"/>
              <w:left w:val="nil"/>
              <w:bottom w:val="nil"/>
              <w:right w:val="nil"/>
            </w:tcBorders>
            <w:shd w:val="clear" w:color="auto" w:fill="auto"/>
            <w:vAlign w:val="center"/>
          </w:tcPr>
          <w:p w14:paraId="1573241B">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日期： 年  月  日</w:t>
            </w:r>
          </w:p>
        </w:tc>
      </w:tr>
      <w:bookmarkEnd w:id="62"/>
      <w:bookmarkEnd w:id="63"/>
    </w:tbl>
    <w:p w14:paraId="31318F3A">
      <w:pPr>
        <w:spacing w:line="480" w:lineRule="exact"/>
        <w:ind w:firstLine="480" w:firstLineChars="200"/>
        <w:rPr>
          <w:rFonts w:hint="default" w:ascii="宋体" w:hAnsi="宋体" w:eastAsia="宋体" w:cs="宋体"/>
          <w:color w:val="auto"/>
          <w:sz w:val="24"/>
          <w:szCs w:val="24"/>
          <w:highlight w:val="none"/>
          <w:lang w:val="en-US" w:eastAsia="zh-CN"/>
        </w:rPr>
      </w:pPr>
    </w:p>
    <w:p w14:paraId="14A7395C">
      <w:pPr>
        <w:numPr>
          <w:ilvl w:val="0"/>
          <w:numId w:val="0"/>
        </w:numPr>
        <w:spacing w:line="480" w:lineRule="exact"/>
        <w:ind w:firstLine="482" w:firstLineChars="200"/>
        <w:jc w:val="left"/>
        <w:rPr>
          <w:rFonts w:hint="eastAsia" w:ascii="宋体" w:hAnsi="宋体" w:eastAsia="宋体"/>
          <w:b/>
          <w:color w:val="auto"/>
          <w:sz w:val="24"/>
          <w:szCs w:val="18"/>
          <w:highlight w:val="none"/>
          <w:lang w:val="en-US" w:eastAsia="zh-CN"/>
        </w:rPr>
      </w:pPr>
      <w:r>
        <w:rPr>
          <w:rFonts w:hint="eastAsia" w:ascii="宋体" w:hAnsi="宋体" w:eastAsia="宋体" w:cs="@仿宋_GB2312"/>
          <w:b/>
          <w:color w:val="auto"/>
          <w:kern w:val="2"/>
          <w:sz w:val="24"/>
          <w:szCs w:val="18"/>
          <w:highlight w:val="none"/>
          <w:lang w:val="en-US" w:eastAsia="zh-CN" w:bidi="ar-SA"/>
        </w:rPr>
        <w:t>三、</w:t>
      </w:r>
      <w:r>
        <w:rPr>
          <w:rFonts w:hint="eastAsia" w:ascii="宋体" w:hAnsi="宋体" w:eastAsia="宋体"/>
          <w:b/>
          <w:color w:val="auto"/>
          <w:sz w:val="24"/>
          <w:szCs w:val="18"/>
          <w:highlight w:val="none"/>
          <w:lang w:val="en-US" w:eastAsia="zh-CN"/>
        </w:rPr>
        <w:t>报价要求</w:t>
      </w:r>
    </w:p>
    <w:p w14:paraId="78CB3388">
      <w:pPr>
        <w:spacing w:line="480" w:lineRule="exact"/>
        <w:ind w:firstLine="480" w:firstLineChars="200"/>
        <w:rPr>
          <w:rFonts w:hint="eastAsia" w:ascii="宋体" w:hAnsi="宋体" w:eastAsia="宋体" w:cs="宋体"/>
          <w:color w:val="auto"/>
          <w:sz w:val="24"/>
          <w:szCs w:val="24"/>
          <w:highlight w:val="none"/>
        </w:rPr>
      </w:pPr>
      <w:bookmarkStart w:id="64" w:name="_Toc18794"/>
      <w:bookmarkStart w:id="65" w:name="_Toc8283"/>
      <w:r>
        <w:rPr>
          <w:rFonts w:hint="eastAsia" w:ascii="宋体" w:hAnsi="宋体" w:eastAsia="宋体" w:cs="宋体"/>
          <w:color w:val="auto"/>
          <w:sz w:val="24"/>
          <w:szCs w:val="24"/>
          <w:highlight w:val="none"/>
        </w:rPr>
        <w:t>1.投标报价的价格是完成项目全部内容（包括后期的相关服务）的价格，其</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价即为履行合同的固定</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p>
    <w:p w14:paraId="293A12C9">
      <w:pPr>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2.服务过程中涉及的敏感资料、电子数据等相关信息，中标人应严格执行保密的相关规定，不得以任何方式向任何第三人披露、泄露或许可第三人使用，否则追究其相应法律责任。</w:t>
      </w:r>
    </w:p>
    <w:p w14:paraId="4F0E9526">
      <w:pPr>
        <w:numPr>
          <w:ilvl w:val="0"/>
          <w:numId w:val="0"/>
        </w:numPr>
        <w:spacing w:line="480" w:lineRule="exact"/>
        <w:ind w:firstLine="482" w:firstLineChars="200"/>
        <w:jc w:val="left"/>
        <w:rPr>
          <w:rFonts w:hint="eastAsia" w:ascii="宋体" w:hAnsi="宋体" w:eastAsia="宋体"/>
          <w:b/>
          <w:color w:val="auto"/>
          <w:sz w:val="24"/>
          <w:szCs w:val="18"/>
          <w:highlight w:val="none"/>
        </w:rPr>
      </w:pPr>
      <w:r>
        <w:rPr>
          <w:rFonts w:hint="eastAsia" w:ascii="宋体" w:hAnsi="宋体" w:eastAsia="宋体" w:cs="@仿宋_GB2312"/>
          <w:b/>
          <w:color w:val="auto"/>
          <w:kern w:val="2"/>
          <w:sz w:val="24"/>
          <w:szCs w:val="18"/>
          <w:highlight w:val="none"/>
          <w:lang w:val="en-US" w:eastAsia="zh-CN" w:bidi="ar-SA"/>
        </w:rPr>
        <w:t>四、</w:t>
      </w:r>
      <w:r>
        <w:rPr>
          <w:rFonts w:hint="eastAsia" w:ascii="宋体" w:hAnsi="宋体" w:eastAsia="宋体"/>
          <w:b/>
          <w:color w:val="auto"/>
          <w:sz w:val="24"/>
          <w:szCs w:val="18"/>
          <w:highlight w:val="none"/>
        </w:rPr>
        <w:t>其他要求</w:t>
      </w:r>
      <w:bookmarkEnd w:id="64"/>
      <w:bookmarkEnd w:id="65"/>
    </w:p>
    <w:p w14:paraId="7491A7F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专利权：中标人须保障采购人在使用该方案时不受到第三方关于侵犯专利权或工业设计权等知识产权的指控。如果任何第三方提出侵权指控与采购人无关，中标人须与第三方交涉并承担可能发生的责任与一切费用。如采购人因此而遭致损失的，中标人应赔偿该损失。</w:t>
      </w:r>
    </w:p>
    <w:p w14:paraId="28B85DDE">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.采购人不组织</w:t>
      </w:r>
      <w:r>
        <w:rPr>
          <w:rFonts w:hint="eastAsia" w:ascii="宋体" w:hAnsi="宋体" w:eastAsia="宋体"/>
          <w:bCs/>
          <w:color w:val="auto"/>
          <w:sz w:val="24"/>
          <w:szCs w:val="22"/>
          <w:highlight w:val="none"/>
        </w:rPr>
        <w:t>现场考察</w:t>
      </w:r>
      <w:r>
        <w:rPr>
          <w:rFonts w:hint="eastAsia" w:ascii="宋体" w:hAnsi="宋体" w:eastAsia="宋体" w:cs="宋体"/>
          <w:color w:val="auto"/>
          <w:sz w:val="24"/>
          <w:szCs w:val="24"/>
          <w:highlight w:val="none"/>
        </w:rPr>
        <w:t>：供应商应根据其实际需求自行安排时间进行</w:t>
      </w:r>
      <w:r>
        <w:rPr>
          <w:rFonts w:hint="eastAsia" w:ascii="宋体" w:hAnsi="宋体" w:eastAsia="宋体"/>
          <w:bCs/>
          <w:color w:val="auto"/>
          <w:sz w:val="24"/>
          <w:szCs w:val="22"/>
          <w:highlight w:val="none"/>
        </w:rPr>
        <w:t>现场考察</w:t>
      </w:r>
      <w:r>
        <w:rPr>
          <w:rFonts w:hint="eastAsia" w:ascii="宋体" w:hAnsi="宋体" w:eastAsia="宋体" w:cs="宋体"/>
          <w:color w:val="auto"/>
          <w:sz w:val="24"/>
          <w:szCs w:val="24"/>
          <w:highlight w:val="none"/>
        </w:rPr>
        <w:t>。供应商</w:t>
      </w:r>
      <w:r>
        <w:rPr>
          <w:rFonts w:hint="eastAsia" w:ascii="宋体" w:hAnsi="宋体" w:eastAsia="宋体"/>
          <w:bCs/>
          <w:color w:val="auto"/>
          <w:sz w:val="24"/>
          <w:szCs w:val="22"/>
          <w:highlight w:val="none"/>
        </w:rPr>
        <w:t>现场考察</w:t>
      </w:r>
      <w:r>
        <w:rPr>
          <w:rFonts w:hint="eastAsia" w:ascii="宋体" w:hAnsi="宋体" w:eastAsia="宋体" w:cs="宋体"/>
          <w:color w:val="auto"/>
          <w:sz w:val="24"/>
          <w:szCs w:val="24"/>
          <w:highlight w:val="none"/>
        </w:rPr>
        <w:t>的费用自理，为投标报价取得依据。一旦中标，不得以不了解现场情况为理由而提出额外费用。在现场考察过程中，投标人如果发生人身伤亡、财务或其它损失，不论何种原因造成，均由投标人自负。</w:t>
      </w:r>
    </w:p>
    <w:p w14:paraId="6C721822">
      <w:pPr>
        <w:rPr>
          <w:color w:val="auto"/>
          <w:highlight w:val="none"/>
        </w:rPr>
      </w:pPr>
    </w:p>
    <w:p w14:paraId="362D594A">
      <w:pPr>
        <w:rPr>
          <w:color w:val="auto"/>
          <w:highlight w:val="none"/>
        </w:rPr>
      </w:pPr>
    </w:p>
    <w:p w14:paraId="41D894B6">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6AE9DB37">
      <w:pPr>
        <w:spacing w:line="360" w:lineRule="auto"/>
        <w:jc w:val="center"/>
        <w:outlineLvl w:val="0"/>
        <w:rPr>
          <w:rFonts w:ascii="宋体" w:hAnsi="宋体" w:eastAsia="宋体" w:cs="宋体"/>
          <w:b/>
          <w:color w:val="auto"/>
          <w:sz w:val="28"/>
          <w:highlight w:val="none"/>
        </w:rPr>
      </w:pPr>
      <w:bookmarkStart w:id="66" w:name="_Toc1131"/>
      <w:r>
        <w:rPr>
          <w:rFonts w:hint="eastAsia" w:ascii="宋体" w:hAnsi="宋体" w:eastAsia="宋体" w:cs="宋体"/>
          <w:b/>
          <w:color w:val="auto"/>
          <w:sz w:val="28"/>
          <w:highlight w:val="none"/>
        </w:rPr>
        <w:t>第四章  评标方法和标准（综合评分法）</w:t>
      </w:r>
      <w:bookmarkEnd w:id="66"/>
    </w:p>
    <w:p w14:paraId="21417947">
      <w:pPr>
        <w:spacing w:line="440" w:lineRule="exact"/>
        <w:ind w:firstLine="437"/>
        <w:outlineLvl w:val="1"/>
        <w:rPr>
          <w:rFonts w:ascii="宋体" w:hAnsi="宋体" w:eastAsia="宋体" w:cs="宋体"/>
          <w:b/>
          <w:color w:val="auto"/>
          <w:sz w:val="24"/>
          <w:highlight w:val="none"/>
        </w:rPr>
      </w:pPr>
      <w:bookmarkStart w:id="67" w:name="_Toc27297"/>
      <w:bookmarkStart w:id="68" w:name="_Toc4705"/>
      <w:bookmarkStart w:id="69" w:name="_Toc11823"/>
      <w:r>
        <w:rPr>
          <w:rFonts w:hint="eastAsia" w:ascii="宋体" w:hAnsi="宋体" w:eastAsia="宋体" w:cs="宋体"/>
          <w:b/>
          <w:color w:val="auto"/>
          <w:sz w:val="24"/>
          <w:highlight w:val="none"/>
        </w:rPr>
        <w:t>一、总则</w:t>
      </w:r>
      <w:bookmarkEnd w:id="67"/>
      <w:bookmarkEnd w:id="68"/>
      <w:bookmarkEnd w:id="69"/>
    </w:p>
    <w:p w14:paraId="68ABFF6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5126A75F">
      <w:pPr>
        <w:spacing w:line="440" w:lineRule="exact"/>
        <w:ind w:firstLine="437"/>
        <w:outlineLvl w:val="1"/>
        <w:rPr>
          <w:rFonts w:ascii="宋体" w:hAnsi="宋体" w:eastAsia="宋体" w:cs="宋体"/>
          <w:b/>
          <w:color w:val="auto"/>
          <w:sz w:val="24"/>
          <w:highlight w:val="none"/>
        </w:rPr>
      </w:pPr>
      <w:bookmarkStart w:id="70" w:name="_Toc31871"/>
      <w:bookmarkStart w:id="71" w:name="_Toc32410"/>
      <w:bookmarkStart w:id="72" w:name="_Toc8448"/>
      <w:r>
        <w:rPr>
          <w:rFonts w:hint="eastAsia" w:ascii="宋体" w:hAnsi="宋体" w:eastAsia="宋体" w:cs="宋体"/>
          <w:b/>
          <w:color w:val="auto"/>
          <w:sz w:val="24"/>
          <w:highlight w:val="none"/>
        </w:rPr>
        <w:t>二、评标方法</w:t>
      </w:r>
      <w:bookmarkEnd w:id="70"/>
      <w:bookmarkEnd w:id="71"/>
      <w:bookmarkEnd w:id="72"/>
    </w:p>
    <w:p w14:paraId="0918A8CC">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30"/>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755"/>
        <w:gridCol w:w="4844"/>
        <w:gridCol w:w="2029"/>
      </w:tblGrid>
      <w:tr w14:paraId="585B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3D3454F">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0389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34E72C44">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42" w:type="pct"/>
            <w:tcBorders>
              <w:bottom w:val="single" w:color="auto" w:sz="4" w:space="0"/>
            </w:tcBorders>
            <w:vAlign w:val="center"/>
          </w:tcPr>
          <w:p w14:paraId="48B4D19D">
            <w:pPr>
              <w:pStyle w:val="49"/>
              <w:pBdr>
                <w:bottom w:val="none" w:color="auto" w:sz="0" w:space="0"/>
              </w:pBdr>
              <w:tabs>
                <w:tab w:val="clear" w:pos="4153"/>
                <w:tab w:val="clear" w:pos="8306"/>
              </w:tabs>
              <w:snapToGrid w:val="0"/>
              <w:spacing w:line="440" w:lineRule="exact"/>
              <w:ind w:right="-1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审查因素</w:t>
            </w:r>
          </w:p>
        </w:tc>
        <w:tc>
          <w:tcPr>
            <w:tcW w:w="2600" w:type="pct"/>
            <w:tcBorders>
              <w:bottom w:val="single" w:color="auto" w:sz="4" w:space="0"/>
            </w:tcBorders>
            <w:vAlign w:val="center"/>
          </w:tcPr>
          <w:p w14:paraId="4DA42642">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审查内容</w:t>
            </w:r>
          </w:p>
        </w:tc>
        <w:tc>
          <w:tcPr>
            <w:tcW w:w="1088" w:type="pct"/>
            <w:tcBorders>
              <w:bottom w:val="single" w:color="auto" w:sz="4" w:space="0"/>
            </w:tcBorders>
            <w:vAlign w:val="center"/>
          </w:tcPr>
          <w:p w14:paraId="3180C3A1">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0F71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9" w:type="pct"/>
            <w:tcBorders>
              <w:bottom w:val="single" w:color="auto" w:sz="4" w:space="0"/>
            </w:tcBorders>
            <w:vAlign w:val="center"/>
          </w:tcPr>
          <w:p w14:paraId="5B16FD5C">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42" w:type="pct"/>
            <w:tcBorders>
              <w:bottom w:val="single" w:color="auto" w:sz="4" w:space="0"/>
            </w:tcBorders>
            <w:vAlign w:val="center"/>
          </w:tcPr>
          <w:p w14:paraId="24E59D7A">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3DAB00BA">
            <w:pPr>
              <w:spacing w:after="50" w:line="44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（1）投标人为企业（包括合伙企业）的，应提供有效的营业执照；</w:t>
            </w:r>
          </w:p>
          <w:p w14:paraId="6B646F2A">
            <w:pPr>
              <w:spacing w:after="50" w:line="44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（2）投标人为事业单位的，应提供有效的事业单位法人证书；</w:t>
            </w:r>
          </w:p>
          <w:p w14:paraId="14825A89">
            <w:pPr>
              <w:spacing w:after="50" w:line="44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（3）投标人是非企业机构的，应提供有效的执业许可证或登记证书等证明文件；</w:t>
            </w:r>
          </w:p>
          <w:p w14:paraId="67B4D42C">
            <w:pPr>
              <w:spacing w:after="50" w:line="44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（4）投标人是个体工商户的，应提供有效的个体工商户营业执照；</w:t>
            </w:r>
          </w:p>
          <w:p w14:paraId="7A00B333">
            <w:pPr>
              <w:spacing w:after="50" w:line="440" w:lineRule="exact"/>
              <w:ind w:right="-1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（5）投标人是自然人的，应提供有效的自然人身份证明。</w:t>
            </w:r>
          </w:p>
        </w:tc>
        <w:tc>
          <w:tcPr>
            <w:tcW w:w="1088" w:type="pct"/>
            <w:vAlign w:val="center"/>
          </w:tcPr>
          <w:p w14:paraId="525704F7">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提供材料扫描件或电子证照，应完整的体现出材料或电子证照全部内容。联合体投标的联合体各方均须提供。</w:t>
            </w:r>
          </w:p>
        </w:tc>
      </w:tr>
      <w:tr w14:paraId="60F9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9" w:type="pct"/>
            <w:tcBorders>
              <w:bottom w:val="single" w:color="auto" w:sz="4" w:space="0"/>
            </w:tcBorders>
            <w:vAlign w:val="center"/>
          </w:tcPr>
          <w:p w14:paraId="1D2BA25C">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42" w:type="pct"/>
            <w:tcBorders>
              <w:bottom w:val="single" w:color="auto" w:sz="4" w:space="0"/>
            </w:tcBorders>
            <w:vAlign w:val="center"/>
          </w:tcPr>
          <w:p w14:paraId="0903EB12">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18"/>
                <w:highlight w:val="none"/>
              </w:rPr>
              <w:t>投标人资格声明书</w:t>
            </w:r>
          </w:p>
        </w:tc>
        <w:tc>
          <w:tcPr>
            <w:tcW w:w="2600" w:type="pct"/>
            <w:tcBorders>
              <w:bottom w:val="single" w:color="auto" w:sz="4" w:space="0"/>
            </w:tcBorders>
            <w:vAlign w:val="center"/>
          </w:tcPr>
          <w:p w14:paraId="53757F51">
            <w:pPr>
              <w:spacing w:after="50" w:line="440" w:lineRule="exact"/>
              <w:ind w:right="-1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提供符合招标文件要求的《投标人资格声明书》。</w:t>
            </w:r>
          </w:p>
        </w:tc>
        <w:tc>
          <w:tcPr>
            <w:tcW w:w="1088" w:type="pct"/>
            <w:vAlign w:val="center"/>
          </w:tcPr>
          <w:p w14:paraId="4A5838B5">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详见第六章投标文件格式。</w:t>
            </w:r>
          </w:p>
        </w:tc>
      </w:tr>
      <w:tr w14:paraId="6730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3A2B0CDE">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942" w:type="pct"/>
            <w:vAlign w:val="center"/>
          </w:tcPr>
          <w:p w14:paraId="31B48DA7">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vAlign w:val="center"/>
          </w:tcPr>
          <w:p w14:paraId="42C8BB6E">
            <w:pPr>
              <w:spacing w:after="50" w:line="440" w:lineRule="exact"/>
              <w:ind w:right="-1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8" w:type="pct"/>
            <w:vAlign w:val="center"/>
          </w:tcPr>
          <w:p w14:paraId="5F2AEDBC">
            <w:pPr>
              <w:spacing w:line="440" w:lineRule="exact"/>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104B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2D0D8E08">
            <w:pPr>
              <w:adjustRightInd w:val="0"/>
              <w:snapToGrid w:val="0"/>
              <w:spacing w:line="440" w:lineRule="exact"/>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942" w:type="pct"/>
            <w:shd w:val="clear"/>
            <w:vAlign w:val="center"/>
          </w:tcPr>
          <w:p w14:paraId="5820D506">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600" w:type="pct"/>
            <w:shd w:val="clear"/>
            <w:vAlign w:val="top"/>
          </w:tcPr>
          <w:p w14:paraId="54E2C3CD">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2142387D">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color w:val="auto"/>
                <w:sz w:val="24"/>
                <w:szCs w:val="24"/>
                <w:highlight w:val="none"/>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06ABA78C">
            <w:pPr>
              <w:spacing w:after="50" w:line="360" w:lineRule="auto"/>
              <w:ind w:right="-10" w:rightChars="0"/>
              <w:jc w:val="left"/>
              <w:rPr>
                <w:rFonts w:hint="eastAsia" w:ascii="宋体" w:hAnsi="宋体" w:eastAsia="宋体" w:cs="宋体"/>
                <w:color w:val="auto"/>
                <w:kern w:val="2"/>
                <w:sz w:val="24"/>
                <w:szCs w:val="24"/>
                <w:highlight w:val="none"/>
                <w:lang w:val="zh-CN" w:eastAsia="en-US"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88" w:type="pct"/>
            <w:shd w:val="clear"/>
            <w:vAlign w:val="center"/>
          </w:tcPr>
          <w:p w14:paraId="0CFF4104">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1F6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shd w:val="clear" w:color="auto" w:fill="auto"/>
            <w:vAlign w:val="center"/>
          </w:tcPr>
          <w:p w14:paraId="5BB4125A">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5</w:t>
            </w:r>
          </w:p>
        </w:tc>
        <w:tc>
          <w:tcPr>
            <w:tcW w:w="942" w:type="pct"/>
            <w:shd w:val="clear" w:color="auto" w:fill="auto"/>
            <w:vAlign w:val="center"/>
          </w:tcPr>
          <w:p w14:paraId="76AFA14B">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10"/>
                <w:sz w:val="24"/>
                <w:szCs w:val="24"/>
                <w:highlight w:val="none"/>
              </w:rPr>
              <w:t>其它落实政府采</w:t>
            </w:r>
            <w:r>
              <w:rPr>
                <w:rFonts w:hint="eastAsia" w:ascii="宋体" w:hAnsi="宋体" w:eastAsia="宋体" w:cs="宋体"/>
                <w:color w:val="auto"/>
                <w:spacing w:val="11"/>
                <w:sz w:val="24"/>
                <w:szCs w:val="24"/>
                <w:highlight w:val="none"/>
              </w:rPr>
              <w:t>购政策的资格要</w:t>
            </w:r>
            <w:r>
              <w:rPr>
                <w:rFonts w:hint="eastAsia" w:ascii="宋体" w:hAnsi="宋体" w:eastAsia="宋体" w:cs="宋体"/>
                <w:color w:val="auto"/>
                <w:sz w:val="24"/>
                <w:szCs w:val="24"/>
                <w:highlight w:val="none"/>
              </w:rPr>
              <w:t>求</w:t>
            </w:r>
          </w:p>
        </w:tc>
        <w:tc>
          <w:tcPr>
            <w:tcW w:w="2600" w:type="pct"/>
            <w:shd w:val="clear" w:color="auto" w:fill="auto"/>
            <w:vAlign w:val="center"/>
          </w:tcPr>
          <w:p w14:paraId="45ECB700">
            <w:pPr>
              <w:spacing w:after="50" w:line="360" w:lineRule="auto"/>
              <w:ind w:right="-10" w:rightChars="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pacing w:val="-2"/>
                <w:sz w:val="24"/>
                <w:szCs w:val="24"/>
                <w:highlight w:val="none"/>
                <w:lang w:val="en-US" w:eastAsia="zh-CN"/>
              </w:rPr>
              <w:t>如有，</w:t>
            </w:r>
            <w:r>
              <w:rPr>
                <w:rFonts w:hint="eastAsia" w:ascii="宋体" w:hAnsi="宋体" w:eastAsia="宋体" w:cs="宋体"/>
                <w:color w:val="auto"/>
                <w:spacing w:val="-2"/>
                <w:sz w:val="24"/>
                <w:szCs w:val="24"/>
                <w:highlight w:val="none"/>
              </w:rPr>
              <w:t>见第一章《投标邀请》</w:t>
            </w:r>
          </w:p>
        </w:tc>
        <w:tc>
          <w:tcPr>
            <w:tcW w:w="1088" w:type="pct"/>
            <w:shd w:val="clear" w:color="auto" w:fill="auto"/>
            <w:vAlign w:val="center"/>
          </w:tcPr>
          <w:p w14:paraId="30C92E6F">
            <w:pPr>
              <w:spacing w:after="50" w:line="360" w:lineRule="auto"/>
              <w:ind w:right="-10" w:rightChars="0"/>
              <w:jc w:val="both"/>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FA6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shd w:val="clear" w:color="auto" w:fill="auto"/>
            <w:vAlign w:val="center"/>
          </w:tcPr>
          <w:p w14:paraId="130F3D2F">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6</w:t>
            </w:r>
          </w:p>
        </w:tc>
        <w:tc>
          <w:tcPr>
            <w:tcW w:w="942" w:type="pct"/>
            <w:tcBorders>
              <w:bottom w:val="single" w:color="auto" w:sz="4" w:space="0"/>
            </w:tcBorders>
            <w:shd w:val="clear" w:color="auto" w:fill="auto"/>
            <w:vAlign w:val="center"/>
          </w:tcPr>
          <w:p w14:paraId="3E227839">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spacing w:val="10"/>
                <w:sz w:val="24"/>
                <w:szCs w:val="24"/>
                <w:highlight w:val="none"/>
              </w:rPr>
              <w:t>其他特定资格要求</w:t>
            </w:r>
          </w:p>
        </w:tc>
        <w:tc>
          <w:tcPr>
            <w:tcW w:w="2600" w:type="pct"/>
            <w:tcBorders>
              <w:bottom w:val="single" w:color="auto" w:sz="4" w:space="0"/>
            </w:tcBorders>
            <w:shd w:val="clear" w:color="auto" w:fill="auto"/>
            <w:vAlign w:val="center"/>
          </w:tcPr>
          <w:p w14:paraId="37D7F185">
            <w:pPr>
              <w:spacing w:after="50" w:line="360" w:lineRule="auto"/>
              <w:ind w:right="-10" w:rightChars="0"/>
              <w:jc w:val="both"/>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spacing w:val="-2"/>
                <w:sz w:val="24"/>
                <w:szCs w:val="24"/>
                <w:highlight w:val="none"/>
              </w:rPr>
              <w:t>见第一章《投标邀请》</w:t>
            </w:r>
          </w:p>
        </w:tc>
        <w:tc>
          <w:tcPr>
            <w:tcW w:w="1088" w:type="pct"/>
            <w:tcBorders>
              <w:bottom w:val="single" w:color="auto" w:sz="4" w:space="0"/>
            </w:tcBorders>
            <w:shd w:val="clear" w:color="auto" w:fill="auto"/>
            <w:vAlign w:val="center"/>
          </w:tcPr>
          <w:p w14:paraId="36F1B436">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1F2AB6D3">
      <w:pPr>
        <w:spacing w:line="440" w:lineRule="exact"/>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6543FF0F">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3CD0175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251"/>
        <w:gridCol w:w="3325"/>
        <w:gridCol w:w="2670"/>
      </w:tblGrid>
      <w:tr w14:paraId="49B5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6D1E9F2D">
            <w:pPr>
              <w:adjustRightInd w:val="0"/>
              <w:snapToGrid w:val="0"/>
              <w:spacing w:line="360" w:lineRule="auto"/>
              <w:ind w:right="-1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76EB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72D8A140">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7A62C52C">
            <w:pPr>
              <w:pStyle w:val="4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1CDA99D">
            <w:pPr>
              <w:adjustRightInd w:val="0"/>
              <w:snapToGrid w:val="0"/>
              <w:spacing w:line="360" w:lineRule="auto"/>
              <w:ind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2" w:type="pct"/>
            <w:tcBorders>
              <w:bottom w:val="single" w:color="auto" w:sz="4" w:space="0"/>
            </w:tcBorders>
            <w:vAlign w:val="center"/>
          </w:tcPr>
          <w:p w14:paraId="2EDBBC84">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1BA8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4C8AB0F">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67330D2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66735CE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1C7D8330">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649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24C60">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2AB398A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35FB071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6C67A7B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046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48CAAE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4EC4C481">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78A0F23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589C685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213D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ED48A8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60913D5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52EB3D7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2" w:type="pct"/>
            <w:vAlign w:val="center"/>
          </w:tcPr>
          <w:p w14:paraId="5885C9C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57B0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779D4F7">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2" w:type="pct"/>
            <w:vAlign w:val="center"/>
          </w:tcPr>
          <w:p w14:paraId="64E1908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45D1DB4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期限、</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地点的要求</w:t>
            </w:r>
          </w:p>
        </w:tc>
        <w:tc>
          <w:tcPr>
            <w:tcW w:w="1472" w:type="pct"/>
            <w:vAlign w:val="center"/>
          </w:tcPr>
          <w:p w14:paraId="2D1232F2">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8A0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30468CB">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2" w:type="pct"/>
            <w:vAlign w:val="center"/>
          </w:tcPr>
          <w:p w14:paraId="6345128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响应情况</w:t>
            </w:r>
          </w:p>
        </w:tc>
        <w:tc>
          <w:tcPr>
            <w:tcW w:w="1835" w:type="pct"/>
            <w:vAlign w:val="center"/>
          </w:tcPr>
          <w:p w14:paraId="5279CD2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要求</w:t>
            </w:r>
          </w:p>
        </w:tc>
        <w:tc>
          <w:tcPr>
            <w:tcW w:w="1472" w:type="pct"/>
            <w:vAlign w:val="center"/>
          </w:tcPr>
          <w:p w14:paraId="413C781B">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6BAE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C4BFC04">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2" w:type="pct"/>
            <w:vAlign w:val="center"/>
          </w:tcPr>
          <w:p w14:paraId="7FB539B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25B02AF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符合法律、行政法规规定的其他条件或招标文件列明的其他要求</w:t>
            </w:r>
          </w:p>
        </w:tc>
        <w:tc>
          <w:tcPr>
            <w:tcW w:w="1472" w:type="pct"/>
            <w:vAlign w:val="center"/>
          </w:tcPr>
          <w:p w14:paraId="184AA0C7">
            <w:pPr>
              <w:adjustRightInd w:val="0"/>
              <w:snapToGrid w:val="0"/>
              <w:spacing w:line="360" w:lineRule="auto"/>
              <w:ind w:right="-10"/>
              <w:jc w:val="center"/>
              <w:rPr>
                <w:rFonts w:hint="eastAsia" w:ascii="宋体" w:hAnsi="宋体" w:eastAsia="宋体" w:cs="宋体"/>
                <w:color w:val="auto"/>
                <w:sz w:val="24"/>
                <w:highlight w:val="none"/>
              </w:rPr>
            </w:pPr>
          </w:p>
        </w:tc>
      </w:tr>
    </w:tbl>
    <w:p w14:paraId="1D6D0672">
      <w:pPr>
        <w:spacing w:line="440" w:lineRule="exact"/>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6312E16C">
      <w:pPr>
        <w:spacing w:line="360" w:lineRule="auto"/>
        <w:ind w:firstLine="435"/>
        <w:outlineLvl w:val="2"/>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2.3</w:t>
      </w:r>
      <w:r>
        <w:rPr>
          <w:rFonts w:hint="eastAsia" w:asciiTheme="minorEastAsia" w:hAnsiTheme="minorEastAsia" w:eastAsiaTheme="minorEastAsia"/>
          <w:b/>
          <w:bCs/>
          <w:color w:val="auto"/>
          <w:sz w:val="24"/>
          <w:highlight w:val="none"/>
        </w:rPr>
        <w:t>异常低价</w:t>
      </w:r>
      <w:r>
        <w:rPr>
          <w:rFonts w:hint="eastAsia" w:asciiTheme="minorEastAsia" w:hAnsiTheme="minorEastAsia" w:eastAsiaTheme="minorEastAsia"/>
          <w:b/>
          <w:bCs/>
          <w:color w:val="auto"/>
          <w:sz w:val="24"/>
          <w:highlight w:val="none"/>
          <w:lang w:val="en-US" w:eastAsia="zh-CN"/>
        </w:rPr>
        <w:t>投标</w:t>
      </w:r>
      <w:r>
        <w:rPr>
          <w:rFonts w:hint="eastAsia" w:asciiTheme="minorEastAsia" w:hAnsiTheme="minorEastAsia" w:eastAsiaTheme="minorEastAsia"/>
          <w:b/>
          <w:bCs/>
          <w:color w:val="auto"/>
          <w:sz w:val="24"/>
          <w:highlight w:val="none"/>
        </w:rPr>
        <w:t>审查</w:t>
      </w:r>
    </w:p>
    <w:tbl>
      <w:tblPr>
        <w:tblStyle w:val="30"/>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541"/>
        <w:gridCol w:w="4719"/>
        <w:gridCol w:w="2403"/>
      </w:tblGrid>
      <w:tr w14:paraId="1807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6C26CE6E">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2C8A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7DD1D4F7">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1D98DCD4">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5805031B">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4904B6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7D1A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1888CC3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5A551FEC">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52C5F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0DC8D4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497B7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4BDBCBC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119D4227">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61978507">
            <w:pPr>
              <w:spacing w:line="360" w:lineRule="auto"/>
              <w:ind w:firstLine="240" w:firstLineChars="1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31E0CE9D">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611CA94C">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6767E3B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关于推动解决政府采购异常低价问题的通知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5862A9E9">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2A9D02EB">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16039C20">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57A26DE8">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详细审查</w:t>
      </w:r>
    </w:p>
    <w:p w14:paraId="66906F3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.1评标委员会按照下表对投标文件进行详细审查和评分。</w:t>
      </w:r>
    </w:p>
    <w:p w14:paraId="6B86DDA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.2本项目综合评分满分为100分，其中：技术资信分值占总分值的权重为88%，价格分值占总分值的权重为12%。具体评分细则如下：</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1374"/>
        <w:gridCol w:w="5151"/>
        <w:gridCol w:w="1182"/>
      </w:tblGrid>
      <w:tr w14:paraId="3E84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7" w:type="pct"/>
            <w:tcBorders>
              <w:top w:val="single" w:color="auto" w:sz="4" w:space="0"/>
              <w:left w:val="single" w:color="auto" w:sz="4" w:space="0"/>
              <w:bottom w:val="single" w:color="auto" w:sz="4" w:space="0"/>
              <w:right w:val="single" w:color="auto" w:sz="4" w:space="0"/>
            </w:tcBorders>
            <w:vAlign w:val="center"/>
          </w:tcPr>
          <w:p w14:paraId="7A4F9FCC">
            <w:pPr>
              <w:spacing w:line="360" w:lineRule="auto"/>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758" w:type="pct"/>
            <w:tcBorders>
              <w:top w:val="single" w:color="auto" w:sz="4" w:space="0"/>
              <w:left w:val="single" w:color="auto" w:sz="4" w:space="0"/>
              <w:bottom w:val="single" w:color="auto" w:sz="4" w:space="0"/>
              <w:right w:val="single" w:color="auto" w:sz="4" w:space="0"/>
            </w:tcBorders>
            <w:vAlign w:val="center"/>
          </w:tcPr>
          <w:p w14:paraId="2FEE35F5">
            <w:pPr>
              <w:spacing w:line="360" w:lineRule="auto"/>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2842" w:type="pct"/>
            <w:tcBorders>
              <w:top w:val="single" w:color="auto" w:sz="4" w:space="0"/>
              <w:left w:val="single" w:color="auto" w:sz="4" w:space="0"/>
              <w:bottom w:val="single" w:color="auto" w:sz="4" w:space="0"/>
              <w:right w:val="single" w:color="auto" w:sz="4" w:space="0"/>
            </w:tcBorders>
            <w:vAlign w:val="center"/>
          </w:tcPr>
          <w:p w14:paraId="351F17C2">
            <w:pPr>
              <w:spacing w:line="360" w:lineRule="auto"/>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51" w:type="pct"/>
            <w:tcBorders>
              <w:top w:val="single" w:color="auto" w:sz="4" w:space="0"/>
              <w:left w:val="single" w:color="auto" w:sz="4" w:space="0"/>
              <w:bottom w:val="single" w:color="auto" w:sz="4" w:space="0"/>
              <w:right w:val="single" w:color="auto" w:sz="4" w:space="0"/>
            </w:tcBorders>
            <w:vAlign w:val="center"/>
          </w:tcPr>
          <w:p w14:paraId="450B1D61">
            <w:pPr>
              <w:spacing w:line="360" w:lineRule="auto"/>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59C8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restart"/>
            <w:tcBorders>
              <w:top w:val="single" w:color="auto" w:sz="4" w:space="0"/>
              <w:left w:val="single" w:color="auto" w:sz="4" w:space="0"/>
              <w:right w:val="single" w:color="auto" w:sz="4" w:space="0"/>
            </w:tcBorders>
            <w:vAlign w:val="center"/>
          </w:tcPr>
          <w:p w14:paraId="3F1EAFA5">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资信</w:t>
            </w:r>
            <w:r>
              <w:rPr>
                <w:rFonts w:hint="eastAsia" w:asciiTheme="minorEastAsia" w:hAnsiTheme="minorEastAsia" w:eastAsiaTheme="minorEastAsia"/>
                <w:color w:val="auto"/>
                <w:sz w:val="24"/>
                <w:szCs w:val="24"/>
                <w:highlight w:val="none"/>
              </w:rPr>
              <w:t>技术分</w:t>
            </w:r>
          </w:p>
          <w:p w14:paraId="14BC100F">
            <w:pPr>
              <w:spacing w:line="360" w:lineRule="auto"/>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lang w:val="en-US" w:eastAsia="zh-CN"/>
              </w:rPr>
              <w:t>88</w:t>
            </w:r>
            <w:r>
              <w:rPr>
                <w:rFonts w:hint="eastAsia" w:asciiTheme="minorEastAsia" w:hAnsiTheme="minorEastAsia" w:eastAsiaTheme="minorEastAsia"/>
                <w:color w:val="auto"/>
                <w:sz w:val="24"/>
                <w:szCs w:val="24"/>
                <w:highlight w:val="none"/>
              </w:rPr>
              <w:t>分）</w:t>
            </w:r>
          </w:p>
        </w:tc>
        <w:tc>
          <w:tcPr>
            <w:tcW w:w="4252" w:type="pct"/>
            <w:gridSpan w:val="3"/>
            <w:tcBorders>
              <w:top w:val="single" w:color="auto" w:sz="4" w:space="0"/>
              <w:left w:val="single" w:color="auto" w:sz="4" w:space="0"/>
              <w:bottom w:val="single" w:color="auto" w:sz="4" w:space="0"/>
              <w:right w:val="single" w:color="auto" w:sz="4" w:space="0"/>
            </w:tcBorders>
            <w:vAlign w:val="center"/>
          </w:tcPr>
          <w:p w14:paraId="58CF4C82">
            <w:pPr>
              <w:spacing w:line="36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b/>
                <w:bCs/>
                <w:color w:val="auto"/>
                <w:sz w:val="24"/>
                <w:szCs w:val="24"/>
                <w:highlight w:val="none"/>
                <w:lang w:val="en-US" w:eastAsia="zh-CN"/>
              </w:rPr>
              <w:t>资信</w:t>
            </w:r>
            <w:r>
              <w:rPr>
                <w:rFonts w:hint="eastAsia" w:asciiTheme="minorEastAsia" w:hAnsiTheme="minorEastAsia" w:eastAsiaTheme="minorEastAsia"/>
                <w:b/>
                <w:bCs/>
                <w:color w:val="auto"/>
                <w:sz w:val="24"/>
                <w:szCs w:val="24"/>
                <w:highlight w:val="none"/>
              </w:rPr>
              <w:t>部分</w:t>
            </w:r>
          </w:p>
        </w:tc>
      </w:tr>
      <w:tr w14:paraId="77BF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747" w:type="pct"/>
            <w:vMerge w:val="continue"/>
            <w:tcBorders>
              <w:left w:val="single" w:color="auto" w:sz="4" w:space="0"/>
              <w:right w:val="single" w:color="auto" w:sz="4" w:space="0"/>
            </w:tcBorders>
            <w:vAlign w:val="center"/>
          </w:tcPr>
          <w:p w14:paraId="051B1862">
            <w:pPr>
              <w:spacing w:line="360" w:lineRule="auto"/>
              <w:jc w:val="center"/>
              <w:rPr>
                <w:rFonts w:hint="eastAsia" w:asciiTheme="minorEastAsia" w:hAnsiTheme="minorEastAsia" w:eastAsiaTheme="minorEastAsia"/>
                <w:b/>
                <w:bCs/>
                <w:color w:val="auto"/>
                <w:sz w:val="24"/>
                <w:szCs w:val="24"/>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149FA5D9">
            <w:pPr>
              <w:spacing w:line="440" w:lineRule="exact"/>
              <w:jc w:val="center"/>
              <w:rPr>
                <w:rFonts w:hint="eastAsia" w:ascii="宋体" w:hAnsi="宋体" w:eastAsia="宋体" w:cs="宋体"/>
                <w:color w:val="auto"/>
                <w:sz w:val="24"/>
                <w:szCs w:val="24"/>
                <w:highlight w:val="none"/>
                <w:lang w:bidi="ar"/>
              </w:rPr>
            </w:pPr>
            <w:r>
              <w:rPr>
                <w:rFonts w:hint="eastAsia" w:asciiTheme="minorEastAsia" w:hAnsiTheme="minorEastAsia" w:eastAsiaTheme="minorEastAsia"/>
                <w:color w:val="auto"/>
                <w:sz w:val="24"/>
                <w:szCs w:val="24"/>
                <w:highlight w:val="none"/>
              </w:rPr>
              <w:t>投标人业绩</w:t>
            </w:r>
          </w:p>
        </w:tc>
        <w:tc>
          <w:tcPr>
            <w:tcW w:w="2842" w:type="pct"/>
            <w:tcBorders>
              <w:top w:val="single" w:color="auto" w:sz="4" w:space="0"/>
              <w:left w:val="single" w:color="auto" w:sz="4" w:space="0"/>
              <w:right w:val="single" w:color="auto" w:sz="4" w:space="0"/>
            </w:tcBorders>
            <w:vAlign w:val="center"/>
          </w:tcPr>
          <w:p w14:paraId="1D3960EB">
            <w:pPr>
              <w:spacing w:line="360" w:lineRule="exact"/>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zh-CN" w:bidi="ar"/>
              </w:rPr>
              <w:t>自20</w:t>
            </w:r>
            <w:r>
              <w:rPr>
                <w:rFonts w:hint="eastAsia" w:ascii="宋体" w:hAnsi="宋体" w:eastAsia="宋体" w:cs="宋体"/>
                <w:color w:val="auto"/>
                <w:sz w:val="24"/>
                <w:szCs w:val="24"/>
                <w:highlight w:val="none"/>
                <w:lang w:bidi="ar"/>
              </w:rPr>
              <w:t>2</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zh-CN" w:bidi="ar"/>
              </w:rPr>
              <w:t>年</w:t>
            </w: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zh-CN" w:bidi="ar"/>
              </w:rPr>
              <w:t>月</w:t>
            </w: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val="zh-CN" w:bidi="ar"/>
              </w:rPr>
              <w:t>日</w:t>
            </w:r>
            <w:r>
              <w:rPr>
                <w:rFonts w:hint="eastAsia" w:ascii="宋体" w:hAnsi="宋体" w:eastAsia="宋体" w:cs="宋体"/>
                <w:color w:val="auto"/>
                <w:sz w:val="24"/>
                <w:szCs w:val="24"/>
                <w:highlight w:val="none"/>
                <w:lang w:bidi="ar"/>
              </w:rPr>
              <w:t>至投标截止日</w:t>
            </w:r>
            <w:r>
              <w:rPr>
                <w:rFonts w:hint="eastAsia" w:ascii="宋体" w:hAnsi="宋体" w:eastAsia="宋体" w:cs="宋体"/>
                <w:color w:val="auto"/>
                <w:sz w:val="24"/>
                <w:szCs w:val="24"/>
                <w:highlight w:val="none"/>
                <w:lang w:val="zh-CN" w:bidi="ar"/>
              </w:rPr>
              <w:t>（以合同签订时间为准），</w:t>
            </w:r>
            <w:r>
              <w:rPr>
                <w:rFonts w:hint="eastAsia" w:ascii="宋体" w:hAnsi="宋体" w:eastAsia="宋体" w:cs="宋体"/>
                <w:color w:val="auto"/>
                <w:sz w:val="24"/>
                <w:szCs w:val="24"/>
                <w:highlight w:val="none"/>
                <w:lang w:val="en-US" w:eastAsia="zh-CN" w:bidi="ar"/>
              </w:rPr>
              <w:t>投标人承担过绿化养护项目（合同内容中须包含公园养护服务内容）</w:t>
            </w:r>
            <w:r>
              <w:rPr>
                <w:rFonts w:hint="eastAsia" w:ascii="宋体" w:hAnsi="宋体" w:eastAsia="宋体" w:cs="宋体"/>
                <w:color w:val="auto"/>
                <w:sz w:val="24"/>
                <w:szCs w:val="24"/>
                <w:highlight w:val="none"/>
                <w:lang w:val="zh-CN" w:bidi="ar"/>
              </w:rPr>
              <w:t>，每提供一个得2分，</w:t>
            </w:r>
            <w:r>
              <w:rPr>
                <w:rFonts w:hint="eastAsia" w:ascii="宋体" w:hAnsi="宋体" w:eastAsia="宋体" w:cs="宋体"/>
                <w:color w:val="auto"/>
                <w:sz w:val="24"/>
                <w:szCs w:val="24"/>
                <w:highlight w:val="none"/>
                <w:lang w:bidi="ar"/>
              </w:rPr>
              <w:t>其他的不得分，</w:t>
            </w:r>
            <w:r>
              <w:rPr>
                <w:rFonts w:hint="eastAsia" w:ascii="宋体" w:hAnsi="宋体" w:eastAsia="宋体" w:cs="宋体"/>
                <w:color w:val="auto"/>
                <w:sz w:val="24"/>
                <w:szCs w:val="24"/>
                <w:highlight w:val="none"/>
                <w:lang w:val="zh-CN" w:bidi="ar"/>
              </w:rPr>
              <w:t>最高得</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zh-CN" w:bidi="ar"/>
              </w:rPr>
              <w:t>分。</w:t>
            </w:r>
          </w:p>
          <w:p w14:paraId="7D99C849">
            <w:pPr>
              <w:spacing w:line="360" w:lineRule="exact"/>
              <w:jc w:val="left"/>
              <w:rPr>
                <w:rFonts w:hint="eastAsia" w:ascii="宋体" w:hAnsi="宋体" w:eastAsia="宋体" w:cs="宋体"/>
                <w:color w:val="auto"/>
                <w:sz w:val="24"/>
                <w:szCs w:val="24"/>
                <w:highlight w:val="none"/>
                <w:lang w:val="zh-CN" w:eastAsia="zh-CN" w:bidi="ar"/>
              </w:rPr>
            </w:pPr>
            <w:r>
              <w:rPr>
                <w:rFonts w:hint="eastAsia" w:ascii="宋体" w:hAnsi="宋体" w:eastAsia="宋体" w:cs="宋体"/>
                <w:color w:val="auto"/>
                <w:sz w:val="24"/>
                <w:szCs w:val="24"/>
                <w:highlight w:val="none"/>
                <w:lang w:bidi="ar"/>
              </w:rPr>
              <w:t>注：①</w:t>
            </w:r>
            <w:r>
              <w:rPr>
                <w:rFonts w:hint="eastAsia" w:ascii="宋体" w:hAnsi="宋体" w:eastAsia="宋体" w:cs="宋体"/>
                <w:color w:val="auto"/>
                <w:sz w:val="24"/>
                <w:szCs w:val="24"/>
                <w:highlight w:val="none"/>
                <w:lang w:val="zh-CN" w:bidi="ar"/>
              </w:rPr>
              <w:t>投标文件中提供业绩合同扫描件，时间以合同签订时间为准；若合同材料中无法体现签订时间、</w:t>
            </w:r>
            <w:r>
              <w:rPr>
                <w:rFonts w:hint="eastAsia" w:ascii="宋体" w:hAnsi="宋体" w:eastAsia="宋体" w:cs="宋体"/>
                <w:color w:val="auto"/>
                <w:sz w:val="24"/>
                <w:szCs w:val="24"/>
                <w:highlight w:val="none"/>
                <w:lang w:val="en-US" w:eastAsia="zh-CN" w:bidi="ar"/>
              </w:rPr>
              <w:t>业绩</w:t>
            </w:r>
            <w:r>
              <w:rPr>
                <w:rFonts w:hint="eastAsia" w:ascii="宋体" w:hAnsi="宋体" w:eastAsia="宋体" w:cs="宋体"/>
                <w:color w:val="auto"/>
                <w:sz w:val="24"/>
                <w:szCs w:val="24"/>
                <w:highlight w:val="none"/>
                <w:lang w:val="zh-CN" w:bidi="ar"/>
              </w:rPr>
              <w:t>内容等关键评</w:t>
            </w:r>
            <w:r>
              <w:rPr>
                <w:rFonts w:hint="eastAsia" w:ascii="宋体" w:hAnsi="宋体" w:eastAsia="宋体" w:cs="宋体"/>
                <w:color w:val="auto"/>
                <w:sz w:val="24"/>
                <w:szCs w:val="24"/>
                <w:highlight w:val="none"/>
                <w:lang w:val="zh-CN" w:eastAsia="zh-CN" w:bidi="ar"/>
              </w:rPr>
              <w:t>审因素的，须另</w:t>
            </w:r>
            <w:r>
              <w:rPr>
                <w:rFonts w:hint="eastAsia" w:ascii="宋体" w:hAnsi="宋体" w:eastAsia="宋体" w:cs="宋体"/>
                <w:color w:val="auto"/>
                <w:sz w:val="24"/>
                <w:szCs w:val="24"/>
                <w:highlight w:val="none"/>
                <w:lang w:val="en-US" w:eastAsia="zh-CN" w:bidi="ar"/>
              </w:rPr>
              <w:t>外提供</w:t>
            </w:r>
            <w:r>
              <w:rPr>
                <w:rFonts w:hint="eastAsia" w:ascii="宋体" w:hAnsi="宋体" w:eastAsia="宋体" w:cs="宋体"/>
                <w:color w:val="auto"/>
                <w:sz w:val="24"/>
                <w:szCs w:val="24"/>
                <w:highlight w:val="none"/>
                <w:lang w:val="zh-CN" w:eastAsia="zh-CN" w:bidi="ar"/>
              </w:rPr>
              <w:t>业主（合同甲方）出具的</w:t>
            </w:r>
            <w:r>
              <w:rPr>
                <w:rFonts w:hint="eastAsia" w:ascii="宋体" w:hAnsi="宋体" w:eastAsia="宋体" w:cs="宋体"/>
                <w:color w:val="auto"/>
                <w:sz w:val="24"/>
                <w:szCs w:val="24"/>
                <w:highlight w:val="none"/>
                <w:lang w:val="en-US" w:eastAsia="zh-CN" w:bidi="ar"/>
              </w:rPr>
              <w:t>盖章证明材料扫描件</w:t>
            </w:r>
            <w:r>
              <w:rPr>
                <w:rFonts w:hint="eastAsia" w:ascii="宋体" w:hAnsi="宋体" w:eastAsia="宋体" w:cs="宋体"/>
                <w:color w:val="auto"/>
                <w:sz w:val="24"/>
                <w:szCs w:val="24"/>
                <w:highlight w:val="none"/>
                <w:lang w:val="zh-CN" w:eastAsia="zh-CN" w:bidi="ar"/>
              </w:rPr>
              <w:t>。</w:t>
            </w:r>
          </w:p>
          <w:p w14:paraId="622DB0B2">
            <w:pPr>
              <w:spacing w:line="360" w:lineRule="exact"/>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zh-CN" w:bidi="ar"/>
              </w:rPr>
              <w:t>②投标人只须提供2个评审业绩，若投标人提供业绩个数超过2个，则按照排列顺序从首个业绩开始评审至对应数量（2个），超出部分业绩不进行评审。对应数量（2个）业绩不符合磋商文件要求不得分的，不再补充评审超出部分业绩。如：提供2个业绩即得满分的，按照响应文件排序评审第一、第二项业绩，其余超出部分不再评审。</w:t>
            </w:r>
          </w:p>
        </w:tc>
        <w:tc>
          <w:tcPr>
            <w:tcW w:w="651" w:type="pct"/>
            <w:tcBorders>
              <w:top w:val="single" w:color="auto" w:sz="4" w:space="0"/>
              <w:left w:val="single" w:color="auto" w:sz="4" w:space="0"/>
              <w:right w:val="single" w:color="auto" w:sz="4" w:space="0"/>
            </w:tcBorders>
            <w:vAlign w:val="center"/>
          </w:tcPr>
          <w:p w14:paraId="436B0C38">
            <w:pPr>
              <w:spacing w:line="360" w:lineRule="auto"/>
              <w:jc w:val="center"/>
              <w:rPr>
                <w:rFonts w:hint="eastAsia" w:ascii="宋体" w:hAnsi="宋体" w:cs="宋体"/>
                <w:color w:val="auto"/>
                <w:sz w:val="24"/>
                <w:szCs w:val="24"/>
                <w:highlight w:val="none"/>
              </w:rPr>
            </w:pPr>
            <w:r>
              <w:rPr>
                <w:rFonts w:hint="eastAsia" w:asciiTheme="minorEastAsia" w:hAnsiTheme="minorEastAsia" w:eastAsiaTheme="minorEastAsia"/>
                <w:color w:val="auto"/>
                <w:sz w:val="24"/>
                <w:szCs w:val="24"/>
                <w:highlight w:val="none"/>
              </w:rPr>
              <w:t>0-</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分</w:t>
            </w:r>
          </w:p>
        </w:tc>
      </w:tr>
      <w:tr w14:paraId="1466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747" w:type="pct"/>
            <w:vMerge w:val="continue"/>
            <w:tcBorders>
              <w:left w:val="single" w:color="auto" w:sz="4" w:space="0"/>
              <w:right w:val="single" w:color="auto" w:sz="4" w:space="0"/>
            </w:tcBorders>
            <w:vAlign w:val="center"/>
          </w:tcPr>
          <w:p w14:paraId="276E7D16">
            <w:pPr>
              <w:keepNext w:val="0"/>
              <w:keepLines w:val="0"/>
              <w:pageBreakBefore w:val="0"/>
              <w:kinsoku/>
              <w:wordWrap/>
              <w:overflowPunct/>
              <w:topLinePunct w:val="0"/>
              <w:autoSpaceDE/>
              <w:autoSpaceDN/>
              <w:bidi w:val="0"/>
              <w:adjustRightInd/>
              <w:snapToGrid/>
              <w:spacing w:line="350" w:lineRule="exact"/>
              <w:jc w:val="center"/>
              <w:textAlignment w:val="auto"/>
              <w:rPr>
                <w:color w:val="auto"/>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1DF0EB77">
            <w:pPr>
              <w:spacing w:line="360" w:lineRule="exact"/>
              <w:jc w:val="center"/>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color w:val="auto"/>
                <w:sz w:val="24"/>
                <w:szCs w:val="24"/>
                <w:highlight w:val="none"/>
                <w:lang w:bidi="ar"/>
              </w:rPr>
              <w:t>项目</w:t>
            </w:r>
            <w:r>
              <w:rPr>
                <w:rFonts w:hint="eastAsia" w:ascii="宋体" w:hAnsi="宋体" w:eastAsia="宋体" w:cs="宋体"/>
                <w:color w:val="auto"/>
                <w:sz w:val="24"/>
                <w:szCs w:val="24"/>
                <w:highlight w:val="none"/>
                <w:lang w:val="en-US" w:eastAsia="zh-CN" w:bidi="ar"/>
              </w:rPr>
              <w:t>人员</w:t>
            </w:r>
          </w:p>
        </w:tc>
        <w:tc>
          <w:tcPr>
            <w:tcW w:w="2842" w:type="pct"/>
            <w:tcBorders>
              <w:left w:val="single" w:color="auto" w:sz="4" w:space="0"/>
              <w:right w:val="single" w:color="auto" w:sz="4" w:space="0"/>
            </w:tcBorders>
            <w:vAlign w:val="center"/>
          </w:tcPr>
          <w:p w14:paraId="7523DD3C">
            <w:pPr>
              <w:spacing w:line="360" w:lineRule="exact"/>
              <w:jc w:val="left"/>
              <w:rPr>
                <w:rFonts w:hint="eastAsia" w:ascii="宋体" w:hAnsi="宋体" w:eastAsia="宋体" w:cs="宋体"/>
                <w:color w:val="auto"/>
                <w:sz w:val="24"/>
                <w:szCs w:val="24"/>
                <w:highlight w:val="none"/>
                <w:lang w:val="zh-CN" w:bidi="ar"/>
              </w:rPr>
            </w:pPr>
            <w:r>
              <w:rPr>
                <w:rFonts w:hint="eastAsia" w:ascii="宋体" w:hAnsi="宋体" w:eastAsia="宋体" w:cs="宋体"/>
                <w:color w:val="auto"/>
                <w:sz w:val="24"/>
                <w:szCs w:val="24"/>
                <w:highlight w:val="none"/>
                <w:lang w:val="en-US" w:eastAsia="zh-CN" w:bidi="ar"/>
              </w:rPr>
              <w:t>投标人拟派的项目组管理人员（不含项目负责人）：</w:t>
            </w:r>
            <w:r>
              <w:rPr>
                <w:rFonts w:hint="eastAsia" w:ascii="宋体" w:hAnsi="宋体" w:eastAsia="宋体" w:cs="宋体"/>
                <w:color w:val="auto"/>
                <w:sz w:val="24"/>
                <w:szCs w:val="24"/>
                <w:highlight w:val="none"/>
                <w:lang w:val="zh-CN" w:eastAsia="zh-CN" w:bidi="ar"/>
              </w:rPr>
              <w:t>具有园林（或园林绿化或风景园林）类高级职称</w:t>
            </w:r>
            <w:r>
              <w:rPr>
                <w:rFonts w:hint="eastAsia" w:ascii="宋体" w:hAnsi="宋体" w:eastAsia="宋体" w:cs="宋体"/>
                <w:color w:val="auto"/>
                <w:sz w:val="24"/>
                <w:szCs w:val="24"/>
                <w:highlight w:val="none"/>
                <w:lang w:val="en-US" w:eastAsia="zh-CN" w:bidi="ar"/>
              </w:rPr>
              <w:t>或</w:t>
            </w:r>
            <w:r>
              <w:rPr>
                <w:rFonts w:hint="eastAsia" w:ascii="宋体" w:hAnsi="宋体" w:eastAsia="宋体" w:cs="宋体"/>
                <w:color w:val="auto"/>
                <w:sz w:val="24"/>
                <w:szCs w:val="24"/>
                <w:highlight w:val="none"/>
                <w:lang w:val="zh-CN" w:eastAsia="zh-CN" w:bidi="ar"/>
              </w:rPr>
              <w:t>以上职称证书，</w:t>
            </w:r>
            <w:r>
              <w:rPr>
                <w:rFonts w:hint="eastAsia" w:ascii="宋体" w:hAnsi="宋体" w:eastAsia="宋体" w:cs="宋体"/>
                <w:color w:val="auto"/>
                <w:sz w:val="24"/>
                <w:szCs w:val="24"/>
                <w:highlight w:val="none"/>
                <w:lang w:val="en-US" w:eastAsia="zh-CN" w:bidi="ar"/>
              </w:rPr>
              <w:t>每提供1个证书</w:t>
            </w:r>
            <w:r>
              <w:rPr>
                <w:rFonts w:hint="eastAsia" w:ascii="宋体" w:hAnsi="宋体" w:eastAsia="宋体" w:cs="宋体"/>
                <w:color w:val="auto"/>
                <w:sz w:val="24"/>
                <w:szCs w:val="24"/>
                <w:highlight w:val="none"/>
                <w:lang w:val="zh-CN" w:eastAsia="zh-CN" w:bidi="ar"/>
              </w:rPr>
              <w:t>的得</w:t>
            </w:r>
            <w:r>
              <w:rPr>
                <w:rFonts w:hint="eastAsia" w:ascii="宋体" w:hAnsi="宋体" w:eastAsia="宋体" w:cs="宋体"/>
                <w:color w:val="auto"/>
                <w:sz w:val="24"/>
                <w:szCs w:val="24"/>
                <w:highlight w:val="none"/>
                <w:lang w:val="en-US" w:eastAsia="zh-CN" w:bidi="ar"/>
              </w:rPr>
              <w:t>2分，</w:t>
            </w:r>
            <w:r>
              <w:rPr>
                <w:rFonts w:hint="eastAsia" w:ascii="宋体" w:hAnsi="宋体" w:eastAsia="宋体" w:cs="宋体"/>
                <w:color w:val="auto"/>
                <w:sz w:val="24"/>
                <w:szCs w:val="24"/>
                <w:highlight w:val="none"/>
                <w:lang w:val="zh-CN" w:bidi="ar"/>
              </w:rPr>
              <w:t>最高得</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zh-CN" w:bidi="ar"/>
              </w:rPr>
              <w:t>分。</w:t>
            </w:r>
          </w:p>
          <w:p w14:paraId="3A73202D">
            <w:pPr>
              <w:spacing w:line="360" w:lineRule="exact"/>
              <w:jc w:val="left"/>
              <w:rPr>
                <w:rFonts w:hint="eastAsia" w:ascii="宋体" w:hAnsi="宋体" w:eastAsia="宋体" w:cs="宋体"/>
                <w:color w:val="auto"/>
                <w:sz w:val="24"/>
                <w:szCs w:val="24"/>
                <w:highlight w:val="none"/>
                <w:lang w:val="zh-CN" w:bidi="ar"/>
              </w:rPr>
            </w:pPr>
            <w:r>
              <w:rPr>
                <w:rFonts w:hint="eastAsia" w:ascii="宋体" w:hAnsi="宋体" w:eastAsia="宋体" w:cs="宋体"/>
                <w:color w:val="auto"/>
                <w:sz w:val="24"/>
                <w:szCs w:val="24"/>
                <w:highlight w:val="none"/>
                <w:lang w:val="zh-CN" w:bidi="ar"/>
              </w:rPr>
              <w:t>注：①同一人具有多个</w:t>
            </w:r>
            <w:r>
              <w:rPr>
                <w:rFonts w:hint="eastAsia" w:ascii="宋体" w:hAnsi="宋体" w:eastAsia="宋体" w:cs="宋体"/>
                <w:color w:val="auto"/>
                <w:sz w:val="24"/>
                <w:szCs w:val="24"/>
                <w:highlight w:val="none"/>
                <w:lang w:val="en-US" w:eastAsia="zh-CN" w:bidi="ar"/>
              </w:rPr>
              <w:t>职称证书</w:t>
            </w:r>
            <w:r>
              <w:rPr>
                <w:rFonts w:hint="eastAsia" w:ascii="宋体" w:hAnsi="宋体" w:eastAsia="宋体" w:cs="宋体"/>
                <w:color w:val="auto"/>
                <w:sz w:val="24"/>
                <w:szCs w:val="24"/>
                <w:highlight w:val="none"/>
                <w:lang w:val="zh-CN" w:bidi="ar"/>
              </w:rPr>
              <w:t>的仅</w:t>
            </w:r>
            <w:r>
              <w:rPr>
                <w:rFonts w:hint="eastAsia" w:ascii="宋体" w:hAnsi="宋体" w:eastAsia="宋体" w:cs="宋体"/>
                <w:color w:val="auto"/>
                <w:sz w:val="24"/>
                <w:szCs w:val="24"/>
                <w:highlight w:val="none"/>
                <w:lang w:val="en-US" w:eastAsia="zh-CN" w:bidi="ar"/>
              </w:rPr>
              <w:t>计算一次</w:t>
            </w:r>
            <w:r>
              <w:rPr>
                <w:rFonts w:hint="eastAsia" w:ascii="宋体" w:hAnsi="宋体" w:eastAsia="宋体" w:cs="宋体"/>
                <w:color w:val="auto"/>
                <w:sz w:val="24"/>
                <w:szCs w:val="24"/>
                <w:highlight w:val="none"/>
                <w:lang w:val="zh-CN" w:bidi="ar"/>
              </w:rPr>
              <w:t>，不累计计分。</w:t>
            </w:r>
          </w:p>
          <w:p w14:paraId="374B5CA5">
            <w:pPr>
              <w:spacing w:line="360" w:lineRule="exact"/>
              <w:jc w:val="left"/>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color w:val="auto"/>
                <w:sz w:val="24"/>
                <w:szCs w:val="24"/>
                <w:highlight w:val="none"/>
                <w:lang w:val="zh-CN" w:bidi="ar"/>
              </w:rPr>
              <w:t>②同时提供人员</w:t>
            </w:r>
            <w:r>
              <w:rPr>
                <w:rFonts w:hint="eastAsia" w:ascii="宋体" w:hAnsi="宋体" w:eastAsia="宋体" w:cs="宋体"/>
                <w:color w:val="auto"/>
                <w:sz w:val="24"/>
                <w:szCs w:val="24"/>
                <w:highlight w:val="none"/>
                <w:lang w:val="en-US" w:eastAsia="zh-CN" w:bidi="ar"/>
              </w:rPr>
              <w:t>职称证书</w:t>
            </w:r>
            <w:r>
              <w:rPr>
                <w:rFonts w:hint="eastAsia" w:ascii="宋体" w:hAnsi="宋体" w:eastAsia="宋体" w:cs="宋体"/>
                <w:color w:val="auto"/>
                <w:sz w:val="24"/>
                <w:szCs w:val="24"/>
                <w:highlight w:val="none"/>
                <w:lang w:val="zh-CN" w:bidi="ar"/>
              </w:rPr>
              <w:t>扫描件和持有社保部门出具的本单位为其缴纳的投标前近三个月内任意一月的社保证明</w:t>
            </w:r>
            <w:r>
              <w:rPr>
                <w:rFonts w:hint="eastAsia" w:ascii="宋体" w:hAnsi="宋体" w:eastAsia="宋体" w:cs="宋体"/>
                <w:color w:val="auto"/>
                <w:sz w:val="24"/>
                <w:szCs w:val="24"/>
                <w:highlight w:val="none"/>
                <w:lang w:val="zh-CN" w:eastAsia="zh-CN" w:bidi="ar"/>
              </w:rPr>
              <w:t>（</w:t>
            </w:r>
            <w:r>
              <w:rPr>
                <w:rFonts w:hint="eastAsia" w:ascii="宋体" w:hAnsi="宋体" w:eastAsia="宋体" w:cs="宋体"/>
                <w:color w:val="auto"/>
                <w:sz w:val="24"/>
                <w:szCs w:val="24"/>
                <w:highlight w:val="none"/>
                <w:lang w:val="zh-CN" w:bidi="ar"/>
              </w:rPr>
              <w:t>或投标人提供承诺已为其缴纳社保的承诺书（格式自拟）</w:t>
            </w:r>
            <w:r>
              <w:rPr>
                <w:rFonts w:hint="eastAsia" w:ascii="宋体" w:hAnsi="宋体" w:eastAsia="宋体" w:cs="宋体"/>
                <w:color w:val="auto"/>
                <w:sz w:val="24"/>
                <w:szCs w:val="24"/>
                <w:highlight w:val="none"/>
                <w:lang w:val="zh-CN" w:eastAsia="zh-CN" w:bidi="ar"/>
              </w:rPr>
              <w:t>）</w:t>
            </w:r>
            <w:r>
              <w:rPr>
                <w:rFonts w:hint="eastAsia" w:ascii="宋体" w:hAnsi="宋体" w:eastAsia="宋体" w:cs="宋体"/>
                <w:color w:val="auto"/>
                <w:sz w:val="24"/>
                <w:szCs w:val="24"/>
                <w:highlight w:val="none"/>
                <w:lang w:val="zh-CN" w:bidi="ar"/>
              </w:rPr>
              <w:t>。</w:t>
            </w:r>
          </w:p>
        </w:tc>
        <w:tc>
          <w:tcPr>
            <w:tcW w:w="651" w:type="pct"/>
            <w:tcBorders>
              <w:left w:val="single" w:color="auto" w:sz="4" w:space="0"/>
              <w:right w:val="single" w:color="auto" w:sz="4" w:space="0"/>
            </w:tcBorders>
            <w:vAlign w:val="center"/>
          </w:tcPr>
          <w:p w14:paraId="2D6186EE">
            <w:pPr>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0-</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分</w:t>
            </w:r>
          </w:p>
        </w:tc>
      </w:tr>
      <w:tr w14:paraId="1E33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47" w:type="pct"/>
            <w:vMerge w:val="continue"/>
            <w:tcBorders>
              <w:left w:val="single" w:color="auto" w:sz="4" w:space="0"/>
              <w:right w:val="single" w:color="auto" w:sz="4" w:space="0"/>
            </w:tcBorders>
            <w:vAlign w:val="center"/>
          </w:tcPr>
          <w:p w14:paraId="4A2CE052">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Theme="minorEastAsia" w:hAnsiTheme="minorEastAsia" w:eastAsiaTheme="minorEastAsia"/>
                <w:color w:val="auto"/>
                <w:sz w:val="24"/>
                <w:szCs w:val="24"/>
                <w:highlight w:val="none"/>
                <w:lang w:val="en-US" w:eastAsia="zh-CN"/>
              </w:rPr>
            </w:pPr>
          </w:p>
        </w:tc>
        <w:tc>
          <w:tcPr>
            <w:tcW w:w="4252" w:type="pct"/>
            <w:gridSpan w:val="3"/>
            <w:tcBorders>
              <w:top w:val="single" w:color="auto" w:sz="4" w:space="0"/>
              <w:left w:val="single" w:color="auto" w:sz="4" w:space="0"/>
              <w:bottom w:val="single" w:color="auto" w:sz="4" w:space="0"/>
              <w:right w:val="single" w:color="auto" w:sz="4" w:space="0"/>
            </w:tcBorders>
            <w:vAlign w:val="center"/>
          </w:tcPr>
          <w:p w14:paraId="6ADC0BE3">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技术</w:t>
            </w:r>
            <w:r>
              <w:rPr>
                <w:rFonts w:hint="eastAsia" w:asciiTheme="minorEastAsia" w:hAnsiTheme="minorEastAsia" w:eastAsiaTheme="minorEastAsia"/>
                <w:b/>
                <w:bCs/>
                <w:color w:val="auto"/>
                <w:sz w:val="24"/>
                <w:szCs w:val="24"/>
                <w:highlight w:val="none"/>
              </w:rPr>
              <w:t>部分</w:t>
            </w:r>
          </w:p>
        </w:tc>
      </w:tr>
      <w:tr w14:paraId="56C3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7" w:type="pct"/>
            <w:vMerge w:val="continue"/>
            <w:tcBorders>
              <w:left w:val="single" w:color="auto" w:sz="4" w:space="0"/>
              <w:right w:val="single" w:color="auto" w:sz="4" w:space="0"/>
            </w:tcBorders>
            <w:vAlign w:val="center"/>
          </w:tcPr>
          <w:p w14:paraId="3FAB1F9B">
            <w:pPr>
              <w:keepNext w:val="0"/>
              <w:keepLines w:val="0"/>
              <w:pageBreakBefore w:val="0"/>
              <w:kinsoku/>
              <w:wordWrap/>
              <w:overflowPunct/>
              <w:topLinePunct w:val="0"/>
              <w:autoSpaceDE/>
              <w:autoSpaceDN/>
              <w:bidi w:val="0"/>
              <w:adjustRightInd/>
              <w:snapToGrid/>
              <w:spacing w:line="350" w:lineRule="exact"/>
              <w:jc w:val="center"/>
              <w:textAlignment w:val="auto"/>
              <w:rPr>
                <w:color w:val="auto"/>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7CB1CF52">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绿化养护实施方案</w:t>
            </w:r>
          </w:p>
        </w:tc>
        <w:tc>
          <w:tcPr>
            <w:tcW w:w="2842" w:type="pct"/>
            <w:tcBorders>
              <w:left w:val="single" w:color="auto" w:sz="4" w:space="0"/>
              <w:bottom w:val="single" w:color="auto" w:sz="4" w:space="0"/>
              <w:right w:val="single" w:color="auto" w:sz="4" w:space="0"/>
            </w:tcBorders>
            <w:vAlign w:val="center"/>
          </w:tcPr>
          <w:p w14:paraId="57A88B49">
            <w:pPr>
              <w:jc w:val="left"/>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rPr>
              <w:t>根据各投标</w:t>
            </w:r>
            <w:r>
              <w:rPr>
                <w:rFonts w:hint="eastAsia" w:ascii="宋体" w:hAnsi="宋体" w:eastAsia="宋体" w:cs="宋体"/>
                <w:color w:val="auto"/>
                <w:spacing w:val="1"/>
                <w:kern w:val="0"/>
                <w:sz w:val="24"/>
                <w:szCs w:val="24"/>
                <w:highlight w:val="none"/>
                <w:lang w:val="en-US" w:eastAsia="zh-CN"/>
              </w:rPr>
              <w:t>人</w:t>
            </w:r>
            <w:r>
              <w:rPr>
                <w:rFonts w:hint="eastAsia" w:ascii="宋体" w:hAnsi="宋体" w:eastAsia="宋体" w:cs="宋体"/>
                <w:color w:val="auto"/>
                <w:spacing w:val="1"/>
                <w:kern w:val="0"/>
                <w:sz w:val="24"/>
                <w:szCs w:val="24"/>
                <w:highlight w:val="none"/>
              </w:rPr>
              <w:t>提供的</w:t>
            </w:r>
            <w:r>
              <w:rPr>
                <w:rFonts w:hint="eastAsia" w:ascii="宋体" w:hAnsi="宋体" w:eastAsia="宋体" w:cs="宋体"/>
                <w:color w:val="auto"/>
                <w:spacing w:val="1"/>
                <w:kern w:val="0"/>
                <w:sz w:val="24"/>
                <w:szCs w:val="24"/>
                <w:highlight w:val="none"/>
                <w:lang w:val="en-US" w:eastAsia="zh-CN"/>
              </w:rPr>
              <w:t>针对本项目实际情况制定的绿化养护实施方案进行评审：</w:t>
            </w:r>
          </w:p>
          <w:p w14:paraId="67506A8D">
            <w:pPr>
              <w:jc w:val="left"/>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rPr>
              <w:t>（1）</w:t>
            </w:r>
            <w:r>
              <w:rPr>
                <w:rFonts w:hint="eastAsia" w:ascii="宋体" w:hAnsi="宋体" w:eastAsia="宋体" w:cs="宋体"/>
                <w:color w:val="auto"/>
                <w:spacing w:val="1"/>
                <w:kern w:val="0"/>
                <w:sz w:val="24"/>
                <w:szCs w:val="24"/>
                <w:highlight w:val="none"/>
                <w:lang w:val="en-US" w:eastAsia="zh-CN"/>
              </w:rPr>
              <w:t>所制定的服务方案能充分结合公园绿化季节变化和每个公园的现状，计划周密，措施有效，内容详细、完整，能够完全满足采购人对服务水平和规范管理的要求，并结合自身经验，给出完善、细致的合理化建议的，得5分；</w:t>
            </w:r>
          </w:p>
          <w:p w14:paraId="542370E5">
            <w:pPr>
              <w:jc w:val="left"/>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（2）所制定的服务方案能结合公园绿化季节变化和每个公园的现状，计划合理，能满足采购人对服务水平和规范管理的要求，并结合自身经验，给出相应合理化建议的，得4分；</w:t>
            </w:r>
          </w:p>
          <w:p w14:paraId="349B3B0C">
            <w:pPr>
              <w:jc w:val="left"/>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（3）对本项目的理解与认识不到位或内容有缺失，仍需进一步完善的，得</w:t>
            </w:r>
            <w:r>
              <w:rPr>
                <w:rFonts w:hint="eastAsia" w:ascii="宋体" w:hAnsi="宋体" w:eastAsia="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rPr>
              <w:t>分；</w:t>
            </w:r>
          </w:p>
          <w:p w14:paraId="2AC3F60F">
            <w:pPr>
              <w:keepNext w:val="0"/>
              <w:keepLines w:val="0"/>
              <w:pageBreakBefore w:val="0"/>
              <w:kinsoku/>
              <w:wordWrap/>
              <w:overflowPunct/>
              <w:topLinePunct w:val="0"/>
              <w:autoSpaceDE/>
              <w:autoSpaceDN/>
              <w:bidi w:val="0"/>
              <w:adjustRightInd/>
              <w:snapToGrid/>
              <w:spacing w:line="350" w:lineRule="exact"/>
              <w:jc w:val="both"/>
              <w:textAlignment w:val="auto"/>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color w:val="auto"/>
                <w:spacing w:val="1"/>
                <w:kern w:val="0"/>
                <w:sz w:val="24"/>
                <w:szCs w:val="24"/>
                <w:highlight w:val="none"/>
              </w:rPr>
              <w:t>（4）未提供不得分。</w:t>
            </w:r>
          </w:p>
        </w:tc>
        <w:tc>
          <w:tcPr>
            <w:tcW w:w="651" w:type="pct"/>
            <w:tcBorders>
              <w:left w:val="single" w:color="auto" w:sz="4" w:space="0"/>
              <w:bottom w:val="single" w:color="auto" w:sz="4" w:space="0"/>
              <w:right w:val="single" w:color="auto" w:sz="4" w:space="0"/>
            </w:tcBorders>
            <w:vAlign w:val="center"/>
          </w:tcPr>
          <w:p w14:paraId="41B68F9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0-5分</w:t>
            </w:r>
          </w:p>
        </w:tc>
      </w:tr>
      <w:tr w14:paraId="664D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vAlign w:val="center"/>
          </w:tcPr>
          <w:p w14:paraId="1B64234D">
            <w:pPr>
              <w:spacing w:line="360" w:lineRule="auto"/>
              <w:jc w:val="center"/>
              <w:rPr>
                <w:rFonts w:hint="eastAsia" w:asciiTheme="minorEastAsia" w:hAnsiTheme="minorEastAsia" w:eastAsiaTheme="minorEastAsia"/>
                <w:b/>
                <w:bCs/>
                <w:color w:val="auto"/>
                <w:sz w:val="24"/>
                <w:szCs w:val="24"/>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69CAC136">
            <w:pPr>
              <w:jc w:val="center"/>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szCs w:val="24"/>
                <w:highlight w:val="none"/>
                <w:lang w:val="en-US" w:eastAsia="zh-CN"/>
              </w:rPr>
              <w:t>管理房、亭廊等建（构）筑物维护方案</w:t>
            </w:r>
          </w:p>
        </w:tc>
        <w:tc>
          <w:tcPr>
            <w:tcW w:w="2842" w:type="pct"/>
            <w:tcBorders>
              <w:top w:val="single" w:color="auto" w:sz="4" w:space="0"/>
              <w:left w:val="single" w:color="auto" w:sz="4" w:space="0"/>
              <w:bottom w:val="single" w:color="auto" w:sz="4" w:space="0"/>
              <w:right w:val="single" w:color="auto" w:sz="4" w:space="0"/>
            </w:tcBorders>
            <w:vAlign w:val="center"/>
          </w:tcPr>
          <w:p w14:paraId="2801D100">
            <w:pPr>
              <w:jc w:val="left"/>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根据各投标</w:t>
            </w:r>
            <w:r>
              <w:rPr>
                <w:rFonts w:hint="eastAsia" w:ascii="宋体" w:hAnsi="宋体" w:eastAsia="宋体" w:cs="宋体"/>
                <w:color w:val="auto"/>
                <w:spacing w:val="1"/>
                <w:kern w:val="0"/>
                <w:sz w:val="24"/>
                <w:szCs w:val="24"/>
                <w:highlight w:val="none"/>
                <w:lang w:val="en-US" w:eastAsia="zh-CN"/>
              </w:rPr>
              <w:t>人</w:t>
            </w:r>
            <w:r>
              <w:rPr>
                <w:rFonts w:hint="eastAsia" w:ascii="宋体" w:hAnsi="宋体" w:eastAsia="宋体" w:cs="宋体"/>
                <w:color w:val="auto"/>
                <w:spacing w:val="1"/>
                <w:kern w:val="0"/>
                <w:sz w:val="24"/>
                <w:szCs w:val="24"/>
                <w:highlight w:val="none"/>
              </w:rPr>
              <w:t>提供的</w:t>
            </w:r>
            <w:r>
              <w:rPr>
                <w:rFonts w:hint="eastAsia" w:ascii="宋体" w:hAnsi="宋体" w:eastAsia="宋体" w:cs="宋体"/>
                <w:color w:val="auto"/>
                <w:spacing w:val="1"/>
                <w:kern w:val="0"/>
                <w:sz w:val="24"/>
                <w:szCs w:val="24"/>
                <w:highlight w:val="none"/>
                <w:lang w:val="en-US" w:eastAsia="zh-CN"/>
              </w:rPr>
              <w:t>针对本项目实际情况制定切实可行的</w:t>
            </w:r>
            <w:r>
              <w:rPr>
                <w:rFonts w:hint="eastAsia" w:asciiTheme="minorEastAsia" w:hAnsiTheme="minorEastAsia" w:eastAsiaTheme="minorEastAsia"/>
                <w:color w:val="auto"/>
                <w:sz w:val="24"/>
                <w:szCs w:val="24"/>
                <w:highlight w:val="none"/>
                <w:lang w:val="en-US" w:eastAsia="zh-CN"/>
              </w:rPr>
              <w:t>管理房、亭廊等建（构）筑物</w:t>
            </w:r>
            <w:r>
              <w:rPr>
                <w:rFonts w:hint="eastAsia" w:asciiTheme="minorEastAsia" w:hAnsiTheme="minorEastAsia" w:eastAsiaTheme="minorEastAsia"/>
                <w:color w:val="auto"/>
                <w:sz w:val="24"/>
                <w:szCs w:val="24"/>
                <w:highlight w:val="none"/>
                <w:lang w:val="en-US" w:eastAsia="zh-CN"/>
              </w:rPr>
              <w:t>维护</w:t>
            </w:r>
            <w:r>
              <w:rPr>
                <w:rFonts w:hint="eastAsia" w:ascii="宋体" w:hAnsi="宋体" w:eastAsia="宋体" w:cs="宋体"/>
                <w:color w:val="auto"/>
                <w:spacing w:val="1"/>
                <w:kern w:val="0"/>
                <w:sz w:val="24"/>
                <w:szCs w:val="24"/>
                <w:highlight w:val="none"/>
                <w:lang w:val="en-US" w:eastAsia="zh-CN"/>
              </w:rPr>
              <w:t>方案评审</w:t>
            </w:r>
            <w:r>
              <w:rPr>
                <w:rFonts w:hint="eastAsia" w:ascii="宋体" w:hAnsi="宋体" w:cs="宋体"/>
                <w:color w:val="auto"/>
                <w:spacing w:val="1"/>
                <w:kern w:val="0"/>
                <w:sz w:val="24"/>
                <w:szCs w:val="24"/>
                <w:highlight w:val="none"/>
                <w:lang w:val="en-US" w:eastAsia="zh-CN"/>
              </w:rPr>
              <w:t>，</w:t>
            </w:r>
            <w:r>
              <w:rPr>
                <w:rFonts w:hint="eastAsia" w:ascii="宋体" w:hAnsi="宋体" w:eastAsia="宋体" w:cs="宋体"/>
                <w:color w:val="auto"/>
                <w:spacing w:val="1"/>
                <w:kern w:val="0"/>
                <w:sz w:val="24"/>
                <w:szCs w:val="24"/>
                <w:highlight w:val="none"/>
                <w:lang w:val="en-US" w:eastAsia="zh-CN"/>
              </w:rPr>
              <w:t>方案需至少体现以下内容</w:t>
            </w:r>
            <w:r>
              <w:rPr>
                <w:rFonts w:hint="eastAsia" w:ascii="宋体" w:hAnsi="宋体" w:cs="宋体"/>
                <w:color w:val="auto"/>
                <w:spacing w:val="1"/>
                <w:kern w:val="0"/>
                <w:sz w:val="24"/>
                <w:szCs w:val="24"/>
                <w:highlight w:val="none"/>
                <w:lang w:val="en-US" w:eastAsia="zh-CN"/>
              </w:rPr>
              <w:t>：</w:t>
            </w:r>
            <w:r>
              <w:rPr>
                <w:rFonts w:hint="eastAsia" w:asciiTheme="minorEastAsia" w:hAnsiTheme="minorEastAsia" w:eastAsiaTheme="minorEastAsia"/>
                <w:color w:val="auto"/>
                <w:sz w:val="24"/>
                <w:szCs w:val="24"/>
                <w:highlight w:val="none"/>
                <w:lang w:val="en-US" w:eastAsia="zh-CN"/>
              </w:rPr>
              <w:t>管理房、亭廊等建（构）筑物</w:t>
            </w:r>
            <w:r>
              <w:rPr>
                <w:rFonts w:hint="eastAsia" w:asciiTheme="minorEastAsia" w:hAnsiTheme="minorEastAsia" w:eastAsiaTheme="minorEastAsia"/>
                <w:color w:val="auto"/>
                <w:sz w:val="24"/>
                <w:szCs w:val="24"/>
                <w:highlight w:val="none"/>
                <w:lang w:val="en-US" w:eastAsia="zh-CN"/>
              </w:rPr>
              <w:t>安全性定期巡检内容、周期、人员安排等</w:t>
            </w:r>
          </w:p>
          <w:p w14:paraId="3D1F966D">
            <w:pPr>
              <w:jc w:val="left"/>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（1）思路与</w:t>
            </w:r>
            <w:r>
              <w:rPr>
                <w:rFonts w:hint="eastAsia" w:ascii="宋体" w:hAnsi="宋体" w:eastAsia="宋体" w:cs="宋体"/>
                <w:color w:val="auto"/>
                <w:spacing w:val="1"/>
                <w:kern w:val="0"/>
                <w:sz w:val="24"/>
                <w:szCs w:val="24"/>
                <w:highlight w:val="none"/>
                <w:lang w:val="en-US" w:eastAsia="zh-CN"/>
              </w:rPr>
              <w:t>方案</w:t>
            </w:r>
            <w:r>
              <w:rPr>
                <w:rFonts w:hint="eastAsia" w:ascii="宋体" w:hAnsi="宋体" w:eastAsia="宋体" w:cs="宋体"/>
                <w:color w:val="auto"/>
                <w:spacing w:val="1"/>
                <w:kern w:val="0"/>
                <w:sz w:val="24"/>
                <w:szCs w:val="24"/>
                <w:highlight w:val="none"/>
              </w:rPr>
              <w:t>阐述清晰，能准确贴合项目实施，得5分；</w:t>
            </w:r>
          </w:p>
          <w:p w14:paraId="69006A8E">
            <w:pPr>
              <w:jc w:val="left"/>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（2）思路与</w:t>
            </w:r>
            <w:r>
              <w:rPr>
                <w:rFonts w:hint="eastAsia" w:ascii="宋体" w:hAnsi="宋体" w:eastAsia="宋体" w:cs="宋体"/>
                <w:color w:val="auto"/>
                <w:spacing w:val="1"/>
                <w:kern w:val="0"/>
                <w:sz w:val="24"/>
                <w:szCs w:val="24"/>
                <w:highlight w:val="none"/>
                <w:lang w:val="en-US" w:eastAsia="zh-CN"/>
              </w:rPr>
              <w:t>方案</w:t>
            </w:r>
            <w:r>
              <w:rPr>
                <w:rFonts w:hint="eastAsia" w:ascii="宋体" w:hAnsi="宋体" w:eastAsia="宋体" w:cs="宋体"/>
                <w:color w:val="auto"/>
                <w:spacing w:val="1"/>
                <w:kern w:val="0"/>
                <w:sz w:val="24"/>
                <w:szCs w:val="24"/>
                <w:highlight w:val="none"/>
              </w:rPr>
              <w:t>阐述合理</w:t>
            </w:r>
            <w:r>
              <w:rPr>
                <w:rFonts w:hint="eastAsia" w:ascii="宋体" w:hAnsi="宋体" w:eastAsia="宋体" w:cs="宋体"/>
                <w:color w:val="auto"/>
                <w:spacing w:val="1"/>
                <w:kern w:val="0"/>
                <w:sz w:val="24"/>
                <w:szCs w:val="24"/>
                <w:highlight w:val="none"/>
                <w:lang w:eastAsia="zh-CN"/>
              </w:rPr>
              <w:t>、</w:t>
            </w:r>
            <w:r>
              <w:rPr>
                <w:rFonts w:hint="eastAsia" w:ascii="宋体" w:hAnsi="宋体" w:eastAsia="宋体" w:cs="宋体"/>
                <w:color w:val="auto"/>
                <w:spacing w:val="1"/>
                <w:kern w:val="0"/>
                <w:sz w:val="24"/>
                <w:szCs w:val="24"/>
                <w:highlight w:val="none"/>
                <w:lang w:val="en-US" w:eastAsia="zh-CN"/>
              </w:rPr>
              <w:t>可行</w:t>
            </w:r>
            <w:r>
              <w:rPr>
                <w:rFonts w:hint="eastAsia" w:ascii="宋体" w:hAnsi="宋体" w:eastAsia="宋体" w:cs="宋体"/>
                <w:color w:val="auto"/>
                <w:spacing w:val="1"/>
                <w:kern w:val="0"/>
                <w:sz w:val="24"/>
                <w:szCs w:val="24"/>
                <w:highlight w:val="none"/>
              </w:rPr>
              <w:t>的，得</w:t>
            </w:r>
            <w:r>
              <w:rPr>
                <w:rFonts w:hint="eastAsia" w:ascii="宋体" w:hAnsi="宋体" w:eastAsia="宋体" w:cs="宋体"/>
                <w:color w:val="auto"/>
                <w:spacing w:val="1"/>
                <w:kern w:val="0"/>
                <w:sz w:val="24"/>
                <w:szCs w:val="24"/>
                <w:highlight w:val="none"/>
                <w:lang w:val="en-US" w:eastAsia="zh-CN"/>
              </w:rPr>
              <w:t>4</w:t>
            </w:r>
            <w:r>
              <w:rPr>
                <w:rFonts w:hint="eastAsia" w:ascii="宋体" w:hAnsi="宋体" w:eastAsia="宋体" w:cs="宋体"/>
                <w:color w:val="auto"/>
                <w:spacing w:val="1"/>
                <w:kern w:val="0"/>
                <w:sz w:val="24"/>
                <w:szCs w:val="24"/>
                <w:highlight w:val="none"/>
              </w:rPr>
              <w:t>分；</w:t>
            </w:r>
          </w:p>
          <w:p w14:paraId="4D8B8F2A">
            <w:pPr>
              <w:jc w:val="left"/>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（3）思路与</w:t>
            </w:r>
            <w:r>
              <w:rPr>
                <w:rFonts w:hint="eastAsia" w:ascii="宋体" w:hAnsi="宋体" w:eastAsia="宋体" w:cs="宋体"/>
                <w:color w:val="auto"/>
                <w:spacing w:val="1"/>
                <w:kern w:val="0"/>
                <w:sz w:val="24"/>
                <w:szCs w:val="24"/>
                <w:highlight w:val="none"/>
                <w:lang w:val="en-US" w:eastAsia="zh-CN"/>
              </w:rPr>
              <w:t>方案</w:t>
            </w:r>
            <w:r>
              <w:rPr>
                <w:rFonts w:hint="eastAsia" w:ascii="宋体" w:hAnsi="宋体" w:eastAsia="宋体" w:cs="宋体"/>
                <w:color w:val="auto"/>
                <w:spacing w:val="1"/>
                <w:kern w:val="0"/>
                <w:sz w:val="24"/>
                <w:szCs w:val="24"/>
                <w:highlight w:val="none"/>
              </w:rPr>
              <w:t>阐述模糊，未能准确体现项目特点的，得</w:t>
            </w:r>
            <w:r>
              <w:rPr>
                <w:rFonts w:hint="eastAsia" w:ascii="宋体" w:hAnsi="宋体" w:eastAsia="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rPr>
              <w:t>分；</w:t>
            </w:r>
          </w:p>
          <w:p w14:paraId="3C8A85D7">
            <w:pPr>
              <w:jc w:val="left"/>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（4）未提供的不得分。</w:t>
            </w:r>
          </w:p>
        </w:tc>
        <w:tc>
          <w:tcPr>
            <w:tcW w:w="651" w:type="pct"/>
            <w:tcBorders>
              <w:top w:val="single" w:color="auto" w:sz="4" w:space="0"/>
              <w:left w:val="single" w:color="auto" w:sz="4" w:space="0"/>
              <w:bottom w:val="single" w:color="auto" w:sz="4" w:space="0"/>
              <w:right w:val="single" w:color="auto" w:sz="4" w:space="0"/>
            </w:tcBorders>
            <w:vAlign w:val="center"/>
          </w:tcPr>
          <w:p w14:paraId="60B6B7DD">
            <w:pPr>
              <w:spacing w:line="36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5B7E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vAlign w:val="center"/>
          </w:tcPr>
          <w:p w14:paraId="13BC011D">
            <w:pPr>
              <w:spacing w:line="360" w:lineRule="auto"/>
              <w:ind w:firstLine="435"/>
              <w:jc w:val="center"/>
              <w:rPr>
                <w:rFonts w:hint="eastAsia" w:asciiTheme="minorEastAsia" w:hAnsiTheme="minorEastAsia" w:eastAsiaTheme="minorEastAsia"/>
                <w:b/>
                <w:bCs/>
                <w:color w:val="auto"/>
                <w:sz w:val="24"/>
                <w:szCs w:val="24"/>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6445C9CA">
            <w:pPr>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安保巡查管理方案</w:t>
            </w:r>
          </w:p>
        </w:tc>
        <w:tc>
          <w:tcPr>
            <w:tcW w:w="2842" w:type="pct"/>
            <w:tcBorders>
              <w:top w:val="single" w:color="auto" w:sz="4" w:space="0"/>
              <w:left w:val="single" w:color="auto" w:sz="4" w:space="0"/>
              <w:bottom w:val="single" w:color="auto" w:sz="4" w:space="0"/>
              <w:right w:val="single" w:color="auto" w:sz="4" w:space="0"/>
            </w:tcBorders>
            <w:vAlign w:val="center"/>
          </w:tcPr>
          <w:p w14:paraId="45010C3E">
            <w:pPr>
              <w:jc w:val="left"/>
              <w:rPr>
                <w:rFonts w:hint="default" w:ascii="宋体" w:hAnsi="宋体" w:eastAsia="宋体" w:cs="宋体"/>
                <w:color w:val="auto"/>
                <w:spacing w:val="1"/>
                <w:kern w:val="0"/>
                <w:sz w:val="24"/>
                <w:szCs w:val="24"/>
                <w:highlight w:val="none"/>
                <w:lang w:val="en-US"/>
              </w:rPr>
            </w:pPr>
            <w:r>
              <w:rPr>
                <w:rFonts w:hint="eastAsia" w:ascii="宋体" w:hAnsi="宋体" w:eastAsia="宋体" w:cs="宋体"/>
                <w:color w:val="auto"/>
                <w:spacing w:val="1"/>
                <w:kern w:val="0"/>
                <w:sz w:val="24"/>
                <w:szCs w:val="24"/>
                <w:highlight w:val="none"/>
              </w:rPr>
              <w:t>根据各投标</w:t>
            </w:r>
            <w:r>
              <w:rPr>
                <w:rFonts w:hint="eastAsia" w:ascii="宋体" w:hAnsi="宋体" w:eastAsia="宋体" w:cs="宋体"/>
                <w:color w:val="auto"/>
                <w:spacing w:val="1"/>
                <w:kern w:val="0"/>
                <w:sz w:val="24"/>
                <w:szCs w:val="24"/>
                <w:highlight w:val="none"/>
                <w:lang w:val="en-US" w:eastAsia="zh-CN"/>
              </w:rPr>
              <w:t>人</w:t>
            </w:r>
            <w:r>
              <w:rPr>
                <w:rFonts w:hint="eastAsia" w:ascii="宋体" w:hAnsi="宋体" w:eastAsia="宋体" w:cs="宋体"/>
                <w:color w:val="auto"/>
                <w:spacing w:val="1"/>
                <w:kern w:val="0"/>
                <w:sz w:val="24"/>
                <w:szCs w:val="24"/>
                <w:highlight w:val="none"/>
              </w:rPr>
              <w:t>提供的</w:t>
            </w:r>
            <w:r>
              <w:rPr>
                <w:rFonts w:hint="eastAsia" w:ascii="宋体" w:hAnsi="宋体" w:eastAsia="宋体" w:cs="宋体"/>
                <w:color w:val="auto"/>
                <w:spacing w:val="1"/>
                <w:kern w:val="0"/>
                <w:sz w:val="24"/>
                <w:szCs w:val="24"/>
                <w:highlight w:val="none"/>
                <w:lang w:val="en-US" w:eastAsia="zh-CN"/>
              </w:rPr>
              <w:t>针对本项目实际情况制定切实可行的</w:t>
            </w:r>
            <w:r>
              <w:rPr>
                <w:rFonts w:hint="eastAsia" w:asciiTheme="minorEastAsia" w:hAnsiTheme="minorEastAsia" w:eastAsiaTheme="minorEastAsia"/>
                <w:color w:val="auto"/>
                <w:sz w:val="24"/>
                <w:szCs w:val="24"/>
                <w:highlight w:val="none"/>
                <w:lang w:val="en-US" w:eastAsia="zh-CN"/>
              </w:rPr>
              <w:t>安保巡查管理方案</w:t>
            </w:r>
            <w:r>
              <w:rPr>
                <w:rFonts w:hint="eastAsia" w:ascii="宋体" w:hAnsi="宋体" w:eastAsia="宋体" w:cs="宋体"/>
                <w:color w:val="auto"/>
                <w:spacing w:val="1"/>
                <w:kern w:val="0"/>
                <w:sz w:val="24"/>
                <w:szCs w:val="24"/>
                <w:highlight w:val="none"/>
                <w:lang w:val="en-US" w:eastAsia="zh-CN"/>
              </w:rPr>
              <w:t>评审</w:t>
            </w:r>
            <w:r>
              <w:rPr>
                <w:rFonts w:hint="eastAsia" w:ascii="宋体" w:hAnsi="宋体" w:cs="宋体"/>
                <w:color w:val="auto"/>
                <w:spacing w:val="1"/>
                <w:kern w:val="0"/>
                <w:sz w:val="24"/>
                <w:szCs w:val="24"/>
                <w:highlight w:val="none"/>
                <w:lang w:val="en-US" w:eastAsia="zh-CN"/>
              </w:rPr>
              <w:t>，</w:t>
            </w:r>
            <w:r>
              <w:rPr>
                <w:rFonts w:hint="eastAsia" w:ascii="宋体" w:hAnsi="宋体" w:eastAsia="宋体" w:cs="宋体"/>
                <w:color w:val="auto"/>
                <w:spacing w:val="1"/>
                <w:kern w:val="0"/>
                <w:sz w:val="24"/>
                <w:szCs w:val="24"/>
                <w:highlight w:val="none"/>
                <w:lang w:val="en-US" w:eastAsia="zh-CN"/>
              </w:rPr>
              <w:t>方案需至少体现以下内容</w:t>
            </w:r>
            <w:r>
              <w:rPr>
                <w:rFonts w:hint="eastAsia" w:ascii="宋体" w:hAnsi="宋体" w:cs="宋体"/>
                <w:color w:val="auto"/>
                <w:spacing w:val="1"/>
                <w:kern w:val="0"/>
                <w:sz w:val="24"/>
                <w:szCs w:val="24"/>
                <w:highlight w:val="none"/>
                <w:lang w:val="en-US" w:eastAsia="zh-CN"/>
              </w:rPr>
              <w:t>：</w:t>
            </w:r>
            <w:r>
              <w:rPr>
                <w:rFonts w:hint="eastAsia" w:asciiTheme="minorEastAsia" w:hAnsiTheme="minorEastAsia" w:eastAsiaTheme="minorEastAsia"/>
                <w:color w:val="auto"/>
                <w:sz w:val="24"/>
                <w:szCs w:val="24"/>
                <w:highlight w:val="none"/>
                <w:lang w:val="en-US" w:eastAsia="zh-CN"/>
              </w:rPr>
              <w:t>人员安排、巡查工作实施细则等</w:t>
            </w:r>
          </w:p>
          <w:p w14:paraId="013ECEFA">
            <w:pPr>
              <w:jc w:val="left"/>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（1）思路与</w:t>
            </w:r>
            <w:r>
              <w:rPr>
                <w:rFonts w:hint="eastAsia" w:ascii="宋体" w:hAnsi="宋体" w:eastAsia="宋体" w:cs="宋体"/>
                <w:color w:val="auto"/>
                <w:spacing w:val="1"/>
                <w:kern w:val="0"/>
                <w:sz w:val="24"/>
                <w:szCs w:val="24"/>
                <w:highlight w:val="none"/>
                <w:lang w:val="en-US" w:eastAsia="zh-CN"/>
              </w:rPr>
              <w:t>方案</w:t>
            </w:r>
            <w:r>
              <w:rPr>
                <w:rFonts w:hint="eastAsia" w:ascii="宋体" w:hAnsi="宋体" w:eastAsia="宋体" w:cs="宋体"/>
                <w:color w:val="auto"/>
                <w:spacing w:val="1"/>
                <w:kern w:val="0"/>
                <w:sz w:val="24"/>
                <w:szCs w:val="24"/>
                <w:highlight w:val="none"/>
              </w:rPr>
              <w:t>阐述清晰，能准确贴合项目实施，得5分；</w:t>
            </w:r>
          </w:p>
          <w:p w14:paraId="32694ED8">
            <w:pPr>
              <w:jc w:val="left"/>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（2）思路与</w:t>
            </w:r>
            <w:r>
              <w:rPr>
                <w:rFonts w:hint="eastAsia" w:ascii="宋体" w:hAnsi="宋体" w:eastAsia="宋体" w:cs="宋体"/>
                <w:color w:val="auto"/>
                <w:spacing w:val="1"/>
                <w:kern w:val="0"/>
                <w:sz w:val="24"/>
                <w:szCs w:val="24"/>
                <w:highlight w:val="none"/>
                <w:lang w:val="en-US" w:eastAsia="zh-CN"/>
              </w:rPr>
              <w:t>方案</w:t>
            </w:r>
            <w:r>
              <w:rPr>
                <w:rFonts w:hint="eastAsia" w:ascii="宋体" w:hAnsi="宋体" w:eastAsia="宋体" w:cs="宋体"/>
                <w:color w:val="auto"/>
                <w:spacing w:val="1"/>
                <w:kern w:val="0"/>
                <w:sz w:val="24"/>
                <w:szCs w:val="24"/>
                <w:highlight w:val="none"/>
              </w:rPr>
              <w:t>阐述合理</w:t>
            </w:r>
            <w:r>
              <w:rPr>
                <w:rFonts w:hint="eastAsia" w:ascii="宋体" w:hAnsi="宋体" w:eastAsia="宋体" w:cs="宋体"/>
                <w:color w:val="auto"/>
                <w:spacing w:val="1"/>
                <w:kern w:val="0"/>
                <w:sz w:val="24"/>
                <w:szCs w:val="24"/>
                <w:highlight w:val="none"/>
                <w:lang w:eastAsia="zh-CN"/>
              </w:rPr>
              <w:t>、</w:t>
            </w:r>
            <w:r>
              <w:rPr>
                <w:rFonts w:hint="eastAsia" w:ascii="宋体" w:hAnsi="宋体" w:eastAsia="宋体" w:cs="宋体"/>
                <w:color w:val="auto"/>
                <w:spacing w:val="1"/>
                <w:kern w:val="0"/>
                <w:sz w:val="24"/>
                <w:szCs w:val="24"/>
                <w:highlight w:val="none"/>
                <w:lang w:val="en-US" w:eastAsia="zh-CN"/>
              </w:rPr>
              <w:t>可行</w:t>
            </w:r>
            <w:r>
              <w:rPr>
                <w:rFonts w:hint="eastAsia" w:ascii="宋体" w:hAnsi="宋体" w:eastAsia="宋体" w:cs="宋体"/>
                <w:color w:val="auto"/>
                <w:spacing w:val="1"/>
                <w:kern w:val="0"/>
                <w:sz w:val="24"/>
                <w:szCs w:val="24"/>
                <w:highlight w:val="none"/>
              </w:rPr>
              <w:t>的，得</w:t>
            </w:r>
            <w:r>
              <w:rPr>
                <w:rFonts w:hint="eastAsia" w:ascii="宋体" w:hAnsi="宋体" w:eastAsia="宋体" w:cs="宋体"/>
                <w:color w:val="auto"/>
                <w:spacing w:val="1"/>
                <w:kern w:val="0"/>
                <w:sz w:val="24"/>
                <w:szCs w:val="24"/>
                <w:highlight w:val="none"/>
                <w:lang w:val="en-US" w:eastAsia="zh-CN"/>
              </w:rPr>
              <w:t>4</w:t>
            </w:r>
            <w:r>
              <w:rPr>
                <w:rFonts w:hint="eastAsia" w:ascii="宋体" w:hAnsi="宋体" w:eastAsia="宋体" w:cs="宋体"/>
                <w:color w:val="auto"/>
                <w:spacing w:val="1"/>
                <w:kern w:val="0"/>
                <w:sz w:val="24"/>
                <w:szCs w:val="24"/>
                <w:highlight w:val="none"/>
              </w:rPr>
              <w:t>分；</w:t>
            </w:r>
          </w:p>
          <w:p w14:paraId="75300A9E">
            <w:pPr>
              <w:jc w:val="left"/>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（3）思路与</w:t>
            </w:r>
            <w:r>
              <w:rPr>
                <w:rFonts w:hint="eastAsia" w:ascii="宋体" w:hAnsi="宋体" w:eastAsia="宋体" w:cs="宋体"/>
                <w:color w:val="auto"/>
                <w:spacing w:val="1"/>
                <w:kern w:val="0"/>
                <w:sz w:val="24"/>
                <w:szCs w:val="24"/>
                <w:highlight w:val="none"/>
                <w:lang w:val="en-US" w:eastAsia="zh-CN"/>
              </w:rPr>
              <w:t>方案</w:t>
            </w:r>
            <w:r>
              <w:rPr>
                <w:rFonts w:hint="eastAsia" w:ascii="宋体" w:hAnsi="宋体" w:eastAsia="宋体" w:cs="宋体"/>
                <w:color w:val="auto"/>
                <w:spacing w:val="1"/>
                <w:kern w:val="0"/>
                <w:sz w:val="24"/>
                <w:szCs w:val="24"/>
                <w:highlight w:val="none"/>
              </w:rPr>
              <w:t>阐述模糊，未能准确体现项目特点的，得</w:t>
            </w:r>
            <w:r>
              <w:rPr>
                <w:rFonts w:hint="eastAsia" w:ascii="宋体" w:hAnsi="宋体" w:eastAsia="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rPr>
              <w:t>分；</w:t>
            </w:r>
          </w:p>
          <w:p w14:paraId="0AFD647A">
            <w:pPr>
              <w:jc w:val="left"/>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（4）未提供的不得分。</w:t>
            </w:r>
          </w:p>
        </w:tc>
        <w:tc>
          <w:tcPr>
            <w:tcW w:w="651" w:type="pct"/>
            <w:tcBorders>
              <w:top w:val="single" w:color="auto" w:sz="4" w:space="0"/>
              <w:left w:val="single" w:color="auto" w:sz="4" w:space="0"/>
              <w:bottom w:val="single" w:color="auto" w:sz="4" w:space="0"/>
              <w:right w:val="single" w:color="auto" w:sz="4" w:space="0"/>
            </w:tcBorders>
            <w:vAlign w:val="center"/>
          </w:tcPr>
          <w:p w14:paraId="17B27EA6">
            <w:pPr>
              <w:widowControl/>
              <w:spacing w:line="44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13B6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vAlign w:val="center"/>
          </w:tcPr>
          <w:p w14:paraId="0523BD43">
            <w:pPr>
              <w:spacing w:line="360" w:lineRule="auto"/>
              <w:ind w:firstLine="435"/>
              <w:jc w:val="center"/>
              <w:rPr>
                <w:rFonts w:hint="eastAsia" w:asciiTheme="minorEastAsia" w:hAnsiTheme="minorEastAsia" w:eastAsiaTheme="minorEastAsia"/>
                <w:b/>
                <w:bCs/>
                <w:color w:val="auto"/>
                <w:sz w:val="24"/>
                <w:szCs w:val="24"/>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4EFA492B">
            <w:pPr>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病虫害防治专项方案</w:t>
            </w:r>
          </w:p>
        </w:tc>
        <w:tc>
          <w:tcPr>
            <w:tcW w:w="2842" w:type="pct"/>
            <w:tcBorders>
              <w:top w:val="single" w:color="auto" w:sz="4" w:space="0"/>
              <w:left w:val="single" w:color="auto" w:sz="4" w:space="0"/>
              <w:bottom w:val="single" w:color="auto" w:sz="4" w:space="0"/>
              <w:right w:val="single" w:color="auto" w:sz="4" w:space="0"/>
            </w:tcBorders>
            <w:vAlign w:val="center"/>
          </w:tcPr>
          <w:p w14:paraId="7F90FBC1">
            <w:pPr>
              <w:jc w:val="left"/>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投标人针对本项目实际情况、绿地的气候条件、苗木品种、数量、现场周边情况等编制，病虫害防治方案应贯彻“预防为主，综合防治 ”的方针的病虫害防治专项方案进行评审：</w:t>
            </w:r>
          </w:p>
          <w:p w14:paraId="1CBC60D9">
            <w:pPr>
              <w:jc w:val="left"/>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（1）专项方案内容完整详尽，具有可行的，得5分；</w:t>
            </w:r>
          </w:p>
          <w:p w14:paraId="720201EA">
            <w:pPr>
              <w:jc w:val="left"/>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（2）专项方案内容完整，贴合实际的，得4分；</w:t>
            </w:r>
          </w:p>
          <w:p w14:paraId="26BD686F">
            <w:pPr>
              <w:jc w:val="left"/>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（3）专项方案内容粗糙，条理不清晰，仍需进一步完善的，得3分；</w:t>
            </w:r>
          </w:p>
          <w:p w14:paraId="586D94CD">
            <w:pPr>
              <w:jc w:val="left"/>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（4）方案不可行或者未提供不得分。</w:t>
            </w:r>
          </w:p>
        </w:tc>
        <w:tc>
          <w:tcPr>
            <w:tcW w:w="651" w:type="pct"/>
            <w:tcBorders>
              <w:top w:val="single" w:color="auto" w:sz="4" w:space="0"/>
              <w:left w:val="single" w:color="auto" w:sz="4" w:space="0"/>
              <w:bottom w:val="single" w:color="auto" w:sz="4" w:space="0"/>
              <w:right w:val="single" w:color="auto" w:sz="4" w:space="0"/>
            </w:tcBorders>
            <w:vAlign w:val="center"/>
          </w:tcPr>
          <w:p w14:paraId="73D4BDFF">
            <w:pPr>
              <w:widowControl/>
              <w:spacing w:line="44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12DA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vAlign w:val="center"/>
          </w:tcPr>
          <w:p w14:paraId="5F68E69C">
            <w:pPr>
              <w:spacing w:line="360" w:lineRule="auto"/>
              <w:ind w:firstLine="435"/>
              <w:jc w:val="center"/>
              <w:rPr>
                <w:rFonts w:hint="eastAsia" w:asciiTheme="minorEastAsia" w:hAnsiTheme="minorEastAsia" w:eastAsiaTheme="minorEastAsia"/>
                <w:b/>
                <w:bCs/>
                <w:color w:val="auto"/>
                <w:sz w:val="24"/>
                <w:szCs w:val="24"/>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1E832DF5">
            <w:pPr>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安全作业方案</w:t>
            </w:r>
          </w:p>
        </w:tc>
        <w:tc>
          <w:tcPr>
            <w:tcW w:w="2842" w:type="pct"/>
            <w:tcBorders>
              <w:top w:val="single" w:color="auto" w:sz="4" w:space="0"/>
              <w:left w:val="single" w:color="auto" w:sz="4" w:space="0"/>
              <w:bottom w:val="single" w:color="auto" w:sz="4" w:space="0"/>
              <w:right w:val="single" w:color="auto" w:sz="4" w:space="0"/>
            </w:tcBorders>
            <w:vAlign w:val="center"/>
          </w:tcPr>
          <w:p w14:paraId="7D8E1E15">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根据现场实际情况结合本项目特点，对日常运营和管养作业过程制定合理。方案需至少体现以下内容：①道路作业的安全保障措施，②日常养护中的噪音管理措施，③日常养护的人员服装等规范性措施。</w:t>
            </w:r>
          </w:p>
          <w:p w14:paraId="66E10238">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（1）内容完整详实，表述清晰的得5分；</w:t>
            </w:r>
          </w:p>
          <w:p w14:paraId="1ED4EAA8">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（2）内容覆盖全面，内容完整详实，表述适当的得4分；</w:t>
            </w:r>
          </w:p>
          <w:p w14:paraId="5675F198">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（3）内容有待完善，要点突出不够明显，具体细节有待完善的得3分；</w:t>
            </w:r>
          </w:p>
          <w:p w14:paraId="2A669342">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（4）未提供相应内容的不得分。</w:t>
            </w:r>
          </w:p>
        </w:tc>
        <w:tc>
          <w:tcPr>
            <w:tcW w:w="651" w:type="pct"/>
            <w:tcBorders>
              <w:top w:val="single" w:color="auto" w:sz="4" w:space="0"/>
              <w:left w:val="single" w:color="auto" w:sz="4" w:space="0"/>
              <w:bottom w:val="single" w:color="auto" w:sz="4" w:space="0"/>
              <w:right w:val="single" w:color="auto" w:sz="4" w:space="0"/>
            </w:tcBorders>
            <w:vAlign w:val="center"/>
          </w:tcPr>
          <w:p w14:paraId="581C235F">
            <w:pPr>
              <w:widowControl/>
              <w:spacing w:line="44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1C87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vAlign w:val="center"/>
          </w:tcPr>
          <w:p w14:paraId="1FFE6909">
            <w:pPr>
              <w:spacing w:line="360" w:lineRule="auto"/>
              <w:ind w:firstLine="435"/>
              <w:jc w:val="center"/>
              <w:rPr>
                <w:rFonts w:hint="eastAsia" w:asciiTheme="minorEastAsia" w:hAnsiTheme="minorEastAsia" w:eastAsiaTheme="minorEastAsia"/>
                <w:b/>
                <w:bCs/>
                <w:color w:val="auto"/>
                <w:sz w:val="24"/>
                <w:szCs w:val="24"/>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5198E888">
            <w:pPr>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应急预案及突发事件处理和投诉受理方案</w:t>
            </w:r>
          </w:p>
        </w:tc>
        <w:tc>
          <w:tcPr>
            <w:tcW w:w="2842" w:type="pct"/>
            <w:tcBorders>
              <w:top w:val="single" w:color="auto" w:sz="4" w:space="0"/>
              <w:left w:val="single" w:color="auto" w:sz="4" w:space="0"/>
              <w:bottom w:val="single" w:color="auto" w:sz="4" w:space="0"/>
              <w:right w:val="single" w:color="auto" w:sz="4" w:space="0"/>
            </w:tcBorders>
            <w:vAlign w:val="center"/>
          </w:tcPr>
          <w:p w14:paraId="1CE73545">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根据各投标人提供的针对本项目实际情况制定的应急预案，方案需至少体现以下内容：恶劣天气（如台风、暴雨、暴雪、高温干旱）倒伏树断枝应急预案；市长热线投诉、媒体投诉曝光及行道树遮挡投诉等受理处置所制定制度及措施。</w:t>
            </w:r>
          </w:p>
          <w:p w14:paraId="0B635CD6">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（1）方案完善，应急响应时间安排合理，应急设备及应急服务人员配备充足，突发情况应急处理控制措施完整可行的得5分；</w:t>
            </w:r>
          </w:p>
          <w:p w14:paraId="44941E84">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（2）应急响应时间安排合理，应急设备及应急服务人员配备可行，可以完成突发情况应急处理得4分；</w:t>
            </w:r>
          </w:p>
          <w:p w14:paraId="351223D0">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（3）方案简单，应急响应时间、应急设备及应急服务人员配备勉强满足项目需求且出现非专门针对本项目特性内容，方案有待改善的得3分；</w:t>
            </w:r>
          </w:p>
          <w:p w14:paraId="2DDEE8C3">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（4）未提供不得分。</w:t>
            </w:r>
          </w:p>
        </w:tc>
        <w:tc>
          <w:tcPr>
            <w:tcW w:w="651" w:type="pct"/>
            <w:tcBorders>
              <w:top w:val="single" w:color="auto" w:sz="4" w:space="0"/>
              <w:left w:val="single" w:color="auto" w:sz="4" w:space="0"/>
              <w:bottom w:val="single" w:color="auto" w:sz="4" w:space="0"/>
              <w:right w:val="single" w:color="auto" w:sz="4" w:space="0"/>
            </w:tcBorders>
            <w:vAlign w:val="center"/>
          </w:tcPr>
          <w:p w14:paraId="19759707">
            <w:pPr>
              <w:widowControl/>
              <w:spacing w:line="44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7560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vAlign w:val="center"/>
          </w:tcPr>
          <w:p w14:paraId="65059D04">
            <w:pPr>
              <w:spacing w:line="360" w:lineRule="auto"/>
              <w:ind w:firstLine="435"/>
              <w:jc w:val="center"/>
              <w:rPr>
                <w:rFonts w:hint="eastAsia" w:asciiTheme="minorEastAsia" w:hAnsiTheme="minorEastAsia" w:eastAsiaTheme="minorEastAsia"/>
                <w:b/>
                <w:bCs/>
                <w:color w:val="auto"/>
                <w:sz w:val="24"/>
                <w:szCs w:val="24"/>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463F0A5E">
            <w:pPr>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水体清捞及水生植物管理方案</w:t>
            </w:r>
          </w:p>
        </w:tc>
        <w:tc>
          <w:tcPr>
            <w:tcW w:w="2842" w:type="pct"/>
            <w:tcBorders>
              <w:top w:val="single" w:color="auto" w:sz="4" w:space="0"/>
              <w:left w:val="single" w:color="auto" w:sz="4" w:space="0"/>
              <w:bottom w:val="single" w:color="auto" w:sz="4" w:space="0"/>
              <w:right w:val="single" w:color="auto" w:sz="4" w:space="0"/>
            </w:tcBorders>
            <w:vAlign w:val="center"/>
          </w:tcPr>
          <w:p w14:paraId="7C027B64">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根据各投标人提供的针对本项目实际情况制定的</w:t>
            </w:r>
            <w:r>
              <w:rPr>
                <w:rFonts w:hint="eastAsia" w:asciiTheme="minorEastAsia" w:hAnsiTheme="minorEastAsia" w:eastAsiaTheme="minorEastAsia"/>
                <w:color w:val="auto"/>
                <w:sz w:val="24"/>
                <w:szCs w:val="24"/>
                <w:highlight w:val="none"/>
                <w:lang w:val="en-US" w:eastAsia="zh-CN"/>
              </w:rPr>
              <w:t>水体清捞及水生植物管理</w:t>
            </w:r>
            <w:r>
              <w:rPr>
                <w:rFonts w:hint="eastAsia" w:ascii="宋体" w:hAnsi="宋体" w:eastAsia="宋体" w:cs="宋体"/>
                <w:color w:val="auto"/>
                <w:spacing w:val="1"/>
                <w:kern w:val="0"/>
                <w:sz w:val="24"/>
                <w:szCs w:val="24"/>
                <w:highlight w:val="none"/>
                <w:lang w:val="en-US" w:eastAsia="zh-CN"/>
              </w:rPr>
              <w:t>方案进行评审：</w:t>
            </w:r>
          </w:p>
          <w:p w14:paraId="59755298">
            <w:pPr>
              <w:jc w:val="left"/>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（1）内容详细完善、表述清晰</w:t>
            </w:r>
            <w:r>
              <w:rPr>
                <w:rFonts w:hint="eastAsia" w:ascii="宋体" w:hAnsi="宋体" w:eastAsia="宋体" w:cs="宋体"/>
                <w:color w:val="auto"/>
                <w:spacing w:val="1"/>
                <w:kern w:val="0"/>
                <w:sz w:val="24"/>
                <w:szCs w:val="24"/>
                <w:highlight w:val="none"/>
                <w:lang w:val="en-US" w:eastAsia="zh-CN"/>
              </w:rPr>
              <w:t>的</w:t>
            </w:r>
            <w:r>
              <w:rPr>
                <w:rFonts w:hint="eastAsia" w:ascii="宋体" w:hAnsi="宋体" w:eastAsia="宋体" w:cs="宋体"/>
                <w:color w:val="auto"/>
                <w:spacing w:val="1"/>
                <w:kern w:val="0"/>
                <w:sz w:val="24"/>
                <w:szCs w:val="24"/>
                <w:highlight w:val="none"/>
              </w:rPr>
              <w:t>得5分；</w:t>
            </w:r>
          </w:p>
          <w:p w14:paraId="0303669F">
            <w:pPr>
              <w:jc w:val="left"/>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（2）内容完整合理</w:t>
            </w:r>
            <w:r>
              <w:rPr>
                <w:rFonts w:hint="eastAsia" w:ascii="宋体" w:hAnsi="宋体" w:eastAsia="宋体" w:cs="宋体"/>
                <w:color w:val="auto"/>
                <w:spacing w:val="1"/>
                <w:kern w:val="0"/>
                <w:sz w:val="24"/>
                <w:szCs w:val="24"/>
                <w:highlight w:val="none"/>
                <w:lang w:val="en-US" w:eastAsia="zh-CN"/>
              </w:rPr>
              <w:t>可行的</w:t>
            </w:r>
            <w:r>
              <w:rPr>
                <w:rFonts w:hint="eastAsia" w:ascii="宋体" w:hAnsi="宋体" w:eastAsia="宋体" w:cs="宋体"/>
                <w:color w:val="auto"/>
                <w:spacing w:val="1"/>
                <w:kern w:val="0"/>
                <w:sz w:val="24"/>
                <w:szCs w:val="24"/>
                <w:highlight w:val="none"/>
              </w:rPr>
              <w:t>得</w:t>
            </w:r>
            <w:r>
              <w:rPr>
                <w:rFonts w:hint="eastAsia" w:ascii="宋体" w:hAnsi="宋体" w:eastAsia="宋体" w:cs="宋体"/>
                <w:color w:val="auto"/>
                <w:spacing w:val="1"/>
                <w:kern w:val="0"/>
                <w:sz w:val="24"/>
                <w:szCs w:val="24"/>
                <w:highlight w:val="none"/>
                <w:lang w:val="en-US" w:eastAsia="zh-CN"/>
              </w:rPr>
              <w:t>4</w:t>
            </w:r>
            <w:r>
              <w:rPr>
                <w:rFonts w:hint="eastAsia" w:ascii="宋体" w:hAnsi="宋体" w:eastAsia="宋体" w:cs="宋体"/>
                <w:color w:val="auto"/>
                <w:spacing w:val="1"/>
                <w:kern w:val="0"/>
                <w:sz w:val="24"/>
                <w:szCs w:val="24"/>
                <w:highlight w:val="none"/>
              </w:rPr>
              <w:t>分；</w:t>
            </w:r>
          </w:p>
          <w:p w14:paraId="1A863F06">
            <w:pPr>
              <w:jc w:val="left"/>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（3）内容完整性欠缺，实施</w:t>
            </w:r>
            <w:r>
              <w:rPr>
                <w:rFonts w:hint="eastAsia" w:ascii="宋体" w:hAnsi="宋体" w:eastAsia="宋体" w:cs="宋体"/>
                <w:color w:val="auto"/>
                <w:spacing w:val="1"/>
                <w:kern w:val="0"/>
                <w:sz w:val="24"/>
                <w:szCs w:val="24"/>
                <w:highlight w:val="none"/>
                <w:lang w:val="en-US" w:eastAsia="zh-CN"/>
              </w:rPr>
              <w:t>性</w:t>
            </w:r>
            <w:r>
              <w:rPr>
                <w:rFonts w:hint="eastAsia" w:ascii="宋体" w:hAnsi="宋体" w:eastAsia="宋体" w:cs="宋体"/>
                <w:color w:val="auto"/>
                <w:spacing w:val="1"/>
                <w:kern w:val="0"/>
                <w:sz w:val="24"/>
                <w:szCs w:val="24"/>
                <w:highlight w:val="none"/>
              </w:rPr>
              <w:t>有待提高的得</w:t>
            </w:r>
            <w:r>
              <w:rPr>
                <w:rFonts w:hint="eastAsia" w:ascii="宋体" w:hAnsi="宋体" w:eastAsia="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rPr>
              <w:t>分；</w:t>
            </w:r>
          </w:p>
          <w:p w14:paraId="5EF61C45">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rPr>
              <w:t>（4）未提供相应内容的不得分。</w:t>
            </w:r>
          </w:p>
        </w:tc>
        <w:tc>
          <w:tcPr>
            <w:tcW w:w="651" w:type="pct"/>
            <w:tcBorders>
              <w:top w:val="single" w:color="auto" w:sz="4" w:space="0"/>
              <w:left w:val="single" w:color="auto" w:sz="4" w:space="0"/>
              <w:bottom w:val="single" w:color="auto" w:sz="4" w:space="0"/>
              <w:right w:val="single" w:color="auto" w:sz="4" w:space="0"/>
            </w:tcBorders>
            <w:vAlign w:val="center"/>
          </w:tcPr>
          <w:p w14:paraId="1BF862F7">
            <w:pPr>
              <w:widowControl/>
              <w:spacing w:line="44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3843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vAlign w:val="center"/>
          </w:tcPr>
          <w:p w14:paraId="157ED1E2">
            <w:pPr>
              <w:spacing w:line="360" w:lineRule="auto"/>
              <w:ind w:firstLine="435"/>
              <w:jc w:val="center"/>
              <w:rPr>
                <w:rFonts w:hint="eastAsia" w:asciiTheme="minorEastAsia" w:hAnsiTheme="minorEastAsia" w:eastAsiaTheme="minorEastAsia"/>
                <w:b/>
                <w:bCs/>
                <w:color w:val="auto"/>
                <w:sz w:val="24"/>
                <w:szCs w:val="24"/>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609F0C2E">
            <w:pPr>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园林绿化垃圾处置方案</w:t>
            </w:r>
          </w:p>
        </w:tc>
        <w:tc>
          <w:tcPr>
            <w:tcW w:w="2842" w:type="pct"/>
            <w:tcBorders>
              <w:top w:val="single" w:color="auto" w:sz="4" w:space="0"/>
              <w:left w:val="single" w:color="auto" w:sz="4" w:space="0"/>
              <w:bottom w:val="single" w:color="auto" w:sz="4" w:space="0"/>
              <w:right w:val="single" w:color="auto" w:sz="4" w:space="0"/>
            </w:tcBorders>
            <w:vAlign w:val="center"/>
          </w:tcPr>
          <w:p w14:paraId="5A5A9E4F">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根据各投标人提供的主要针对园林绿化管养中各种绿化垃圾废弃物收集处置管理方案进行评审：</w:t>
            </w:r>
          </w:p>
          <w:p w14:paraId="3533068F">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（1）内容健全周密，实施措施合理的得5分；</w:t>
            </w:r>
          </w:p>
          <w:p w14:paraId="65A9C789">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（2）内容完整，符合实际需求的得4分；</w:t>
            </w:r>
          </w:p>
          <w:p w14:paraId="0550F4E1">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（3）内容简单、条理不清晰，存在不足的得3分；</w:t>
            </w:r>
          </w:p>
          <w:p w14:paraId="6DD08378">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（4）未提供不得分。</w:t>
            </w:r>
          </w:p>
        </w:tc>
        <w:tc>
          <w:tcPr>
            <w:tcW w:w="651" w:type="pct"/>
            <w:tcBorders>
              <w:top w:val="single" w:color="auto" w:sz="4" w:space="0"/>
              <w:left w:val="single" w:color="auto" w:sz="4" w:space="0"/>
              <w:bottom w:val="single" w:color="auto" w:sz="4" w:space="0"/>
              <w:right w:val="single" w:color="auto" w:sz="4" w:space="0"/>
            </w:tcBorders>
            <w:vAlign w:val="center"/>
          </w:tcPr>
          <w:p w14:paraId="5372B981">
            <w:pPr>
              <w:widowControl/>
              <w:spacing w:line="44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7171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vAlign w:val="center"/>
          </w:tcPr>
          <w:p w14:paraId="249669B1">
            <w:pPr>
              <w:spacing w:line="360" w:lineRule="auto"/>
              <w:ind w:firstLine="435"/>
              <w:jc w:val="center"/>
              <w:rPr>
                <w:rFonts w:hint="eastAsia" w:asciiTheme="minorEastAsia" w:hAnsiTheme="minorEastAsia" w:eastAsiaTheme="minorEastAsia"/>
                <w:b/>
                <w:bCs/>
                <w:color w:val="auto"/>
                <w:sz w:val="24"/>
                <w:szCs w:val="24"/>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51BF66AD">
            <w:pPr>
              <w:jc w:val="center"/>
              <w:rPr>
                <w:rFonts w:hint="eastAsia" w:ascii="宋体" w:hAnsi="宋体" w:eastAsia="宋体" w:cs="宋体"/>
                <w:color w:val="auto"/>
                <w:sz w:val="24"/>
                <w:szCs w:val="24"/>
                <w:highlight w:val="none"/>
                <w:lang w:bidi="ar"/>
              </w:rPr>
            </w:pPr>
            <w:r>
              <w:rPr>
                <w:rFonts w:hint="eastAsia" w:asciiTheme="minorEastAsia" w:hAnsiTheme="minorEastAsia" w:eastAsiaTheme="minorEastAsia"/>
                <w:color w:val="auto"/>
                <w:sz w:val="24"/>
                <w:szCs w:val="24"/>
                <w:highlight w:val="none"/>
                <w:lang w:val="en-US" w:eastAsia="zh-CN"/>
              </w:rPr>
              <w:t>重、难点分析及相关措施</w:t>
            </w:r>
          </w:p>
        </w:tc>
        <w:tc>
          <w:tcPr>
            <w:tcW w:w="2842" w:type="pct"/>
            <w:tcBorders>
              <w:top w:val="single" w:color="auto" w:sz="4" w:space="0"/>
              <w:left w:val="single" w:color="auto" w:sz="4" w:space="0"/>
              <w:bottom w:val="single" w:color="auto" w:sz="4" w:space="0"/>
              <w:right w:val="single" w:color="auto" w:sz="4" w:space="0"/>
            </w:tcBorders>
            <w:vAlign w:val="center"/>
          </w:tcPr>
          <w:p w14:paraId="3C84324D">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根据各投标人提供的针对本项目制定的重、难点分析（尤其是大树整形修剪）及相关措施进行评审：</w:t>
            </w:r>
          </w:p>
          <w:p w14:paraId="0E8CE277">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（1）对本项目重点和难点理解精准全面，项目重难点分析精准实用的，得5分；</w:t>
            </w:r>
          </w:p>
          <w:p w14:paraId="157A7EB2">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（2）对本项目重点和难点理解满足项目需求，内容可行，得4分；</w:t>
            </w:r>
          </w:p>
          <w:p w14:paraId="028589BD">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（3）对本项目重点和难点理解有待提升，内容有待改善，得3分；</w:t>
            </w:r>
          </w:p>
          <w:p w14:paraId="5EC2EA3F">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（4）内容分析不可行或未提供不得分。</w:t>
            </w:r>
          </w:p>
        </w:tc>
        <w:tc>
          <w:tcPr>
            <w:tcW w:w="651" w:type="pct"/>
            <w:tcBorders>
              <w:top w:val="single" w:color="auto" w:sz="4" w:space="0"/>
              <w:left w:val="single" w:color="auto" w:sz="4" w:space="0"/>
              <w:bottom w:val="single" w:color="auto" w:sz="4" w:space="0"/>
              <w:right w:val="single" w:color="auto" w:sz="4" w:space="0"/>
            </w:tcBorders>
            <w:vAlign w:val="center"/>
          </w:tcPr>
          <w:p w14:paraId="59F9D7CF">
            <w:pPr>
              <w:widowControl/>
              <w:spacing w:line="44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0967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vAlign w:val="center"/>
          </w:tcPr>
          <w:p w14:paraId="7BC41650">
            <w:pPr>
              <w:spacing w:line="360" w:lineRule="auto"/>
              <w:ind w:firstLine="435"/>
              <w:jc w:val="center"/>
              <w:rPr>
                <w:rFonts w:hint="eastAsia" w:asciiTheme="minorEastAsia" w:hAnsiTheme="minorEastAsia" w:eastAsiaTheme="minorEastAsia"/>
                <w:b/>
                <w:bCs/>
                <w:color w:val="auto"/>
                <w:sz w:val="24"/>
                <w:szCs w:val="24"/>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14389559">
            <w:pPr>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重大节日及专项任务工作方案</w:t>
            </w:r>
          </w:p>
        </w:tc>
        <w:tc>
          <w:tcPr>
            <w:tcW w:w="2842" w:type="pct"/>
            <w:tcBorders>
              <w:top w:val="single" w:color="auto" w:sz="4" w:space="0"/>
              <w:left w:val="single" w:color="auto" w:sz="4" w:space="0"/>
              <w:bottom w:val="single" w:color="auto" w:sz="4" w:space="0"/>
              <w:right w:val="single" w:color="auto" w:sz="4" w:space="0"/>
            </w:tcBorders>
            <w:vAlign w:val="center"/>
          </w:tcPr>
          <w:p w14:paraId="292DBBE0">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根据各投标人提供的针对本项目制定的</w:t>
            </w:r>
            <w:r>
              <w:rPr>
                <w:rFonts w:hint="eastAsia" w:asciiTheme="minorEastAsia" w:hAnsiTheme="minorEastAsia" w:eastAsiaTheme="minorEastAsia"/>
                <w:color w:val="auto"/>
                <w:sz w:val="24"/>
                <w:szCs w:val="24"/>
                <w:highlight w:val="none"/>
                <w:lang w:val="en-US" w:eastAsia="zh-CN"/>
              </w:rPr>
              <w:t>重大节日及专项任务工作</w:t>
            </w:r>
            <w:r>
              <w:rPr>
                <w:rFonts w:hint="eastAsia" w:ascii="宋体" w:hAnsi="宋体" w:eastAsia="宋体" w:cs="宋体"/>
                <w:color w:val="auto"/>
                <w:spacing w:val="1"/>
                <w:kern w:val="0"/>
                <w:sz w:val="24"/>
                <w:szCs w:val="24"/>
                <w:highlight w:val="none"/>
                <w:lang w:val="en-US" w:eastAsia="zh-CN"/>
              </w:rPr>
              <w:t>方案进行评审：</w:t>
            </w:r>
          </w:p>
          <w:p w14:paraId="7ED4385B">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 xml:space="preserve">（1）组织措施、巡查方案、处理方案覆盖全面、要点突出，内容完整详实，表述清晰，本项目实际需求适应度相契合，利于项目实施的得5分。 </w:t>
            </w:r>
          </w:p>
          <w:p w14:paraId="32609164">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 xml:space="preserve">（2）组织措施、巡查方案、处理方案覆盖完整，内容表述合理，与本项目实际需求较为匹配，符合项目实施要求的得4分； </w:t>
            </w:r>
          </w:p>
          <w:p w14:paraId="7B9F5A05">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 xml:space="preserve">（3）组织措施、巡查方案、处理方案覆盖不全，具体细节有待完善的得3分； </w:t>
            </w:r>
          </w:p>
          <w:p w14:paraId="5825BCDF">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auto"/>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4.未提供的不得分。</w:t>
            </w:r>
          </w:p>
        </w:tc>
        <w:tc>
          <w:tcPr>
            <w:tcW w:w="651" w:type="pct"/>
            <w:tcBorders>
              <w:top w:val="single" w:color="auto" w:sz="4" w:space="0"/>
              <w:left w:val="single" w:color="auto" w:sz="4" w:space="0"/>
              <w:bottom w:val="single" w:color="auto" w:sz="4" w:space="0"/>
              <w:right w:val="single" w:color="auto" w:sz="4" w:space="0"/>
            </w:tcBorders>
            <w:vAlign w:val="center"/>
          </w:tcPr>
          <w:p w14:paraId="7A977CE8">
            <w:pPr>
              <w:widowControl/>
              <w:spacing w:line="44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1108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vAlign w:val="center"/>
          </w:tcPr>
          <w:p w14:paraId="5AFD206B">
            <w:pPr>
              <w:spacing w:line="360" w:lineRule="auto"/>
              <w:ind w:firstLine="435"/>
              <w:jc w:val="center"/>
              <w:rPr>
                <w:rFonts w:hint="eastAsia" w:asciiTheme="minorEastAsia" w:hAnsiTheme="minorEastAsia" w:eastAsiaTheme="minorEastAsia"/>
                <w:b/>
                <w:bCs/>
                <w:color w:val="auto"/>
                <w:sz w:val="24"/>
                <w:szCs w:val="24"/>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10D7B0D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公园设施维护方案</w:t>
            </w:r>
          </w:p>
        </w:tc>
        <w:tc>
          <w:tcPr>
            <w:tcW w:w="2842" w:type="pct"/>
            <w:tcBorders>
              <w:top w:val="single" w:color="auto" w:sz="4" w:space="0"/>
              <w:left w:val="single" w:color="auto" w:sz="4" w:space="0"/>
              <w:bottom w:val="single" w:color="auto" w:sz="4" w:space="0"/>
              <w:right w:val="single" w:color="auto" w:sz="4" w:space="0"/>
            </w:tcBorders>
            <w:vAlign w:val="center"/>
          </w:tcPr>
          <w:p w14:paraId="51BF34F3">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根据各投标人提供的针对本项目制定的设施维护方案进行评审：</w:t>
            </w:r>
          </w:p>
          <w:p w14:paraId="0ED23CFD">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（1）针对园路铺装、亮化设施、强弱电系统</w:t>
            </w:r>
            <w:r>
              <w:rPr>
                <w:rFonts w:hint="eastAsia" w:ascii="宋体" w:hAnsi="宋体" w:cs="宋体"/>
                <w:color w:val="auto"/>
                <w:sz w:val="24"/>
                <w:szCs w:val="24"/>
                <w:highlight w:val="none"/>
                <w:lang w:val="en-US" w:eastAsia="zh-CN" w:bidi="ar"/>
              </w:rPr>
              <w:t>、喷灌系统等</w:t>
            </w:r>
            <w:r>
              <w:rPr>
                <w:rFonts w:hint="eastAsia" w:ascii="宋体" w:hAnsi="宋体" w:eastAsia="宋体" w:cs="宋体"/>
                <w:color w:val="auto"/>
                <w:sz w:val="24"/>
                <w:szCs w:val="24"/>
                <w:highlight w:val="none"/>
                <w:lang w:val="en-US" w:eastAsia="zh-CN" w:bidi="ar"/>
              </w:rPr>
              <w:t xml:space="preserve">分别制定维护方案，保证设施完好，方案内容完整，表述满足使用要求的得5分。 </w:t>
            </w:r>
          </w:p>
          <w:p w14:paraId="1A578773">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（2）针对园路铺装、亮化设施、强弱电系统</w:t>
            </w:r>
            <w:r>
              <w:rPr>
                <w:rFonts w:hint="eastAsia" w:ascii="宋体" w:hAnsi="宋体" w:cs="宋体"/>
                <w:color w:val="auto"/>
                <w:sz w:val="24"/>
                <w:szCs w:val="24"/>
                <w:highlight w:val="none"/>
                <w:lang w:val="en-US" w:eastAsia="zh-CN" w:bidi="ar"/>
              </w:rPr>
              <w:t>、喷灌系统</w:t>
            </w:r>
            <w:r>
              <w:rPr>
                <w:rFonts w:hint="eastAsia" w:ascii="宋体" w:hAnsi="宋体" w:eastAsia="宋体" w:cs="宋体"/>
                <w:color w:val="auto"/>
                <w:sz w:val="24"/>
                <w:szCs w:val="24"/>
                <w:highlight w:val="none"/>
                <w:lang w:val="en-US" w:eastAsia="zh-CN" w:bidi="ar"/>
              </w:rPr>
              <w:t xml:space="preserve">分别制定维护方案，保证设施完好，方案内容表述清晰，与本项目实际需求较为匹配的得4分； </w:t>
            </w:r>
          </w:p>
          <w:p w14:paraId="11EB4EF0">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（3）针对园路铺装、亮化设施、强弱电系统</w:t>
            </w:r>
            <w:r>
              <w:rPr>
                <w:rFonts w:hint="eastAsia" w:ascii="宋体" w:hAnsi="宋体" w:cs="宋体"/>
                <w:color w:val="auto"/>
                <w:sz w:val="24"/>
                <w:szCs w:val="24"/>
                <w:highlight w:val="none"/>
                <w:lang w:val="en-US" w:eastAsia="zh-CN" w:bidi="ar"/>
              </w:rPr>
              <w:t>、喷灌系统</w:t>
            </w:r>
            <w:r>
              <w:rPr>
                <w:rFonts w:hint="eastAsia" w:ascii="宋体" w:hAnsi="宋体" w:eastAsia="宋体" w:cs="宋体"/>
                <w:color w:val="auto"/>
                <w:sz w:val="24"/>
                <w:szCs w:val="24"/>
                <w:highlight w:val="none"/>
                <w:lang w:val="en-US" w:eastAsia="zh-CN" w:bidi="ar"/>
              </w:rPr>
              <w:t xml:space="preserve">分别制定维护方案，保证设施完好，方案简单空洞，没有具体细节描述的得3分； </w:t>
            </w:r>
          </w:p>
          <w:p w14:paraId="017DF9F6">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（4）未提供的不得分。</w:t>
            </w:r>
          </w:p>
        </w:tc>
        <w:tc>
          <w:tcPr>
            <w:tcW w:w="651" w:type="pct"/>
            <w:tcBorders>
              <w:top w:val="single" w:color="auto" w:sz="4" w:space="0"/>
              <w:left w:val="single" w:color="auto" w:sz="4" w:space="0"/>
              <w:bottom w:val="single" w:color="auto" w:sz="4" w:space="0"/>
              <w:right w:val="single" w:color="auto" w:sz="4" w:space="0"/>
            </w:tcBorders>
            <w:vAlign w:val="center"/>
          </w:tcPr>
          <w:p w14:paraId="6E6CDE1E">
            <w:pPr>
              <w:widowControl/>
              <w:spacing w:line="440" w:lineRule="exact"/>
              <w:jc w:val="center"/>
              <w:rPr>
                <w:rFonts w:hint="eastAsia"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lang w:bidi="ar"/>
              </w:rPr>
              <w:t>0-5分</w:t>
            </w:r>
          </w:p>
        </w:tc>
      </w:tr>
      <w:tr w14:paraId="73D4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vAlign w:val="center"/>
          </w:tcPr>
          <w:p w14:paraId="15281DE1">
            <w:pPr>
              <w:spacing w:line="360" w:lineRule="auto"/>
              <w:ind w:firstLine="435"/>
              <w:jc w:val="center"/>
              <w:rPr>
                <w:rFonts w:hint="eastAsia" w:asciiTheme="minorEastAsia" w:hAnsiTheme="minorEastAsia" w:eastAsiaTheme="minorEastAsia"/>
                <w:b/>
                <w:bCs/>
                <w:color w:val="auto"/>
                <w:sz w:val="24"/>
                <w:szCs w:val="24"/>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7D71AFD3">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泵站及相关设施维护方案</w:t>
            </w:r>
          </w:p>
        </w:tc>
        <w:tc>
          <w:tcPr>
            <w:tcW w:w="2842" w:type="pct"/>
            <w:tcBorders>
              <w:top w:val="single" w:color="auto" w:sz="4" w:space="0"/>
              <w:left w:val="single" w:color="auto" w:sz="4" w:space="0"/>
              <w:bottom w:val="single" w:color="auto" w:sz="4" w:space="0"/>
              <w:right w:val="single" w:color="auto" w:sz="4" w:space="0"/>
            </w:tcBorders>
            <w:vAlign w:val="center"/>
          </w:tcPr>
          <w:p w14:paraId="1153CF7C">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根据各投标人提供的针对本项目制定的泵站及相关设施维护方案进行评审：</w:t>
            </w:r>
          </w:p>
          <w:p w14:paraId="7F981EC1">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 xml:space="preserve">（1）针对一体化潜污泵特性、具体参数，综合考虑相关附属设施并提出管养方案。管养方案详实，要点突出，与本项目实际需求适应度相契合的得5分； </w:t>
            </w:r>
          </w:p>
          <w:p w14:paraId="71D59F25">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 xml:space="preserve">（2）针对一体化潜污泵特性、具体参数，综合考虑相关附属设施并提出管养方案。管养方案内容与符合项目实施要求的得4分； </w:t>
            </w:r>
          </w:p>
          <w:p w14:paraId="01E6A496">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 xml:space="preserve">（3）针对一体化潜污泵特性、具体参数，综合考虑相关附属设施并提出管养方案。管养方案具体细节有待完善的得3分； </w:t>
            </w:r>
          </w:p>
          <w:p w14:paraId="35A5AB74">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（4）未提供的不得分。</w:t>
            </w:r>
          </w:p>
        </w:tc>
        <w:tc>
          <w:tcPr>
            <w:tcW w:w="651" w:type="pct"/>
            <w:tcBorders>
              <w:top w:val="single" w:color="auto" w:sz="4" w:space="0"/>
              <w:left w:val="single" w:color="auto" w:sz="4" w:space="0"/>
              <w:bottom w:val="single" w:color="auto" w:sz="4" w:space="0"/>
              <w:right w:val="single" w:color="auto" w:sz="4" w:space="0"/>
            </w:tcBorders>
            <w:vAlign w:val="center"/>
          </w:tcPr>
          <w:p w14:paraId="4E3E7B35">
            <w:pPr>
              <w:widowControl/>
              <w:spacing w:line="440" w:lineRule="exact"/>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0-5分</w:t>
            </w:r>
          </w:p>
        </w:tc>
      </w:tr>
      <w:tr w14:paraId="7646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vAlign w:val="center"/>
          </w:tcPr>
          <w:p w14:paraId="5787B5C6">
            <w:pPr>
              <w:spacing w:line="360" w:lineRule="auto"/>
              <w:ind w:firstLine="435"/>
              <w:jc w:val="center"/>
              <w:rPr>
                <w:rFonts w:hint="eastAsia" w:asciiTheme="minorEastAsia" w:hAnsiTheme="minorEastAsia" w:eastAsiaTheme="minorEastAsia"/>
                <w:b/>
                <w:bCs/>
                <w:color w:val="auto"/>
                <w:sz w:val="24"/>
                <w:szCs w:val="24"/>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3207A8B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苗木施肥方案</w:t>
            </w:r>
          </w:p>
        </w:tc>
        <w:tc>
          <w:tcPr>
            <w:tcW w:w="2842" w:type="pct"/>
            <w:tcBorders>
              <w:top w:val="single" w:color="auto" w:sz="4" w:space="0"/>
              <w:left w:val="single" w:color="auto" w:sz="4" w:space="0"/>
              <w:bottom w:val="single" w:color="auto" w:sz="4" w:space="0"/>
              <w:right w:val="single" w:color="auto" w:sz="4" w:space="0"/>
            </w:tcBorders>
            <w:vAlign w:val="center"/>
          </w:tcPr>
          <w:p w14:paraId="55FB6984">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投标人针对本项目实际情况、养护路段的苗木品种、数量、土壤环境、季节、天气情况等编制苗木施肥方案进行评审：</w:t>
            </w:r>
          </w:p>
          <w:p w14:paraId="613045F6">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（1）方案措施详尽、举措得当,得5分；</w:t>
            </w:r>
          </w:p>
          <w:p w14:paraId="37BE3C4B">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(2)方案措施详尽、应对措施合理,得4分；</w:t>
            </w:r>
          </w:p>
          <w:p w14:paraId="3873F27A">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(3)方案措施不完善、无有效应对措施,得3分；</w:t>
            </w:r>
          </w:p>
          <w:p w14:paraId="77EE5424">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(4)未提供相应内容的不得分。</w:t>
            </w:r>
          </w:p>
        </w:tc>
        <w:tc>
          <w:tcPr>
            <w:tcW w:w="651" w:type="pct"/>
            <w:tcBorders>
              <w:top w:val="single" w:color="auto" w:sz="4" w:space="0"/>
              <w:left w:val="single" w:color="auto" w:sz="4" w:space="0"/>
              <w:bottom w:val="single" w:color="auto" w:sz="4" w:space="0"/>
              <w:right w:val="single" w:color="auto" w:sz="4" w:space="0"/>
            </w:tcBorders>
            <w:vAlign w:val="center"/>
          </w:tcPr>
          <w:p w14:paraId="74E3D122">
            <w:pPr>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0-5分</w:t>
            </w:r>
          </w:p>
        </w:tc>
      </w:tr>
      <w:tr w14:paraId="62C9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vAlign w:val="center"/>
          </w:tcPr>
          <w:p w14:paraId="2754FA48">
            <w:pPr>
              <w:spacing w:line="360" w:lineRule="auto"/>
              <w:ind w:firstLine="435"/>
              <w:jc w:val="center"/>
              <w:rPr>
                <w:rFonts w:hint="eastAsia" w:asciiTheme="minorEastAsia" w:hAnsiTheme="minorEastAsia" w:eastAsiaTheme="minorEastAsia"/>
                <w:b/>
                <w:bCs/>
                <w:color w:val="auto"/>
                <w:sz w:val="24"/>
                <w:szCs w:val="24"/>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4FE20E29">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人员工资保障方案</w:t>
            </w:r>
          </w:p>
        </w:tc>
        <w:tc>
          <w:tcPr>
            <w:tcW w:w="2842" w:type="pct"/>
            <w:tcBorders>
              <w:top w:val="single" w:color="auto" w:sz="4" w:space="0"/>
              <w:left w:val="single" w:color="auto" w:sz="4" w:space="0"/>
              <w:bottom w:val="single" w:color="auto" w:sz="4" w:space="0"/>
              <w:right w:val="single" w:color="auto" w:sz="4" w:space="0"/>
            </w:tcBorders>
            <w:vAlign w:val="center"/>
          </w:tcPr>
          <w:p w14:paraId="1BE9CD58">
            <w:pPr>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根据各投标人提供的针对本项目制定的人员工资保障方案进行评审：方案包括养护人员工资、保险、福利等保障措施及日常养护中各类事项的信访维稳。</w:t>
            </w:r>
          </w:p>
          <w:p w14:paraId="0828A951">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（1）方案全面详细的得5分；</w:t>
            </w:r>
          </w:p>
          <w:p w14:paraId="13C25347">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（2）方案符合实际，满足工作开展的得4分；</w:t>
            </w:r>
          </w:p>
          <w:p w14:paraId="094069F5">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（3）方案内容不全的得3分；</w:t>
            </w:r>
          </w:p>
          <w:p w14:paraId="4C287B3B">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（4）未提供相应内容的不得分。</w:t>
            </w:r>
          </w:p>
        </w:tc>
        <w:tc>
          <w:tcPr>
            <w:tcW w:w="651" w:type="pct"/>
            <w:tcBorders>
              <w:top w:val="single" w:color="auto" w:sz="4" w:space="0"/>
              <w:left w:val="single" w:color="auto" w:sz="4" w:space="0"/>
              <w:bottom w:val="single" w:color="auto" w:sz="4" w:space="0"/>
              <w:right w:val="single" w:color="auto" w:sz="4" w:space="0"/>
            </w:tcBorders>
            <w:vAlign w:val="center"/>
          </w:tcPr>
          <w:p w14:paraId="3AFBF2B2">
            <w:pPr>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0-5分</w:t>
            </w:r>
          </w:p>
        </w:tc>
      </w:tr>
      <w:tr w14:paraId="65BD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Merge w:val="continue"/>
            <w:tcBorders>
              <w:left w:val="single" w:color="auto" w:sz="4" w:space="0"/>
              <w:right w:val="single" w:color="auto" w:sz="4" w:space="0"/>
            </w:tcBorders>
            <w:vAlign w:val="center"/>
          </w:tcPr>
          <w:p w14:paraId="6CD68553">
            <w:pPr>
              <w:spacing w:line="360" w:lineRule="auto"/>
              <w:ind w:firstLine="435"/>
              <w:jc w:val="center"/>
              <w:rPr>
                <w:rFonts w:hint="eastAsia" w:asciiTheme="minorEastAsia" w:hAnsiTheme="minorEastAsia" w:eastAsiaTheme="minorEastAsia"/>
                <w:b/>
                <w:bCs/>
                <w:color w:val="auto"/>
                <w:sz w:val="24"/>
                <w:szCs w:val="24"/>
                <w:highlight w:val="none"/>
              </w:rPr>
            </w:pPr>
          </w:p>
        </w:tc>
        <w:tc>
          <w:tcPr>
            <w:tcW w:w="758" w:type="pct"/>
            <w:tcBorders>
              <w:top w:val="single" w:color="auto" w:sz="4" w:space="0"/>
              <w:left w:val="single" w:color="auto" w:sz="4" w:space="0"/>
              <w:bottom w:val="single" w:color="auto" w:sz="4" w:space="0"/>
              <w:right w:val="single" w:color="auto" w:sz="4" w:space="0"/>
            </w:tcBorders>
            <w:vAlign w:val="center"/>
          </w:tcPr>
          <w:p w14:paraId="212FA394">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养护资料的整理汇报方案</w:t>
            </w:r>
          </w:p>
        </w:tc>
        <w:tc>
          <w:tcPr>
            <w:tcW w:w="2842" w:type="pct"/>
            <w:tcBorders>
              <w:top w:val="single" w:color="auto" w:sz="4" w:space="0"/>
              <w:left w:val="single" w:color="auto" w:sz="4" w:space="0"/>
              <w:bottom w:val="single" w:color="auto" w:sz="4" w:space="0"/>
              <w:right w:val="single" w:color="auto" w:sz="4" w:space="0"/>
            </w:tcBorders>
            <w:vAlign w:val="center"/>
          </w:tcPr>
          <w:p w14:paraId="1FE5B944">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根据各投标人提供的针对本项目制定的养护资料的整理汇报方案进行评审：</w:t>
            </w:r>
          </w:p>
          <w:p w14:paraId="6CE02CFD">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（1）方案切合实际情况，各部分有深入的表述，解决方案合理、有具体切实可行的保障措施的得5分；</w:t>
            </w:r>
          </w:p>
          <w:p w14:paraId="6C61DCA6">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（2）方案内容完整，考虑了保障措施的得4分；</w:t>
            </w:r>
          </w:p>
          <w:p w14:paraId="0AE7CA2F">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（3）方案满足项目要求但有矛盾点的得3分；</w:t>
            </w:r>
          </w:p>
          <w:p w14:paraId="1DD061A7">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（4）未提供不得分。</w:t>
            </w:r>
          </w:p>
        </w:tc>
        <w:tc>
          <w:tcPr>
            <w:tcW w:w="651" w:type="pct"/>
            <w:tcBorders>
              <w:top w:val="single" w:color="auto" w:sz="4" w:space="0"/>
              <w:left w:val="single" w:color="auto" w:sz="4" w:space="0"/>
              <w:bottom w:val="single" w:color="auto" w:sz="4" w:space="0"/>
              <w:right w:val="single" w:color="auto" w:sz="4" w:space="0"/>
            </w:tcBorders>
            <w:vAlign w:val="center"/>
          </w:tcPr>
          <w:p w14:paraId="281E8BE6">
            <w:pPr>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0-5分</w:t>
            </w:r>
          </w:p>
        </w:tc>
      </w:tr>
      <w:tr w14:paraId="6118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747" w:type="pct"/>
            <w:vMerge w:val="continue"/>
            <w:tcBorders>
              <w:left w:val="single" w:color="auto" w:sz="4" w:space="0"/>
              <w:right w:val="single" w:color="auto" w:sz="4" w:space="0"/>
            </w:tcBorders>
            <w:vAlign w:val="center"/>
          </w:tcPr>
          <w:p w14:paraId="71787CFD">
            <w:pPr>
              <w:spacing w:line="360" w:lineRule="auto"/>
              <w:ind w:firstLine="435"/>
              <w:jc w:val="center"/>
              <w:rPr>
                <w:rFonts w:hint="eastAsia" w:asciiTheme="minorEastAsia" w:hAnsiTheme="minorEastAsia" w:eastAsiaTheme="minorEastAsia"/>
                <w:b/>
                <w:bCs/>
                <w:color w:val="auto"/>
                <w:sz w:val="24"/>
                <w:szCs w:val="24"/>
                <w:highlight w:val="none"/>
              </w:rPr>
            </w:pPr>
          </w:p>
        </w:tc>
        <w:tc>
          <w:tcPr>
            <w:tcW w:w="758" w:type="pct"/>
            <w:tcBorders>
              <w:top w:val="single" w:color="auto" w:sz="4" w:space="0"/>
              <w:left w:val="single" w:color="auto" w:sz="4" w:space="0"/>
              <w:right w:val="single" w:color="auto" w:sz="4" w:space="0"/>
            </w:tcBorders>
            <w:vAlign w:val="center"/>
          </w:tcPr>
          <w:p w14:paraId="161C0F28">
            <w:pPr>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rPr>
              <w:t>苗木补植补栽方案</w:t>
            </w:r>
          </w:p>
        </w:tc>
        <w:tc>
          <w:tcPr>
            <w:tcW w:w="2842" w:type="pct"/>
            <w:tcBorders>
              <w:top w:val="single" w:color="auto" w:sz="4" w:space="0"/>
              <w:left w:val="single" w:color="auto" w:sz="4" w:space="0"/>
              <w:right w:val="single" w:color="auto" w:sz="4" w:space="0"/>
            </w:tcBorders>
            <w:vAlign w:val="center"/>
          </w:tcPr>
          <w:p w14:paraId="5B6B852D">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根据各投标人提供的针对本项目实际情况，制定苗木补植补栽方案进行评审：方案需至少体现以下内容：养护期内胸径15cm以上苗木、造型树及特选树缺失和枯死补植实施方案。</w:t>
            </w:r>
          </w:p>
          <w:p w14:paraId="1066ED81">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（1）内容详实完整，准确且合理的得5分；</w:t>
            </w:r>
          </w:p>
          <w:p w14:paraId="4169B737">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（2）内容完整，贴合项目实际需求的得4分；</w:t>
            </w:r>
          </w:p>
          <w:p w14:paraId="5093E2B8">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（3）内容粗糙，逻辑不合理，有待提高的得3分；</w:t>
            </w:r>
          </w:p>
          <w:p w14:paraId="5E3F11D4">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（4）未提供的不得分。</w:t>
            </w:r>
          </w:p>
        </w:tc>
        <w:tc>
          <w:tcPr>
            <w:tcW w:w="651" w:type="pct"/>
            <w:tcBorders>
              <w:top w:val="single" w:color="auto" w:sz="4" w:space="0"/>
              <w:left w:val="single" w:color="auto" w:sz="4" w:space="0"/>
              <w:bottom w:val="single" w:color="auto" w:sz="4" w:space="0"/>
              <w:right w:val="single" w:color="auto" w:sz="4" w:space="0"/>
            </w:tcBorders>
            <w:vAlign w:val="center"/>
          </w:tcPr>
          <w:p w14:paraId="02AA226D">
            <w:pPr>
              <w:widowControl/>
              <w:spacing w:line="440" w:lineRule="exact"/>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0-5分</w:t>
            </w:r>
          </w:p>
        </w:tc>
      </w:tr>
      <w:tr w14:paraId="5804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tcBorders>
              <w:left w:val="single" w:color="auto" w:sz="4" w:space="0"/>
              <w:right w:val="single" w:color="auto" w:sz="4" w:space="0"/>
            </w:tcBorders>
            <w:vAlign w:val="center"/>
          </w:tcPr>
          <w:p w14:paraId="2BC28847">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w:t>
            </w:r>
          </w:p>
          <w:p w14:paraId="0F927450">
            <w:pPr>
              <w:spacing w:line="360" w:lineRule="auto"/>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lang w:val="en-US" w:eastAsia="zh-CN"/>
              </w:rPr>
              <w:t>12</w:t>
            </w:r>
            <w:r>
              <w:rPr>
                <w:rFonts w:hint="eastAsia" w:asciiTheme="minorEastAsia" w:hAnsiTheme="minorEastAsia" w:eastAsiaTheme="minorEastAsia"/>
                <w:color w:val="auto"/>
                <w:sz w:val="24"/>
                <w:szCs w:val="24"/>
                <w:highlight w:val="none"/>
              </w:rPr>
              <w:t>分）</w:t>
            </w:r>
          </w:p>
        </w:tc>
        <w:tc>
          <w:tcPr>
            <w:tcW w:w="4252" w:type="pct"/>
            <w:gridSpan w:val="3"/>
            <w:tcBorders>
              <w:top w:val="single" w:color="auto" w:sz="4" w:space="0"/>
              <w:left w:val="single" w:color="auto" w:sz="4" w:space="0"/>
              <w:bottom w:val="single" w:color="auto" w:sz="4" w:space="0"/>
              <w:right w:val="single" w:color="auto" w:sz="4" w:space="0"/>
            </w:tcBorders>
            <w:vAlign w:val="center"/>
          </w:tcPr>
          <w:p w14:paraId="3C46F155">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szCs w:val="24"/>
                <w:highlight w:val="none"/>
                <w:u w:val="single"/>
                <w:lang w:val="en-US" w:eastAsia="zh-CN"/>
              </w:rPr>
              <w:t>12</w:t>
            </w:r>
            <w:r>
              <w:rPr>
                <w:rFonts w:hint="eastAsia" w:asciiTheme="minorEastAsia" w:hAnsiTheme="minorEastAsia" w:eastAsiaTheme="minorEastAsia"/>
                <w:color w:val="auto"/>
                <w:sz w:val="24"/>
                <w:szCs w:val="24"/>
                <w:highlight w:val="none"/>
              </w:rPr>
              <w:t>分。其他投标人的价格分统一按照下列公式计算：</w:t>
            </w:r>
          </w:p>
          <w:p w14:paraId="279BF38F">
            <w:pPr>
              <w:spacing w:line="360" w:lineRule="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投标报价得分＝（评标基准价/投标报价）×</w:t>
            </w:r>
            <w:r>
              <w:rPr>
                <w:rFonts w:hint="eastAsia" w:asciiTheme="minorEastAsia" w:hAnsiTheme="minorEastAsia" w:eastAsiaTheme="minorEastAsia"/>
                <w:color w:val="auto"/>
                <w:sz w:val="24"/>
                <w:szCs w:val="24"/>
                <w:highlight w:val="none"/>
                <w:u w:val="single"/>
                <w:lang w:val="en-US" w:eastAsia="zh-CN"/>
              </w:rPr>
              <w:t>12</w:t>
            </w:r>
            <w:r>
              <w:rPr>
                <w:rFonts w:hint="eastAsia" w:asciiTheme="minorEastAsia" w:hAnsiTheme="minorEastAsia" w:eastAsiaTheme="minorEastAsia"/>
                <w:color w:val="auto"/>
                <w:sz w:val="24"/>
                <w:szCs w:val="24"/>
                <w:highlight w:val="none"/>
              </w:rPr>
              <w:t>％×100</w:t>
            </w:r>
          </w:p>
        </w:tc>
      </w:tr>
    </w:tbl>
    <w:p w14:paraId="74C4160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.3分值汇总</w:t>
      </w:r>
    </w:p>
    <w:p w14:paraId="30F9AC1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A5877C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7AA872AC">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rPr>
        <w:t>三、无效投标条款</w:t>
      </w:r>
    </w:p>
    <w:p w14:paraId="4F75576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3.1投标文件有下列情形之一的,其投标文件拒收:</w:t>
      </w:r>
    </w:p>
    <w:p w14:paraId="5FF5B49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）未在开标截止时间前通过网上招标投标系统递交有效电子投标文件的，开标系统不予接收，投标将被拒绝。</w:t>
      </w:r>
    </w:p>
    <w:p w14:paraId="0298BBA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35A56C7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0421249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57DB422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）投标人与在本项目代理机构存在相互任职或工作的；</w:t>
      </w:r>
    </w:p>
    <w:p w14:paraId="3972105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）招标公告写明专门面向中小企业采购，投标人提供的货物非中小企业制造的；</w:t>
      </w:r>
    </w:p>
    <w:p w14:paraId="3DE6B1D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）要求供应商以联合体形式参加采购活动，投标人非联合体或者联合协议中中小企业合同金额未达到应当达到的比例；</w:t>
      </w:r>
    </w:p>
    <w:p w14:paraId="3C24DDB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）要求获得采购合同的供应商向中小企业分包，投标人未提供分包意向协议或者分包意向协议中中小企业合同金额未达到应当达到的比例；</w:t>
      </w:r>
    </w:p>
    <w:p w14:paraId="7F87EE7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）评标专家无法查看并检验电子投标文件中相关资料的；</w:t>
      </w:r>
    </w:p>
    <w:p w14:paraId="613D2EC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）联合体投标未提交联合体协议的；</w:t>
      </w:r>
    </w:p>
    <w:p w14:paraId="2519546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）责令停产停业的；</w:t>
      </w:r>
    </w:p>
    <w:p w14:paraId="280F121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）暂停或者取消参与政府采购项目资格的；</w:t>
      </w:r>
    </w:p>
    <w:p w14:paraId="74A3604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）投标人单位负责人为同一人或者存在（直接）控股、管理关系的不同单位的；</w:t>
      </w:r>
    </w:p>
    <w:p w14:paraId="3E84FAD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）投标人基本资格条件和特定资格条件中有一项及以上不符合要求的；</w:t>
      </w:r>
    </w:p>
    <w:p w14:paraId="06AA17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3B18730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）其它情形，经评标委员会委提出按无效投标处理，并经公共资源交易监督部门核准的；</w:t>
      </w:r>
    </w:p>
    <w:p w14:paraId="656166B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）投标人投标MAC地址或投标人联系人或联系电话相同的，由评标委员会否决其投标，并报告监管部门作不良行为处理和进一步调查；</w:t>
      </w:r>
    </w:p>
    <w:p w14:paraId="3D12C1B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）投标人单方面出现其他投标人材料的；</w:t>
      </w:r>
    </w:p>
    <w:p w14:paraId="33BE90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）招标文件规定的其它无效投标情形。</w:t>
      </w:r>
    </w:p>
    <w:p w14:paraId="48804A2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3.3 投标人有下列情形之一的,符合性审查后其投标按无效投标处理：</w:t>
      </w:r>
    </w:p>
    <w:p w14:paraId="255B713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）投标文件签字、盖章不全，经评标委员会一致认定对开评标内容有实质性影响并经公共资源交易监督部门核准的；</w:t>
      </w:r>
    </w:p>
    <w:p w14:paraId="5A98CD8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）未按规定的格式填写导致实质性内容不全以及实质上不响应，或者关键字迹模糊、无法辨认； 经公共资源交易监督部门核准的；</w:t>
      </w:r>
    </w:p>
    <w:p w14:paraId="3189098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）同一投标人提交两个以上不同的投标文件或者投标报价，但招标文件规定提交备选方案的除外；</w:t>
      </w:r>
    </w:p>
    <w:p w14:paraId="5CA756F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）投标文件没有对招标文件的实质性要求和条件作出响应;</w:t>
      </w:r>
    </w:p>
    <w:p w14:paraId="2537EFD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）投标报价超出规定的投标限价或公布的采购预算的或投标人的投标报价各项单价高于招标文件给定的单价最高限价；</w:t>
      </w:r>
    </w:p>
    <w:p w14:paraId="52D3A66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）不按评标委员会要求澄清、说明或补正的，或者评标委员会根据招标文件的规定对投标文件的计算错误进行修正后，投标人不接受修正的投标报价的。</w:t>
      </w:r>
    </w:p>
    <w:p w14:paraId="28A83F1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）其它情形，经评标委员会委提出按无效投标处理，并经公共资源交易监督部门核准的；</w:t>
      </w:r>
    </w:p>
    <w:p w14:paraId="749B477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）投标文件含有采购人不能接受的附加条件的；</w:t>
      </w:r>
    </w:p>
    <w:p w14:paraId="1815F0C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）招标文件规定的其它无效投标情形。</w:t>
      </w:r>
    </w:p>
    <w:p w14:paraId="1FAACB5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 投标人有下列情形之一的, 详细评审后其投标按无效投标处理：</w:t>
      </w:r>
    </w:p>
    <w:p w14:paraId="1C28547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）投标产品不符合必须强制执行的国家标准的；</w:t>
      </w:r>
    </w:p>
    <w:p w14:paraId="65558B7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）投标人有串通投标、弄虚作假、行贿等违法行为；</w:t>
      </w:r>
    </w:p>
    <w:p w14:paraId="54B0F4E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）投标文件含有违反国家法律、法规的内容，或附有采购人不能接受的条件的；</w:t>
      </w:r>
    </w:p>
    <w:p w14:paraId="6686DB8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）报价明显低于其他投标人，且不能证明报价合理性的投标无效；</w:t>
      </w:r>
    </w:p>
    <w:p w14:paraId="135F336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）拒不确认评标委员会评审修正的投标无效；</w:t>
      </w:r>
    </w:p>
    <w:p w14:paraId="19EA9FA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）其它情形，经评标委员会委提出按无效投标处理，并经公共资源交易监督部门核准的；</w:t>
      </w:r>
    </w:p>
    <w:p w14:paraId="045536A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）招标文件规定的其它无效投标情形。</w:t>
      </w:r>
      <w:r>
        <w:rPr>
          <w:rFonts w:hint="eastAsia" w:ascii="宋体" w:hAnsi="宋体" w:eastAsia="宋体" w:cs="宋体"/>
          <w:color w:val="auto"/>
          <w:sz w:val="24"/>
          <w:highlight w:val="none"/>
        </w:rPr>
        <w:br w:type="page"/>
      </w:r>
    </w:p>
    <w:p w14:paraId="7D53E525">
      <w:pPr>
        <w:spacing w:line="480" w:lineRule="auto"/>
        <w:jc w:val="center"/>
        <w:outlineLvl w:val="1"/>
        <w:rPr>
          <w:rFonts w:hint="eastAsia" w:ascii="宋体" w:hAnsi="宋体" w:eastAsia="宋体" w:cs="宋体"/>
          <w:b/>
          <w:color w:val="auto"/>
          <w:sz w:val="28"/>
          <w:highlight w:val="none"/>
        </w:rPr>
      </w:pPr>
      <w:bookmarkStart w:id="73" w:name="_Toc1803"/>
      <w:r>
        <w:rPr>
          <w:rFonts w:hint="eastAsia" w:ascii="宋体" w:hAnsi="宋体" w:eastAsia="宋体" w:cs="宋体"/>
          <w:b/>
          <w:color w:val="auto"/>
          <w:sz w:val="28"/>
          <w:highlight w:val="none"/>
        </w:rPr>
        <w:t xml:space="preserve">第五章 </w:t>
      </w:r>
      <w:r>
        <w:rPr>
          <w:rFonts w:hint="eastAsia" w:ascii="宋体" w:hAnsi="宋体" w:eastAsia="宋体" w:cs="宋体"/>
          <w:b/>
          <w:color w:val="auto"/>
          <w:sz w:val="28"/>
          <w:highlight w:val="none"/>
          <w:lang w:val="en-US" w:eastAsia="zh-CN"/>
        </w:rPr>
        <w:t>政府采购合同</w:t>
      </w:r>
      <w:bookmarkEnd w:id="73"/>
      <w:r>
        <w:rPr>
          <w:rFonts w:hint="eastAsia" w:ascii="宋体" w:hAnsi="宋体" w:eastAsia="宋体" w:cs="宋体"/>
          <w:b/>
          <w:color w:val="auto"/>
          <w:sz w:val="28"/>
          <w:highlight w:val="none"/>
        </w:rPr>
        <w:t xml:space="preserve"> </w:t>
      </w:r>
      <w:bookmarkStart w:id="74" w:name="_Toc3714"/>
    </w:p>
    <w:p w14:paraId="0F5010A2">
      <w:pPr>
        <w:spacing w:line="480" w:lineRule="auto"/>
        <w:jc w:val="center"/>
        <w:outlineLvl w:val="1"/>
        <w:rPr>
          <w:rFonts w:ascii="宋体" w:hAnsi="宋体" w:eastAsia="宋体" w:cs="Times New Roman"/>
          <w:b/>
          <w:color w:val="auto"/>
          <w:sz w:val="28"/>
          <w:szCs w:val="28"/>
          <w:highlight w:val="none"/>
        </w:rPr>
      </w:pPr>
      <w:bookmarkStart w:id="75" w:name="_Toc11496"/>
      <w:r>
        <w:rPr>
          <w:rFonts w:ascii="宋体" w:hAnsi="宋体" w:eastAsia="宋体" w:cs="Times New Roman"/>
          <w:b/>
          <w:color w:val="auto"/>
          <w:sz w:val="28"/>
          <w:szCs w:val="28"/>
          <w:highlight w:val="none"/>
        </w:rPr>
        <w:t>政府采购合同</w:t>
      </w:r>
      <w:r>
        <w:rPr>
          <w:rFonts w:hint="eastAsia" w:ascii="宋体" w:hAnsi="宋体" w:eastAsia="宋体" w:cs="Times New Roman"/>
          <w:b/>
          <w:color w:val="auto"/>
          <w:sz w:val="28"/>
          <w:szCs w:val="28"/>
          <w:highlight w:val="none"/>
        </w:rPr>
        <w:t>参考范本</w:t>
      </w:r>
      <w:bookmarkEnd w:id="74"/>
      <w:bookmarkEnd w:id="75"/>
    </w:p>
    <w:p w14:paraId="7507E051">
      <w:pPr>
        <w:spacing w:line="480" w:lineRule="auto"/>
        <w:jc w:val="center"/>
        <w:outlineLvl w:val="1"/>
        <w:rPr>
          <w:rFonts w:ascii="宋体" w:hAnsi="宋体" w:eastAsia="宋体" w:cs="Times New Roman"/>
          <w:b/>
          <w:color w:val="auto"/>
          <w:sz w:val="28"/>
          <w:szCs w:val="28"/>
          <w:highlight w:val="none"/>
        </w:rPr>
      </w:pPr>
      <w:bookmarkStart w:id="76" w:name="_Toc8560"/>
      <w:bookmarkStart w:id="77" w:name="_Toc6406"/>
      <w:r>
        <w:rPr>
          <w:rFonts w:hint="eastAsia" w:ascii="宋体" w:hAnsi="宋体" w:eastAsia="宋体" w:cs="Times New Roman"/>
          <w:b/>
          <w:color w:val="auto"/>
          <w:sz w:val="28"/>
          <w:szCs w:val="28"/>
          <w:highlight w:val="none"/>
        </w:rPr>
        <w:t>（服务类）</w:t>
      </w:r>
      <w:bookmarkEnd w:id="76"/>
      <w:bookmarkEnd w:id="77"/>
    </w:p>
    <w:p w14:paraId="36D21321">
      <w:pPr>
        <w:spacing w:line="480" w:lineRule="auto"/>
        <w:jc w:val="center"/>
        <w:rPr>
          <w:rFonts w:ascii="宋体" w:hAnsi="宋体" w:eastAsia="宋体" w:cs="Times New Roman"/>
          <w:b/>
          <w:color w:val="auto"/>
          <w:sz w:val="24"/>
          <w:szCs w:val="24"/>
          <w:highlight w:val="none"/>
        </w:rPr>
      </w:pPr>
    </w:p>
    <w:p w14:paraId="4620EEE9">
      <w:pPr>
        <w:spacing w:line="480" w:lineRule="auto"/>
        <w:jc w:val="center"/>
        <w:rPr>
          <w:rFonts w:ascii="宋体" w:hAnsi="宋体" w:eastAsia="宋体" w:cs="Times New Roman"/>
          <w:b/>
          <w:color w:val="auto"/>
          <w:sz w:val="24"/>
          <w:szCs w:val="24"/>
          <w:highlight w:val="none"/>
        </w:rPr>
      </w:pPr>
    </w:p>
    <w:p w14:paraId="4E4341B0">
      <w:pPr>
        <w:spacing w:line="480" w:lineRule="auto"/>
        <w:jc w:val="center"/>
        <w:rPr>
          <w:rFonts w:ascii="宋体" w:hAnsi="宋体" w:eastAsia="宋体" w:cs="Times New Roman"/>
          <w:b/>
          <w:color w:val="auto"/>
          <w:sz w:val="24"/>
          <w:szCs w:val="24"/>
          <w:highlight w:val="none"/>
        </w:rPr>
      </w:pPr>
    </w:p>
    <w:p w14:paraId="27328024">
      <w:pPr>
        <w:spacing w:line="360" w:lineRule="auto"/>
        <w:jc w:val="center"/>
        <w:outlineLvl w:val="1"/>
        <w:rPr>
          <w:rFonts w:ascii="宋体" w:hAnsi="宋体" w:eastAsia="宋体"/>
          <w:b/>
          <w:color w:val="auto"/>
          <w:sz w:val="24"/>
          <w:highlight w:val="none"/>
        </w:rPr>
      </w:pPr>
      <w:bookmarkStart w:id="78" w:name="_Toc19063"/>
      <w:bookmarkStart w:id="79" w:name="_Toc2449"/>
      <w:r>
        <w:rPr>
          <w:rFonts w:hint="eastAsia" w:ascii="宋体" w:hAnsi="宋体" w:eastAsia="宋体"/>
          <w:b/>
          <w:color w:val="auto"/>
          <w:sz w:val="24"/>
          <w:highlight w:val="none"/>
        </w:rPr>
        <w:t>第一部分 合同书</w:t>
      </w:r>
      <w:bookmarkEnd w:id="78"/>
      <w:bookmarkEnd w:id="79"/>
    </w:p>
    <w:p w14:paraId="4077FA67">
      <w:pPr>
        <w:spacing w:line="480" w:lineRule="auto"/>
        <w:jc w:val="center"/>
        <w:rPr>
          <w:rFonts w:ascii="宋体" w:hAnsi="宋体" w:eastAsia="宋体" w:cs="Times New Roman"/>
          <w:b/>
          <w:color w:val="auto"/>
          <w:sz w:val="24"/>
          <w:szCs w:val="24"/>
          <w:highlight w:val="none"/>
        </w:rPr>
      </w:pPr>
    </w:p>
    <w:p w14:paraId="195E1F73">
      <w:pPr>
        <w:spacing w:line="480" w:lineRule="auto"/>
        <w:jc w:val="center"/>
        <w:rPr>
          <w:rFonts w:ascii="宋体" w:hAnsi="宋体" w:eastAsia="宋体" w:cs="Times New Roman"/>
          <w:b/>
          <w:color w:val="auto"/>
          <w:sz w:val="24"/>
          <w:szCs w:val="24"/>
          <w:highlight w:val="none"/>
        </w:rPr>
      </w:pPr>
    </w:p>
    <w:p w14:paraId="7BC89C24">
      <w:pPr>
        <w:pStyle w:val="10"/>
        <w:rPr>
          <w:color w:val="auto"/>
          <w:highlight w:val="none"/>
        </w:rPr>
      </w:pPr>
    </w:p>
    <w:p w14:paraId="4B2FDC8B">
      <w:pPr>
        <w:pStyle w:val="10"/>
        <w:rPr>
          <w:color w:val="auto"/>
          <w:highlight w:val="none"/>
        </w:rPr>
      </w:pPr>
    </w:p>
    <w:p w14:paraId="383297C2">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 xml:space="preserve">                                    </w:t>
      </w:r>
    </w:p>
    <w:p w14:paraId="5BAE6A54">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lang w:val="en-US" w:eastAsia="zh-CN"/>
        </w:rPr>
        <w:t xml:space="preserve">                                     </w:t>
      </w:r>
    </w:p>
    <w:p w14:paraId="298E15E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lang w:val="en-US" w:eastAsia="zh-CN"/>
        </w:rPr>
        <w:t xml:space="preserve">  滁州市园林景观管理中心  </w:t>
      </w:r>
    </w:p>
    <w:p w14:paraId="72C0F1F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59C2880D">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eastAsia="zh-CN"/>
        </w:rPr>
        <w:t>滁州市园林景观管理中心</w:t>
      </w:r>
      <w:r>
        <w:rPr>
          <w:rFonts w:hint="eastAsia" w:ascii="宋体" w:hAnsi="宋体" w:eastAsia="宋体" w:cs="Times New Roman"/>
          <w:color w:val="auto"/>
          <w:sz w:val="24"/>
          <w:szCs w:val="24"/>
          <w:highlight w:val="none"/>
          <w:u w:val="single"/>
        </w:rPr>
        <w:t xml:space="preserve">   </w:t>
      </w:r>
    </w:p>
    <w:p w14:paraId="66A8510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00C4E8E2">
      <w:pPr>
        <w:widowControl/>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107B4A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lang w:val="en-US" w:eastAsia="zh-CN"/>
        </w:rPr>
        <w:t xml:space="preserve"> 滁州市园林景观管理中心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lang w:val="en-US" w:eastAsia="zh-CN"/>
        </w:rPr>
        <w:t xml:space="preserve">滁州市城投工程咨询管理有限公司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以下简称：乙方</w:t>
      </w:r>
      <w:r>
        <w:rPr>
          <w:rFonts w:hint="eastAsia" w:ascii="宋体" w:hAnsi="宋体" w:eastAsia="宋体"/>
          <w:color w:val="auto"/>
          <w:sz w:val="24"/>
          <w:highlight w:val="none"/>
        </w:rPr>
        <w:t>）为本项目中标人，现</w:t>
      </w:r>
      <w:r>
        <w:rPr>
          <w:rFonts w:hint="eastAsia" w:ascii="宋体" w:hAnsi="宋体" w:eastAsia="宋体" w:cs="Times New Roman"/>
          <w:color w:val="auto"/>
          <w:sz w:val="24"/>
          <w:szCs w:val="24"/>
          <w:highlight w:val="none"/>
        </w:rPr>
        <w:t>按照采购文件确定的事项签订本合同。</w:t>
      </w:r>
    </w:p>
    <w:p w14:paraId="32B73483">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83447F8">
      <w:pPr>
        <w:spacing w:line="360" w:lineRule="auto"/>
        <w:ind w:firstLine="437"/>
        <w:outlineLvl w:val="2"/>
        <w:rPr>
          <w:rFonts w:ascii="宋体" w:hAnsi="宋体" w:eastAsia="宋体" w:cs="Times New Roman"/>
          <w:b/>
          <w:bCs/>
          <w:color w:val="auto"/>
          <w:sz w:val="24"/>
          <w:szCs w:val="24"/>
          <w:highlight w:val="none"/>
          <w:lang w:val="zh-CN"/>
        </w:rPr>
      </w:pPr>
      <w:bookmarkStart w:id="80" w:name="_Toc3029"/>
      <w:bookmarkStart w:id="81" w:name="_Toc2232"/>
      <w:bookmarkStart w:id="82" w:name="_Toc24059"/>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80"/>
      <w:bookmarkEnd w:id="81"/>
      <w:bookmarkEnd w:id="82"/>
    </w:p>
    <w:p w14:paraId="0B2BFEE9">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79A0ABD">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788C3C93">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1FC0828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1D1437A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45485CAE">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1DC4DDA8">
      <w:pPr>
        <w:spacing w:line="360" w:lineRule="auto"/>
        <w:ind w:firstLine="437"/>
        <w:outlineLvl w:val="2"/>
        <w:rPr>
          <w:rFonts w:ascii="宋体" w:hAnsi="宋体" w:eastAsia="宋体" w:cs="Times New Roman"/>
          <w:b/>
          <w:bCs/>
          <w:color w:val="auto"/>
          <w:sz w:val="24"/>
          <w:szCs w:val="24"/>
          <w:highlight w:val="none"/>
          <w:lang w:val="zh-CN"/>
        </w:rPr>
      </w:pPr>
      <w:bookmarkStart w:id="83" w:name="_Toc6773"/>
      <w:bookmarkStart w:id="84" w:name="_Toc18585"/>
      <w:bookmarkStart w:id="85" w:name="_Toc6311"/>
      <w:bookmarkStart w:id="86" w:name="_Toc2918"/>
      <w:bookmarkStart w:id="87" w:name="_Toc22185"/>
      <w:r>
        <w:rPr>
          <w:rFonts w:hint="eastAsia" w:ascii="宋体" w:hAnsi="宋体" w:eastAsia="宋体" w:cs="Times New Roman"/>
          <w:b/>
          <w:bCs/>
          <w:color w:val="auto"/>
          <w:sz w:val="24"/>
          <w:szCs w:val="24"/>
          <w:highlight w:val="none"/>
          <w:lang w:val="zh-CN"/>
        </w:rPr>
        <w:t xml:space="preserve">1.2 </w:t>
      </w:r>
      <w:bookmarkEnd w:id="83"/>
      <w:bookmarkEnd w:id="84"/>
      <w:bookmarkEnd w:id="85"/>
      <w:bookmarkEnd w:id="86"/>
      <w:bookmarkEnd w:id="87"/>
      <w:r>
        <w:rPr>
          <w:rFonts w:hint="eastAsia" w:ascii="宋体" w:hAnsi="宋体" w:eastAsia="宋体" w:cs="Times New Roman"/>
          <w:b/>
          <w:bCs/>
          <w:color w:val="auto"/>
          <w:sz w:val="24"/>
          <w:szCs w:val="24"/>
          <w:highlight w:val="none"/>
          <w:lang w:val="zh-CN"/>
        </w:rPr>
        <w:t>服务</w:t>
      </w:r>
    </w:p>
    <w:p w14:paraId="23FBCE83">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1.2.1服务</w:t>
      </w:r>
      <w:r>
        <w:rPr>
          <w:rFonts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339F74E">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1.2.2服务内容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招标文件第三章采购需求全部内容</w:t>
      </w:r>
      <w:r>
        <w:rPr>
          <w:rFonts w:hint="eastAsia" w:ascii="宋体" w:hAnsi="宋体" w:eastAsia="宋体" w:cs="Times New Roman"/>
          <w:color w:val="auto"/>
          <w:sz w:val="24"/>
          <w:szCs w:val="24"/>
          <w:highlight w:val="none"/>
        </w:rPr>
        <w:t>；</w:t>
      </w:r>
    </w:p>
    <w:p w14:paraId="7075F48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1.2.3服务质量：</w:t>
      </w:r>
      <w:r>
        <w:rPr>
          <w:rFonts w:hint="eastAsia" w:ascii="宋体" w:hAnsi="宋体" w:eastAsia="宋体" w:cs="Times New Roman"/>
          <w:color w:val="auto"/>
          <w:sz w:val="24"/>
          <w:szCs w:val="24"/>
          <w:highlight w:val="none"/>
          <w:u w:val="single"/>
        </w:rPr>
        <w:t xml:space="preserve">  养护质量达到合同要求的考核标准                </w:t>
      </w:r>
      <w:r>
        <w:rPr>
          <w:rFonts w:hint="eastAsia" w:ascii="宋体" w:hAnsi="宋体" w:eastAsia="宋体" w:cs="Times New Roman"/>
          <w:color w:val="auto"/>
          <w:sz w:val="24"/>
          <w:szCs w:val="24"/>
          <w:highlight w:val="none"/>
        </w:rPr>
        <w:t>。</w:t>
      </w:r>
    </w:p>
    <w:p w14:paraId="16B5B82B">
      <w:pPr>
        <w:spacing w:line="360" w:lineRule="auto"/>
        <w:ind w:firstLine="437"/>
        <w:outlineLvl w:val="2"/>
        <w:rPr>
          <w:rFonts w:ascii="宋体" w:hAnsi="宋体" w:eastAsia="宋体" w:cs="Times New Roman"/>
          <w:b/>
          <w:bCs/>
          <w:color w:val="auto"/>
          <w:sz w:val="24"/>
          <w:szCs w:val="24"/>
          <w:highlight w:val="none"/>
          <w:lang w:val="zh-CN"/>
        </w:rPr>
      </w:pPr>
      <w:bookmarkStart w:id="88" w:name="_Toc23292"/>
      <w:bookmarkStart w:id="89" w:name="_Toc21631"/>
      <w:bookmarkStart w:id="90" w:name="_Toc2155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88"/>
      <w:bookmarkEnd w:id="89"/>
      <w:bookmarkEnd w:id="90"/>
    </w:p>
    <w:p w14:paraId="7AEC667A">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本合同总价为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rPr>
        <w:t>（大写：人民币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w:t>
      </w:r>
      <w:r>
        <w:rPr>
          <w:rFonts w:ascii="宋体" w:hAnsi="宋体" w:eastAsia="宋体" w:cs="Times New Roman"/>
          <w:color w:val="auto"/>
          <w:sz w:val="24"/>
          <w:szCs w:val="24"/>
          <w:highlight w:val="none"/>
        </w:rPr>
        <w:t>。</w:t>
      </w:r>
    </w:p>
    <w:p w14:paraId="564F96CB">
      <w:pPr>
        <w:spacing w:line="360" w:lineRule="auto"/>
        <w:ind w:firstLine="435"/>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分项价格：</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F65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17C7714B">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default" w:ascii="宋体" w:hAnsi="宋体" w:eastAsia="宋体" w:cs="Times New Roman"/>
                <w:color w:val="auto"/>
                <w:sz w:val="24"/>
                <w:szCs w:val="24"/>
                <w:highlight w:val="none"/>
                <w:lang w:val="zh-CN"/>
              </w:rPr>
              <w:t>序号</w:t>
            </w:r>
          </w:p>
        </w:tc>
        <w:tc>
          <w:tcPr>
            <w:tcW w:w="4316" w:type="dxa"/>
            <w:noWrap w:val="0"/>
            <w:vAlign w:val="center"/>
          </w:tcPr>
          <w:p w14:paraId="509DAF8A">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分项名称</w:t>
            </w:r>
          </w:p>
        </w:tc>
        <w:tc>
          <w:tcPr>
            <w:tcW w:w="3237" w:type="dxa"/>
            <w:gridSpan w:val="2"/>
            <w:noWrap w:val="0"/>
            <w:vAlign w:val="center"/>
          </w:tcPr>
          <w:p w14:paraId="4379B13B">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分项价格</w:t>
            </w:r>
          </w:p>
        </w:tc>
      </w:tr>
      <w:tr w14:paraId="4E87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6CA8C934">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4316" w:type="dxa"/>
            <w:noWrap w:val="0"/>
            <w:vAlign w:val="center"/>
          </w:tcPr>
          <w:p w14:paraId="725E2297">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72689F79">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5381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197776A">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4316" w:type="dxa"/>
            <w:noWrap w:val="0"/>
            <w:vAlign w:val="center"/>
          </w:tcPr>
          <w:p w14:paraId="4867ABED">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0E643234">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650B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06C24432">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default" w:ascii="宋体" w:hAnsi="宋体" w:eastAsia="宋体" w:cs="Times New Roman"/>
                <w:color w:val="auto"/>
                <w:sz w:val="24"/>
                <w:szCs w:val="24"/>
                <w:highlight w:val="none"/>
                <w:lang w:val="zh-CN"/>
              </w:rPr>
              <w:t>3</w:t>
            </w:r>
          </w:p>
        </w:tc>
        <w:tc>
          <w:tcPr>
            <w:tcW w:w="4316" w:type="dxa"/>
            <w:noWrap w:val="0"/>
            <w:vAlign w:val="center"/>
          </w:tcPr>
          <w:p w14:paraId="1248391E">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6B623EBA">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1025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2151BE9D">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4316" w:type="dxa"/>
            <w:noWrap w:val="0"/>
            <w:vAlign w:val="center"/>
          </w:tcPr>
          <w:p w14:paraId="604DF405">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2A8E9FBE">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3B0E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7A0031AF">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w:t>
            </w:r>
          </w:p>
        </w:tc>
        <w:tc>
          <w:tcPr>
            <w:tcW w:w="3237" w:type="dxa"/>
            <w:gridSpan w:val="2"/>
            <w:noWrap w:val="0"/>
            <w:vAlign w:val="center"/>
          </w:tcPr>
          <w:p w14:paraId="70E61ED6">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bl>
    <w:p w14:paraId="5AB2668A">
      <w:pPr>
        <w:spacing w:line="360" w:lineRule="auto"/>
        <w:ind w:firstLine="437"/>
        <w:outlineLvl w:val="2"/>
        <w:rPr>
          <w:rFonts w:ascii="宋体" w:hAnsi="宋体" w:eastAsia="宋体" w:cs="Times New Roman"/>
          <w:b/>
          <w:bCs/>
          <w:color w:val="auto"/>
          <w:sz w:val="24"/>
          <w:szCs w:val="24"/>
          <w:highlight w:val="none"/>
          <w:lang w:val="zh-CN"/>
        </w:rPr>
      </w:pPr>
      <w:bookmarkStart w:id="91" w:name="_Toc10340"/>
      <w:bookmarkStart w:id="92" w:name="_Toc22618"/>
      <w:bookmarkStart w:id="93" w:name="_Toc1814"/>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91"/>
      <w:bookmarkEnd w:id="92"/>
      <w:bookmarkEnd w:id="93"/>
    </w:p>
    <w:p w14:paraId="4B08795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064C71B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r>
        <w:rPr>
          <w:rFonts w:hint="eastAsia" w:ascii="宋体" w:hAnsi="宋体" w:eastAsia="宋体" w:cs="Times New Roman"/>
          <w:color w:val="auto"/>
          <w:sz w:val="24"/>
          <w:szCs w:val="24"/>
          <w:highlight w:val="none"/>
          <w:u w:val="single"/>
        </w:rPr>
        <w:t xml:space="preserve">   开具符合要求的发票               </w:t>
      </w:r>
      <w:r>
        <w:rPr>
          <w:rFonts w:hint="eastAsia" w:ascii="宋体" w:hAnsi="宋体" w:eastAsia="宋体" w:cs="Times New Roman"/>
          <w:color w:val="auto"/>
          <w:sz w:val="24"/>
          <w:szCs w:val="24"/>
          <w:highlight w:val="none"/>
        </w:rPr>
        <w:t>。</w:t>
      </w:r>
    </w:p>
    <w:p w14:paraId="63D21483">
      <w:pPr>
        <w:spacing w:line="360" w:lineRule="auto"/>
        <w:ind w:firstLine="437"/>
        <w:outlineLvl w:val="2"/>
        <w:rPr>
          <w:rFonts w:ascii="宋体" w:hAnsi="宋体" w:eastAsia="宋体" w:cs="Times New Roman"/>
          <w:b/>
          <w:bCs/>
          <w:color w:val="auto"/>
          <w:sz w:val="24"/>
          <w:szCs w:val="24"/>
          <w:highlight w:val="none"/>
          <w:lang w:val="zh-CN"/>
        </w:rPr>
      </w:pPr>
      <w:bookmarkStart w:id="94" w:name="_Toc32071"/>
      <w:bookmarkStart w:id="95" w:name="_Toc2846"/>
      <w:bookmarkStart w:id="96" w:name="_Toc19304"/>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5 </w:t>
      </w:r>
      <w:r>
        <w:rPr>
          <w:rFonts w:hint="eastAsia" w:ascii="宋体" w:hAnsi="宋体" w:eastAsia="宋体" w:cs="Times New Roman"/>
          <w:b/>
          <w:bCs/>
          <w:color w:val="auto"/>
          <w:sz w:val="24"/>
          <w:szCs w:val="24"/>
          <w:highlight w:val="none"/>
          <w:lang w:val="zh-CN"/>
        </w:rPr>
        <w:t>服务</w:t>
      </w:r>
      <w:r>
        <w:rPr>
          <w:rFonts w:ascii="宋体" w:hAnsi="宋体" w:eastAsia="宋体" w:cs="Times New Roman"/>
          <w:b/>
          <w:bCs/>
          <w:color w:val="auto"/>
          <w:sz w:val="24"/>
          <w:szCs w:val="24"/>
          <w:highlight w:val="none"/>
          <w:lang w:val="zh-CN"/>
        </w:rPr>
        <w:t>期限</w:t>
      </w:r>
      <w:r>
        <w:rPr>
          <w:rFonts w:hint="eastAsia" w:ascii="宋体" w:hAnsi="宋体" w:eastAsia="宋体" w:cs="Times New Roman"/>
          <w:b/>
          <w:bCs/>
          <w:color w:val="auto"/>
          <w:sz w:val="24"/>
          <w:szCs w:val="24"/>
          <w:highlight w:val="none"/>
          <w:lang w:val="zh-CN"/>
        </w:rPr>
        <w:t>、地点和方式</w:t>
      </w:r>
      <w:bookmarkEnd w:id="94"/>
      <w:bookmarkEnd w:id="95"/>
      <w:bookmarkEnd w:id="96"/>
    </w:p>
    <w:p w14:paraId="6E084832">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1.5.1服务期限</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1F4379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1.5.2服务地点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A43D27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1.5.3服务方式：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291B3BD">
      <w:pPr>
        <w:spacing w:line="360" w:lineRule="auto"/>
        <w:ind w:firstLine="437"/>
        <w:outlineLvl w:val="2"/>
        <w:rPr>
          <w:rFonts w:ascii="宋体" w:hAnsi="宋体" w:eastAsia="宋体" w:cs="Times New Roman"/>
          <w:b/>
          <w:bCs/>
          <w:color w:val="auto"/>
          <w:sz w:val="24"/>
          <w:szCs w:val="24"/>
          <w:highlight w:val="none"/>
          <w:lang w:val="zh-CN"/>
        </w:rPr>
      </w:pPr>
      <w:bookmarkStart w:id="97" w:name="_Toc19554"/>
      <w:bookmarkStart w:id="98" w:name="_Toc27250"/>
      <w:bookmarkStart w:id="99" w:name="_Toc21423"/>
      <w:r>
        <w:rPr>
          <w:rFonts w:hint="eastAsia" w:ascii="宋体" w:hAnsi="宋体" w:eastAsia="宋体" w:cs="Times New Roman"/>
          <w:b/>
          <w:bCs/>
          <w:color w:val="auto"/>
          <w:sz w:val="24"/>
          <w:szCs w:val="24"/>
          <w:highlight w:val="none"/>
          <w:lang w:val="zh-CN"/>
        </w:rPr>
        <w:t>1.6 违约责任</w:t>
      </w:r>
      <w:bookmarkEnd w:id="97"/>
      <w:bookmarkEnd w:id="98"/>
      <w:bookmarkEnd w:id="99"/>
    </w:p>
    <w:p w14:paraId="30DCEC5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w:t>
      </w:r>
      <w:r>
        <w:rPr>
          <w:rFonts w:ascii="宋体" w:hAnsi="宋体" w:eastAsia="宋体" w:cs="Times New Roman"/>
          <w:color w:val="auto"/>
          <w:sz w:val="24"/>
          <w:szCs w:val="24"/>
          <w:highlight w:val="none"/>
        </w:rPr>
        <w:t>除不可抗力外，如果乙方没有按照本合同约定的期限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地点和方式</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，那么甲方可要求乙方支付违约金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一日的应提供而未</w:t>
      </w:r>
      <w:r>
        <w:rPr>
          <w:rFonts w:hint="eastAsia" w:ascii="宋体" w:hAnsi="宋体" w:eastAsia="宋体" w:cs="Times New Roman"/>
          <w:color w:val="auto"/>
          <w:sz w:val="24"/>
          <w:szCs w:val="24"/>
          <w:highlight w:val="none"/>
        </w:rPr>
        <w:t>提供</w:t>
      </w:r>
      <w:r>
        <w:rPr>
          <w:rFonts w:ascii="宋体" w:hAnsi="宋体" w:eastAsia="宋体" w:cs="Times New Roman"/>
          <w:color w:val="auto"/>
          <w:sz w:val="24"/>
          <w:szCs w:val="24"/>
          <w:highlight w:val="none"/>
        </w:rPr>
        <w:t>服务价格的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10</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甲方有权在要求乙方支付违约金的同时</w:t>
      </w:r>
      <w:r>
        <w:rPr>
          <w:rFonts w:hint="eastAsia" w:ascii="宋体" w:hAnsi="宋体" w:eastAsia="宋体" w:cs="Times New Roman"/>
          <w:color w:val="auto"/>
          <w:sz w:val="24"/>
          <w:szCs w:val="24"/>
          <w:highlight w:val="none"/>
        </w:rPr>
        <w:t>，书面通知乙方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333FE3E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w:t>
      </w:r>
      <w:r>
        <w:rPr>
          <w:rFonts w:ascii="宋体" w:hAnsi="宋体" w:eastAsia="宋体" w:cs="Times New Roman"/>
          <w:color w:val="auto"/>
          <w:sz w:val="24"/>
          <w:szCs w:val="24"/>
          <w:highlight w:val="none"/>
        </w:rPr>
        <w:t>除不可抗力外，如果甲方没有按照本合同约定的付款方式付款，那么乙方可要求甲方支付违约金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一日的应付而未付款的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0.1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，乙</w:t>
      </w:r>
      <w:r>
        <w:rPr>
          <w:rFonts w:ascii="宋体" w:hAnsi="宋体" w:eastAsia="宋体" w:cs="Times New Roman"/>
          <w:color w:val="auto"/>
          <w:sz w:val="24"/>
          <w:szCs w:val="24"/>
          <w:highlight w:val="none"/>
        </w:rPr>
        <w:t>方有权在要求甲方支付违约金的同时</w:t>
      </w:r>
      <w:r>
        <w:rPr>
          <w:rFonts w:hint="eastAsia" w:ascii="宋体" w:hAnsi="宋体" w:eastAsia="宋体" w:cs="Times New Roman"/>
          <w:color w:val="auto"/>
          <w:sz w:val="24"/>
          <w:szCs w:val="24"/>
          <w:highlight w:val="none"/>
        </w:rPr>
        <w:t>，书面通知甲方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0F5B950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30BE80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AA8F60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56A6AC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1AEC22B9">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1.6.7因甲方未按合同约定支付价款、未按合同约定受领标的物、擅自解除合同</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逾期退还履约保证金</w:t>
      </w:r>
      <w:r>
        <w:rPr>
          <w:rFonts w:ascii="宋体" w:hAnsi="宋体" w:eastAsia="宋体" w:cs="Times New Roman"/>
          <w:color w:val="auto"/>
          <w:sz w:val="24"/>
          <w:szCs w:val="24"/>
          <w:highlight w:val="none"/>
        </w:rPr>
        <w:t>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17FDF4B9">
      <w:pPr>
        <w:spacing w:line="360" w:lineRule="auto"/>
        <w:ind w:firstLine="437"/>
        <w:outlineLvl w:val="2"/>
        <w:rPr>
          <w:rFonts w:ascii="宋体" w:hAnsi="宋体" w:eastAsia="宋体" w:cs="Times New Roman"/>
          <w:b/>
          <w:bCs/>
          <w:color w:val="auto"/>
          <w:sz w:val="24"/>
          <w:szCs w:val="24"/>
          <w:highlight w:val="none"/>
          <w:lang w:val="zh-CN"/>
        </w:rPr>
      </w:pPr>
      <w:bookmarkStart w:id="100" w:name="_Toc28375"/>
      <w:bookmarkStart w:id="101" w:name="_Toc15583"/>
      <w:bookmarkStart w:id="102" w:name="_Toc16021"/>
      <w:r>
        <w:rPr>
          <w:rFonts w:hint="eastAsia" w:ascii="宋体" w:hAnsi="宋体" w:eastAsia="宋体" w:cs="Times New Roman"/>
          <w:b/>
          <w:bCs/>
          <w:color w:val="auto"/>
          <w:sz w:val="24"/>
          <w:szCs w:val="24"/>
          <w:highlight w:val="none"/>
          <w:lang w:val="zh-CN"/>
        </w:rPr>
        <w:t>1.7</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100"/>
      <w:bookmarkEnd w:id="101"/>
      <w:bookmarkEnd w:id="102"/>
    </w:p>
    <w:p w14:paraId="03EB8E1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种方式解决：</w:t>
      </w:r>
    </w:p>
    <w:p w14:paraId="3073215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1.7.1将争议提交</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滁州</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仲裁委员会依申请仲裁时其现行有效的仲裁规则裁决；</w:t>
      </w:r>
    </w:p>
    <w:p w14:paraId="5767866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1.7.2向</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采购人所在地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人民法院起诉。</w:t>
      </w:r>
    </w:p>
    <w:p w14:paraId="30DBF312">
      <w:pPr>
        <w:spacing w:line="360" w:lineRule="auto"/>
        <w:ind w:firstLine="437"/>
        <w:outlineLvl w:val="2"/>
        <w:rPr>
          <w:rFonts w:ascii="宋体" w:hAnsi="宋体" w:eastAsia="宋体" w:cs="Times New Roman"/>
          <w:b/>
          <w:bCs/>
          <w:color w:val="auto"/>
          <w:sz w:val="24"/>
          <w:szCs w:val="24"/>
          <w:highlight w:val="none"/>
          <w:lang w:val="zh-CN"/>
        </w:rPr>
      </w:pPr>
      <w:bookmarkStart w:id="103" w:name="_Toc11173"/>
      <w:bookmarkStart w:id="104" w:name="_Toc15322"/>
      <w:bookmarkStart w:id="105" w:name="_Toc7245"/>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103"/>
      <w:bookmarkEnd w:id="104"/>
      <w:bookmarkEnd w:id="105"/>
    </w:p>
    <w:p w14:paraId="2B3B9A70">
      <w:pPr>
        <w:spacing w:line="360" w:lineRule="auto"/>
        <w:ind w:firstLine="435"/>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35D7F691">
      <w:pPr>
        <w:autoSpaceDE w:val="0"/>
        <w:autoSpaceDN w:val="0"/>
        <w:adjustRightInd w:val="0"/>
        <w:spacing w:line="560" w:lineRule="exact"/>
        <w:rPr>
          <w:rFonts w:ascii="宋体" w:hAnsi="宋体" w:eastAsia="宋体" w:cs="Times New Roman"/>
          <w:color w:val="auto"/>
          <w:sz w:val="24"/>
          <w:szCs w:val="24"/>
          <w:highlight w:val="none"/>
          <w:lang w:val="zh-CN"/>
        </w:rPr>
      </w:pPr>
    </w:p>
    <w:p w14:paraId="198FF2F5">
      <w:pPr>
        <w:autoSpaceDE w:val="0"/>
        <w:autoSpaceDN w:val="0"/>
        <w:adjustRightInd w:val="0"/>
        <w:spacing w:line="560" w:lineRule="exact"/>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6CE2586B">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63F5F532">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102B7E80">
      <w:pPr>
        <w:widowControl/>
        <w:spacing w:line="560" w:lineRule="exact"/>
        <w:jc w:val="left"/>
        <w:rPr>
          <w:rFonts w:ascii="宋体" w:hAnsi="宋体" w:eastAsia="宋体" w:cs="Times New Roman"/>
          <w:bCs/>
          <w:color w:val="auto"/>
          <w:sz w:val="24"/>
          <w:szCs w:val="24"/>
          <w:highlight w:val="none"/>
        </w:rPr>
      </w:pPr>
      <w:bookmarkStart w:id="106"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58E203BE">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107" w:name="_Hlk110099149"/>
      <w:r>
        <w:rPr>
          <w:rFonts w:hint="eastAsia" w:ascii="宋体" w:hAnsi="宋体" w:eastAsia="宋体"/>
          <w:color w:val="auto"/>
          <w:sz w:val="24"/>
          <w:szCs w:val="24"/>
          <w:highlight w:val="none"/>
        </w:rPr>
        <w:t>乙方账户信息</w:t>
      </w:r>
    </w:p>
    <w:p w14:paraId="35DABEC9">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10C84FB4">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354CCFDA">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107"/>
    <w:p w14:paraId="20EB0435">
      <w:pPr>
        <w:widowControl/>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br w:type="page"/>
      </w:r>
    </w:p>
    <w:p w14:paraId="09D08C77">
      <w:pPr>
        <w:spacing w:line="360" w:lineRule="auto"/>
        <w:jc w:val="center"/>
        <w:outlineLvl w:val="1"/>
        <w:rPr>
          <w:rFonts w:ascii="宋体" w:hAnsi="宋体" w:eastAsia="宋体"/>
          <w:b/>
          <w:color w:val="auto"/>
          <w:sz w:val="24"/>
          <w:highlight w:val="none"/>
        </w:rPr>
      </w:pPr>
      <w:bookmarkStart w:id="108" w:name="_Toc415"/>
      <w:bookmarkStart w:id="109" w:name="_Toc26611"/>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106"/>
      <w:bookmarkEnd w:id="108"/>
      <w:bookmarkEnd w:id="109"/>
    </w:p>
    <w:p w14:paraId="26749441">
      <w:pPr>
        <w:spacing w:line="360" w:lineRule="auto"/>
        <w:ind w:firstLine="437"/>
        <w:outlineLvl w:val="2"/>
        <w:rPr>
          <w:rFonts w:ascii="宋体" w:hAnsi="宋体" w:eastAsia="宋体" w:cs="Times New Roman"/>
          <w:b/>
          <w:bCs/>
          <w:color w:val="auto"/>
          <w:sz w:val="24"/>
          <w:szCs w:val="24"/>
          <w:highlight w:val="none"/>
          <w:lang w:val="zh-CN"/>
        </w:rPr>
      </w:pPr>
      <w:bookmarkStart w:id="110" w:name="_Ref467379109"/>
      <w:bookmarkStart w:id="111" w:name="_Toc16917"/>
      <w:bookmarkStart w:id="112" w:name="_Ref467379195"/>
      <w:bookmarkStart w:id="113" w:name="_Ref467378499"/>
      <w:bookmarkStart w:id="114" w:name="_Toc279701240"/>
      <w:bookmarkStart w:id="115" w:name="_Ref467378463"/>
      <w:bookmarkStart w:id="116" w:name="_Toc259093669"/>
      <w:bookmarkStart w:id="117" w:name="_Toc19614"/>
      <w:bookmarkStart w:id="118" w:name="_Ref467379205"/>
      <w:bookmarkStart w:id="119" w:name="_Toc28763"/>
      <w:bookmarkStart w:id="120" w:name="_Ref467379225"/>
      <w:bookmarkStart w:id="121" w:name="_Ref467379214"/>
      <w:bookmarkStart w:id="122" w:name="_Ref467378404"/>
      <w:bookmarkStart w:id="123" w:name="_Ref467379101"/>
      <w:bookmarkStart w:id="124" w:name="_Toc487900349"/>
      <w:bookmarkStart w:id="125" w:name="_Ref467379094"/>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3B26B0C0">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5A708C2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“合同”系指采购人和中标人签订的载明双方当事人所达成的协议，并包括所有的附件、附录和构成合同的其他文件。</w:t>
      </w:r>
    </w:p>
    <w:p w14:paraId="2FDEDD1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采购人应支付给中标人的价格。</w:t>
      </w:r>
    </w:p>
    <w:p w14:paraId="3268EDB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w:t>
      </w:r>
      <w:r>
        <w:rPr>
          <w:rFonts w:hint="eastAsia" w:ascii="宋体" w:hAnsi="宋体" w:eastAsia="宋体" w:cs="Times New Roman"/>
          <w:color w:val="auto"/>
          <w:sz w:val="24"/>
          <w:szCs w:val="24"/>
          <w:highlight w:val="none"/>
        </w:rPr>
        <w:t>服务</w:t>
      </w:r>
      <w:r>
        <w:rPr>
          <w:rFonts w:ascii="宋体" w:hAnsi="宋体" w:eastAsia="宋体" w:cs="Times New Roman"/>
          <w:color w:val="auto"/>
          <w:sz w:val="24"/>
          <w:szCs w:val="24"/>
          <w:highlight w:val="none"/>
        </w:rPr>
        <w:t>”系指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根据合同约定应向采购人</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，包括采购人自身需要的服务和向社会公众提供的公共服务。</w:t>
      </w:r>
    </w:p>
    <w:p w14:paraId="75AF2E6A">
      <w:pPr>
        <w:spacing w:line="360" w:lineRule="auto"/>
        <w:ind w:firstLine="435"/>
        <w:rPr>
          <w:rFonts w:ascii="宋体" w:hAnsi="宋体" w:eastAsia="宋体" w:cs="Times New Roman"/>
          <w:color w:val="auto"/>
          <w:sz w:val="24"/>
          <w:szCs w:val="24"/>
          <w:highlight w:val="none"/>
        </w:rPr>
      </w:pPr>
      <w:bookmarkStart w:id="126"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126"/>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2DA07946">
      <w:pPr>
        <w:spacing w:line="360" w:lineRule="auto"/>
        <w:ind w:firstLine="435"/>
        <w:rPr>
          <w:rFonts w:ascii="宋体" w:hAnsi="宋体" w:eastAsia="宋体" w:cs="Times New Roman"/>
          <w:color w:val="auto"/>
          <w:sz w:val="24"/>
          <w:szCs w:val="24"/>
          <w:highlight w:val="none"/>
        </w:rPr>
      </w:pPr>
      <w:bookmarkStart w:id="127"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的中标人</w:t>
      </w:r>
      <w:bookmarkEnd w:id="127"/>
      <w:r>
        <w:rPr>
          <w:rFonts w:hint="eastAsia" w:ascii="宋体" w:hAnsi="宋体"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498C62E">
      <w:pPr>
        <w:spacing w:line="360" w:lineRule="auto"/>
        <w:ind w:firstLine="435"/>
        <w:rPr>
          <w:rFonts w:ascii="宋体" w:hAnsi="宋体" w:eastAsia="宋体" w:cs="Times New Roman"/>
          <w:color w:val="auto"/>
          <w:sz w:val="24"/>
          <w:szCs w:val="24"/>
          <w:highlight w:val="none"/>
        </w:rPr>
      </w:pPr>
      <w:bookmarkStart w:id="128"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的地点。</w:t>
      </w:r>
      <w:bookmarkEnd w:id="128"/>
    </w:p>
    <w:p w14:paraId="2F187356">
      <w:pPr>
        <w:spacing w:line="360" w:lineRule="auto"/>
        <w:ind w:firstLine="437"/>
        <w:outlineLvl w:val="2"/>
        <w:rPr>
          <w:rFonts w:ascii="宋体" w:hAnsi="宋体" w:eastAsia="宋体" w:cs="Times New Roman"/>
          <w:b/>
          <w:bCs/>
          <w:color w:val="auto"/>
          <w:sz w:val="24"/>
          <w:szCs w:val="24"/>
          <w:highlight w:val="none"/>
          <w:lang w:val="zh-CN"/>
        </w:rPr>
      </w:pPr>
      <w:bookmarkStart w:id="129" w:name="_Toc27635"/>
      <w:bookmarkStart w:id="130" w:name="_Toc13336"/>
      <w:bookmarkStart w:id="131" w:name="_Toc279701241"/>
      <w:bookmarkStart w:id="132" w:name="_Toc487900350"/>
      <w:bookmarkStart w:id="133" w:name="_Toc32504"/>
      <w:bookmarkStart w:id="134" w:name="_Toc259093670"/>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129"/>
      <w:bookmarkEnd w:id="130"/>
      <w:bookmarkEnd w:id="131"/>
      <w:bookmarkEnd w:id="132"/>
      <w:bookmarkEnd w:id="133"/>
      <w:bookmarkEnd w:id="134"/>
    </w:p>
    <w:p w14:paraId="0B635A13">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62A3E5A5">
      <w:pPr>
        <w:spacing w:line="360" w:lineRule="auto"/>
        <w:ind w:firstLine="437"/>
        <w:outlineLvl w:val="2"/>
        <w:rPr>
          <w:rFonts w:ascii="宋体" w:hAnsi="宋体" w:eastAsia="宋体" w:cs="Times New Roman"/>
          <w:b/>
          <w:bCs/>
          <w:color w:val="auto"/>
          <w:sz w:val="24"/>
          <w:szCs w:val="24"/>
          <w:highlight w:val="none"/>
          <w:lang w:val="zh-CN"/>
        </w:rPr>
      </w:pPr>
      <w:bookmarkStart w:id="135" w:name="_Toc259093671"/>
      <w:bookmarkStart w:id="136" w:name="_Toc27853"/>
      <w:bookmarkStart w:id="137" w:name="_Toc487900351"/>
      <w:bookmarkStart w:id="138" w:name="_Toc9829"/>
      <w:bookmarkStart w:id="139" w:name="_Toc279701242"/>
      <w:bookmarkStart w:id="140" w:name="_Toc3163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135"/>
      <w:bookmarkEnd w:id="136"/>
      <w:bookmarkEnd w:id="137"/>
      <w:bookmarkEnd w:id="138"/>
      <w:bookmarkEnd w:id="139"/>
      <w:bookmarkEnd w:id="140"/>
    </w:p>
    <w:p w14:paraId="2873918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w:t>
      </w:r>
      <w:r>
        <w:rPr>
          <w:rFonts w:hint="eastAsia" w:ascii="宋体" w:hAnsi="宋体" w:eastAsia="宋体" w:cs="Times New Roman"/>
          <w:color w:val="auto"/>
          <w:sz w:val="24"/>
          <w:szCs w:val="24"/>
          <w:highlight w:val="none"/>
        </w:rPr>
        <w:t>其提供的服务</w:t>
      </w:r>
      <w:r>
        <w:rPr>
          <w:rFonts w:ascii="宋体" w:hAnsi="宋体" w:eastAsia="宋体" w:cs="Times New Roman"/>
          <w:color w:val="auto"/>
          <w:sz w:val="24"/>
          <w:szCs w:val="24"/>
          <w:highlight w:val="none"/>
        </w:rPr>
        <w:t>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31085DA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2.3.2具有知识产权的计算机软件等货物的知识产权归属，</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240DA3E9">
      <w:pPr>
        <w:spacing w:line="360" w:lineRule="auto"/>
        <w:ind w:firstLine="437"/>
        <w:outlineLvl w:val="2"/>
        <w:rPr>
          <w:rFonts w:ascii="宋体" w:hAnsi="宋体" w:eastAsia="宋体" w:cs="Times New Roman"/>
          <w:b/>
          <w:bCs/>
          <w:color w:val="auto"/>
          <w:sz w:val="24"/>
          <w:szCs w:val="24"/>
          <w:highlight w:val="none"/>
          <w:lang w:val="zh-CN"/>
        </w:rPr>
      </w:pPr>
      <w:bookmarkStart w:id="141" w:name="_Ref467379527"/>
      <w:bookmarkStart w:id="142" w:name="_Toc259093674"/>
      <w:bookmarkStart w:id="143" w:name="_Toc487900354"/>
      <w:bookmarkStart w:id="144" w:name="_Toc279701245"/>
      <w:bookmarkStart w:id="145" w:name="_Ref467379542"/>
      <w:bookmarkStart w:id="146" w:name="_Ref467379536"/>
      <w:bookmarkStart w:id="147" w:name="_Ref467378541"/>
      <w:bookmarkStart w:id="148" w:name="_Ref467378591"/>
      <w:bookmarkStart w:id="149" w:name="_Toc19074"/>
      <w:bookmarkStart w:id="150" w:name="_Toc26182"/>
      <w:bookmarkStart w:id="151" w:name="_Toc30272"/>
      <w:r>
        <w:rPr>
          <w:rFonts w:hint="eastAsia" w:ascii="宋体" w:hAnsi="宋体" w:eastAsia="宋体" w:cs="Times New Roman"/>
          <w:b/>
          <w:bCs/>
          <w:color w:val="auto"/>
          <w:sz w:val="24"/>
          <w:szCs w:val="24"/>
          <w:highlight w:val="none"/>
          <w:lang w:val="zh-CN"/>
        </w:rPr>
        <w:t>2.</w:t>
      </w:r>
      <w:bookmarkEnd w:id="141"/>
      <w:bookmarkEnd w:id="142"/>
      <w:bookmarkEnd w:id="143"/>
      <w:bookmarkEnd w:id="144"/>
      <w:bookmarkEnd w:id="145"/>
      <w:bookmarkEnd w:id="146"/>
      <w:bookmarkEnd w:id="147"/>
      <w:bookmarkEnd w:id="148"/>
      <w:r>
        <w:rPr>
          <w:rFonts w:ascii="宋体" w:hAnsi="宋体" w:eastAsia="宋体" w:cs="Times New Roman"/>
          <w:b/>
          <w:bCs/>
          <w:color w:val="auto"/>
          <w:sz w:val="24"/>
          <w:szCs w:val="24"/>
          <w:highlight w:val="none"/>
          <w:lang w:val="zh-CN"/>
        </w:rPr>
        <w:t xml:space="preserve">4 </w:t>
      </w:r>
      <w:r>
        <w:rPr>
          <w:rFonts w:hint="eastAsia" w:ascii="宋体" w:hAnsi="宋体" w:eastAsia="宋体" w:cs="Times New Roman"/>
          <w:b/>
          <w:bCs/>
          <w:color w:val="auto"/>
          <w:sz w:val="24"/>
          <w:szCs w:val="24"/>
          <w:highlight w:val="none"/>
          <w:lang w:val="zh-CN"/>
        </w:rPr>
        <w:t>履约检查和问题反馈</w:t>
      </w:r>
      <w:bookmarkEnd w:id="149"/>
      <w:bookmarkEnd w:id="150"/>
      <w:bookmarkEnd w:id="151"/>
    </w:p>
    <w:p w14:paraId="4CD8A13A">
      <w:pPr>
        <w:spacing w:line="360" w:lineRule="auto"/>
        <w:ind w:firstLine="435"/>
        <w:rPr>
          <w:rFonts w:ascii="宋体" w:hAnsi="宋体" w:eastAsia="宋体" w:cs="Times New Roman"/>
          <w:color w:val="auto"/>
          <w:sz w:val="24"/>
          <w:szCs w:val="24"/>
          <w:highlight w:val="none"/>
        </w:rPr>
      </w:pPr>
      <w:bookmarkStart w:id="152" w:name="_Toc186431854"/>
      <w:bookmarkStart w:id="153" w:name="_Toc279701247"/>
      <w:bookmarkStart w:id="154" w:name="_Ref467379793"/>
      <w:bookmarkStart w:id="155" w:name="_Toc487900357"/>
      <w:bookmarkStart w:id="156" w:name="_Ref467379807"/>
      <w:bookmarkStart w:id="157" w:name="_Toc259093676"/>
      <w:r>
        <w:rPr>
          <w:rFonts w:hint="eastAsia" w:ascii="宋体" w:hAnsi="宋体" w:eastAsia="宋体" w:cs="Times New Roman"/>
          <w:color w:val="auto"/>
          <w:sz w:val="24"/>
          <w:szCs w:val="24"/>
          <w:highlight w:val="none"/>
        </w:rPr>
        <w:t>2.4</w:t>
      </w:r>
      <w:r>
        <w:rPr>
          <w:rFonts w:ascii="宋体" w:hAnsi="宋体" w:eastAsia="宋体" w:cs="Times New Roman"/>
          <w:color w:val="auto"/>
          <w:sz w:val="24"/>
          <w:szCs w:val="24"/>
          <w:highlight w:val="none"/>
        </w:rPr>
        <w:t>.1甲方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5550B7F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.2合同履行期间，甲方有权将履行过程中出现的问题反馈给乙方，双方当事人应以书面形式约定需要完善和改进的内容</w:t>
      </w:r>
      <w:bookmarkEnd w:id="152"/>
      <w:bookmarkStart w:id="158" w:name="_Toc186431855"/>
      <w:r>
        <w:rPr>
          <w:rFonts w:hint="eastAsia" w:ascii="宋体" w:hAnsi="宋体" w:eastAsia="宋体" w:cs="Times New Roman"/>
          <w:color w:val="auto"/>
          <w:sz w:val="24"/>
          <w:szCs w:val="24"/>
          <w:highlight w:val="none"/>
        </w:rPr>
        <w:t>。</w:t>
      </w:r>
    </w:p>
    <w:bookmarkEnd w:id="158"/>
    <w:p w14:paraId="39FEFA3B">
      <w:pPr>
        <w:spacing w:line="360" w:lineRule="auto"/>
        <w:ind w:firstLine="437"/>
        <w:outlineLvl w:val="2"/>
        <w:rPr>
          <w:rFonts w:ascii="宋体" w:hAnsi="宋体" w:eastAsia="宋体" w:cs="Times New Roman"/>
          <w:b/>
          <w:bCs/>
          <w:color w:val="auto"/>
          <w:sz w:val="24"/>
          <w:szCs w:val="24"/>
          <w:highlight w:val="none"/>
          <w:lang w:val="zh-CN"/>
        </w:rPr>
      </w:pPr>
      <w:bookmarkStart w:id="159" w:name="_Toc28451"/>
      <w:bookmarkStart w:id="160" w:name="_Toc19219"/>
      <w:bookmarkStart w:id="161" w:name="_Toc7836"/>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结算方式和付款条件</w:t>
      </w:r>
      <w:bookmarkEnd w:id="153"/>
      <w:bookmarkEnd w:id="154"/>
      <w:bookmarkEnd w:id="155"/>
      <w:bookmarkEnd w:id="156"/>
      <w:bookmarkEnd w:id="157"/>
      <w:bookmarkEnd w:id="159"/>
      <w:bookmarkEnd w:id="160"/>
      <w:bookmarkEnd w:id="161"/>
    </w:p>
    <w:p w14:paraId="435CF0F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51FD1153">
      <w:pPr>
        <w:spacing w:line="360" w:lineRule="auto"/>
        <w:ind w:firstLine="437"/>
        <w:outlineLvl w:val="2"/>
        <w:rPr>
          <w:rFonts w:ascii="宋体" w:hAnsi="宋体" w:eastAsia="宋体" w:cs="Times New Roman"/>
          <w:b/>
          <w:bCs/>
          <w:color w:val="auto"/>
          <w:sz w:val="24"/>
          <w:szCs w:val="24"/>
          <w:highlight w:val="none"/>
          <w:lang w:val="zh-CN"/>
        </w:rPr>
      </w:pPr>
      <w:bookmarkStart w:id="162" w:name="_Ref467379852"/>
      <w:bookmarkStart w:id="163" w:name="_Toc259093677"/>
      <w:bookmarkStart w:id="164" w:name="_Ref467379923"/>
      <w:bookmarkStart w:id="165" w:name="_Toc279701248"/>
      <w:bookmarkStart w:id="166" w:name="_Ref467379863"/>
      <w:bookmarkStart w:id="167" w:name="_Toc487900358"/>
      <w:bookmarkStart w:id="168" w:name="_Toc16110"/>
      <w:bookmarkStart w:id="169" w:name="_Toc3225"/>
      <w:bookmarkStart w:id="170" w:name="_Toc7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6</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技术资料</w:t>
      </w:r>
      <w:bookmarkEnd w:id="162"/>
      <w:bookmarkEnd w:id="163"/>
      <w:bookmarkEnd w:id="164"/>
      <w:bookmarkEnd w:id="165"/>
      <w:bookmarkEnd w:id="166"/>
      <w:bookmarkEnd w:id="167"/>
      <w:r>
        <w:rPr>
          <w:rFonts w:ascii="宋体" w:hAnsi="宋体" w:eastAsia="宋体" w:cs="Times New Roman"/>
          <w:b/>
          <w:bCs/>
          <w:color w:val="auto"/>
          <w:sz w:val="24"/>
          <w:szCs w:val="24"/>
          <w:highlight w:val="none"/>
          <w:lang w:val="zh-CN"/>
        </w:rPr>
        <w:t>和保密义务</w:t>
      </w:r>
      <w:bookmarkEnd w:id="168"/>
      <w:bookmarkEnd w:id="169"/>
      <w:bookmarkEnd w:id="170"/>
    </w:p>
    <w:p w14:paraId="59DD788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395B9E9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.2乙方有义务妥善保管和保护由甲方提供的前款信息和资料等；</w:t>
      </w:r>
    </w:p>
    <w:p w14:paraId="3CF7977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75A430A0">
      <w:pPr>
        <w:spacing w:line="360" w:lineRule="auto"/>
        <w:ind w:firstLine="437"/>
        <w:outlineLvl w:val="2"/>
        <w:rPr>
          <w:rFonts w:ascii="宋体" w:hAnsi="宋体" w:eastAsia="宋体" w:cs="Times New Roman"/>
          <w:b/>
          <w:bCs/>
          <w:color w:val="auto"/>
          <w:sz w:val="24"/>
          <w:szCs w:val="24"/>
          <w:highlight w:val="none"/>
          <w:lang w:val="zh-CN"/>
        </w:rPr>
      </w:pPr>
      <w:bookmarkStart w:id="171" w:name="_Toc7860"/>
      <w:r>
        <w:rPr>
          <w:rFonts w:ascii="宋体" w:hAnsi="宋体" w:eastAsia="宋体" w:cs="Times New Roman"/>
          <w:b/>
          <w:bCs/>
          <w:color w:val="auto"/>
          <w:sz w:val="24"/>
          <w:szCs w:val="24"/>
          <w:highlight w:val="none"/>
          <w:lang w:val="zh-CN"/>
        </w:rPr>
        <w:t>2.7 质量保证</w:t>
      </w:r>
      <w:bookmarkEnd w:id="171"/>
    </w:p>
    <w:p w14:paraId="25D2F47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.1乙方应建立和完善履行合同的内部质量保证体系，并提供相关内部规章制度给甲方，以便甲方进行监督检查；</w:t>
      </w:r>
    </w:p>
    <w:p w14:paraId="4F7F325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.2乙方应保证履行合同的人员数量和素质、软件和硬件设备的配置、场地、环境和设施等满足全面履行合同的要求，并应接受甲方的监督检查。</w:t>
      </w:r>
    </w:p>
    <w:p w14:paraId="07459290">
      <w:pPr>
        <w:spacing w:line="360" w:lineRule="auto"/>
        <w:ind w:firstLine="437"/>
        <w:outlineLvl w:val="2"/>
        <w:rPr>
          <w:rFonts w:ascii="宋体" w:hAnsi="宋体" w:eastAsia="宋体" w:cs="Times New Roman"/>
          <w:b/>
          <w:color w:val="auto"/>
          <w:sz w:val="24"/>
          <w:szCs w:val="24"/>
          <w:highlight w:val="none"/>
        </w:rPr>
      </w:pPr>
      <w:bookmarkStart w:id="172" w:name="_Toc22267"/>
      <w:r>
        <w:rPr>
          <w:rFonts w:hint="eastAsia" w:ascii="宋体" w:hAnsi="宋体" w:eastAsia="宋体" w:cs="Times New Roman"/>
          <w:b/>
          <w:color w:val="auto"/>
          <w:sz w:val="24"/>
          <w:szCs w:val="24"/>
          <w:highlight w:val="none"/>
        </w:rPr>
        <w:t>2.8 延迟履行</w:t>
      </w:r>
      <w:bookmarkEnd w:id="172"/>
    </w:p>
    <w:p w14:paraId="546E6C12">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的情况，应及时以书面形式将不能按时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的具体时间。</w:t>
      </w:r>
    </w:p>
    <w:p w14:paraId="5073A62A">
      <w:pPr>
        <w:spacing w:line="360" w:lineRule="auto"/>
        <w:ind w:firstLine="437"/>
        <w:outlineLvl w:val="2"/>
        <w:rPr>
          <w:rFonts w:ascii="宋体" w:hAnsi="宋体" w:eastAsia="宋体" w:cs="Times New Roman"/>
          <w:b/>
          <w:bCs/>
          <w:color w:val="auto"/>
          <w:sz w:val="24"/>
          <w:szCs w:val="24"/>
          <w:highlight w:val="none"/>
          <w:lang w:val="zh-CN"/>
        </w:rPr>
      </w:pPr>
      <w:bookmarkStart w:id="173" w:name="_Toc7502"/>
      <w:bookmarkStart w:id="174" w:name="_Toc279701254"/>
      <w:bookmarkStart w:id="175" w:name="_Toc259093683"/>
      <w:bookmarkStart w:id="176" w:name="_Toc487900364"/>
      <w:bookmarkStart w:id="177" w:name="_Ref467378121"/>
      <w:r>
        <w:rPr>
          <w:rFonts w:ascii="宋体" w:hAnsi="宋体" w:eastAsia="宋体" w:cs="Times New Roman"/>
          <w:b/>
          <w:bCs/>
          <w:color w:val="auto"/>
          <w:sz w:val="24"/>
          <w:szCs w:val="24"/>
          <w:highlight w:val="none"/>
          <w:lang w:val="zh-CN"/>
        </w:rPr>
        <w:t>2.9 合同变更</w:t>
      </w:r>
      <w:bookmarkEnd w:id="173"/>
    </w:p>
    <w:p w14:paraId="4E4442B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.1双方当事人协商一致，可以签订书面补充合同的形式变更合同，但不得违背采购文件确定的事项；</w:t>
      </w:r>
    </w:p>
    <w:p w14:paraId="2D5EA30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78" w:name="_Toc487900369"/>
      <w:bookmarkStart w:id="179" w:name="_Toc259093688"/>
      <w:bookmarkStart w:id="180" w:name="_Toc279701259"/>
    </w:p>
    <w:p w14:paraId="5E5B0670">
      <w:pPr>
        <w:spacing w:line="360" w:lineRule="auto"/>
        <w:ind w:firstLine="437"/>
        <w:outlineLvl w:val="2"/>
        <w:rPr>
          <w:rFonts w:ascii="宋体" w:hAnsi="宋体" w:eastAsia="宋体" w:cs="Times New Roman"/>
          <w:b/>
          <w:bCs/>
          <w:color w:val="auto"/>
          <w:sz w:val="24"/>
          <w:szCs w:val="24"/>
          <w:highlight w:val="none"/>
          <w:lang w:val="zh-CN"/>
        </w:rPr>
      </w:pPr>
      <w:bookmarkStart w:id="181" w:name="_Toc22955"/>
      <w:bookmarkStart w:id="182" w:name="_Toc10366"/>
      <w:bookmarkStart w:id="183" w:name="_Toc15237"/>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0</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合同转让</w:t>
      </w:r>
      <w:bookmarkEnd w:id="178"/>
      <w:bookmarkEnd w:id="179"/>
      <w:bookmarkEnd w:id="180"/>
      <w:r>
        <w:rPr>
          <w:rFonts w:ascii="宋体" w:hAnsi="宋体" w:eastAsia="宋体" w:cs="Times New Roman"/>
          <w:b/>
          <w:bCs/>
          <w:color w:val="auto"/>
          <w:sz w:val="24"/>
          <w:szCs w:val="24"/>
          <w:highlight w:val="none"/>
          <w:lang w:val="zh-CN"/>
        </w:rPr>
        <w:t>和分包</w:t>
      </w:r>
      <w:bookmarkEnd w:id="181"/>
      <w:bookmarkEnd w:id="182"/>
      <w:bookmarkEnd w:id="183"/>
    </w:p>
    <w:p w14:paraId="23C230C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20DE06A9">
      <w:pPr>
        <w:spacing w:line="360" w:lineRule="auto"/>
        <w:ind w:firstLine="437"/>
        <w:outlineLvl w:val="2"/>
        <w:rPr>
          <w:rFonts w:ascii="宋体" w:hAnsi="宋体" w:eastAsia="宋体" w:cs="Times New Roman"/>
          <w:b/>
          <w:bCs/>
          <w:color w:val="auto"/>
          <w:sz w:val="24"/>
          <w:szCs w:val="24"/>
          <w:highlight w:val="none"/>
          <w:lang w:val="zh-CN"/>
        </w:rPr>
      </w:pPr>
      <w:bookmarkStart w:id="184" w:name="_Toc13566"/>
      <w:bookmarkStart w:id="185" w:name="_Toc14066"/>
      <w:bookmarkStart w:id="186" w:name="_Toc16508"/>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1 不可抗力</w:t>
      </w:r>
      <w:bookmarkEnd w:id="184"/>
      <w:bookmarkEnd w:id="185"/>
      <w:bookmarkEnd w:id="186"/>
    </w:p>
    <w:p w14:paraId="34AAAAC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7FF227A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.2因不可抗力致使不能实现合同目的的，当事人可以解除合同；</w:t>
      </w:r>
    </w:p>
    <w:p w14:paraId="5A5B2C7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286E27A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100536A0">
      <w:pPr>
        <w:spacing w:line="360" w:lineRule="auto"/>
        <w:ind w:firstLine="437"/>
        <w:outlineLvl w:val="2"/>
        <w:rPr>
          <w:rFonts w:ascii="宋体" w:hAnsi="宋体" w:eastAsia="宋体" w:cs="Times New Roman"/>
          <w:b/>
          <w:bCs/>
          <w:color w:val="auto"/>
          <w:sz w:val="24"/>
          <w:szCs w:val="24"/>
          <w:highlight w:val="none"/>
          <w:lang w:val="zh-CN"/>
        </w:rPr>
      </w:pPr>
      <w:bookmarkStart w:id="187" w:name="_Toc689"/>
      <w:bookmarkStart w:id="188" w:name="_Toc487900365"/>
      <w:bookmarkStart w:id="189" w:name="_Toc6969"/>
      <w:bookmarkStart w:id="190" w:name="_Toc30676"/>
      <w:bookmarkStart w:id="191" w:name="_Toc279701255"/>
      <w:bookmarkStart w:id="192" w:name="_Toc25909368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12</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税费</w:t>
      </w:r>
      <w:bookmarkEnd w:id="187"/>
      <w:bookmarkEnd w:id="188"/>
      <w:bookmarkEnd w:id="189"/>
      <w:bookmarkEnd w:id="190"/>
      <w:bookmarkEnd w:id="191"/>
      <w:bookmarkEnd w:id="192"/>
    </w:p>
    <w:p w14:paraId="397CFB4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12C20253">
      <w:pPr>
        <w:spacing w:line="360" w:lineRule="auto"/>
        <w:ind w:firstLine="437"/>
        <w:outlineLvl w:val="2"/>
        <w:rPr>
          <w:rFonts w:ascii="宋体" w:hAnsi="宋体" w:eastAsia="宋体" w:cs="Times New Roman"/>
          <w:b/>
          <w:bCs/>
          <w:color w:val="auto"/>
          <w:sz w:val="24"/>
          <w:szCs w:val="24"/>
          <w:highlight w:val="none"/>
          <w:lang w:val="zh-CN"/>
        </w:rPr>
      </w:pPr>
      <w:bookmarkStart w:id="193" w:name="_Toc279701258"/>
      <w:bookmarkStart w:id="194" w:name="_Toc16959"/>
      <w:bookmarkStart w:id="195" w:name="_Toc487900368"/>
      <w:bookmarkStart w:id="196" w:name="_Toc8298"/>
      <w:bookmarkStart w:id="197" w:name="_Toc7102"/>
      <w:bookmarkStart w:id="198" w:name="_Toc259093687"/>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13</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乙方破产</w:t>
      </w:r>
      <w:bookmarkEnd w:id="193"/>
      <w:bookmarkEnd w:id="194"/>
      <w:bookmarkEnd w:id="195"/>
      <w:bookmarkEnd w:id="196"/>
      <w:bookmarkEnd w:id="197"/>
      <w:bookmarkEnd w:id="198"/>
    </w:p>
    <w:p w14:paraId="10294AB5">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223205E7">
      <w:pPr>
        <w:spacing w:line="360" w:lineRule="auto"/>
        <w:ind w:firstLine="437"/>
        <w:outlineLvl w:val="2"/>
        <w:rPr>
          <w:rFonts w:ascii="宋体" w:hAnsi="宋体" w:eastAsia="宋体" w:cs="Times New Roman"/>
          <w:b/>
          <w:color w:val="auto"/>
          <w:sz w:val="24"/>
          <w:szCs w:val="24"/>
          <w:highlight w:val="none"/>
        </w:rPr>
      </w:pPr>
      <w:bookmarkStart w:id="199" w:name="_Toc15387"/>
      <w:bookmarkStart w:id="200" w:name="_Toc6134"/>
      <w:bookmarkStart w:id="201" w:name="_Toc29333"/>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4</w:t>
      </w:r>
      <w:r>
        <w:rPr>
          <w:rFonts w:hint="eastAsia" w:ascii="宋体" w:hAnsi="宋体" w:eastAsia="宋体" w:cs="Times New Roman"/>
          <w:b/>
          <w:bCs/>
          <w:color w:val="auto"/>
          <w:sz w:val="24"/>
          <w:szCs w:val="24"/>
          <w:highlight w:val="none"/>
          <w:lang w:val="zh-CN"/>
        </w:rPr>
        <w:t xml:space="preserve"> 合同中止、终止</w:t>
      </w:r>
      <w:bookmarkEnd w:id="199"/>
      <w:bookmarkEnd w:id="200"/>
      <w:bookmarkEnd w:id="201"/>
    </w:p>
    <w:p w14:paraId="05F515F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.1双方当事人不得擅自中止或者终止合同；</w:t>
      </w:r>
    </w:p>
    <w:p w14:paraId="294FC48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12A08407">
      <w:pPr>
        <w:spacing w:line="360" w:lineRule="auto"/>
        <w:ind w:firstLine="437"/>
        <w:outlineLvl w:val="2"/>
        <w:rPr>
          <w:rFonts w:ascii="宋体" w:hAnsi="宋体" w:eastAsia="宋体" w:cs="Times New Roman"/>
          <w:b/>
          <w:bCs/>
          <w:color w:val="auto"/>
          <w:sz w:val="24"/>
          <w:szCs w:val="24"/>
          <w:highlight w:val="none"/>
          <w:lang w:val="zh-CN"/>
        </w:rPr>
      </w:pPr>
      <w:bookmarkStart w:id="202" w:name="_Toc1125"/>
      <w:bookmarkStart w:id="203" w:name="_Toc6596"/>
      <w:bookmarkStart w:id="204" w:name="_Toc14563"/>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检验和验收</w:t>
      </w:r>
      <w:bookmarkEnd w:id="202"/>
      <w:bookmarkEnd w:id="203"/>
      <w:bookmarkEnd w:id="204"/>
    </w:p>
    <w:p w14:paraId="69276E6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1乙方按照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定期提交服务报告</w:t>
      </w:r>
      <w:r>
        <w:rPr>
          <w:rFonts w:hint="eastAsia" w:ascii="宋体" w:hAnsi="宋体" w:eastAsia="宋体" w:cs="Times New Roman"/>
          <w:color w:val="auto"/>
          <w:sz w:val="24"/>
          <w:szCs w:val="24"/>
          <w:highlight w:val="none"/>
        </w:rPr>
        <w:t>，甲方按照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的约定进行定期验收</w:t>
      </w:r>
      <w:r>
        <w:rPr>
          <w:rFonts w:hint="eastAsia" w:ascii="宋体" w:hAnsi="宋体" w:eastAsia="宋体" w:cs="Times New Roman"/>
          <w:color w:val="auto"/>
          <w:sz w:val="24"/>
          <w:szCs w:val="24"/>
          <w:highlight w:val="none"/>
        </w:rPr>
        <w:t>；</w:t>
      </w:r>
    </w:p>
    <w:p w14:paraId="6F98701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70F77B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74"/>
    <w:bookmarkEnd w:id="175"/>
    <w:bookmarkEnd w:id="176"/>
    <w:bookmarkEnd w:id="177"/>
    <w:p w14:paraId="01425035">
      <w:pPr>
        <w:spacing w:line="360" w:lineRule="auto"/>
        <w:ind w:firstLine="437"/>
        <w:outlineLvl w:val="2"/>
        <w:rPr>
          <w:rFonts w:ascii="宋体" w:hAnsi="宋体" w:eastAsia="宋体" w:cs="Times New Roman"/>
          <w:b/>
          <w:bCs/>
          <w:color w:val="auto"/>
          <w:sz w:val="24"/>
          <w:szCs w:val="24"/>
          <w:highlight w:val="none"/>
        </w:rPr>
      </w:pPr>
      <w:bookmarkStart w:id="205" w:name="_Toc279701263"/>
      <w:bookmarkStart w:id="206" w:name="_Toc487900373"/>
      <w:bookmarkStart w:id="207" w:name="_Toc10330"/>
      <w:bookmarkStart w:id="208" w:name="_Toc18567"/>
      <w:bookmarkStart w:id="209" w:name="_Toc12773"/>
      <w:bookmarkStart w:id="210" w:name="_Toc259093692"/>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16</w:t>
      </w:r>
      <w:r>
        <w:rPr>
          <w:rFonts w:hint="eastAsia"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205"/>
      <w:bookmarkEnd w:id="206"/>
      <w:bookmarkEnd w:id="207"/>
      <w:bookmarkEnd w:id="208"/>
      <w:bookmarkEnd w:id="209"/>
      <w:bookmarkEnd w:id="210"/>
    </w:p>
    <w:p w14:paraId="65DCBCC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16.1合同使用汉语书就</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0997B20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1D520872">
      <w:pPr>
        <w:spacing w:line="360" w:lineRule="auto"/>
        <w:ind w:firstLine="437"/>
        <w:outlineLvl w:val="2"/>
        <w:rPr>
          <w:rFonts w:ascii="宋体" w:hAnsi="宋体" w:eastAsia="宋体" w:cs="Times New Roman"/>
          <w:b/>
          <w:color w:val="auto"/>
          <w:sz w:val="24"/>
          <w:szCs w:val="24"/>
          <w:highlight w:val="none"/>
        </w:rPr>
      </w:pPr>
      <w:bookmarkStart w:id="211" w:name="_Toc12004"/>
      <w:bookmarkStart w:id="212" w:name="_Toc16673"/>
      <w:bookmarkStart w:id="213" w:name="_Toc279701264"/>
      <w:bookmarkStart w:id="214" w:name="_Toc259093693"/>
      <w:bookmarkStart w:id="215" w:name="_Toc3148"/>
      <w:bookmarkStart w:id="216" w:name="_Toc4879003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17</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履约保证金</w:t>
      </w:r>
      <w:bookmarkEnd w:id="211"/>
      <w:bookmarkEnd w:id="212"/>
      <w:bookmarkEnd w:id="213"/>
      <w:bookmarkEnd w:id="214"/>
      <w:bookmarkEnd w:id="215"/>
    </w:p>
    <w:p w14:paraId="46DDEC4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.1采购文件要求乙方提交履约保证金的，乙方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66C013B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约定期间内不予退还或者应完全有效</w:t>
      </w:r>
      <w:r>
        <w:rPr>
          <w:rFonts w:hint="eastAsia" w:ascii="宋体" w:hAnsi="宋体" w:eastAsia="宋体" w:cs="Times New Roman"/>
          <w:color w:val="auto"/>
          <w:sz w:val="24"/>
          <w:szCs w:val="24"/>
          <w:highlight w:val="none"/>
        </w:rPr>
        <w:t>，前述约定期间届满</w:t>
      </w:r>
      <w:r>
        <w:rPr>
          <w:rFonts w:ascii="宋体" w:hAnsi="宋体" w:eastAsia="宋体" w:cs="Times New Roman"/>
          <w:color w:val="auto"/>
          <w:sz w:val="24"/>
          <w:szCs w:val="24"/>
          <w:highlight w:val="none"/>
        </w:rPr>
        <w:t>之日起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3</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rPr>
        <w:t>逾期退还履约保证金</w:t>
      </w:r>
      <w:r>
        <w:rPr>
          <w:rFonts w:hint="eastAsia" w:ascii="宋体" w:hAnsi="宋体" w:eastAsia="宋体" w:cs="Times New Roman"/>
          <w:color w:val="auto"/>
          <w:sz w:val="24"/>
          <w:szCs w:val="24"/>
          <w:highlight w:val="none"/>
          <w:lang w:val="en-US" w:eastAsia="zh-CN"/>
        </w:rPr>
        <w:t>应承担违约责任。</w:t>
      </w:r>
    </w:p>
    <w:p w14:paraId="3BA12B6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216"/>
    <w:p w14:paraId="2F22F205">
      <w:pPr>
        <w:spacing w:line="360" w:lineRule="auto"/>
        <w:ind w:firstLine="437"/>
        <w:outlineLvl w:val="2"/>
        <w:rPr>
          <w:rFonts w:ascii="宋体" w:hAnsi="宋体" w:eastAsia="宋体" w:cs="Times New Roman"/>
          <w:b/>
          <w:color w:val="auto"/>
          <w:sz w:val="24"/>
          <w:szCs w:val="24"/>
          <w:highlight w:val="none"/>
        </w:rPr>
      </w:pPr>
      <w:bookmarkStart w:id="217" w:name="_Toc6885"/>
      <w:bookmarkStart w:id="218" w:name="_Toc19890"/>
      <w:bookmarkStart w:id="219" w:name="_Toc1400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18</w:t>
      </w:r>
      <w:r>
        <w:rPr>
          <w:rFonts w:hint="eastAsia" w:ascii="宋体" w:hAnsi="宋体" w:eastAsia="宋体" w:cs="Times New Roman"/>
          <w:b/>
          <w:bCs/>
          <w:color w:val="auto"/>
          <w:sz w:val="24"/>
          <w:szCs w:val="24"/>
          <w:highlight w:val="none"/>
          <w:lang w:val="zh-CN"/>
        </w:rPr>
        <w:t xml:space="preserve"> 合同份数</w:t>
      </w:r>
      <w:bookmarkEnd w:id="217"/>
      <w:bookmarkEnd w:id="218"/>
      <w:bookmarkEnd w:id="219"/>
    </w:p>
    <w:p w14:paraId="33955B3D">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36E86220">
      <w:pPr>
        <w:spacing w:line="360" w:lineRule="auto"/>
        <w:jc w:val="center"/>
        <w:outlineLvl w:val="1"/>
        <w:rPr>
          <w:rFonts w:hint="eastAsia" w:ascii="宋体"/>
          <w:b/>
          <w:color w:val="auto"/>
          <w:sz w:val="30"/>
          <w:szCs w:val="30"/>
          <w:highlight w:val="none"/>
        </w:rPr>
      </w:pPr>
      <w:r>
        <w:rPr>
          <w:rFonts w:ascii="宋体" w:hAnsi="宋体" w:eastAsia="宋体" w:cs="Times New Roman"/>
          <w:color w:val="auto"/>
          <w:sz w:val="24"/>
          <w:szCs w:val="24"/>
          <w:highlight w:val="none"/>
        </w:rPr>
        <w:br w:type="page"/>
      </w:r>
      <w:bookmarkStart w:id="220" w:name="_Toc131"/>
      <w:r>
        <w:rPr>
          <w:rFonts w:hint="eastAsia" w:ascii="宋体" w:hAnsi="宋体" w:eastAsia="宋体" w:cs="宋体"/>
          <w:b/>
          <w:color w:val="auto"/>
          <w:sz w:val="28"/>
          <w:highlight w:val="none"/>
        </w:rPr>
        <w:t>第三部分 合同专用条款</w:t>
      </w:r>
      <w:bookmarkEnd w:id="220"/>
    </w:p>
    <w:p w14:paraId="6458FEB5">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28C0A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14:paraId="5B019694">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default" w:ascii="宋体" w:hAnsi="宋体" w:eastAsia="宋体" w:cs="宋体"/>
                <w:color w:val="auto"/>
                <w:szCs w:val="21"/>
                <w:highlight w:val="none"/>
              </w:rPr>
              <w:t>条款号</w:t>
            </w:r>
          </w:p>
        </w:tc>
        <w:tc>
          <w:tcPr>
            <w:tcW w:w="7569" w:type="dxa"/>
            <w:noWrap w:val="0"/>
            <w:vAlign w:val="center"/>
          </w:tcPr>
          <w:p w14:paraId="362DC730">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eastAsia" w:ascii="宋体" w:hAnsi="宋体" w:eastAsia="宋体" w:cs="宋体"/>
                <w:color w:val="auto"/>
                <w:szCs w:val="21"/>
                <w:highlight w:val="none"/>
              </w:rPr>
              <w:t>约定内容</w:t>
            </w:r>
          </w:p>
        </w:tc>
      </w:tr>
      <w:tr w14:paraId="61A43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79CCEC7C">
            <w:pPr>
              <w:keepNext w:val="0"/>
              <w:keepLines w:val="0"/>
              <w:pageBreakBefore w:val="0"/>
              <w:kinsoku/>
              <w:wordWrap/>
              <w:overflowPunct/>
              <w:topLinePunct w:val="0"/>
              <w:bidi w:val="0"/>
              <w:snapToGrid/>
              <w:spacing w:line="440" w:lineRule="exact"/>
              <w:jc w:val="center"/>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lang w:val="en-US" w:eastAsia="zh-CN"/>
              </w:rPr>
              <w:t>2.11.3</w:t>
            </w:r>
          </w:p>
        </w:tc>
        <w:tc>
          <w:tcPr>
            <w:tcW w:w="7569" w:type="dxa"/>
            <w:noWrap w:val="0"/>
            <w:vAlign w:val="center"/>
          </w:tcPr>
          <w:p w14:paraId="25AFC3DA">
            <w:pPr>
              <w:keepNext w:val="0"/>
              <w:keepLines w:val="0"/>
              <w:pageBreakBefore w:val="0"/>
              <w:kinsoku/>
              <w:wordWrap/>
              <w:overflowPunct/>
              <w:topLinePunct w:val="0"/>
              <w:bidi w:val="0"/>
              <w:snapToGrid/>
              <w:spacing w:line="440" w:lineRule="exact"/>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rPr>
              <w:t>因不可抗力致使合同有变更必要的，双方当事人应在不可抗力发生的3个工作日内以书面形式变更合同</w:t>
            </w:r>
          </w:p>
        </w:tc>
      </w:tr>
      <w:tr w14:paraId="137F1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178FE579">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2.11.4</w:t>
            </w:r>
          </w:p>
        </w:tc>
        <w:tc>
          <w:tcPr>
            <w:tcW w:w="7569" w:type="dxa"/>
            <w:noWrap w:val="0"/>
            <w:vAlign w:val="center"/>
          </w:tcPr>
          <w:p w14:paraId="1D6C07CD">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rPr>
            </w:pPr>
            <w:r>
              <w:rPr>
                <w:rFonts w:hint="eastAsia" w:ascii="宋体" w:hAnsi="宋体" w:eastAsia="宋体" w:cs="宋体"/>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54D59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34190999">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2.18</w:t>
            </w:r>
          </w:p>
        </w:tc>
        <w:tc>
          <w:tcPr>
            <w:tcW w:w="7569" w:type="dxa"/>
            <w:noWrap w:val="0"/>
            <w:vAlign w:val="center"/>
          </w:tcPr>
          <w:p w14:paraId="157906E9">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rPr>
            </w:pPr>
            <w:r>
              <w:rPr>
                <w:rFonts w:hint="eastAsia" w:ascii="宋体" w:hAnsi="宋体" w:eastAsia="宋体" w:cs="宋体"/>
                <w:color w:val="auto"/>
                <w:sz w:val="24"/>
                <w:szCs w:val="24"/>
                <w:highlight w:val="none"/>
                <w:u w:val="single"/>
              </w:rPr>
              <w:t>合同一式</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份，甲乙双方各执</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份。</w:t>
            </w:r>
          </w:p>
        </w:tc>
      </w:tr>
      <w:tr w14:paraId="71816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1200DA88">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p>
        </w:tc>
        <w:tc>
          <w:tcPr>
            <w:tcW w:w="7569" w:type="dxa"/>
            <w:noWrap w:val="0"/>
            <w:vAlign w:val="center"/>
          </w:tcPr>
          <w:p w14:paraId="22A167C5">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u w:val="single"/>
              </w:rPr>
            </w:pPr>
            <w:r>
              <w:rPr>
                <w:rFonts w:hint="eastAsia" w:ascii="宋体" w:hAnsi="宋体" w:eastAsia="宋体" w:cs="宋体"/>
                <w:color w:val="auto"/>
                <w:sz w:val="24"/>
                <w:szCs w:val="24"/>
                <w:highlight w:val="none"/>
              </w:rPr>
              <w:t>（签订合同时可补充）</w:t>
            </w:r>
          </w:p>
        </w:tc>
      </w:tr>
      <w:tr w14:paraId="4690C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572F5185">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1808BD58">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051B6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68B43103">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035195A0">
            <w:pPr>
              <w:keepNext w:val="0"/>
              <w:keepLines w:val="0"/>
              <w:suppressLineNumbers w:val="0"/>
              <w:spacing w:before="0" w:beforeAutospacing="0" w:after="0" w:afterAutospacing="0" w:line="560" w:lineRule="exact"/>
              <w:ind w:left="0" w:right="0"/>
              <w:rPr>
                <w:rFonts w:hint="default" w:ascii="宋体" w:hAnsi="宋体"/>
                <w:color w:val="auto"/>
                <w:szCs w:val="21"/>
                <w:highlight w:val="none"/>
                <w:u w:val="single"/>
              </w:rPr>
            </w:pPr>
          </w:p>
        </w:tc>
      </w:tr>
      <w:tr w14:paraId="182A7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73C4798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389F3BCA">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4ECF6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3EC54A1A">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4492E8F7">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21792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28499F3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52275B97">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49C0F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52B0199">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61D7F0A1">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07018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09F8C44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217293FF">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bl>
    <w:p w14:paraId="5092D70F">
      <w:pPr>
        <w:rPr>
          <w:rFonts w:ascii="宋体" w:hAnsi="宋体" w:eastAsia="宋体" w:cs="宋体"/>
          <w:color w:val="auto"/>
          <w:sz w:val="24"/>
          <w:szCs w:val="24"/>
          <w:highlight w:val="none"/>
        </w:rPr>
      </w:pPr>
    </w:p>
    <w:p w14:paraId="488388D6">
      <w:pPr>
        <w:spacing w:line="360" w:lineRule="auto"/>
        <w:jc w:val="center"/>
        <w:outlineLvl w:val="0"/>
        <w:rPr>
          <w:rFonts w:ascii="宋体" w:hAnsi="宋体" w:eastAsia="宋体" w:cs="宋体"/>
          <w:b/>
          <w:color w:val="auto"/>
          <w:sz w:val="28"/>
          <w:highlight w:val="none"/>
        </w:rPr>
      </w:pPr>
    </w:p>
    <w:p w14:paraId="7D04967F">
      <w:pPr>
        <w:spacing w:line="360" w:lineRule="auto"/>
        <w:jc w:val="center"/>
        <w:outlineLvl w:val="0"/>
        <w:rPr>
          <w:rFonts w:ascii="宋体" w:hAnsi="宋体" w:eastAsia="宋体" w:cs="宋体"/>
          <w:b/>
          <w:color w:val="auto"/>
          <w:sz w:val="28"/>
          <w:highlight w:val="none"/>
        </w:rPr>
      </w:pPr>
    </w:p>
    <w:p w14:paraId="425F69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olor w:val="auto"/>
          <w:sz w:val="36"/>
          <w:szCs w:val="28"/>
          <w:highlight w:val="none"/>
        </w:rPr>
      </w:pPr>
    </w:p>
    <w:p w14:paraId="4058C5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olor w:val="auto"/>
          <w:sz w:val="36"/>
          <w:szCs w:val="28"/>
          <w:highlight w:val="none"/>
        </w:rPr>
      </w:pPr>
    </w:p>
    <w:p w14:paraId="52D862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olor w:val="auto"/>
          <w:sz w:val="36"/>
          <w:szCs w:val="28"/>
          <w:highlight w:val="none"/>
        </w:rPr>
      </w:pPr>
    </w:p>
    <w:p w14:paraId="20D655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olor w:val="auto"/>
          <w:sz w:val="36"/>
          <w:szCs w:val="28"/>
          <w:highlight w:val="none"/>
        </w:rPr>
      </w:pPr>
    </w:p>
    <w:p w14:paraId="487C82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olor w:val="auto"/>
          <w:sz w:val="36"/>
          <w:szCs w:val="28"/>
          <w:highlight w:val="none"/>
        </w:rPr>
      </w:pPr>
    </w:p>
    <w:p w14:paraId="2F8EEC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eastAsia" w:ascii="黑体" w:hAnsi="黑体" w:eastAsia="黑体"/>
          <w:color w:val="auto"/>
          <w:sz w:val="36"/>
          <w:szCs w:val="28"/>
          <w:highlight w:val="none"/>
        </w:rPr>
        <w:t>附件</w:t>
      </w:r>
      <w:r>
        <w:rPr>
          <w:rFonts w:hint="eastAsia" w:ascii="黑体" w:hAnsi="黑体" w:eastAsia="黑体"/>
          <w:color w:val="auto"/>
          <w:sz w:val="36"/>
          <w:szCs w:val="28"/>
          <w:highlight w:val="none"/>
          <w:lang w:val="en-US" w:eastAsia="zh-CN"/>
        </w:rPr>
        <w:t xml:space="preserve"> </w:t>
      </w:r>
      <w:r>
        <w:rPr>
          <w:rFonts w:hint="default" w:ascii="Times New Roman" w:hAnsi="Times New Roman" w:eastAsia="方正小标宋简体" w:cs="Times New Roman"/>
          <w:b w:val="0"/>
          <w:bCs w:val="0"/>
          <w:color w:val="auto"/>
          <w:sz w:val="44"/>
          <w:szCs w:val="44"/>
          <w:highlight w:val="none"/>
        </w:rPr>
        <w:t>滁州市园林景观管理中心绿化养护管理</w:t>
      </w:r>
    </w:p>
    <w:p w14:paraId="003D46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考核办法（</w:t>
      </w:r>
      <w:r>
        <w:rPr>
          <w:rFonts w:hint="default" w:ascii="Times New Roman" w:hAnsi="Times New Roman" w:eastAsia="方正小标宋简体" w:cs="Times New Roman"/>
          <w:b w:val="0"/>
          <w:bCs w:val="0"/>
          <w:color w:val="auto"/>
          <w:sz w:val="44"/>
          <w:szCs w:val="44"/>
          <w:highlight w:val="none"/>
          <w:lang w:eastAsia="zh-CN"/>
        </w:rPr>
        <w:t>试</w:t>
      </w:r>
      <w:r>
        <w:rPr>
          <w:rFonts w:hint="default" w:ascii="Times New Roman" w:hAnsi="Times New Roman" w:eastAsia="方正小标宋简体" w:cs="Times New Roman"/>
          <w:b w:val="0"/>
          <w:bCs w:val="0"/>
          <w:color w:val="auto"/>
          <w:sz w:val="44"/>
          <w:szCs w:val="44"/>
          <w:highlight w:val="none"/>
        </w:rPr>
        <w:t>行）</w:t>
      </w:r>
    </w:p>
    <w:p w14:paraId="340552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p>
    <w:p w14:paraId="01CDBB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一、总则</w:t>
      </w:r>
    </w:p>
    <w:p w14:paraId="51463E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（一）为进一步加强</w:t>
      </w:r>
      <w:r>
        <w:rPr>
          <w:rFonts w:hint="default" w:ascii="Times New Roman" w:hAnsi="Times New Roman" w:eastAsia="仿宋_GB2312" w:cs="Times New Roman"/>
          <w:color w:val="auto"/>
          <w:sz w:val="32"/>
          <w:szCs w:val="32"/>
          <w:highlight w:val="none"/>
          <w:lang w:val="en-US" w:eastAsia="zh-CN"/>
        </w:rPr>
        <w:t>滁州市园林景观管理</w:t>
      </w:r>
      <w:r>
        <w:rPr>
          <w:rFonts w:hint="default" w:ascii="Times New Roman" w:hAnsi="Times New Roman" w:eastAsia="仿宋_GB2312" w:cs="Times New Roman"/>
          <w:color w:val="auto"/>
          <w:sz w:val="32"/>
          <w:szCs w:val="32"/>
          <w:highlight w:val="none"/>
          <w:lang w:eastAsia="zh-CN"/>
        </w:rPr>
        <w:t>中心（</w:t>
      </w:r>
      <w:r>
        <w:rPr>
          <w:rFonts w:hint="default" w:ascii="Times New Roman" w:hAnsi="Times New Roman" w:eastAsia="仿宋_GB2312" w:cs="Times New Roman"/>
          <w:color w:val="auto"/>
          <w:sz w:val="32"/>
          <w:szCs w:val="32"/>
          <w:highlight w:val="none"/>
          <w:lang w:val="en-US" w:eastAsia="zh-CN"/>
        </w:rPr>
        <w:t>以下简称中心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园林绿化养护管理，巩固城市绿化成果，建立健全科学高效的激励约束机制，促进园林绿化养护管理水平稳步提升。结合我</w:t>
      </w:r>
      <w:r>
        <w:rPr>
          <w:rFonts w:hint="default" w:ascii="Times New Roman" w:hAnsi="Times New Roman" w:eastAsia="仿宋_GB2312" w:cs="Times New Roman"/>
          <w:color w:val="auto"/>
          <w:sz w:val="32"/>
          <w:szCs w:val="32"/>
          <w:highlight w:val="none"/>
          <w:lang w:eastAsia="zh-CN"/>
        </w:rPr>
        <w:t>中心</w:t>
      </w:r>
      <w:r>
        <w:rPr>
          <w:rFonts w:hint="default" w:ascii="Times New Roman" w:hAnsi="Times New Roman" w:eastAsia="仿宋_GB2312" w:cs="Times New Roman"/>
          <w:color w:val="auto"/>
          <w:sz w:val="32"/>
          <w:szCs w:val="32"/>
          <w:highlight w:val="none"/>
        </w:rPr>
        <w:t>实际，特制定本办法。</w:t>
      </w:r>
    </w:p>
    <w:p w14:paraId="00BAA6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（二）检查、考核范围是辖区内已接管纳入正常养护范围的公园、道路绿化（含游园、街头绿地）、其他绿化等公共绿地。</w:t>
      </w:r>
    </w:p>
    <w:p w14:paraId="192E0A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（三）中心为城区绿化养管考核工作的主管部门，负责组织实施管理考核工作，绿化科和公园科具体负责道路和公园的绿化养护工作的监督、考核与管理，滁州市重点工程管理处</w:t>
      </w:r>
      <w:r>
        <w:rPr>
          <w:rFonts w:hint="default" w:ascii="Times New Roman" w:hAnsi="Times New Roman" w:eastAsia="仿宋_GB2312" w:cs="Times New Roman"/>
          <w:color w:val="auto"/>
          <w:sz w:val="32"/>
          <w:szCs w:val="32"/>
          <w:highlight w:val="none"/>
          <w:lang w:eastAsia="zh-CN"/>
        </w:rPr>
        <w:t>公用</w:t>
      </w:r>
      <w:r>
        <w:rPr>
          <w:rFonts w:hint="default" w:ascii="Times New Roman" w:hAnsi="Times New Roman" w:eastAsia="仿宋_GB2312" w:cs="Times New Roman"/>
          <w:color w:val="auto"/>
          <w:sz w:val="32"/>
          <w:szCs w:val="32"/>
          <w:highlight w:val="none"/>
        </w:rPr>
        <w:t>事业科对考核工作进行指导和监督。</w:t>
      </w:r>
    </w:p>
    <w:p w14:paraId="74EB85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（四）考核对象是纳入城区绿化养护管理考核范围内绿化的养护责任主体。</w:t>
      </w:r>
    </w:p>
    <w:p w14:paraId="4E5124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（五）考核依据</w:t>
      </w:r>
    </w:p>
    <w:p w14:paraId="10CC6C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1.《园林绿化养护标准》(CJJT287-2018)</w:t>
      </w:r>
    </w:p>
    <w:p w14:paraId="3EFCB2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2.《安徽省园林绿化养护管理标准》(DB34/T5016-2015)</w:t>
      </w:r>
    </w:p>
    <w:p w14:paraId="36C8D5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3.《滁州市城市绿化条例》</w:t>
      </w:r>
    </w:p>
    <w:p w14:paraId="06E59E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4.《滁州市园林绿化工程建设管理规定（试行）》</w:t>
      </w:r>
    </w:p>
    <w:p w14:paraId="69A7BC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5.《滁州市园林景观管理中心绿化养护管理考核办法（试行）》</w:t>
      </w:r>
    </w:p>
    <w:p w14:paraId="3A3F6A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二、考核及评分办法</w:t>
      </w:r>
    </w:p>
    <w:p w14:paraId="0ABC33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（一）考核内容</w:t>
      </w:r>
    </w:p>
    <w:p w14:paraId="20FEE8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1.滁州城区园林绿化的日常养护管理质量和效果</w:t>
      </w:r>
    </w:p>
    <w:p w14:paraId="2991AD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2.各类养护台账资料的完整性和及时性。</w:t>
      </w:r>
    </w:p>
    <w:p w14:paraId="490187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（二）考核方式分为月度考核</w:t>
      </w:r>
      <w:r>
        <w:rPr>
          <w:rFonts w:hint="default" w:ascii="Times New Roman" w:hAnsi="Times New Roman" w:eastAsia="楷体_GB2312" w:cs="Times New Roman"/>
          <w:color w:val="auto"/>
          <w:sz w:val="32"/>
          <w:szCs w:val="32"/>
          <w:highlight w:val="none"/>
          <w:lang w:val="en-US" w:eastAsia="zh-CN"/>
        </w:rPr>
        <w:t>和</w:t>
      </w:r>
      <w:r>
        <w:rPr>
          <w:rFonts w:hint="default" w:ascii="Times New Roman" w:hAnsi="Times New Roman" w:eastAsia="楷体_GB2312" w:cs="Times New Roman"/>
          <w:color w:val="auto"/>
          <w:sz w:val="32"/>
          <w:szCs w:val="32"/>
          <w:highlight w:val="none"/>
        </w:rPr>
        <w:t>年度考核</w:t>
      </w:r>
    </w:p>
    <w:p w14:paraId="52F745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月度考核分为日常管理考核+月度集中考核的方式进行。</w:t>
      </w:r>
    </w:p>
    <w:p w14:paraId="24DA22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日常管理考核：主要对日常养护管理、热线办理、安全文明施工、人员装备配备、软件资料报送、投诉曝光情况进行考核；</w:t>
      </w:r>
    </w:p>
    <w:p w14:paraId="1FAE4F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1.日常管理考核（100分）</w:t>
      </w:r>
    </w:p>
    <w:p w14:paraId="2AEFF7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日常管理考核按日常养护管理、热线办理、安全文明施工、人员装备配备、软件资料报送、投诉曝光情况等6个方面进行考核，满分为100分。每个项目均设定最高分值，扣完为止（见附件1）。</w:t>
      </w:r>
    </w:p>
    <w:p w14:paraId="6E8FDB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（1）日常养护管理（30分）。包括日常管养、养护材料采购、绿地巡查和看护、专项任务完成情况等问题，</w:t>
      </w:r>
      <w:r>
        <w:rPr>
          <w:rFonts w:hint="default" w:ascii="Times New Roman" w:hAnsi="Times New Roman" w:eastAsia="仿宋_GB2312" w:cs="Times New Roman"/>
          <w:color w:val="auto"/>
          <w:sz w:val="32"/>
          <w:szCs w:val="32"/>
          <w:highlight w:val="none"/>
          <w:lang w:eastAsia="zh-CN"/>
        </w:rPr>
        <w:t>中心</w:t>
      </w:r>
      <w:r>
        <w:rPr>
          <w:rFonts w:hint="default" w:ascii="Times New Roman" w:hAnsi="Times New Roman" w:eastAsia="仿宋_GB2312" w:cs="Times New Roman"/>
          <w:color w:val="auto"/>
          <w:sz w:val="32"/>
          <w:szCs w:val="32"/>
          <w:highlight w:val="none"/>
        </w:rPr>
        <w:t>将不定期抽查上述发现的问题，及时抄告被考核单位。每月对巡查整改情况汇总扣分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并视情</w:t>
      </w:r>
      <w:r>
        <w:rPr>
          <w:rFonts w:hint="default" w:ascii="Times New Roman" w:hAnsi="Times New Roman" w:eastAsia="仿宋_GB2312" w:cs="Times New Roman"/>
          <w:color w:val="auto"/>
          <w:sz w:val="32"/>
          <w:szCs w:val="32"/>
          <w:highlight w:val="none"/>
          <w:lang w:val="en-US" w:eastAsia="zh-CN"/>
        </w:rPr>
        <w:t>况</w:t>
      </w:r>
      <w:r>
        <w:rPr>
          <w:rFonts w:hint="default" w:ascii="Times New Roman" w:hAnsi="Times New Roman" w:eastAsia="仿宋_GB2312" w:cs="Times New Roman"/>
          <w:color w:val="auto"/>
          <w:sz w:val="32"/>
          <w:szCs w:val="32"/>
          <w:highlight w:val="none"/>
        </w:rPr>
        <w:t>给予相应的经济处罚。</w:t>
      </w:r>
    </w:p>
    <w:p w14:paraId="3BE46A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（2）热线办理（10分）。市长热线和各级考核通报、督查督办、巡查暗访、群众投诉、数字城管案件等各类渠道反馈的绿化养管问题及时抄告被考核单位；被考核单位应在规定时间</w:t>
      </w:r>
      <w:r>
        <w:rPr>
          <w:rFonts w:hint="default" w:ascii="Times New Roman" w:hAnsi="Times New Roman" w:eastAsia="仿宋_GB2312" w:cs="Times New Roman"/>
          <w:color w:val="auto"/>
          <w:sz w:val="32"/>
          <w:szCs w:val="32"/>
          <w:highlight w:val="none"/>
          <w:lang w:eastAsia="zh-CN"/>
        </w:rPr>
        <w:t>内</w:t>
      </w:r>
      <w:r>
        <w:rPr>
          <w:rFonts w:hint="default" w:ascii="Times New Roman" w:hAnsi="Times New Roman" w:eastAsia="仿宋_GB2312" w:cs="Times New Roman"/>
          <w:color w:val="auto"/>
          <w:sz w:val="32"/>
          <w:szCs w:val="32"/>
          <w:highlight w:val="none"/>
        </w:rPr>
        <w:t>完成。每月对上述</w:t>
      </w:r>
      <w:r>
        <w:rPr>
          <w:rFonts w:hint="default" w:ascii="Times New Roman" w:hAnsi="Times New Roman" w:eastAsia="仿宋_GB2312" w:cs="Times New Roman"/>
          <w:color w:val="auto"/>
          <w:sz w:val="32"/>
          <w:szCs w:val="32"/>
          <w:highlight w:val="none"/>
          <w:lang w:eastAsia="zh-CN"/>
        </w:rPr>
        <w:t>办理</w:t>
      </w:r>
      <w:r>
        <w:rPr>
          <w:rFonts w:hint="default" w:ascii="Times New Roman" w:hAnsi="Times New Roman" w:eastAsia="仿宋_GB2312" w:cs="Times New Roman"/>
          <w:color w:val="auto"/>
          <w:sz w:val="32"/>
          <w:szCs w:val="32"/>
          <w:highlight w:val="none"/>
        </w:rPr>
        <w:t>情况汇总扣分，并视</w:t>
      </w:r>
      <w:r>
        <w:rPr>
          <w:rFonts w:hint="default" w:ascii="Times New Roman" w:hAnsi="Times New Roman" w:eastAsia="仿宋_GB2312" w:cs="Times New Roman"/>
          <w:color w:val="auto"/>
          <w:sz w:val="32"/>
          <w:szCs w:val="32"/>
          <w:highlight w:val="none"/>
          <w:lang w:val="en-US" w:eastAsia="zh-CN"/>
        </w:rPr>
        <w:t>情况</w:t>
      </w:r>
      <w:r>
        <w:rPr>
          <w:rFonts w:hint="default" w:ascii="Times New Roman" w:hAnsi="Times New Roman" w:eastAsia="仿宋_GB2312" w:cs="Times New Roman"/>
          <w:color w:val="auto"/>
          <w:sz w:val="32"/>
          <w:szCs w:val="32"/>
          <w:highlight w:val="none"/>
        </w:rPr>
        <w:t>给予相应的处罚。</w:t>
      </w:r>
    </w:p>
    <w:p w14:paraId="3723A1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（3）安全文明施工（20分）。严格执行绿化安全生产相关规范，对未按要求及时整改的，并视情</w:t>
      </w:r>
      <w:r>
        <w:rPr>
          <w:rFonts w:hint="default" w:ascii="Times New Roman" w:hAnsi="Times New Roman" w:eastAsia="仿宋_GB2312" w:cs="Times New Roman"/>
          <w:color w:val="auto"/>
          <w:sz w:val="32"/>
          <w:szCs w:val="32"/>
          <w:highlight w:val="none"/>
          <w:lang w:val="en-US" w:eastAsia="zh-CN"/>
        </w:rPr>
        <w:t>况</w:t>
      </w:r>
      <w:r>
        <w:rPr>
          <w:rFonts w:hint="default" w:ascii="Times New Roman" w:hAnsi="Times New Roman" w:eastAsia="仿宋_GB2312" w:cs="Times New Roman"/>
          <w:color w:val="auto"/>
          <w:sz w:val="32"/>
          <w:szCs w:val="32"/>
          <w:highlight w:val="none"/>
        </w:rPr>
        <w:t>予以扣分和处罚。</w:t>
      </w:r>
    </w:p>
    <w:p w14:paraId="4A1561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（4）人员装备配备（20分）。按照每月定期抽查和不定期检查的方式，对未按合同和</w:t>
      </w:r>
      <w:r>
        <w:rPr>
          <w:rFonts w:hint="default" w:ascii="Times New Roman" w:hAnsi="Times New Roman" w:eastAsia="仿宋_GB2312" w:cs="Times New Roman"/>
          <w:color w:val="auto"/>
          <w:sz w:val="32"/>
          <w:szCs w:val="32"/>
          <w:highlight w:val="none"/>
          <w:lang w:eastAsia="zh-CN"/>
        </w:rPr>
        <w:t>应急管理</w:t>
      </w:r>
      <w:r>
        <w:rPr>
          <w:rFonts w:hint="default" w:ascii="Times New Roman" w:hAnsi="Times New Roman" w:eastAsia="仿宋_GB2312" w:cs="Times New Roman"/>
          <w:color w:val="auto"/>
          <w:sz w:val="32"/>
          <w:szCs w:val="32"/>
          <w:highlight w:val="none"/>
        </w:rPr>
        <w:t>要求配备人员和装备车辆</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进行扣分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并视情</w:t>
      </w:r>
      <w:r>
        <w:rPr>
          <w:rFonts w:hint="default" w:ascii="Times New Roman" w:hAnsi="Times New Roman" w:eastAsia="仿宋_GB2312" w:cs="Times New Roman"/>
          <w:color w:val="auto"/>
          <w:sz w:val="32"/>
          <w:szCs w:val="32"/>
          <w:highlight w:val="none"/>
          <w:lang w:val="en-US" w:eastAsia="zh-CN"/>
        </w:rPr>
        <w:t>况</w:t>
      </w:r>
      <w:r>
        <w:rPr>
          <w:rFonts w:hint="default" w:ascii="Times New Roman" w:hAnsi="Times New Roman" w:eastAsia="仿宋_GB2312" w:cs="Times New Roman"/>
          <w:color w:val="auto"/>
          <w:sz w:val="32"/>
          <w:szCs w:val="32"/>
          <w:highlight w:val="none"/>
        </w:rPr>
        <w:t>给予相应的处罚。</w:t>
      </w:r>
    </w:p>
    <w:p w14:paraId="4936D1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（5）软件资料报送（10分）。未按照</w:t>
      </w:r>
      <w:r>
        <w:rPr>
          <w:rFonts w:hint="default" w:ascii="Times New Roman" w:hAnsi="Times New Roman" w:eastAsia="仿宋_GB2312" w:cs="Times New Roman"/>
          <w:color w:val="auto"/>
          <w:sz w:val="32"/>
          <w:szCs w:val="32"/>
          <w:highlight w:val="none"/>
          <w:lang w:eastAsia="zh-CN"/>
        </w:rPr>
        <w:t>中心</w:t>
      </w:r>
      <w:r>
        <w:rPr>
          <w:rFonts w:hint="default" w:ascii="Times New Roman" w:hAnsi="Times New Roman" w:eastAsia="仿宋_GB2312" w:cs="Times New Roman"/>
          <w:color w:val="auto"/>
          <w:sz w:val="32"/>
          <w:szCs w:val="32"/>
          <w:highlight w:val="none"/>
        </w:rPr>
        <w:t>要求及时报送各类软件资料的进行扣分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并视情</w:t>
      </w:r>
      <w:r>
        <w:rPr>
          <w:rFonts w:hint="default" w:ascii="Times New Roman" w:hAnsi="Times New Roman" w:eastAsia="仿宋_GB2312" w:cs="Times New Roman"/>
          <w:color w:val="auto"/>
          <w:sz w:val="32"/>
          <w:szCs w:val="32"/>
          <w:highlight w:val="none"/>
          <w:lang w:val="en-US" w:eastAsia="zh-CN"/>
        </w:rPr>
        <w:t>况</w:t>
      </w:r>
      <w:r>
        <w:rPr>
          <w:rFonts w:hint="default" w:ascii="Times New Roman" w:hAnsi="Times New Roman" w:eastAsia="仿宋_GB2312" w:cs="Times New Roman"/>
          <w:color w:val="auto"/>
          <w:sz w:val="32"/>
          <w:szCs w:val="32"/>
          <w:highlight w:val="none"/>
        </w:rPr>
        <w:t>给予相应的处罚。</w:t>
      </w:r>
    </w:p>
    <w:p w14:paraId="787445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lang w:eastAsia="zh-CN"/>
        </w:rPr>
        <w:t>舆情处置</w:t>
      </w:r>
      <w:r>
        <w:rPr>
          <w:rFonts w:hint="default" w:ascii="Times New Roman" w:hAnsi="Times New Roman" w:eastAsia="仿宋_GB2312" w:cs="Times New Roman"/>
          <w:color w:val="auto"/>
          <w:sz w:val="32"/>
          <w:szCs w:val="32"/>
          <w:highlight w:val="none"/>
        </w:rPr>
        <w:t>（10分）。因绿化管养不到位被媒体曝光</w:t>
      </w:r>
      <w:r>
        <w:rPr>
          <w:rFonts w:hint="default" w:ascii="Times New Roman" w:hAnsi="Times New Roman" w:eastAsia="仿宋_GB2312" w:cs="Times New Roman"/>
          <w:color w:val="auto"/>
          <w:sz w:val="32"/>
          <w:szCs w:val="32"/>
          <w:highlight w:val="none"/>
          <w:lang w:eastAsia="zh-CN"/>
        </w:rPr>
        <w:t>造成不良社会影响的</w:t>
      </w:r>
      <w:r>
        <w:rPr>
          <w:rFonts w:hint="default" w:ascii="Times New Roman" w:hAnsi="Times New Roman" w:eastAsia="仿宋_GB2312" w:cs="Times New Roman"/>
          <w:color w:val="auto"/>
          <w:sz w:val="32"/>
          <w:szCs w:val="32"/>
          <w:highlight w:val="none"/>
        </w:rPr>
        <w:t>进行扣分，并视情</w:t>
      </w:r>
      <w:r>
        <w:rPr>
          <w:rFonts w:hint="default" w:ascii="Times New Roman" w:hAnsi="Times New Roman" w:eastAsia="仿宋_GB2312" w:cs="Times New Roman"/>
          <w:color w:val="auto"/>
          <w:sz w:val="32"/>
          <w:szCs w:val="32"/>
          <w:highlight w:val="none"/>
          <w:lang w:val="en-US" w:eastAsia="zh-CN"/>
        </w:rPr>
        <w:t>况</w:t>
      </w:r>
      <w:r>
        <w:rPr>
          <w:rFonts w:hint="default" w:ascii="Times New Roman" w:hAnsi="Times New Roman" w:eastAsia="仿宋_GB2312" w:cs="Times New Roman"/>
          <w:color w:val="auto"/>
          <w:sz w:val="32"/>
          <w:szCs w:val="32"/>
          <w:highlight w:val="none"/>
        </w:rPr>
        <w:t>给予相应的处罚。</w:t>
      </w:r>
    </w:p>
    <w:p w14:paraId="09D3DB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2.月度集中考核（100分）</w:t>
      </w:r>
    </w:p>
    <w:p w14:paraId="2C15A2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由中心分管领导带队，会同业务科室、</w:t>
      </w:r>
      <w:r>
        <w:rPr>
          <w:rFonts w:hint="default" w:ascii="Times New Roman" w:hAnsi="Times New Roman" w:eastAsia="仿宋_GB2312" w:cs="Times New Roman"/>
          <w:color w:val="auto"/>
          <w:sz w:val="32"/>
          <w:szCs w:val="32"/>
          <w:highlight w:val="none"/>
          <w:lang w:val="en-US" w:eastAsia="zh-CN"/>
        </w:rPr>
        <w:t>财务科、综合科和</w:t>
      </w:r>
      <w:r>
        <w:rPr>
          <w:rFonts w:hint="default" w:ascii="Times New Roman" w:hAnsi="Times New Roman" w:eastAsia="仿宋_GB2312" w:cs="Times New Roman"/>
          <w:color w:val="auto"/>
          <w:sz w:val="32"/>
          <w:szCs w:val="32"/>
          <w:highlight w:val="none"/>
        </w:rPr>
        <w:t>各管理所等组成考核小组，对各</w:t>
      </w:r>
      <w:r>
        <w:rPr>
          <w:rFonts w:hint="default" w:ascii="Times New Roman" w:hAnsi="Times New Roman" w:eastAsia="仿宋_GB2312" w:cs="Times New Roman"/>
          <w:color w:val="auto"/>
          <w:sz w:val="32"/>
          <w:szCs w:val="32"/>
          <w:highlight w:val="none"/>
          <w:lang w:eastAsia="zh-CN"/>
        </w:rPr>
        <w:t>管养</w:t>
      </w:r>
      <w:r>
        <w:rPr>
          <w:rFonts w:hint="default" w:ascii="Times New Roman" w:hAnsi="Times New Roman" w:eastAsia="仿宋_GB2312" w:cs="Times New Roman"/>
          <w:color w:val="auto"/>
          <w:sz w:val="32"/>
          <w:szCs w:val="32"/>
          <w:highlight w:val="none"/>
        </w:rPr>
        <w:t>单位养护管理工作和绿化养护状况进行考核，各管</w:t>
      </w:r>
      <w:r>
        <w:rPr>
          <w:rFonts w:hint="default" w:ascii="Times New Roman" w:hAnsi="Times New Roman" w:eastAsia="仿宋_GB2312" w:cs="Times New Roman"/>
          <w:color w:val="auto"/>
          <w:sz w:val="32"/>
          <w:szCs w:val="32"/>
          <w:highlight w:val="none"/>
          <w:lang w:eastAsia="zh-CN"/>
        </w:rPr>
        <w:t>养</w:t>
      </w:r>
      <w:r>
        <w:rPr>
          <w:rFonts w:hint="default" w:ascii="Times New Roman" w:hAnsi="Times New Roman" w:eastAsia="仿宋_GB2312" w:cs="Times New Roman"/>
          <w:color w:val="auto"/>
          <w:sz w:val="32"/>
          <w:szCs w:val="32"/>
          <w:highlight w:val="none"/>
        </w:rPr>
        <w:t>责任单位派员参加观摩。月度考核满分为100分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扣完为止。</w:t>
      </w:r>
    </w:p>
    <w:p w14:paraId="6BC691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月度集中考核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每月考核小组对各养护企业绿化养护情况进行集中抽查，依据考核标准进行评分。考核时间</w:t>
      </w:r>
      <w:r>
        <w:rPr>
          <w:rFonts w:hint="default" w:ascii="Times New Roman" w:hAnsi="Times New Roman" w:eastAsia="仿宋_GB2312" w:cs="Times New Roman"/>
          <w:color w:val="auto"/>
          <w:sz w:val="32"/>
          <w:szCs w:val="32"/>
          <w:highlight w:val="none"/>
          <w:lang w:eastAsia="zh-CN"/>
        </w:rPr>
        <w:t>原则上</w:t>
      </w:r>
      <w:r>
        <w:rPr>
          <w:rFonts w:hint="default" w:ascii="Times New Roman" w:hAnsi="Times New Roman" w:eastAsia="仿宋_GB2312" w:cs="Times New Roman"/>
          <w:color w:val="auto"/>
          <w:sz w:val="32"/>
          <w:szCs w:val="32"/>
          <w:highlight w:val="none"/>
        </w:rPr>
        <w:t>定为次月5号前完成。（见附件2）。</w:t>
      </w:r>
    </w:p>
    <w:p w14:paraId="4B2730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.年度考核（100分）（当年1月-当年12月）</w:t>
      </w:r>
    </w:p>
    <w:p w14:paraId="4CDBBF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按月度考核平均分</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方式计算。</w:t>
      </w:r>
    </w:p>
    <w:p w14:paraId="6C5289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（三）考核要求</w:t>
      </w:r>
    </w:p>
    <w:p w14:paraId="649C55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1.中心考核人员严格按照公开、公平、公正的原则，对照《滁州市园林景观管理中心绿化养护管理考核办法（试行）》实施考核。</w:t>
      </w:r>
    </w:p>
    <w:p w14:paraId="719D8B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2.量化考核：突出重点、以点带面，做到考核范围全覆盖、无死角（考核对象包括绿化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园路、水体及绿地范围内公共设施等）。对道路</w:t>
      </w:r>
      <w:r>
        <w:rPr>
          <w:rFonts w:hint="default" w:ascii="Times New Roman" w:hAnsi="Times New Roman" w:eastAsia="仿宋_GB2312" w:cs="Times New Roman"/>
          <w:color w:val="auto"/>
          <w:sz w:val="32"/>
          <w:szCs w:val="32"/>
          <w:highlight w:val="none"/>
          <w:lang w:eastAsia="zh-CN"/>
        </w:rPr>
        <w:t>和公园</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每</w:t>
      </w: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标</w:t>
      </w:r>
      <w:r>
        <w:rPr>
          <w:rFonts w:hint="default" w:ascii="Times New Roman" w:hAnsi="Times New Roman" w:eastAsia="仿宋_GB2312" w:cs="Times New Roman"/>
          <w:color w:val="auto"/>
          <w:sz w:val="32"/>
          <w:szCs w:val="32"/>
          <w:highlight w:val="none"/>
        </w:rPr>
        <w:t>段每月</w:t>
      </w:r>
      <w:r>
        <w:rPr>
          <w:rFonts w:hint="default" w:ascii="Times New Roman" w:hAnsi="Times New Roman" w:eastAsia="仿宋_GB2312" w:cs="Times New Roman"/>
          <w:color w:val="auto"/>
          <w:sz w:val="32"/>
          <w:szCs w:val="32"/>
          <w:highlight w:val="none"/>
          <w:lang w:eastAsia="zh-CN"/>
        </w:rPr>
        <w:t>检查</w:t>
      </w:r>
      <w:r>
        <w:rPr>
          <w:rFonts w:hint="default" w:ascii="Times New Roman" w:hAnsi="Times New Roman" w:eastAsia="仿宋_GB2312" w:cs="Times New Roman"/>
          <w:color w:val="auto"/>
          <w:sz w:val="32"/>
          <w:szCs w:val="32"/>
          <w:highlight w:val="none"/>
        </w:rPr>
        <w:t>不少于</w:t>
      </w:r>
      <w:r>
        <w:rPr>
          <w:rFonts w:hint="default" w:ascii="Times New Roman" w:hAnsi="Times New Roman" w:eastAsia="仿宋_GB2312" w:cs="Times New Roman"/>
          <w:color w:val="auto"/>
          <w:sz w:val="32"/>
          <w:szCs w:val="32"/>
          <w:highlight w:val="none"/>
          <w:lang w:eastAsia="zh-CN"/>
        </w:rPr>
        <w:t>养护总面积</w:t>
      </w:r>
      <w:r>
        <w:rPr>
          <w:rFonts w:hint="default" w:ascii="Times New Roman" w:hAnsi="Times New Roman" w:eastAsia="仿宋_GB2312" w:cs="Times New Roman"/>
          <w:color w:val="auto"/>
          <w:sz w:val="32"/>
          <w:szCs w:val="32"/>
          <w:highlight w:val="none"/>
        </w:rPr>
        <w:t>的30%，</w:t>
      </w:r>
      <w:r>
        <w:rPr>
          <w:rFonts w:hint="default" w:ascii="Times New Roman" w:hAnsi="Times New Roman" w:eastAsia="仿宋_GB2312" w:cs="Times New Roman"/>
          <w:color w:val="auto"/>
          <w:sz w:val="32"/>
          <w:szCs w:val="32"/>
          <w:highlight w:val="none"/>
          <w:lang w:eastAsia="zh-CN"/>
        </w:rPr>
        <w:t>其中道路绿化</w:t>
      </w:r>
      <w:r>
        <w:rPr>
          <w:rFonts w:hint="default" w:ascii="Times New Roman" w:hAnsi="Times New Roman" w:eastAsia="仿宋_GB2312" w:cs="Times New Roman"/>
          <w:color w:val="auto"/>
          <w:sz w:val="32"/>
          <w:szCs w:val="32"/>
          <w:highlight w:val="none"/>
        </w:rPr>
        <w:t>详查不少于100m（对只有行道树的道路抽取8至15株进行详查）；对公园、广场类（含景区），抽查范围不少于</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000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；对其他绿化抽查范围不少于</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000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3B074F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（四）评分办法</w:t>
      </w:r>
    </w:p>
    <w:p w14:paraId="2A13E0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月度考核成绩=日常管理考核分值(100分)×60%+月度集中考核分值（100分)×40%。</w:t>
      </w:r>
    </w:p>
    <w:p w14:paraId="1D54AD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.年度考核成绩=月度考核成绩平均分</w:t>
      </w:r>
    </w:p>
    <w:p w14:paraId="641D8D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（五）考核等级划分</w:t>
      </w:r>
    </w:p>
    <w:p w14:paraId="11B17B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道路绿化、公园、游园：按《滁州市各类绿地日常养护考核标准（道路、公园绿化养护类）》（见附件2）进行考核，考核成绩90分以上（含90分）为优良；80—90分（含80分）为合格；80分以下为不合格。</w:t>
      </w:r>
    </w:p>
    <w:p w14:paraId="7A80CB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三、考核结果运用</w:t>
      </w:r>
    </w:p>
    <w:p w14:paraId="07AE77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（一）养护经费按月度拨付，每个月度考核成绩为“合格”等次及以上的，按合同约定支付养护经费。</w:t>
      </w:r>
    </w:p>
    <w:p w14:paraId="6DAC3D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（二）奖励措施</w:t>
      </w:r>
    </w:p>
    <w:p w14:paraId="34D1A2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一个年度内,成绩</w:t>
      </w:r>
      <w:r>
        <w:rPr>
          <w:rFonts w:hint="default" w:ascii="Times New Roman" w:hAnsi="Times New Roman" w:eastAsia="仿宋_GB2312" w:cs="Times New Roman"/>
          <w:color w:val="auto"/>
          <w:sz w:val="32"/>
          <w:szCs w:val="32"/>
          <w:highlight w:val="none"/>
          <w:lang w:val="en-US" w:eastAsia="zh-CN"/>
        </w:rPr>
        <w:t>优良</w:t>
      </w:r>
      <w:r>
        <w:rPr>
          <w:rFonts w:hint="default" w:ascii="Times New Roman" w:hAnsi="Times New Roman" w:eastAsia="仿宋_GB2312" w:cs="Times New Roman"/>
          <w:color w:val="auto"/>
          <w:sz w:val="32"/>
          <w:szCs w:val="32"/>
          <w:highlight w:val="none"/>
        </w:rPr>
        <w:t>记录</w:t>
      </w:r>
      <w:r>
        <w:rPr>
          <w:rFonts w:hint="default" w:ascii="Times New Roman" w:hAnsi="Times New Roman" w:eastAsia="仿宋_GB2312" w:cs="Times New Roman"/>
          <w:color w:val="auto"/>
          <w:sz w:val="32"/>
          <w:szCs w:val="32"/>
          <w:highlight w:val="none"/>
          <w:lang w:val="en-US" w:eastAsia="zh-CN"/>
        </w:rPr>
        <w:t>累计3次及以上</w:t>
      </w:r>
      <w:r>
        <w:rPr>
          <w:rFonts w:hint="default" w:ascii="Times New Roman" w:hAnsi="Times New Roman" w:eastAsia="仿宋_GB2312" w:cs="Times New Roman"/>
          <w:color w:val="auto"/>
          <w:sz w:val="32"/>
          <w:szCs w:val="32"/>
          <w:highlight w:val="none"/>
        </w:rPr>
        <w:t>的管养单位</w:t>
      </w:r>
      <w:r>
        <w:rPr>
          <w:rFonts w:hint="default" w:ascii="Times New Roman" w:hAnsi="Times New Roman" w:eastAsia="仿宋_GB2312" w:cs="Times New Roman"/>
          <w:color w:val="auto"/>
          <w:sz w:val="32"/>
          <w:szCs w:val="32"/>
          <w:highlight w:val="none"/>
          <w:lang w:eastAsia="zh-CN"/>
        </w:rPr>
        <w:t>（无</w:t>
      </w:r>
      <w:r>
        <w:rPr>
          <w:rFonts w:hint="default" w:ascii="Times New Roman" w:hAnsi="Times New Roman" w:eastAsia="仿宋_GB2312" w:cs="Times New Roman"/>
          <w:color w:val="auto"/>
          <w:sz w:val="32"/>
          <w:szCs w:val="32"/>
          <w:highlight w:val="none"/>
        </w:rPr>
        <w:t>月度考核成绩不合格的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，由</w:t>
      </w:r>
      <w:r>
        <w:rPr>
          <w:rFonts w:hint="default" w:ascii="Times New Roman" w:hAnsi="Times New Roman" w:eastAsia="仿宋_GB2312" w:cs="Times New Roman"/>
          <w:color w:val="auto"/>
          <w:sz w:val="32"/>
          <w:szCs w:val="32"/>
          <w:highlight w:val="none"/>
          <w:lang w:eastAsia="zh-CN"/>
        </w:rPr>
        <w:t>中心</w:t>
      </w:r>
      <w:r>
        <w:rPr>
          <w:rFonts w:hint="default" w:ascii="Times New Roman" w:hAnsi="Times New Roman" w:eastAsia="仿宋_GB2312" w:cs="Times New Roman"/>
          <w:color w:val="auto"/>
          <w:sz w:val="32"/>
          <w:szCs w:val="32"/>
          <w:highlight w:val="none"/>
        </w:rPr>
        <w:t>颁发年度优秀管养企业奖状。</w:t>
      </w:r>
    </w:p>
    <w:p w14:paraId="6AE6CF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color w:val="auto"/>
          <w:sz w:val="32"/>
          <w:szCs w:val="32"/>
          <w:highlight w:val="none"/>
        </w:rPr>
        <w:t>措施</w:t>
      </w:r>
    </w:p>
    <w:p w14:paraId="728C15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1.月度考核成绩不合格的，每低于合格线1分，扣除该月度养护经费的1%。</w:t>
      </w:r>
    </w:p>
    <w:p w14:paraId="1EE5B0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2.月度考核成绩</w:t>
      </w:r>
      <w:r>
        <w:rPr>
          <w:rFonts w:hint="default" w:ascii="Times New Roman" w:hAnsi="Times New Roman" w:eastAsia="仿宋_GB2312" w:cs="Times New Roman"/>
          <w:color w:val="auto"/>
          <w:sz w:val="32"/>
          <w:szCs w:val="32"/>
          <w:highlight w:val="none"/>
          <w:lang w:val="en-US" w:eastAsia="zh-CN"/>
        </w:rPr>
        <w:t>不合格连续2次或累计3次及以上、年度考核成绩不合格的管养单位，不再续签下一年合同。</w:t>
      </w:r>
    </w:p>
    <w:p w14:paraId="2C53D3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四、附则</w:t>
      </w:r>
    </w:p>
    <w:p w14:paraId="065BE8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（一）本办法由滁州市园林景观管理中心负责解释。</w:t>
      </w:r>
    </w:p>
    <w:p w14:paraId="424F97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（二）本办法自2025年1月1日</w:t>
      </w:r>
      <w:r>
        <w:rPr>
          <w:rFonts w:hint="default" w:ascii="Times New Roman" w:hAnsi="Times New Roman" w:eastAsia="仿宋_GB2312" w:cs="Times New Roman"/>
          <w:color w:val="auto"/>
          <w:sz w:val="32"/>
          <w:szCs w:val="32"/>
          <w:highlight w:val="none"/>
          <w:lang w:eastAsia="zh-CN"/>
        </w:rPr>
        <w:t>试行，试行期</w:t>
      </w: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w:t>
      </w:r>
    </w:p>
    <w:p w14:paraId="674320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p>
    <w:p w14:paraId="054336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p>
    <w:p w14:paraId="5ACF2CA7">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1.滁州市园林景观管理中心绿化日常管养考核标准</w:t>
      </w:r>
    </w:p>
    <w:p w14:paraId="7CBB17F7">
      <w:pPr>
        <w:keepNext w:val="0"/>
        <w:keepLines w:val="0"/>
        <w:pageBreakBefore w:val="0"/>
        <w:widowControl w:val="0"/>
        <w:kinsoku/>
        <w:wordWrap/>
        <w:overflowPunct/>
        <w:topLinePunct w:val="0"/>
        <w:autoSpaceDE/>
        <w:autoSpaceDN/>
        <w:bidi w:val="0"/>
        <w:adjustRightInd/>
        <w:snapToGrid/>
        <w:spacing w:line="600" w:lineRule="exact"/>
        <w:ind w:left="1597" w:leftChars="608" w:hanging="320" w:hangingChars="1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2.滁州市园林景观管理中心各类绿地日常养护考核标准（道路、公园绿化养护类）</w:t>
      </w:r>
    </w:p>
    <w:p w14:paraId="33AB9DAE">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.滁州市园林景观管理中心绿化养护考核成绩汇总表</w:t>
      </w:r>
    </w:p>
    <w:p w14:paraId="537B1D0B">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.滁州市园林景观管理中心绿化养护考核登记表</w:t>
      </w:r>
    </w:p>
    <w:p w14:paraId="7623528C">
      <w:pPr>
        <w:keepNext w:val="0"/>
        <w:keepLines w:val="0"/>
        <w:pageBreakBefore w:val="0"/>
        <w:widowControl w:val="0"/>
        <w:kinsoku/>
        <w:wordWrap/>
        <w:overflowPunct/>
        <w:topLinePunct w:val="0"/>
        <w:autoSpaceDE/>
        <w:autoSpaceDN/>
        <w:bidi w:val="0"/>
        <w:adjustRightInd/>
        <w:snapToGrid/>
        <w:spacing w:before="73" w:line="360" w:lineRule="auto"/>
        <w:ind w:left="46"/>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30"/>
          <w:szCs w:val="30"/>
          <w:highlight w:val="none"/>
        </w:rPr>
        <w:br w:type="page"/>
      </w:r>
      <w:r>
        <w:rPr>
          <w:rFonts w:hint="default" w:ascii="Times New Roman" w:hAnsi="Times New Roman" w:eastAsia="仿宋_GB2312" w:cs="Times New Roman"/>
          <w:b w:val="0"/>
          <w:bCs w:val="0"/>
          <w:color w:val="auto"/>
          <w:spacing w:val="-22"/>
          <w:sz w:val="32"/>
          <w:szCs w:val="32"/>
          <w:highlight w:val="none"/>
        </w:rPr>
        <w:t>附件1：</w:t>
      </w:r>
    </w:p>
    <w:p w14:paraId="5728CDE7">
      <w:pPr>
        <w:spacing w:before="9"/>
        <w:jc w:val="center"/>
        <w:rPr>
          <w:rFonts w:hint="default" w:ascii="Times New Roman" w:hAnsi="Times New Roman" w:eastAsia="仿宋_GB2312" w:cs="Times New Roman"/>
          <w:b/>
          <w:bCs/>
          <w:color w:val="auto"/>
          <w:spacing w:val="-5"/>
          <w:sz w:val="32"/>
          <w:szCs w:val="32"/>
          <w:highlight w:val="none"/>
          <w:lang w:val="en-US" w:eastAsia="zh-CN"/>
        </w:rPr>
      </w:pPr>
      <w:r>
        <w:rPr>
          <w:rFonts w:hint="default" w:ascii="Times New Roman" w:hAnsi="Times New Roman" w:eastAsia="仿宋_GB2312" w:cs="Times New Roman"/>
          <w:b/>
          <w:bCs/>
          <w:color w:val="auto"/>
          <w:spacing w:val="-5"/>
          <w:sz w:val="32"/>
          <w:szCs w:val="32"/>
          <w:highlight w:val="none"/>
          <w:lang w:val="en-US" w:eastAsia="zh-CN"/>
        </w:rPr>
        <w:t>滁州市园林景观管理中心绿化日常管养考核标准</w:t>
      </w:r>
    </w:p>
    <w:tbl>
      <w:tblPr>
        <w:tblStyle w:val="74"/>
        <w:tblW w:w="97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703"/>
        <w:gridCol w:w="2607"/>
        <w:gridCol w:w="4731"/>
      </w:tblGrid>
      <w:tr w14:paraId="65EA1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72" w:type="dxa"/>
            <w:noWrap w:val="0"/>
            <w:vAlign w:val="top"/>
          </w:tcPr>
          <w:p w14:paraId="1FAB72A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pacing w:val="-8"/>
                <w:sz w:val="28"/>
                <w:szCs w:val="28"/>
                <w:highlight w:val="none"/>
              </w:rPr>
              <w:t>序号</w:t>
            </w:r>
          </w:p>
        </w:tc>
        <w:tc>
          <w:tcPr>
            <w:tcW w:w="1703" w:type="dxa"/>
            <w:noWrap w:val="0"/>
            <w:vAlign w:val="top"/>
          </w:tcPr>
          <w:p w14:paraId="4C217FB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pacing w:val="-10"/>
                <w:sz w:val="28"/>
                <w:szCs w:val="28"/>
                <w:highlight w:val="none"/>
              </w:rPr>
              <w:t>类别分数</w:t>
            </w:r>
          </w:p>
        </w:tc>
        <w:tc>
          <w:tcPr>
            <w:tcW w:w="2607" w:type="dxa"/>
            <w:noWrap w:val="0"/>
            <w:vAlign w:val="top"/>
          </w:tcPr>
          <w:p w14:paraId="29D45AF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pacing w:val="-7"/>
                <w:sz w:val="28"/>
                <w:szCs w:val="28"/>
                <w:highlight w:val="none"/>
              </w:rPr>
              <w:t>标准要求</w:t>
            </w:r>
          </w:p>
        </w:tc>
        <w:tc>
          <w:tcPr>
            <w:tcW w:w="4731" w:type="dxa"/>
            <w:noWrap w:val="0"/>
            <w:vAlign w:val="top"/>
          </w:tcPr>
          <w:p w14:paraId="3CEA3DD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pacing w:val="-8"/>
                <w:sz w:val="28"/>
                <w:szCs w:val="28"/>
                <w:highlight w:val="none"/>
              </w:rPr>
              <w:t>扣分细则</w:t>
            </w:r>
          </w:p>
        </w:tc>
      </w:tr>
      <w:tr w14:paraId="74E2A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0" w:hRule="atLeast"/>
          <w:jc w:val="center"/>
        </w:trPr>
        <w:tc>
          <w:tcPr>
            <w:tcW w:w="672" w:type="dxa"/>
            <w:noWrap w:val="0"/>
            <w:vAlign w:val="top"/>
          </w:tcPr>
          <w:p w14:paraId="795829F5">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15E62503">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105AC00D">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2058511D">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1DEC05CA">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1</w:t>
            </w:r>
          </w:p>
        </w:tc>
        <w:tc>
          <w:tcPr>
            <w:tcW w:w="1703" w:type="dxa"/>
            <w:noWrap w:val="0"/>
            <w:vAlign w:val="top"/>
          </w:tcPr>
          <w:p w14:paraId="5FE12F5B">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322E41C5">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7CC5FD41">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325C5896">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49F64297">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rPr>
              <w:t>日常</w:t>
            </w:r>
            <w:r>
              <w:rPr>
                <w:rFonts w:hint="default" w:ascii="Times New Roman" w:hAnsi="Times New Roman" w:eastAsia="仿宋_GB2312" w:cs="Times New Roman"/>
                <w:color w:val="auto"/>
                <w:spacing w:val="0"/>
                <w:sz w:val="24"/>
                <w:szCs w:val="24"/>
                <w:highlight w:val="none"/>
                <w:lang w:val="en-US" w:eastAsia="zh-CN"/>
              </w:rPr>
              <w:t>养护管理</w:t>
            </w:r>
          </w:p>
          <w:p w14:paraId="0B895FF9">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（30分）</w:t>
            </w:r>
          </w:p>
        </w:tc>
        <w:tc>
          <w:tcPr>
            <w:tcW w:w="2607" w:type="dxa"/>
            <w:noWrap w:val="0"/>
            <w:vAlign w:val="top"/>
          </w:tcPr>
          <w:p w14:paraId="59CA5505">
            <w:pPr>
              <w:pStyle w:val="75"/>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现场养护质量</w:t>
            </w:r>
            <w:r>
              <w:rPr>
                <w:rFonts w:hint="default" w:ascii="Times New Roman" w:hAnsi="Times New Roman" w:eastAsia="仿宋_GB2312" w:cs="Times New Roman"/>
                <w:color w:val="auto"/>
                <w:spacing w:val="0"/>
                <w:sz w:val="24"/>
                <w:szCs w:val="24"/>
                <w:highlight w:val="none"/>
                <w:lang w:val="en-US" w:eastAsia="zh-CN"/>
              </w:rPr>
              <w:t>满足采购需求</w:t>
            </w:r>
          </w:p>
          <w:p w14:paraId="35050755">
            <w:pPr>
              <w:pStyle w:val="75"/>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养护材料按约定及时采购</w:t>
            </w:r>
          </w:p>
          <w:p w14:paraId="073139B1">
            <w:pPr>
              <w:pStyle w:val="75"/>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bookmarkStart w:id="221" w:name="OLE_LINK6"/>
            <w:r>
              <w:rPr>
                <w:rFonts w:hint="default" w:ascii="Times New Roman" w:hAnsi="Times New Roman" w:eastAsia="仿宋_GB2312" w:cs="Times New Roman"/>
                <w:color w:val="auto"/>
                <w:spacing w:val="0"/>
                <w:sz w:val="24"/>
                <w:szCs w:val="24"/>
                <w:highlight w:val="none"/>
                <w:lang w:val="en-US" w:eastAsia="zh-CN"/>
              </w:rPr>
              <w:t>绿地、设施及秩序巡查管理和看护</w:t>
            </w:r>
          </w:p>
          <w:p w14:paraId="1965D609">
            <w:pPr>
              <w:pStyle w:val="75"/>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专项任务按要求完成</w:t>
            </w:r>
          </w:p>
          <w:bookmarkEnd w:id="221"/>
          <w:p w14:paraId="5C0D904A">
            <w:pPr>
              <w:pStyle w:val="7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right="0" w:rightChars="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p>
        </w:tc>
        <w:tc>
          <w:tcPr>
            <w:tcW w:w="4731" w:type="dxa"/>
            <w:noWrap w:val="0"/>
            <w:vAlign w:val="top"/>
          </w:tcPr>
          <w:p w14:paraId="138A07E4">
            <w:pPr>
              <w:pStyle w:val="75"/>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eastAsia="zh-CN"/>
              </w:rPr>
              <w:t>中心</w:t>
            </w:r>
            <w:r>
              <w:rPr>
                <w:rFonts w:hint="default" w:ascii="Times New Roman" w:hAnsi="Times New Roman" w:eastAsia="仿宋_GB2312" w:cs="Times New Roman"/>
                <w:color w:val="auto"/>
                <w:spacing w:val="0"/>
                <w:sz w:val="24"/>
                <w:szCs w:val="24"/>
                <w:highlight w:val="none"/>
                <w:lang w:val="en-US" w:eastAsia="zh-CN"/>
              </w:rPr>
              <w:t>不定期巡查现场（日常苗木草坪修剪、乔木提干、病虫害防治、水面清理、刷白、开盘切边、设施维修整治、不文明行为劝导等）时发现存在的问题，未按要求整改回复的视情况每处扣0.2—0.5分。</w:t>
            </w:r>
          </w:p>
          <w:p w14:paraId="4045B340">
            <w:pPr>
              <w:pStyle w:val="75"/>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养护材料（肥料、农药、刷白剂等）未按要求及时采购的每项扣1-2分。</w:t>
            </w:r>
          </w:p>
          <w:p w14:paraId="7430394C">
            <w:pPr>
              <w:pStyle w:val="75"/>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绿地被破坏未及时上报的扣0.5分，未及时发现的扣1分，未及时恢复的扣2分。</w:t>
            </w:r>
          </w:p>
          <w:p w14:paraId="04DAB640">
            <w:pPr>
              <w:pStyle w:val="75"/>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专项任务未完成的每项扣3分，完成质量不好的每项扣1分。</w:t>
            </w:r>
          </w:p>
        </w:tc>
      </w:tr>
      <w:tr w14:paraId="28C96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0" w:hRule="atLeast"/>
          <w:jc w:val="center"/>
        </w:trPr>
        <w:tc>
          <w:tcPr>
            <w:tcW w:w="672" w:type="dxa"/>
            <w:noWrap w:val="0"/>
            <w:vAlign w:val="top"/>
          </w:tcPr>
          <w:p w14:paraId="3E053ED3">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eastAsia" w:ascii="Times New Roman" w:hAnsi="Times New Roman" w:eastAsia="仿宋_GB2312" w:cs="Times New Roman"/>
                <w:color w:val="auto"/>
                <w:spacing w:val="0"/>
                <w:sz w:val="24"/>
                <w:szCs w:val="24"/>
                <w:highlight w:val="none"/>
                <w:lang w:val="en-US" w:eastAsia="zh-CN"/>
              </w:rPr>
            </w:pPr>
          </w:p>
          <w:p w14:paraId="2E143148">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eastAsia" w:ascii="Times New Roman" w:hAnsi="Times New Roman" w:eastAsia="仿宋_GB2312" w:cs="Times New Roman"/>
                <w:color w:val="auto"/>
                <w:spacing w:val="0"/>
                <w:sz w:val="24"/>
                <w:szCs w:val="24"/>
                <w:highlight w:val="none"/>
                <w:lang w:val="en-US" w:eastAsia="zh-CN"/>
              </w:rPr>
            </w:pPr>
          </w:p>
          <w:p w14:paraId="32E5B777">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eastAsia" w:ascii="Times New Roman" w:hAnsi="Times New Roman" w:eastAsia="仿宋_GB2312" w:cs="Times New Roman"/>
                <w:color w:val="auto"/>
                <w:spacing w:val="0"/>
                <w:sz w:val="24"/>
                <w:szCs w:val="24"/>
                <w:highlight w:val="none"/>
                <w:lang w:val="en-US" w:eastAsia="zh-CN"/>
              </w:rPr>
            </w:pPr>
            <w:r>
              <w:rPr>
                <w:rFonts w:hint="eastAsia" w:ascii="Times New Roman" w:hAnsi="Times New Roman" w:eastAsia="仿宋_GB2312" w:cs="Times New Roman"/>
                <w:color w:val="auto"/>
                <w:spacing w:val="0"/>
                <w:sz w:val="24"/>
                <w:szCs w:val="24"/>
                <w:highlight w:val="none"/>
                <w:lang w:val="en-US" w:eastAsia="zh-CN"/>
              </w:rPr>
              <w:t>2</w:t>
            </w:r>
          </w:p>
        </w:tc>
        <w:tc>
          <w:tcPr>
            <w:tcW w:w="1703" w:type="dxa"/>
            <w:noWrap w:val="0"/>
            <w:vAlign w:val="top"/>
          </w:tcPr>
          <w:p w14:paraId="6019A5C1">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37CE36FE">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19324631">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lang w:val="en-US" w:eastAsia="zh-CN"/>
              </w:rPr>
              <w:t>热线办理</w:t>
            </w:r>
          </w:p>
          <w:p w14:paraId="5C4DB071">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w:t>
            </w:r>
            <w:r>
              <w:rPr>
                <w:rFonts w:hint="default" w:ascii="Times New Roman" w:hAnsi="Times New Roman" w:eastAsia="仿宋_GB2312" w:cs="Times New Roman"/>
                <w:color w:val="auto"/>
                <w:spacing w:val="0"/>
                <w:sz w:val="24"/>
                <w:szCs w:val="24"/>
                <w:highlight w:val="none"/>
                <w:lang w:val="en-US" w:eastAsia="zh-CN"/>
              </w:rPr>
              <w:t>1</w:t>
            </w:r>
            <w:r>
              <w:rPr>
                <w:rFonts w:hint="default" w:ascii="Times New Roman" w:hAnsi="Times New Roman" w:eastAsia="仿宋_GB2312" w:cs="Times New Roman"/>
                <w:color w:val="auto"/>
                <w:spacing w:val="0"/>
                <w:sz w:val="24"/>
                <w:szCs w:val="24"/>
                <w:highlight w:val="none"/>
              </w:rPr>
              <w:t>0分）</w:t>
            </w:r>
          </w:p>
        </w:tc>
        <w:tc>
          <w:tcPr>
            <w:tcW w:w="2607" w:type="dxa"/>
            <w:noWrap w:val="0"/>
            <w:vAlign w:val="top"/>
          </w:tcPr>
          <w:p w14:paraId="2BB98E42">
            <w:pPr>
              <w:pStyle w:val="75"/>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rPr>
              <w:t>及时</w:t>
            </w:r>
            <w:r>
              <w:rPr>
                <w:rFonts w:hint="default" w:ascii="Times New Roman" w:hAnsi="Times New Roman" w:eastAsia="仿宋_GB2312" w:cs="Times New Roman"/>
                <w:color w:val="auto"/>
                <w:spacing w:val="0"/>
                <w:sz w:val="24"/>
                <w:szCs w:val="24"/>
                <w:highlight w:val="none"/>
                <w:lang w:eastAsia="zh-CN"/>
              </w:rPr>
              <w:t>办理</w:t>
            </w:r>
            <w:r>
              <w:rPr>
                <w:rFonts w:hint="default" w:ascii="Times New Roman" w:hAnsi="Times New Roman" w:eastAsia="仿宋_GB2312" w:cs="Times New Roman"/>
                <w:color w:val="auto"/>
                <w:spacing w:val="0"/>
                <w:sz w:val="24"/>
                <w:szCs w:val="24"/>
                <w:highlight w:val="none"/>
                <w:lang w:val="en-US" w:eastAsia="zh-CN"/>
              </w:rPr>
              <w:t>市长热线</w:t>
            </w:r>
          </w:p>
          <w:p w14:paraId="07EA5FFD">
            <w:pPr>
              <w:pStyle w:val="75"/>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及时</w:t>
            </w:r>
            <w:r>
              <w:rPr>
                <w:rFonts w:hint="default" w:ascii="Times New Roman" w:hAnsi="Times New Roman" w:eastAsia="仿宋_GB2312" w:cs="Times New Roman"/>
                <w:color w:val="auto"/>
                <w:spacing w:val="0"/>
                <w:sz w:val="24"/>
                <w:szCs w:val="24"/>
                <w:highlight w:val="none"/>
                <w:lang w:eastAsia="zh-CN"/>
              </w:rPr>
              <w:t>办理</w:t>
            </w:r>
            <w:r>
              <w:rPr>
                <w:rFonts w:hint="default" w:ascii="Times New Roman" w:hAnsi="Times New Roman" w:eastAsia="仿宋_GB2312" w:cs="Times New Roman"/>
                <w:color w:val="auto"/>
                <w:spacing w:val="0"/>
                <w:sz w:val="24"/>
                <w:szCs w:val="24"/>
                <w:highlight w:val="none"/>
              </w:rPr>
              <w:t>各级考核通报、督查督办、巡查暗访、群众投诉、数字城管案件等</w:t>
            </w:r>
            <w:bookmarkStart w:id="222" w:name="OLE_LINK4"/>
            <w:r>
              <w:rPr>
                <w:rFonts w:hint="default" w:ascii="Times New Roman" w:hAnsi="Times New Roman" w:eastAsia="仿宋_GB2312" w:cs="Times New Roman"/>
                <w:color w:val="auto"/>
                <w:spacing w:val="0"/>
                <w:sz w:val="24"/>
                <w:szCs w:val="24"/>
                <w:highlight w:val="none"/>
              </w:rPr>
              <w:t>各类渠道反馈的绿化养管问题</w:t>
            </w:r>
            <w:bookmarkEnd w:id="222"/>
          </w:p>
        </w:tc>
        <w:tc>
          <w:tcPr>
            <w:tcW w:w="4731" w:type="dxa"/>
            <w:noWrap w:val="0"/>
            <w:vAlign w:val="top"/>
          </w:tcPr>
          <w:p w14:paraId="60143E8A">
            <w:pPr>
              <w:pStyle w:val="75"/>
              <w:keepNext w:val="0"/>
              <w:keepLines w:val="0"/>
              <w:pageBreakBefore w:val="0"/>
              <w:widowControl w:val="0"/>
              <w:numPr>
                <w:ilvl w:val="0"/>
                <w:numId w:val="9"/>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lang w:val="en-US" w:eastAsia="zh-CN"/>
              </w:rPr>
              <w:t>市长热线因养护企业主观原因出现不满意的扣1分，出现超期的扣2分</w:t>
            </w:r>
            <w:r>
              <w:rPr>
                <w:rFonts w:hint="default" w:ascii="Times New Roman" w:hAnsi="Times New Roman" w:eastAsia="仿宋_GB2312" w:cs="Times New Roman"/>
                <w:color w:val="auto"/>
                <w:spacing w:val="0"/>
                <w:sz w:val="24"/>
                <w:szCs w:val="24"/>
                <w:highlight w:val="none"/>
              </w:rPr>
              <w:t>；</w:t>
            </w:r>
          </w:p>
          <w:p w14:paraId="3BCCA7DE">
            <w:pPr>
              <w:pStyle w:val="75"/>
              <w:keepNext w:val="0"/>
              <w:keepLines w:val="0"/>
              <w:pageBreakBefore w:val="0"/>
              <w:widowControl w:val="0"/>
              <w:numPr>
                <w:ilvl w:val="0"/>
                <w:numId w:val="9"/>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各类渠道反馈的绿化</w:t>
            </w:r>
            <w:r>
              <w:rPr>
                <w:rFonts w:hint="default" w:ascii="Times New Roman" w:hAnsi="Times New Roman" w:eastAsia="仿宋_GB2312" w:cs="Times New Roman"/>
                <w:color w:val="auto"/>
                <w:spacing w:val="0"/>
                <w:sz w:val="24"/>
                <w:szCs w:val="24"/>
                <w:highlight w:val="none"/>
                <w:lang w:val="en-US" w:eastAsia="zh-CN"/>
              </w:rPr>
              <w:t>等各类</w:t>
            </w:r>
            <w:r>
              <w:rPr>
                <w:rFonts w:hint="default" w:ascii="Times New Roman" w:hAnsi="Times New Roman" w:eastAsia="仿宋_GB2312" w:cs="Times New Roman"/>
                <w:color w:val="auto"/>
                <w:spacing w:val="0"/>
                <w:sz w:val="24"/>
                <w:szCs w:val="24"/>
                <w:highlight w:val="none"/>
              </w:rPr>
              <w:t>养管问题</w:t>
            </w:r>
            <w:r>
              <w:rPr>
                <w:rFonts w:hint="default" w:ascii="Times New Roman" w:hAnsi="Times New Roman" w:eastAsia="仿宋_GB2312" w:cs="Times New Roman"/>
                <w:color w:val="auto"/>
                <w:spacing w:val="0"/>
                <w:sz w:val="24"/>
                <w:szCs w:val="24"/>
                <w:highlight w:val="none"/>
                <w:lang w:val="en-US" w:eastAsia="zh-CN"/>
              </w:rPr>
              <w:t>未及时回复的扣1分，回复</w:t>
            </w:r>
            <w:r>
              <w:rPr>
                <w:rFonts w:hint="default" w:ascii="Times New Roman" w:hAnsi="Times New Roman" w:eastAsia="仿宋_GB2312" w:cs="Times New Roman"/>
                <w:color w:val="auto"/>
                <w:spacing w:val="0"/>
                <w:sz w:val="24"/>
                <w:szCs w:val="24"/>
                <w:highlight w:val="none"/>
              </w:rPr>
              <w:t>出现返工的扣</w:t>
            </w:r>
            <w:r>
              <w:rPr>
                <w:rFonts w:hint="default" w:ascii="Times New Roman" w:hAnsi="Times New Roman" w:eastAsia="仿宋_GB2312" w:cs="Times New Roman"/>
                <w:color w:val="auto"/>
                <w:spacing w:val="0"/>
                <w:sz w:val="24"/>
                <w:szCs w:val="24"/>
                <w:highlight w:val="none"/>
                <w:lang w:val="en-US" w:eastAsia="zh-CN"/>
              </w:rPr>
              <w:t>0.5</w:t>
            </w:r>
            <w:r>
              <w:rPr>
                <w:rFonts w:hint="default" w:ascii="Times New Roman" w:hAnsi="Times New Roman" w:eastAsia="仿宋_GB2312" w:cs="Times New Roman"/>
                <w:color w:val="auto"/>
                <w:spacing w:val="0"/>
                <w:sz w:val="24"/>
                <w:szCs w:val="24"/>
                <w:highlight w:val="none"/>
              </w:rPr>
              <w:t>分；</w:t>
            </w:r>
          </w:p>
          <w:p w14:paraId="5BC131C0">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p>
        </w:tc>
      </w:tr>
      <w:tr w14:paraId="30C05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6" w:hRule="atLeast"/>
          <w:jc w:val="center"/>
        </w:trPr>
        <w:tc>
          <w:tcPr>
            <w:tcW w:w="672" w:type="dxa"/>
            <w:noWrap w:val="0"/>
            <w:vAlign w:val="top"/>
          </w:tcPr>
          <w:p w14:paraId="142890AB">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68BB8E30">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p>
          <w:p w14:paraId="192EA43B">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26BF39C4">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3</w:t>
            </w:r>
          </w:p>
        </w:tc>
        <w:tc>
          <w:tcPr>
            <w:tcW w:w="1703" w:type="dxa"/>
            <w:noWrap w:val="0"/>
            <w:vAlign w:val="top"/>
          </w:tcPr>
          <w:p w14:paraId="77D0A080">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p>
          <w:p w14:paraId="5BE07DC0">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474E2293">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p>
          <w:p w14:paraId="2F9F8ACE">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安全文明施工</w:t>
            </w:r>
          </w:p>
          <w:p w14:paraId="1B7AB7A7">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(20分)</w:t>
            </w:r>
          </w:p>
        </w:tc>
        <w:tc>
          <w:tcPr>
            <w:tcW w:w="2607" w:type="dxa"/>
            <w:noWrap w:val="0"/>
            <w:vAlign w:val="top"/>
          </w:tcPr>
          <w:p w14:paraId="0FAB3584">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p>
          <w:p w14:paraId="2FF19B7F">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p>
          <w:p w14:paraId="3033159F">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p>
          <w:p w14:paraId="1907B1D7">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rPr>
            </w:pPr>
            <w:r>
              <w:rPr>
                <w:rFonts w:hint="default" w:ascii="Times New Roman" w:hAnsi="Times New Roman" w:eastAsia="仿宋_GB2312" w:cs="Times New Roman"/>
                <w:color w:val="auto"/>
                <w:spacing w:val="0"/>
                <w:sz w:val="24"/>
                <w:szCs w:val="24"/>
                <w:highlight w:val="none"/>
              </w:rPr>
              <w:t>严格按照绿化养护安全</w:t>
            </w:r>
            <w:r>
              <w:rPr>
                <w:rFonts w:hint="default" w:ascii="Times New Roman" w:hAnsi="Times New Roman" w:eastAsia="仿宋_GB2312" w:cs="Times New Roman"/>
                <w:color w:val="auto"/>
                <w:spacing w:val="0"/>
                <w:sz w:val="24"/>
                <w:szCs w:val="24"/>
                <w:highlight w:val="none"/>
                <w:lang w:eastAsia="zh-CN"/>
              </w:rPr>
              <w:t>，</w:t>
            </w:r>
            <w:r>
              <w:rPr>
                <w:rFonts w:hint="default" w:ascii="Times New Roman" w:hAnsi="Times New Roman" w:eastAsia="仿宋_GB2312" w:cs="Times New Roman"/>
                <w:color w:val="auto"/>
                <w:spacing w:val="0"/>
                <w:sz w:val="24"/>
                <w:szCs w:val="24"/>
                <w:highlight w:val="none"/>
              </w:rPr>
              <w:t>生产规范</w:t>
            </w:r>
            <w:r>
              <w:rPr>
                <w:rFonts w:hint="default" w:ascii="Times New Roman" w:hAnsi="Times New Roman" w:eastAsia="仿宋_GB2312" w:cs="Times New Roman"/>
                <w:color w:val="auto"/>
                <w:spacing w:val="0"/>
                <w:sz w:val="24"/>
                <w:szCs w:val="24"/>
                <w:highlight w:val="none"/>
                <w:lang w:eastAsia="zh-CN"/>
              </w:rPr>
              <w:t>。</w:t>
            </w:r>
          </w:p>
        </w:tc>
        <w:tc>
          <w:tcPr>
            <w:tcW w:w="4731" w:type="dxa"/>
            <w:noWrap w:val="0"/>
            <w:vAlign w:val="top"/>
          </w:tcPr>
          <w:p w14:paraId="60391FA4">
            <w:pPr>
              <w:pStyle w:val="75"/>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养护工人未按要求着装上岗的，每人每次扣0.1分；</w:t>
            </w:r>
          </w:p>
          <w:p w14:paraId="08C68358">
            <w:pPr>
              <w:pStyle w:val="75"/>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施工现场和作业车辆未设置围挡或安全警示标志的，每次扣1分。</w:t>
            </w:r>
          </w:p>
          <w:p w14:paraId="0B3B7103">
            <w:pPr>
              <w:pStyle w:val="75"/>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高空作业、树木修剪等未设置安全措施的每次扣1分，措施不到位的扣0.5分；</w:t>
            </w:r>
          </w:p>
          <w:p w14:paraId="5FE88D33">
            <w:pPr>
              <w:pStyle w:val="75"/>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材料堆放无序、工完料尽场地未清的，修剪树叶清理不及时的，每次扣1分；</w:t>
            </w:r>
          </w:p>
          <w:p w14:paraId="4E297D73">
            <w:pPr>
              <w:pStyle w:val="75"/>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因养护不到位导致绿化着火的，每次视情扣1-3分；使用明火烧饭的每次扣2分；</w:t>
            </w:r>
          </w:p>
          <w:p w14:paraId="5295F080">
            <w:pPr>
              <w:pStyle w:val="75"/>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lang w:val="en-US" w:eastAsia="zh-CN"/>
              </w:rPr>
              <w:t>发生安全生产责任事故，扣20分。</w:t>
            </w:r>
          </w:p>
        </w:tc>
      </w:tr>
      <w:tr w14:paraId="2464A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6" w:hRule="atLeast"/>
          <w:jc w:val="center"/>
        </w:trPr>
        <w:tc>
          <w:tcPr>
            <w:tcW w:w="672" w:type="dxa"/>
            <w:noWrap w:val="0"/>
            <w:vAlign w:val="top"/>
          </w:tcPr>
          <w:p w14:paraId="0C6A8405">
            <w:pPr>
              <w:keepNext w:val="0"/>
              <w:keepLines w:val="0"/>
              <w:pageBreakBefore w:val="0"/>
              <w:widowControl w:val="0"/>
              <w:tabs>
                <w:tab w:val="left" w:pos="2581"/>
              </w:tabs>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57D5C041">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718A4F14">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318CF74B">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73E88F94">
            <w:pPr>
              <w:pStyle w:val="75"/>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4</w:t>
            </w:r>
          </w:p>
        </w:tc>
        <w:tc>
          <w:tcPr>
            <w:tcW w:w="1703" w:type="dxa"/>
            <w:noWrap w:val="0"/>
            <w:vAlign w:val="top"/>
          </w:tcPr>
          <w:p w14:paraId="47E122C0">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p>
          <w:p w14:paraId="70E6E0BF">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p>
          <w:p w14:paraId="324353F1">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p>
          <w:p w14:paraId="558C4BCF">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p>
          <w:p w14:paraId="6493E763">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人员装备配备</w:t>
            </w:r>
          </w:p>
          <w:p w14:paraId="5B83E3A1">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w:t>
            </w:r>
            <w:r>
              <w:rPr>
                <w:rFonts w:hint="default" w:ascii="Times New Roman" w:hAnsi="Times New Roman" w:eastAsia="仿宋_GB2312" w:cs="Times New Roman"/>
                <w:color w:val="auto"/>
                <w:spacing w:val="0"/>
                <w:sz w:val="24"/>
                <w:szCs w:val="24"/>
                <w:highlight w:val="none"/>
                <w:lang w:val="en-US" w:eastAsia="zh-CN"/>
              </w:rPr>
              <w:t>2</w:t>
            </w:r>
            <w:r>
              <w:rPr>
                <w:rFonts w:hint="default" w:ascii="Times New Roman" w:hAnsi="Times New Roman" w:eastAsia="仿宋_GB2312" w:cs="Times New Roman"/>
                <w:color w:val="auto"/>
                <w:spacing w:val="0"/>
                <w:sz w:val="24"/>
                <w:szCs w:val="24"/>
                <w:highlight w:val="none"/>
              </w:rPr>
              <w:t>0分)</w:t>
            </w:r>
          </w:p>
        </w:tc>
        <w:tc>
          <w:tcPr>
            <w:tcW w:w="2607" w:type="dxa"/>
            <w:noWrap w:val="0"/>
            <w:vAlign w:val="top"/>
          </w:tcPr>
          <w:p w14:paraId="24D76C55">
            <w:pPr>
              <w:pStyle w:val="7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eastAsia" w:ascii="Times New Roman" w:hAnsi="Times New Roman" w:eastAsia="仿宋_GB2312" w:cs="Times New Roman"/>
                <w:color w:val="auto"/>
                <w:spacing w:val="0"/>
                <w:sz w:val="24"/>
                <w:szCs w:val="24"/>
                <w:highlight w:val="none"/>
                <w:lang w:val="en-US" w:eastAsia="zh-CN"/>
              </w:rPr>
              <w:t>1.</w:t>
            </w:r>
            <w:r>
              <w:rPr>
                <w:rFonts w:hint="default" w:ascii="Times New Roman" w:hAnsi="Times New Roman" w:eastAsia="仿宋_GB2312" w:cs="Times New Roman"/>
                <w:color w:val="auto"/>
                <w:spacing w:val="0"/>
                <w:sz w:val="24"/>
                <w:szCs w:val="24"/>
                <w:highlight w:val="none"/>
                <w:lang w:val="en-US" w:eastAsia="zh-CN"/>
              </w:rPr>
              <w:t>根据季节，按要求配备约定车辆；</w:t>
            </w:r>
          </w:p>
          <w:p w14:paraId="589F4309">
            <w:pPr>
              <w:pStyle w:val="7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eastAsia" w:ascii="Times New Roman" w:hAnsi="Times New Roman" w:eastAsia="仿宋_GB2312" w:cs="Times New Roman"/>
                <w:color w:val="auto"/>
                <w:spacing w:val="0"/>
                <w:sz w:val="24"/>
                <w:szCs w:val="24"/>
                <w:highlight w:val="none"/>
                <w:lang w:val="en-US" w:eastAsia="zh-CN"/>
              </w:rPr>
              <w:t>2.</w:t>
            </w:r>
            <w:r>
              <w:rPr>
                <w:rFonts w:hint="default" w:ascii="Times New Roman" w:hAnsi="Times New Roman" w:eastAsia="仿宋_GB2312" w:cs="Times New Roman"/>
                <w:color w:val="auto"/>
                <w:spacing w:val="0"/>
                <w:sz w:val="24"/>
                <w:szCs w:val="24"/>
                <w:highlight w:val="none"/>
                <w:lang w:val="en-US" w:eastAsia="zh-CN"/>
              </w:rPr>
              <w:t>按约定配备固定的养护人员</w:t>
            </w:r>
          </w:p>
          <w:p w14:paraId="504A50A7">
            <w:pPr>
              <w:pStyle w:val="7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eastAsia" w:ascii="Times New Roman" w:hAnsi="Times New Roman" w:eastAsia="仿宋_GB2312" w:cs="Times New Roman"/>
                <w:color w:val="auto"/>
                <w:spacing w:val="0"/>
                <w:sz w:val="24"/>
                <w:szCs w:val="24"/>
                <w:highlight w:val="none"/>
                <w:lang w:val="en-US" w:eastAsia="zh-CN"/>
              </w:rPr>
              <w:t>3.</w:t>
            </w:r>
            <w:r>
              <w:rPr>
                <w:rFonts w:hint="default" w:ascii="Times New Roman" w:hAnsi="Times New Roman" w:eastAsia="仿宋_GB2312" w:cs="Times New Roman"/>
                <w:color w:val="auto"/>
                <w:spacing w:val="0"/>
                <w:sz w:val="24"/>
                <w:szCs w:val="24"/>
                <w:highlight w:val="none"/>
                <w:lang w:val="en-US" w:eastAsia="zh-CN"/>
              </w:rPr>
              <w:t>项目负责人不得擅自离岗，按时参加养护例会、现场会等会议；</w:t>
            </w:r>
          </w:p>
          <w:p w14:paraId="32173D9E">
            <w:pPr>
              <w:pStyle w:val="7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eastAsia" w:ascii="Times New Roman" w:hAnsi="Times New Roman" w:eastAsia="仿宋_GB2312" w:cs="Times New Roman"/>
                <w:color w:val="auto"/>
                <w:spacing w:val="0"/>
                <w:sz w:val="24"/>
                <w:szCs w:val="24"/>
                <w:highlight w:val="none"/>
                <w:lang w:val="en-US" w:eastAsia="zh-CN"/>
              </w:rPr>
              <w:t>4.</w:t>
            </w:r>
            <w:r>
              <w:rPr>
                <w:rFonts w:hint="default" w:ascii="Times New Roman" w:hAnsi="Times New Roman" w:eastAsia="仿宋_GB2312" w:cs="Times New Roman"/>
                <w:color w:val="auto"/>
                <w:spacing w:val="0"/>
                <w:sz w:val="24"/>
                <w:szCs w:val="24"/>
                <w:highlight w:val="none"/>
                <w:lang w:val="en-US" w:eastAsia="zh-CN"/>
              </w:rPr>
              <w:t>重要施工现场必须有养护现场管理人员；</w:t>
            </w:r>
          </w:p>
          <w:p w14:paraId="65864DD0">
            <w:pPr>
              <w:pStyle w:val="7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jc w:val="both"/>
              <w:textAlignment w:val="auto"/>
              <w:rPr>
                <w:rFonts w:hint="default" w:ascii="Times New Roman" w:hAnsi="Times New Roman" w:eastAsia="仿宋_GB2312" w:cs="Times New Roman"/>
                <w:color w:val="auto"/>
                <w:spacing w:val="0"/>
                <w:sz w:val="24"/>
                <w:szCs w:val="24"/>
                <w:highlight w:val="none"/>
              </w:rPr>
            </w:pPr>
            <w:r>
              <w:rPr>
                <w:rFonts w:hint="eastAsia" w:ascii="Times New Roman" w:hAnsi="Times New Roman" w:eastAsia="仿宋_GB2312" w:cs="Times New Roman"/>
                <w:color w:val="auto"/>
                <w:spacing w:val="0"/>
                <w:sz w:val="24"/>
                <w:szCs w:val="24"/>
                <w:highlight w:val="none"/>
                <w:lang w:val="en-US" w:eastAsia="zh-CN"/>
              </w:rPr>
              <w:t>5.</w:t>
            </w:r>
            <w:r>
              <w:rPr>
                <w:rFonts w:hint="default" w:ascii="Times New Roman" w:hAnsi="Times New Roman" w:eastAsia="仿宋_GB2312" w:cs="Times New Roman"/>
                <w:color w:val="auto"/>
                <w:spacing w:val="0"/>
                <w:sz w:val="24"/>
                <w:szCs w:val="24"/>
                <w:highlight w:val="none"/>
                <w:lang w:val="en-US" w:eastAsia="zh-CN"/>
              </w:rPr>
              <w:t>应急抢险落实情况</w:t>
            </w:r>
          </w:p>
        </w:tc>
        <w:tc>
          <w:tcPr>
            <w:tcW w:w="4731" w:type="dxa"/>
            <w:noWrap w:val="0"/>
            <w:vAlign w:val="top"/>
          </w:tcPr>
          <w:p w14:paraId="5E333AD8">
            <w:pPr>
              <w:pStyle w:val="75"/>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未按要求配备车辆机械，视情况扣2-5分；</w:t>
            </w:r>
          </w:p>
          <w:p w14:paraId="6569CC83">
            <w:pPr>
              <w:pStyle w:val="75"/>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未按要求配备固定养护人员（含保安），视养护效果每次扣除1-5分。</w:t>
            </w:r>
          </w:p>
          <w:p w14:paraId="7BF90B1F">
            <w:pPr>
              <w:pStyle w:val="75"/>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项目负责人未向甲方请假不按时参加各类会议的，每人每次扣2分；</w:t>
            </w:r>
          </w:p>
          <w:p w14:paraId="03FF10C1">
            <w:pPr>
              <w:pStyle w:val="75"/>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重要施工现场没有现场管理人员的，每次扣1分；</w:t>
            </w:r>
          </w:p>
          <w:p w14:paraId="35886C78">
            <w:pPr>
              <w:pStyle w:val="75"/>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未按要求建立应急工作预案、应急抢险人员配备不足、应急抢险物资设备储备不到位扣3-5分。</w:t>
            </w:r>
          </w:p>
        </w:tc>
      </w:tr>
      <w:tr w14:paraId="380D0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jc w:val="center"/>
        </w:trPr>
        <w:tc>
          <w:tcPr>
            <w:tcW w:w="672" w:type="dxa"/>
            <w:noWrap w:val="0"/>
            <w:vAlign w:val="top"/>
          </w:tcPr>
          <w:p w14:paraId="19C6931E">
            <w:pPr>
              <w:pStyle w:val="75"/>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2766B625">
            <w:pPr>
              <w:pStyle w:val="75"/>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5</w:t>
            </w:r>
          </w:p>
        </w:tc>
        <w:tc>
          <w:tcPr>
            <w:tcW w:w="1703" w:type="dxa"/>
            <w:noWrap w:val="0"/>
            <w:vAlign w:val="top"/>
          </w:tcPr>
          <w:p w14:paraId="0D09AB0A">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p>
          <w:p w14:paraId="775A412D">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软件资料</w:t>
            </w:r>
          </w:p>
          <w:p w14:paraId="310A282C">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(10分)</w:t>
            </w:r>
          </w:p>
        </w:tc>
        <w:tc>
          <w:tcPr>
            <w:tcW w:w="2607" w:type="dxa"/>
            <w:noWrap w:val="0"/>
            <w:vAlign w:val="top"/>
          </w:tcPr>
          <w:p w14:paraId="71743C8B">
            <w:pPr>
              <w:pStyle w:val="75"/>
              <w:keepNext w:val="0"/>
              <w:keepLines w:val="0"/>
              <w:pageBreakBefore w:val="0"/>
              <w:widowControl w:val="0"/>
              <w:numPr>
                <w:ilvl w:val="0"/>
                <w:numId w:val="12"/>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基础台账资料齐全、真实，责任明确；</w:t>
            </w:r>
          </w:p>
          <w:p w14:paraId="0ED9A216">
            <w:pPr>
              <w:pStyle w:val="75"/>
              <w:keepNext w:val="0"/>
              <w:keepLines w:val="0"/>
              <w:pageBreakBefore w:val="0"/>
              <w:widowControl w:val="0"/>
              <w:numPr>
                <w:ilvl w:val="0"/>
                <w:numId w:val="12"/>
              </w:numPr>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lang w:val="en-US" w:eastAsia="zh-CN"/>
              </w:rPr>
              <w:t>各类报表、资料规范按时上报。</w:t>
            </w:r>
          </w:p>
        </w:tc>
        <w:tc>
          <w:tcPr>
            <w:tcW w:w="4731" w:type="dxa"/>
            <w:noWrap w:val="0"/>
            <w:vAlign w:val="top"/>
          </w:tcPr>
          <w:p w14:paraId="388AAEF7">
            <w:pPr>
              <w:pStyle w:val="75"/>
              <w:keepNext w:val="0"/>
              <w:keepLines w:val="0"/>
              <w:pageBreakBefore w:val="0"/>
              <w:widowControl w:val="0"/>
              <w:numPr>
                <w:ilvl w:val="0"/>
                <w:numId w:val="13"/>
              </w:numPr>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基础台账资料不齐全的，责任不明确，每项扣1分；</w:t>
            </w:r>
          </w:p>
          <w:p w14:paraId="66FA3485">
            <w:pPr>
              <w:pStyle w:val="75"/>
              <w:keepNext w:val="0"/>
              <w:keepLines w:val="0"/>
              <w:pageBreakBefore w:val="0"/>
              <w:widowControl w:val="0"/>
              <w:numPr>
                <w:ilvl w:val="0"/>
                <w:numId w:val="13"/>
              </w:numPr>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报表、资料未按规范及时上报的，每次扣1分。报表、资料有明显错误的，每处扣0.5分。</w:t>
            </w:r>
          </w:p>
        </w:tc>
      </w:tr>
      <w:tr w14:paraId="30D10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jc w:val="center"/>
        </w:trPr>
        <w:tc>
          <w:tcPr>
            <w:tcW w:w="672" w:type="dxa"/>
            <w:noWrap w:val="0"/>
            <w:vAlign w:val="top"/>
          </w:tcPr>
          <w:p w14:paraId="7796AEA1">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rPr>
            </w:pPr>
          </w:p>
          <w:p w14:paraId="54DA0912">
            <w:pPr>
              <w:pStyle w:val="75"/>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6</w:t>
            </w:r>
          </w:p>
        </w:tc>
        <w:tc>
          <w:tcPr>
            <w:tcW w:w="1703" w:type="dxa"/>
            <w:noWrap w:val="0"/>
            <w:vAlign w:val="top"/>
          </w:tcPr>
          <w:p w14:paraId="28DA2DEE">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center"/>
              <w:textAlignment w:val="auto"/>
              <w:rPr>
                <w:rFonts w:hint="default" w:ascii="Times New Roman" w:hAnsi="Times New Roman" w:eastAsia="仿宋_GB2312" w:cs="Times New Roman"/>
                <w:color w:val="auto"/>
                <w:spacing w:val="0"/>
                <w:sz w:val="24"/>
                <w:szCs w:val="24"/>
                <w:highlight w:val="none"/>
                <w:lang w:eastAsia="zh-CN"/>
              </w:rPr>
            </w:pPr>
          </w:p>
          <w:p w14:paraId="673684D0">
            <w:pPr>
              <w:pStyle w:val="75"/>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center"/>
              <w:textAlignment w:val="auto"/>
              <w:rPr>
                <w:rFonts w:hint="default" w:ascii="Times New Roman" w:hAnsi="Times New Roman" w:eastAsia="仿宋_GB2312" w:cs="Times New Roman"/>
                <w:color w:val="auto"/>
                <w:spacing w:val="0"/>
                <w:sz w:val="24"/>
                <w:szCs w:val="24"/>
                <w:highlight w:val="none"/>
                <w:lang w:eastAsia="zh-CN"/>
              </w:rPr>
            </w:pPr>
            <w:r>
              <w:rPr>
                <w:rFonts w:hint="default" w:ascii="Times New Roman" w:hAnsi="Times New Roman" w:eastAsia="仿宋_GB2312" w:cs="Times New Roman"/>
                <w:color w:val="auto"/>
                <w:spacing w:val="0"/>
                <w:sz w:val="24"/>
                <w:szCs w:val="24"/>
                <w:highlight w:val="none"/>
                <w:lang w:eastAsia="zh-CN"/>
              </w:rPr>
              <w:t>舆情处置</w:t>
            </w:r>
          </w:p>
          <w:p w14:paraId="2F877037">
            <w:pPr>
              <w:pStyle w:val="75"/>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（10分）</w:t>
            </w:r>
          </w:p>
        </w:tc>
        <w:tc>
          <w:tcPr>
            <w:tcW w:w="2607" w:type="dxa"/>
            <w:noWrap w:val="0"/>
            <w:vAlign w:val="top"/>
          </w:tcPr>
          <w:p w14:paraId="375E4E23">
            <w:pPr>
              <w:pStyle w:val="7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p>
          <w:p w14:paraId="64067837">
            <w:pPr>
              <w:pStyle w:val="7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lang w:val="en-US" w:eastAsia="zh-CN"/>
              </w:rPr>
              <w:t>管理养护到位，无媒体曝光，无不良社会影响。</w:t>
            </w:r>
          </w:p>
        </w:tc>
        <w:tc>
          <w:tcPr>
            <w:tcW w:w="4731" w:type="dxa"/>
            <w:noWrap w:val="0"/>
            <w:vAlign w:val="top"/>
          </w:tcPr>
          <w:p w14:paraId="74316539">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sz w:val="24"/>
                <w:szCs w:val="24"/>
                <w:highlight w:val="none"/>
              </w:rPr>
            </w:pPr>
          </w:p>
          <w:p w14:paraId="66CC2E6D">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default" w:ascii="Times New Roman" w:hAnsi="Times New Roman" w:eastAsia="仿宋_GB2312" w:cs="Times New Roman"/>
                <w:color w:val="auto"/>
                <w:spacing w:val="0"/>
                <w:kern w:val="2"/>
                <w:sz w:val="24"/>
                <w:szCs w:val="24"/>
                <w:highlight w:val="none"/>
                <w:lang w:val="en-US" w:eastAsia="zh-CN" w:bidi="ar-SA"/>
              </w:rPr>
            </w:pPr>
            <w:r>
              <w:rPr>
                <w:rFonts w:hint="default" w:ascii="Times New Roman" w:hAnsi="Times New Roman" w:eastAsia="仿宋_GB2312" w:cs="Times New Roman"/>
                <w:color w:val="auto"/>
                <w:spacing w:val="0"/>
                <w:sz w:val="24"/>
                <w:szCs w:val="24"/>
                <w:highlight w:val="none"/>
                <w:lang w:val="en-US" w:eastAsia="zh-CN"/>
              </w:rPr>
              <w:t>1.</w:t>
            </w:r>
            <w:r>
              <w:rPr>
                <w:rFonts w:hint="default" w:ascii="Times New Roman" w:hAnsi="Times New Roman" w:eastAsia="仿宋_GB2312" w:cs="Times New Roman"/>
                <w:color w:val="auto"/>
                <w:spacing w:val="0"/>
                <w:kern w:val="2"/>
                <w:sz w:val="24"/>
                <w:szCs w:val="24"/>
                <w:highlight w:val="none"/>
                <w:lang w:val="en-US" w:eastAsia="zh-CN" w:bidi="ar-SA"/>
              </w:rPr>
              <w:t>给予警告，并限期整改；</w:t>
            </w:r>
          </w:p>
          <w:p w14:paraId="0F07FD7E">
            <w:pPr>
              <w:pStyle w:val="75"/>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仿宋_GB2312" w:cs="Times New Roman"/>
                <w:color w:val="auto"/>
                <w:spacing w:val="0"/>
                <w:sz w:val="24"/>
                <w:szCs w:val="24"/>
                <w:highlight w:val="none"/>
                <w:lang w:val="en-US" w:eastAsia="zh-CN"/>
              </w:rPr>
            </w:pPr>
            <w:r>
              <w:rPr>
                <w:rFonts w:hint="default" w:ascii="Times New Roman" w:hAnsi="Times New Roman" w:eastAsia="仿宋_GB2312" w:cs="Times New Roman"/>
                <w:color w:val="auto"/>
                <w:spacing w:val="0"/>
                <w:sz w:val="24"/>
                <w:szCs w:val="24"/>
                <w:highlight w:val="none"/>
                <w:lang w:val="en-US" w:eastAsia="zh-CN"/>
              </w:rPr>
              <w:t>2.整改不到位，被媒体曝光造成不良社会影响的，视情扣2-5分。</w:t>
            </w:r>
          </w:p>
        </w:tc>
      </w:tr>
    </w:tbl>
    <w:p w14:paraId="3C0A3BB8">
      <w:pPr>
        <w:rPr>
          <w:rFonts w:hint="default" w:ascii="Times New Roman" w:hAnsi="Times New Roman" w:eastAsia="仿宋_GB2312" w:cs="Times New Roman"/>
          <w:color w:val="auto"/>
          <w:sz w:val="28"/>
          <w:szCs w:val="28"/>
          <w:highlight w:val="none"/>
        </w:rPr>
        <w:sectPr>
          <w:footerReference r:id="rId6" w:type="default"/>
          <w:pgSz w:w="11906" w:h="16838"/>
          <w:pgMar w:top="1058" w:right="1474" w:bottom="1700" w:left="1587" w:header="0" w:footer="1417" w:gutter="0"/>
          <w:pgBorders>
            <w:top w:val="none" w:sz="0" w:space="0"/>
            <w:left w:val="none" w:sz="0" w:space="0"/>
            <w:bottom w:val="none" w:sz="0" w:space="0"/>
            <w:right w:val="none" w:sz="0" w:space="0"/>
          </w:pgBorders>
          <w:pgNumType w:fmt="decimal" w:start="1"/>
          <w:cols w:space="720" w:num="1"/>
        </w:sectPr>
      </w:pPr>
    </w:p>
    <w:p w14:paraId="09B4B447">
      <w:pPr>
        <w:spacing w:before="73" w:line="222" w:lineRule="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pacing w:val="-17"/>
          <w:sz w:val="32"/>
          <w:szCs w:val="32"/>
          <w:highlight w:val="none"/>
        </w:rPr>
        <w:t>附件2：</w:t>
      </w:r>
    </w:p>
    <w:p w14:paraId="79267F63">
      <w:pPr>
        <w:spacing w:before="117" w:line="221" w:lineRule="auto"/>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5"/>
          <w:sz w:val="32"/>
          <w:szCs w:val="32"/>
          <w:highlight w:val="none"/>
          <w:lang w:val="en-US" w:eastAsia="zh-CN"/>
        </w:rPr>
        <w:t>滁州市园林景观管理中心各类绿地日常养护考核标准</w:t>
      </w:r>
    </w:p>
    <w:p w14:paraId="57F72525">
      <w:pPr>
        <w:spacing w:before="117" w:line="221"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pacing w:val="-5"/>
          <w:sz w:val="28"/>
          <w:szCs w:val="28"/>
          <w:highlight w:val="none"/>
        </w:rPr>
        <w:t>（道路、公园绿化养护类）</w:t>
      </w:r>
    </w:p>
    <w:tbl>
      <w:tblPr>
        <w:tblStyle w:val="74"/>
        <w:tblW w:w="99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125"/>
        <w:gridCol w:w="3885"/>
        <w:gridCol w:w="4170"/>
      </w:tblGrid>
      <w:tr w14:paraId="0B2D5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jc w:val="center"/>
        </w:trPr>
        <w:tc>
          <w:tcPr>
            <w:tcW w:w="804" w:type="dxa"/>
            <w:noWrap w:val="0"/>
            <w:vAlign w:val="top"/>
          </w:tcPr>
          <w:p w14:paraId="4DBD9EE6">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黑体" w:hAnsi="黑体" w:eastAsia="黑体" w:cs="黑体"/>
                <w:b w:val="0"/>
                <w:bCs w:val="0"/>
                <w:color w:val="auto"/>
                <w:spacing w:val="0"/>
                <w:sz w:val="28"/>
                <w:szCs w:val="28"/>
                <w:highlight w:val="none"/>
              </w:rPr>
            </w:pPr>
            <w:r>
              <w:rPr>
                <w:rFonts w:hint="eastAsia" w:ascii="黑体" w:hAnsi="黑体" w:eastAsia="黑体" w:cs="黑体"/>
                <w:b w:val="0"/>
                <w:bCs w:val="0"/>
                <w:color w:val="auto"/>
                <w:spacing w:val="0"/>
                <w:sz w:val="28"/>
                <w:szCs w:val="28"/>
                <w:highlight w:val="none"/>
              </w:rPr>
              <w:t>序号</w:t>
            </w:r>
          </w:p>
        </w:tc>
        <w:tc>
          <w:tcPr>
            <w:tcW w:w="1125" w:type="dxa"/>
            <w:noWrap w:val="0"/>
            <w:vAlign w:val="top"/>
          </w:tcPr>
          <w:p w14:paraId="42314710">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黑体" w:hAnsi="黑体" w:eastAsia="黑体" w:cs="黑体"/>
                <w:b w:val="0"/>
                <w:bCs w:val="0"/>
                <w:color w:val="auto"/>
                <w:spacing w:val="0"/>
                <w:sz w:val="28"/>
                <w:szCs w:val="28"/>
                <w:highlight w:val="none"/>
              </w:rPr>
            </w:pPr>
            <w:r>
              <w:rPr>
                <w:rFonts w:hint="eastAsia" w:ascii="黑体" w:hAnsi="黑体" w:eastAsia="黑体" w:cs="黑体"/>
                <w:b w:val="0"/>
                <w:bCs w:val="0"/>
                <w:color w:val="auto"/>
                <w:spacing w:val="0"/>
                <w:sz w:val="28"/>
                <w:szCs w:val="28"/>
                <w:highlight w:val="none"/>
              </w:rPr>
              <w:t>项目</w:t>
            </w:r>
          </w:p>
        </w:tc>
        <w:tc>
          <w:tcPr>
            <w:tcW w:w="3885" w:type="dxa"/>
            <w:noWrap w:val="0"/>
            <w:vAlign w:val="top"/>
          </w:tcPr>
          <w:p w14:paraId="692A3F27">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黑体" w:hAnsi="黑体" w:eastAsia="黑体" w:cs="黑体"/>
                <w:b w:val="0"/>
                <w:bCs w:val="0"/>
                <w:color w:val="auto"/>
                <w:spacing w:val="0"/>
                <w:sz w:val="28"/>
                <w:szCs w:val="28"/>
                <w:highlight w:val="none"/>
              </w:rPr>
            </w:pPr>
            <w:r>
              <w:rPr>
                <w:rFonts w:hint="eastAsia" w:ascii="黑体" w:hAnsi="黑体" w:eastAsia="黑体" w:cs="黑体"/>
                <w:b w:val="0"/>
                <w:bCs w:val="0"/>
                <w:color w:val="auto"/>
                <w:spacing w:val="0"/>
                <w:sz w:val="28"/>
                <w:szCs w:val="28"/>
                <w:highlight w:val="none"/>
              </w:rPr>
              <w:t>养护标准</w:t>
            </w:r>
          </w:p>
        </w:tc>
        <w:tc>
          <w:tcPr>
            <w:tcW w:w="4170" w:type="dxa"/>
            <w:noWrap w:val="0"/>
            <w:vAlign w:val="top"/>
          </w:tcPr>
          <w:p w14:paraId="4CFDD412">
            <w:pPr>
              <w:keepNext w:val="0"/>
              <w:keepLines w:val="0"/>
              <w:pageBreakBefore w:val="0"/>
              <w:widowControl w:val="0"/>
              <w:kinsoku/>
              <w:wordWrap/>
              <w:overflowPunct/>
              <w:topLinePunct w:val="0"/>
              <w:autoSpaceDE/>
              <w:autoSpaceDN/>
              <w:bidi w:val="0"/>
              <w:adjustRightInd/>
              <w:snapToGrid/>
              <w:spacing w:line="340" w:lineRule="exact"/>
              <w:ind w:left="0"/>
              <w:jc w:val="center"/>
              <w:textAlignment w:val="auto"/>
              <w:rPr>
                <w:rFonts w:hint="eastAsia" w:ascii="黑体" w:hAnsi="黑体" w:eastAsia="黑体" w:cs="黑体"/>
                <w:b w:val="0"/>
                <w:bCs w:val="0"/>
                <w:color w:val="auto"/>
                <w:spacing w:val="0"/>
                <w:sz w:val="28"/>
                <w:szCs w:val="28"/>
                <w:highlight w:val="none"/>
              </w:rPr>
            </w:pPr>
            <w:r>
              <w:rPr>
                <w:rFonts w:hint="eastAsia" w:ascii="黑体" w:hAnsi="黑体" w:eastAsia="黑体" w:cs="黑体"/>
                <w:b w:val="0"/>
                <w:bCs w:val="0"/>
                <w:color w:val="auto"/>
                <w:spacing w:val="0"/>
                <w:sz w:val="28"/>
                <w:szCs w:val="28"/>
                <w:highlight w:val="none"/>
              </w:rPr>
              <w:t>评分细则</w:t>
            </w:r>
          </w:p>
        </w:tc>
      </w:tr>
      <w:tr w14:paraId="5DCAD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6" w:hRule="atLeast"/>
          <w:jc w:val="center"/>
        </w:trPr>
        <w:tc>
          <w:tcPr>
            <w:tcW w:w="804" w:type="dxa"/>
            <w:noWrap w:val="0"/>
            <w:vAlign w:val="top"/>
          </w:tcPr>
          <w:p w14:paraId="433F09E8">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57CF34EE">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61DC4534">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061EC7B1">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46D9E946">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default" w:ascii="Times New Roman" w:hAnsi="Times New Roman" w:eastAsia="仿宋_GB2312" w:cs="Times New Roman"/>
                <w:color w:val="auto"/>
                <w:sz w:val="24"/>
                <w:szCs w:val="24"/>
                <w:highlight w:val="none"/>
              </w:rPr>
            </w:pPr>
          </w:p>
          <w:p w14:paraId="06030BB5">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51F017C9">
            <w:pPr>
              <w:pStyle w:val="75"/>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125" w:type="dxa"/>
            <w:noWrap w:val="0"/>
            <w:vAlign w:val="top"/>
          </w:tcPr>
          <w:p w14:paraId="1EEC0A65">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3BA9088F">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6F381F22">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73370A38">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0AD15B42">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06ED6F64">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61354494">
            <w:pPr>
              <w:pStyle w:val="75"/>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rPr>
                <w:rFonts w:hint="eastAsia" w:ascii="Times New Roman" w:hAnsi="Times New Roman" w:eastAsia="仿宋_GB2312" w:cs="Times New Roman"/>
                <w:color w:val="auto"/>
                <w:spacing w:val="-17"/>
                <w:sz w:val="24"/>
                <w:szCs w:val="24"/>
                <w:highlight w:val="none"/>
                <w:lang w:val="en-US" w:eastAsia="zh-CN"/>
              </w:rPr>
            </w:pPr>
            <w:r>
              <w:rPr>
                <w:rFonts w:hint="eastAsia" w:ascii="Times New Roman" w:hAnsi="Times New Roman" w:eastAsia="仿宋_GB2312" w:cs="Times New Roman"/>
                <w:color w:val="auto"/>
                <w:spacing w:val="-17"/>
                <w:sz w:val="24"/>
                <w:szCs w:val="24"/>
                <w:highlight w:val="none"/>
                <w:lang w:val="en-US" w:eastAsia="zh-CN"/>
              </w:rPr>
              <w:t>乔木养护</w:t>
            </w:r>
          </w:p>
          <w:p w14:paraId="060CCD9D">
            <w:pPr>
              <w:pStyle w:val="75"/>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rPr>
                <w:rFonts w:hint="default" w:ascii="Times New Roman" w:hAnsi="Times New Roman" w:eastAsia="仿宋_GB2312" w:cs="Times New Roman"/>
                <w:color w:val="auto"/>
                <w:spacing w:val="-17"/>
                <w:sz w:val="24"/>
                <w:szCs w:val="24"/>
                <w:highlight w:val="none"/>
              </w:rPr>
            </w:pPr>
            <w:r>
              <w:rPr>
                <w:rFonts w:hint="default" w:ascii="Times New Roman" w:hAnsi="Times New Roman" w:eastAsia="仿宋_GB2312" w:cs="Times New Roman"/>
                <w:color w:val="auto"/>
                <w:spacing w:val="-17"/>
                <w:sz w:val="24"/>
                <w:szCs w:val="24"/>
                <w:highlight w:val="none"/>
              </w:rPr>
              <w:t>(1</w:t>
            </w:r>
            <w:r>
              <w:rPr>
                <w:rFonts w:hint="default" w:ascii="Times New Roman" w:hAnsi="Times New Roman" w:eastAsia="仿宋_GB2312" w:cs="Times New Roman"/>
                <w:color w:val="auto"/>
                <w:spacing w:val="-17"/>
                <w:sz w:val="24"/>
                <w:szCs w:val="24"/>
                <w:highlight w:val="none"/>
                <w:lang w:val="en-US" w:eastAsia="zh-CN"/>
              </w:rPr>
              <w:t>0</w:t>
            </w:r>
            <w:r>
              <w:rPr>
                <w:rFonts w:hint="default" w:ascii="Times New Roman" w:hAnsi="Times New Roman" w:eastAsia="仿宋_GB2312" w:cs="Times New Roman"/>
                <w:color w:val="auto"/>
                <w:spacing w:val="-17"/>
                <w:sz w:val="24"/>
                <w:szCs w:val="24"/>
                <w:highlight w:val="none"/>
              </w:rPr>
              <w:t>分)</w:t>
            </w:r>
          </w:p>
        </w:tc>
        <w:tc>
          <w:tcPr>
            <w:tcW w:w="3885" w:type="dxa"/>
            <w:noWrap w:val="0"/>
            <w:vAlign w:val="top"/>
          </w:tcPr>
          <w:p w14:paraId="657A2B05">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①生长旺盛、树形美观，无明显枯枝死梢；冠型美观，分枝点合适，内膛</w:t>
            </w:r>
            <w:r>
              <w:rPr>
                <w:rFonts w:hint="default" w:ascii="Times New Roman" w:hAnsi="Times New Roman" w:eastAsia="仿宋_GB2312" w:cs="Times New Roman"/>
                <w:color w:val="auto"/>
                <w:spacing w:val="-7"/>
                <w:sz w:val="24"/>
                <w:szCs w:val="24"/>
                <w:highlight w:val="none"/>
              </w:rPr>
              <w:t>不乱，通风透光；枝干、叶片健壮；</w:t>
            </w:r>
          </w:p>
          <w:p w14:paraId="7E2D89AA">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②根部无萌蘖，干部无藤物缠绕；无</w:t>
            </w:r>
            <w:r>
              <w:rPr>
                <w:rFonts w:hint="default" w:ascii="Times New Roman" w:hAnsi="Times New Roman" w:eastAsia="仿宋_GB2312" w:cs="Times New Roman"/>
                <w:color w:val="auto"/>
                <w:spacing w:val="3"/>
                <w:sz w:val="24"/>
                <w:szCs w:val="24"/>
                <w:highlight w:val="none"/>
              </w:rPr>
              <w:t>布条、衣物、塑料袋等拉挂、晾晒</w:t>
            </w:r>
            <w:r>
              <w:rPr>
                <w:rFonts w:hint="default" w:ascii="Times New Roman" w:hAnsi="Times New Roman" w:eastAsia="仿宋_GB2312" w:cs="Times New Roman"/>
                <w:color w:val="auto"/>
                <w:spacing w:val="-7"/>
                <w:sz w:val="24"/>
                <w:szCs w:val="24"/>
                <w:highlight w:val="none"/>
              </w:rPr>
              <w:t>物、飘浮物；</w:t>
            </w:r>
          </w:p>
          <w:p w14:paraId="757CC1BA">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6"/>
                <w:sz w:val="24"/>
                <w:szCs w:val="24"/>
                <w:highlight w:val="none"/>
              </w:rPr>
              <w:t>③及时清理死树，挖除死树桩；</w:t>
            </w:r>
          </w:p>
          <w:p w14:paraId="646F9E51">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④及时抹芽，树干、一级分枝上无萌</w:t>
            </w:r>
            <w:r>
              <w:rPr>
                <w:rFonts w:hint="default" w:ascii="Times New Roman" w:hAnsi="Times New Roman" w:eastAsia="仿宋_GB2312" w:cs="Times New Roman"/>
                <w:color w:val="auto"/>
                <w:spacing w:val="-10"/>
                <w:sz w:val="24"/>
                <w:szCs w:val="24"/>
                <w:highlight w:val="none"/>
              </w:rPr>
              <w:t>条；</w:t>
            </w:r>
          </w:p>
          <w:p w14:paraId="1B2C3AF2">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⑤有树木支撑的，要求支撑整齐、美</w:t>
            </w:r>
            <w:r>
              <w:rPr>
                <w:rFonts w:hint="default" w:ascii="Times New Roman" w:hAnsi="Times New Roman" w:eastAsia="仿宋_GB2312" w:cs="Times New Roman"/>
                <w:color w:val="auto"/>
                <w:spacing w:val="-7"/>
                <w:sz w:val="24"/>
                <w:szCs w:val="24"/>
                <w:highlight w:val="none"/>
              </w:rPr>
              <w:t>观、牢固，无缺损；</w:t>
            </w:r>
          </w:p>
          <w:p w14:paraId="0C9F4780">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6"/>
                <w:sz w:val="24"/>
                <w:szCs w:val="24"/>
                <w:highlight w:val="none"/>
              </w:rPr>
              <w:t>⑥做好树木裹干、涂白等防寒措施，</w:t>
            </w:r>
            <w:r>
              <w:rPr>
                <w:rFonts w:hint="default" w:ascii="Times New Roman" w:hAnsi="Times New Roman" w:eastAsia="仿宋_GB2312" w:cs="Times New Roman"/>
                <w:color w:val="auto"/>
                <w:spacing w:val="-7"/>
                <w:sz w:val="24"/>
                <w:szCs w:val="24"/>
                <w:highlight w:val="none"/>
              </w:rPr>
              <w:t>春季及时去除防寒物；</w:t>
            </w:r>
          </w:p>
          <w:p w14:paraId="350812C6">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⑦每年修剪内膛枝、下垂枝、平行枝</w:t>
            </w:r>
            <w:r>
              <w:rPr>
                <w:rFonts w:hint="default" w:ascii="Times New Roman" w:hAnsi="Times New Roman" w:eastAsia="仿宋_GB2312" w:cs="Times New Roman"/>
                <w:color w:val="auto"/>
                <w:spacing w:val="-9"/>
                <w:sz w:val="24"/>
                <w:szCs w:val="24"/>
                <w:highlight w:val="none"/>
              </w:rPr>
              <w:t>等不少于2次，不得有阻碍交通等安</w:t>
            </w:r>
            <w:r>
              <w:rPr>
                <w:rFonts w:hint="default" w:ascii="Times New Roman" w:hAnsi="Times New Roman" w:eastAsia="仿宋_GB2312" w:cs="Times New Roman"/>
                <w:color w:val="auto"/>
                <w:spacing w:val="12"/>
                <w:sz w:val="24"/>
                <w:szCs w:val="24"/>
                <w:highlight w:val="none"/>
              </w:rPr>
              <w:t>全隐患枝条，修剪产生垃圾及时清</w:t>
            </w:r>
            <w:r>
              <w:rPr>
                <w:rFonts w:hint="default" w:ascii="Times New Roman" w:hAnsi="Times New Roman" w:eastAsia="仿宋_GB2312" w:cs="Times New Roman"/>
                <w:color w:val="auto"/>
                <w:spacing w:val="-9"/>
                <w:sz w:val="24"/>
                <w:szCs w:val="24"/>
                <w:highlight w:val="none"/>
              </w:rPr>
              <w:t>理；</w:t>
            </w:r>
          </w:p>
          <w:p w14:paraId="3BF79A9A">
            <w:pPr>
              <w:pStyle w:val="75"/>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default" w:ascii="Times New Roman" w:hAnsi="Times New Roman" w:eastAsia="仿宋_GB2312" w:cs="Times New Roman"/>
                <w:color w:val="auto"/>
                <w:spacing w:val="-3"/>
                <w:sz w:val="24"/>
                <w:szCs w:val="24"/>
                <w:highlight w:val="none"/>
              </w:rPr>
            </w:pPr>
            <w:r>
              <w:rPr>
                <w:rFonts w:hint="default" w:ascii="Times New Roman" w:hAnsi="Times New Roman" w:eastAsia="仿宋_GB2312" w:cs="Times New Roman"/>
                <w:color w:val="auto"/>
                <w:spacing w:val="-2"/>
                <w:sz w:val="24"/>
                <w:szCs w:val="24"/>
                <w:highlight w:val="none"/>
              </w:rPr>
              <w:t>⑧树木修剪、损伤创面大于5cm（直</w:t>
            </w:r>
            <w:r>
              <w:rPr>
                <w:rFonts w:hint="default" w:ascii="Times New Roman" w:hAnsi="Times New Roman" w:eastAsia="仿宋_GB2312" w:cs="Times New Roman"/>
                <w:color w:val="auto"/>
                <w:spacing w:val="-9"/>
                <w:sz w:val="24"/>
                <w:szCs w:val="24"/>
                <w:highlight w:val="none"/>
              </w:rPr>
              <w:t>径）或20cm</w:t>
            </w:r>
            <w:r>
              <w:rPr>
                <w:rFonts w:hint="default" w:ascii="Times New Roman" w:hAnsi="Times New Roman" w:eastAsia="仿宋_GB2312" w:cs="Times New Roman"/>
                <w:color w:val="auto"/>
                <w:spacing w:val="-9"/>
                <w:position w:val="11"/>
                <w:sz w:val="24"/>
                <w:szCs w:val="24"/>
                <w:highlight w:val="none"/>
              </w:rPr>
              <w:t>2</w:t>
            </w:r>
            <w:r>
              <w:rPr>
                <w:rFonts w:hint="default" w:ascii="Times New Roman" w:hAnsi="Times New Roman" w:eastAsia="仿宋_GB2312" w:cs="Times New Roman"/>
                <w:color w:val="auto"/>
                <w:spacing w:val="-9"/>
                <w:sz w:val="24"/>
                <w:szCs w:val="24"/>
                <w:highlight w:val="none"/>
              </w:rPr>
              <w:t>的须进行防腐处理。</w:t>
            </w:r>
          </w:p>
        </w:tc>
        <w:tc>
          <w:tcPr>
            <w:tcW w:w="4170" w:type="dxa"/>
            <w:noWrap w:val="0"/>
            <w:vAlign w:val="top"/>
          </w:tcPr>
          <w:p w14:paraId="19AF7290">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4"/>
                <w:sz w:val="24"/>
                <w:szCs w:val="24"/>
                <w:highlight w:val="none"/>
              </w:rPr>
              <w:t>①</w:t>
            </w:r>
            <w:r>
              <w:rPr>
                <w:rFonts w:hint="default" w:ascii="Times New Roman" w:hAnsi="Times New Roman" w:eastAsia="仿宋_GB2312" w:cs="Times New Roman"/>
                <w:color w:val="auto"/>
                <w:spacing w:val="-4"/>
                <w:sz w:val="24"/>
                <w:szCs w:val="24"/>
                <w:highlight w:val="none"/>
              </w:rPr>
              <w:t>未及时清理明显</w:t>
            </w:r>
            <w:r>
              <w:rPr>
                <w:rFonts w:hint="default" w:ascii="Times New Roman" w:hAnsi="Times New Roman" w:eastAsia="仿宋_GB2312" w:cs="Times New Roman"/>
                <w:color w:val="auto"/>
                <w:spacing w:val="4"/>
                <w:sz w:val="24"/>
                <w:szCs w:val="24"/>
                <w:highlight w:val="none"/>
              </w:rPr>
              <w:t>病虫枝、枯枝死梢、徒长枝等影响景观</w:t>
            </w:r>
            <w:r>
              <w:rPr>
                <w:rFonts w:hint="default" w:ascii="Times New Roman" w:hAnsi="Times New Roman" w:eastAsia="仿宋_GB2312" w:cs="Times New Roman"/>
                <w:color w:val="auto"/>
                <w:spacing w:val="-3"/>
                <w:sz w:val="24"/>
                <w:szCs w:val="24"/>
                <w:highlight w:val="none"/>
              </w:rPr>
              <w:t>效果的枝条，每株扣0.3分；正常生长</w:t>
            </w:r>
            <w:r>
              <w:rPr>
                <w:rFonts w:hint="default" w:ascii="Times New Roman" w:hAnsi="Times New Roman" w:eastAsia="仿宋_GB2312" w:cs="Times New Roman"/>
                <w:color w:val="auto"/>
                <w:spacing w:val="4"/>
                <w:sz w:val="24"/>
                <w:szCs w:val="24"/>
                <w:highlight w:val="none"/>
              </w:rPr>
              <w:t>季节出现黄叶、焦叶、卷叶、落叶的，</w:t>
            </w:r>
            <w:r>
              <w:rPr>
                <w:rFonts w:hint="default" w:ascii="Times New Roman" w:hAnsi="Times New Roman" w:eastAsia="仿宋_GB2312" w:cs="Times New Roman"/>
                <w:color w:val="auto"/>
                <w:spacing w:val="-9"/>
                <w:sz w:val="24"/>
                <w:szCs w:val="24"/>
                <w:highlight w:val="none"/>
              </w:rPr>
              <w:t>每株扣0.5分；</w:t>
            </w:r>
          </w:p>
          <w:p w14:paraId="64B0ED11">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4"/>
                <w:sz w:val="24"/>
                <w:szCs w:val="24"/>
                <w:highlight w:val="none"/>
              </w:rPr>
              <w:t>②未及时清理萌蘖、藤物、拉挂的，每</w:t>
            </w:r>
            <w:r>
              <w:rPr>
                <w:rFonts w:hint="default" w:ascii="Times New Roman" w:hAnsi="Times New Roman" w:eastAsia="仿宋_GB2312" w:cs="Times New Roman"/>
                <w:color w:val="auto"/>
                <w:spacing w:val="-3"/>
                <w:sz w:val="24"/>
                <w:szCs w:val="24"/>
                <w:highlight w:val="none"/>
              </w:rPr>
              <w:t>株扣0.5分；无布条、衣物、塑料袋等</w:t>
            </w:r>
            <w:r>
              <w:rPr>
                <w:rFonts w:hint="default" w:ascii="Times New Roman" w:hAnsi="Times New Roman" w:eastAsia="仿宋_GB2312" w:cs="Times New Roman"/>
                <w:color w:val="auto"/>
                <w:spacing w:val="-9"/>
                <w:sz w:val="24"/>
                <w:szCs w:val="24"/>
                <w:highlight w:val="none"/>
              </w:rPr>
              <w:t>拉挂、晾晒物、飘浮物每株扣1分；</w:t>
            </w:r>
          </w:p>
          <w:p w14:paraId="2D5DD187">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8"/>
                <w:sz w:val="24"/>
                <w:szCs w:val="24"/>
                <w:highlight w:val="none"/>
              </w:rPr>
              <w:t>③未及时挖除死树的，每株扣1分；</w:t>
            </w:r>
          </w:p>
          <w:p w14:paraId="0EF9B183">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4"/>
                <w:sz w:val="24"/>
                <w:szCs w:val="24"/>
                <w:highlight w:val="none"/>
              </w:rPr>
              <w:t>④抹芽不及时及抹芽时拉伤树皮的，每</w:t>
            </w:r>
            <w:r>
              <w:rPr>
                <w:rFonts w:hint="default" w:ascii="Times New Roman" w:hAnsi="Times New Roman" w:eastAsia="仿宋_GB2312" w:cs="Times New Roman"/>
                <w:color w:val="auto"/>
                <w:spacing w:val="-10"/>
                <w:sz w:val="24"/>
                <w:szCs w:val="24"/>
                <w:highlight w:val="none"/>
              </w:rPr>
              <w:t>株扣0.5分；</w:t>
            </w:r>
          </w:p>
          <w:p w14:paraId="32F2D59A">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4"/>
                <w:sz w:val="24"/>
                <w:szCs w:val="24"/>
                <w:highlight w:val="none"/>
              </w:rPr>
              <w:t>⑤支撑绑扎不牢、断桩、缺损等，每株</w:t>
            </w:r>
            <w:r>
              <w:rPr>
                <w:rFonts w:hint="default" w:ascii="Times New Roman" w:hAnsi="Times New Roman" w:eastAsia="仿宋_GB2312" w:cs="Times New Roman"/>
                <w:color w:val="auto"/>
                <w:spacing w:val="-10"/>
                <w:sz w:val="24"/>
                <w:szCs w:val="24"/>
                <w:highlight w:val="none"/>
              </w:rPr>
              <w:t>扣0.3分；</w:t>
            </w:r>
          </w:p>
          <w:p w14:paraId="5CEDCADB">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8"/>
                <w:sz w:val="24"/>
                <w:szCs w:val="24"/>
                <w:highlight w:val="none"/>
              </w:rPr>
              <w:t>⑥未按要求涂白、裹干，做好防寒措</w:t>
            </w:r>
            <w:r>
              <w:rPr>
                <w:rFonts w:hint="default" w:ascii="Times New Roman" w:hAnsi="Times New Roman" w:eastAsia="仿宋_GB2312" w:cs="Times New Roman"/>
                <w:color w:val="auto"/>
                <w:spacing w:val="3"/>
                <w:sz w:val="24"/>
                <w:szCs w:val="24"/>
                <w:highlight w:val="none"/>
              </w:rPr>
              <w:t>施，每株扣0.5分；未及时去除防寒</w:t>
            </w:r>
            <w:r>
              <w:rPr>
                <w:rFonts w:hint="default" w:ascii="Times New Roman" w:hAnsi="Times New Roman" w:eastAsia="仿宋_GB2312" w:cs="Times New Roman"/>
                <w:color w:val="auto"/>
                <w:spacing w:val="-8"/>
                <w:sz w:val="24"/>
                <w:szCs w:val="24"/>
                <w:highlight w:val="none"/>
              </w:rPr>
              <w:t>物，每株扣0.5分；</w:t>
            </w:r>
          </w:p>
          <w:p w14:paraId="3D419D27">
            <w:pPr>
              <w:pStyle w:val="75"/>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default" w:ascii="Times New Roman" w:hAnsi="Times New Roman" w:eastAsia="仿宋_GB2312" w:cs="Times New Roman"/>
                <w:color w:val="auto"/>
                <w:spacing w:val="-7"/>
                <w:sz w:val="24"/>
                <w:szCs w:val="24"/>
                <w:highlight w:val="none"/>
              </w:rPr>
            </w:pPr>
            <w:r>
              <w:rPr>
                <w:rFonts w:hint="default" w:ascii="Times New Roman" w:hAnsi="Times New Roman" w:eastAsia="仿宋_GB2312" w:cs="Times New Roman"/>
                <w:color w:val="auto"/>
                <w:spacing w:val="-2"/>
                <w:sz w:val="24"/>
                <w:szCs w:val="24"/>
                <w:highlight w:val="none"/>
              </w:rPr>
              <w:t>⑦未按要求实施的，每株扣0.5分；创</w:t>
            </w:r>
            <w:r>
              <w:rPr>
                <w:rFonts w:hint="default" w:ascii="Times New Roman" w:hAnsi="Times New Roman" w:eastAsia="仿宋_GB2312" w:cs="Times New Roman"/>
                <w:color w:val="auto"/>
                <w:spacing w:val="-3"/>
                <w:sz w:val="24"/>
                <w:szCs w:val="24"/>
                <w:highlight w:val="none"/>
              </w:rPr>
              <w:t>面未进行防腐处理，每株扣0.3分，未</w:t>
            </w:r>
            <w:r>
              <w:rPr>
                <w:rFonts w:hint="default" w:ascii="Times New Roman" w:hAnsi="Times New Roman" w:eastAsia="仿宋_GB2312" w:cs="Times New Roman"/>
                <w:color w:val="auto"/>
                <w:spacing w:val="-9"/>
                <w:sz w:val="24"/>
                <w:szCs w:val="24"/>
                <w:highlight w:val="none"/>
              </w:rPr>
              <w:t>及时清理修剪产生垃圾的每处扣1分。</w:t>
            </w:r>
          </w:p>
        </w:tc>
      </w:tr>
      <w:tr w14:paraId="3B923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6" w:hRule="atLeast"/>
          <w:jc w:val="center"/>
        </w:trPr>
        <w:tc>
          <w:tcPr>
            <w:tcW w:w="804" w:type="dxa"/>
            <w:noWrap w:val="0"/>
            <w:vAlign w:val="top"/>
          </w:tcPr>
          <w:p w14:paraId="5E6F28E9">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default" w:ascii="Times New Roman" w:hAnsi="Times New Roman" w:eastAsia="仿宋_GB2312" w:cs="Times New Roman"/>
                <w:color w:val="auto"/>
                <w:sz w:val="24"/>
                <w:szCs w:val="24"/>
                <w:highlight w:val="none"/>
              </w:rPr>
            </w:pPr>
          </w:p>
          <w:p w14:paraId="0343C1C7">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731EAC59">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329A842B">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0A031297">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1125" w:type="dxa"/>
            <w:noWrap w:val="0"/>
            <w:vAlign w:val="top"/>
          </w:tcPr>
          <w:p w14:paraId="62C4C00B">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63876783">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5BE80D1A">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7BB00B48">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24D6C6AA">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18"/>
                <w:sz w:val="24"/>
                <w:szCs w:val="24"/>
                <w:highlight w:val="none"/>
              </w:rPr>
              <w:t>花</w:t>
            </w:r>
            <w:r>
              <w:rPr>
                <w:rFonts w:hint="default" w:ascii="Times New Roman" w:hAnsi="Times New Roman" w:eastAsia="仿宋_GB2312" w:cs="Times New Roman"/>
                <w:color w:val="auto"/>
                <w:spacing w:val="-16"/>
                <w:sz w:val="24"/>
                <w:szCs w:val="24"/>
                <w:highlight w:val="none"/>
              </w:rPr>
              <w:t>灌木养</w:t>
            </w:r>
            <w:r>
              <w:rPr>
                <w:rFonts w:hint="default" w:ascii="Times New Roman" w:hAnsi="Times New Roman" w:eastAsia="仿宋_GB2312" w:cs="Times New Roman"/>
                <w:color w:val="auto"/>
                <w:sz w:val="24"/>
                <w:szCs w:val="24"/>
                <w:highlight w:val="none"/>
              </w:rPr>
              <w:t>护</w:t>
            </w:r>
          </w:p>
          <w:p w14:paraId="3EAC07E9">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17"/>
                <w:sz w:val="24"/>
                <w:szCs w:val="24"/>
                <w:highlight w:val="none"/>
              </w:rPr>
              <w:t>(1</w:t>
            </w:r>
            <w:r>
              <w:rPr>
                <w:rFonts w:hint="default" w:ascii="Times New Roman" w:hAnsi="Times New Roman" w:eastAsia="仿宋_GB2312" w:cs="Times New Roman"/>
                <w:color w:val="auto"/>
                <w:spacing w:val="-17"/>
                <w:sz w:val="24"/>
                <w:szCs w:val="24"/>
                <w:highlight w:val="none"/>
                <w:lang w:val="en-US" w:eastAsia="zh-CN"/>
              </w:rPr>
              <w:t>0</w:t>
            </w:r>
            <w:r>
              <w:rPr>
                <w:rFonts w:hint="default" w:ascii="Times New Roman" w:hAnsi="Times New Roman" w:eastAsia="仿宋_GB2312" w:cs="Times New Roman"/>
                <w:color w:val="auto"/>
                <w:spacing w:val="-17"/>
                <w:sz w:val="24"/>
                <w:szCs w:val="24"/>
                <w:highlight w:val="none"/>
              </w:rPr>
              <w:t>分)</w:t>
            </w:r>
          </w:p>
        </w:tc>
        <w:tc>
          <w:tcPr>
            <w:tcW w:w="3885" w:type="dxa"/>
            <w:noWrap w:val="0"/>
            <w:vAlign w:val="top"/>
          </w:tcPr>
          <w:p w14:paraId="0FFE9C1F">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①树形美观，长势良好，无明显枯枝死梢；枝条分布合理、均匀，通风透</w:t>
            </w:r>
            <w:r>
              <w:rPr>
                <w:rFonts w:hint="default" w:ascii="Times New Roman" w:hAnsi="Times New Roman" w:eastAsia="仿宋_GB2312" w:cs="Times New Roman"/>
                <w:color w:val="auto"/>
                <w:spacing w:val="-10"/>
                <w:sz w:val="24"/>
                <w:szCs w:val="24"/>
                <w:highlight w:val="none"/>
              </w:rPr>
              <w:t>光；</w:t>
            </w:r>
          </w:p>
          <w:p w14:paraId="460707E0">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②适时开花，及时修剪残花败叶，修</w:t>
            </w:r>
            <w:r>
              <w:rPr>
                <w:rFonts w:hint="default" w:ascii="Times New Roman" w:hAnsi="Times New Roman" w:eastAsia="仿宋_GB2312" w:cs="Times New Roman"/>
                <w:color w:val="auto"/>
                <w:spacing w:val="-7"/>
                <w:sz w:val="24"/>
                <w:szCs w:val="24"/>
                <w:highlight w:val="none"/>
              </w:rPr>
              <w:t>剪产生垃圾及时清理；</w:t>
            </w:r>
          </w:p>
          <w:p w14:paraId="59CCDD80">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③树体无藤物缠绕，根部、主干无萌条；无布条、衣物、塑料袋等拉挂、</w:t>
            </w:r>
            <w:r>
              <w:rPr>
                <w:rFonts w:hint="default" w:ascii="Times New Roman" w:hAnsi="Times New Roman" w:eastAsia="仿宋_GB2312" w:cs="Times New Roman"/>
                <w:color w:val="auto"/>
                <w:spacing w:val="-7"/>
                <w:sz w:val="24"/>
                <w:szCs w:val="24"/>
                <w:highlight w:val="none"/>
              </w:rPr>
              <w:t>晾晒物、飘浮物；</w:t>
            </w:r>
          </w:p>
          <w:p w14:paraId="2A9D80F5">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6"/>
                <w:sz w:val="24"/>
                <w:szCs w:val="24"/>
                <w:highlight w:val="none"/>
              </w:rPr>
              <w:t>④死树清理更换及时；</w:t>
            </w:r>
          </w:p>
          <w:p w14:paraId="0F5EC59F">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⑤冬季做好有明显主干的树木涂白等</w:t>
            </w:r>
            <w:r>
              <w:rPr>
                <w:rFonts w:hint="default" w:ascii="Times New Roman" w:hAnsi="Times New Roman" w:eastAsia="仿宋_GB2312" w:cs="Times New Roman"/>
                <w:color w:val="auto"/>
                <w:spacing w:val="-11"/>
                <w:sz w:val="24"/>
                <w:szCs w:val="24"/>
                <w:highlight w:val="none"/>
              </w:rPr>
              <w:t>防病工作；</w:t>
            </w:r>
          </w:p>
          <w:p w14:paraId="02C5C209">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⑥每年冬、春季全面整形修剪不少于</w:t>
            </w:r>
            <w:r>
              <w:rPr>
                <w:rFonts w:hint="default" w:ascii="Times New Roman" w:hAnsi="Times New Roman" w:eastAsia="仿宋_GB2312" w:cs="Times New Roman"/>
                <w:color w:val="auto"/>
                <w:spacing w:val="-9"/>
                <w:sz w:val="24"/>
                <w:szCs w:val="24"/>
                <w:highlight w:val="none"/>
              </w:rPr>
              <w:t>一次。</w:t>
            </w:r>
          </w:p>
        </w:tc>
        <w:tc>
          <w:tcPr>
            <w:tcW w:w="4170" w:type="dxa"/>
            <w:noWrap w:val="0"/>
            <w:vAlign w:val="top"/>
          </w:tcPr>
          <w:p w14:paraId="2E64A5A1">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4"/>
                <w:sz w:val="24"/>
                <w:szCs w:val="24"/>
                <w:highlight w:val="none"/>
              </w:rPr>
              <w:t>①</w:t>
            </w:r>
            <w:r>
              <w:rPr>
                <w:rFonts w:hint="default" w:ascii="Times New Roman" w:hAnsi="Times New Roman" w:eastAsia="仿宋_GB2312" w:cs="Times New Roman"/>
                <w:color w:val="auto"/>
                <w:spacing w:val="-4"/>
                <w:sz w:val="24"/>
                <w:szCs w:val="24"/>
                <w:highlight w:val="none"/>
              </w:rPr>
              <w:t>未及时清理明显</w:t>
            </w:r>
            <w:r>
              <w:rPr>
                <w:rFonts w:hint="default" w:ascii="Times New Roman" w:hAnsi="Times New Roman" w:eastAsia="仿宋_GB2312" w:cs="Times New Roman"/>
                <w:color w:val="auto"/>
                <w:spacing w:val="4"/>
                <w:sz w:val="24"/>
                <w:szCs w:val="24"/>
                <w:highlight w:val="none"/>
              </w:rPr>
              <w:t>病虫枝、枯枝死梢、徒长枝等影响景观</w:t>
            </w:r>
            <w:r>
              <w:rPr>
                <w:rFonts w:hint="default" w:ascii="Times New Roman" w:hAnsi="Times New Roman" w:eastAsia="仿宋_GB2312" w:cs="Times New Roman"/>
                <w:color w:val="auto"/>
                <w:spacing w:val="-3"/>
                <w:sz w:val="24"/>
                <w:szCs w:val="24"/>
                <w:highlight w:val="none"/>
              </w:rPr>
              <w:t>效果的枝条，每株扣0.3分；正常生长</w:t>
            </w:r>
            <w:r>
              <w:rPr>
                <w:rFonts w:hint="default" w:ascii="Times New Roman" w:hAnsi="Times New Roman" w:eastAsia="仿宋_GB2312" w:cs="Times New Roman"/>
                <w:color w:val="auto"/>
                <w:spacing w:val="4"/>
                <w:sz w:val="24"/>
                <w:szCs w:val="24"/>
                <w:highlight w:val="none"/>
              </w:rPr>
              <w:t>季节出现黄叶、焦叶、卷叶、落叶的，</w:t>
            </w:r>
            <w:r>
              <w:rPr>
                <w:rFonts w:hint="default" w:ascii="Times New Roman" w:hAnsi="Times New Roman" w:eastAsia="仿宋_GB2312" w:cs="Times New Roman"/>
                <w:color w:val="auto"/>
                <w:spacing w:val="-9"/>
                <w:sz w:val="24"/>
                <w:szCs w:val="24"/>
                <w:highlight w:val="none"/>
              </w:rPr>
              <w:t>每株扣0.5分；</w:t>
            </w:r>
          </w:p>
          <w:p w14:paraId="30CD25C2">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jc w:val="both"/>
              <w:textAlignment w:val="auto"/>
              <w:rPr>
                <w:rFonts w:hint="default" w:ascii="Times New Roman" w:hAnsi="Times New Roman" w:eastAsia="仿宋_GB2312" w:cs="Times New Roman"/>
                <w:color w:val="auto"/>
                <w:sz w:val="24"/>
                <w:szCs w:val="24"/>
                <w:highlight w:val="none"/>
              </w:rPr>
            </w:pPr>
          </w:p>
          <w:p w14:paraId="47933E08">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4"/>
                <w:sz w:val="24"/>
                <w:szCs w:val="24"/>
                <w:highlight w:val="none"/>
              </w:rPr>
              <w:t>②花后残花败叶未及时修剪，影响景观</w:t>
            </w:r>
            <w:r>
              <w:rPr>
                <w:rFonts w:hint="default" w:ascii="Times New Roman" w:hAnsi="Times New Roman" w:eastAsia="仿宋_GB2312" w:cs="Times New Roman"/>
                <w:color w:val="auto"/>
                <w:spacing w:val="-3"/>
                <w:sz w:val="24"/>
                <w:szCs w:val="24"/>
                <w:highlight w:val="none"/>
              </w:rPr>
              <w:t>效果，每株扣0.3分；未及时清理修剪</w:t>
            </w:r>
            <w:r>
              <w:rPr>
                <w:rFonts w:hint="default" w:ascii="Times New Roman" w:hAnsi="Times New Roman" w:eastAsia="仿宋_GB2312" w:cs="Times New Roman"/>
                <w:color w:val="auto"/>
                <w:spacing w:val="-10"/>
                <w:sz w:val="24"/>
                <w:szCs w:val="24"/>
                <w:highlight w:val="none"/>
              </w:rPr>
              <w:t>产生垃圾的每处扣1分；</w:t>
            </w:r>
          </w:p>
          <w:p w14:paraId="408D5DD5">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4"/>
                <w:sz w:val="24"/>
                <w:szCs w:val="24"/>
                <w:highlight w:val="none"/>
              </w:rPr>
              <w:t>③未及时清理萌蘖、藤物，每株扣0.3分；无布条、衣物、塑料袋等拉挂、晾</w:t>
            </w:r>
            <w:r>
              <w:rPr>
                <w:rFonts w:hint="default" w:ascii="Times New Roman" w:hAnsi="Times New Roman" w:eastAsia="仿宋_GB2312" w:cs="Times New Roman"/>
                <w:color w:val="auto"/>
                <w:spacing w:val="-10"/>
                <w:sz w:val="24"/>
                <w:szCs w:val="24"/>
                <w:highlight w:val="none"/>
              </w:rPr>
              <w:t>晒物、飘浮物每株扣1分；</w:t>
            </w:r>
          </w:p>
          <w:p w14:paraId="4CF778D3">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7"/>
                <w:sz w:val="24"/>
                <w:szCs w:val="24"/>
                <w:highlight w:val="none"/>
              </w:rPr>
              <w:t>④有死树的，每株扣0.5分；</w:t>
            </w:r>
          </w:p>
          <w:p w14:paraId="753AF664">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4"/>
                <w:sz w:val="24"/>
                <w:szCs w:val="24"/>
                <w:highlight w:val="none"/>
              </w:rPr>
              <w:t>⑤有明显主干的未按要求涂白，每株扣</w:t>
            </w:r>
            <w:r>
              <w:rPr>
                <w:rFonts w:hint="default" w:ascii="Times New Roman" w:hAnsi="Times New Roman" w:eastAsia="仿宋_GB2312" w:cs="Times New Roman"/>
                <w:color w:val="auto"/>
                <w:spacing w:val="-9"/>
                <w:sz w:val="24"/>
                <w:szCs w:val="24"/>
                <w:highlight w:val="none"/>
              </w:rPr>
              <w:t>0.3分；</w:t>
            </w:r>
          </w:p>
          <w:p w14:paraId="720AEAF5">
            <w:pPr>
              <w:pStyle w:val="75"/>
              <w:keepNext w:val="0"/>
              <w:keepLines w:val="0"/>
              <w:pageBreakBefore w:val="0"/>
              <w:widowControl w:val="0"/>
              <w:kinsoku/>
              <w:wordWrap/>
              <w:overflowPunct/>
              <w:topLinePunct w:val="0"/>
              <w:autoSpaceDE/>
              <w:autoSpaceDN/>
              <w:bidi w:val="0"/>
              <w:adjustRightInd/>
              <w:snapToGrid/>
              <w:spacing w:line="32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7"/>
                <w:sz w:val="24"/>
                <w:szCs w:val="24"/>
                <w:highlight w:val="none"/>
              </w:rPr>
              <w:t>⑥未按要求实施整形修剪的，每株扣0.3</w:t>
            </w:r>
            <w:r>
              <w:rPr>
                <w:rFonts w:hint="default" w:ascii="Times New Roman" w:hAnsi="Times New Roman" w:eastAsia="仿宋_GB2312" w:cs="Times New Roman"/>
                <w:color w:val="auto"/>
                <w:spacing w:val="-10"/>
                <w:sz w:val="24"/>
                <w:szCs w:val="24"/>
                <w:highlight w:val="none"/>
              </w:rPr>
              <w:t>分。</w:t>
            </w:r>
          </w:p>
        </w:tc>
      </w:tr>
      <w:tr w14:paraId="337E0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0" w:hRule="atLeast"/>
          <w:jc w:val="center"/>
        </w:trPr>
        <w:tc>
          <w:tcPr>
            <w:tcW w:w="804" w:type="dxa"/>
            <w:noWrap w:val="0"/>
            <w:vAlign w:val="top"/>
          </w:tcPr>
          <w:p w14:paraId="211AF9FB">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42426485">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default" w:ascii="Times New Roman" w:hAnsi="Times New Roman" w:eastAsia="仿宋_GB2312" w:cs="Times New Roman"/>
                <w:color w:val="auto"/>
                <w:sz w:val="24"/>
                <w:szCs w:val="24"/>
                <w:highlight w:val="none"/>
              </w:rPr>
            </w:pPr>
          </w:p>
          <w:p w14:paraId="15DA40AC">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1121E679">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1125" w:type="dxa"/>
            <w:noWrap w:val="0"/>
            <w:vAlign w:val="top"/>
          </w:tcPr>
          <w:p w14:paraId="3ABCF793">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302F9EA9">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1A7044A7">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64AA8D6E">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pacing w:val="-31"/>
                <w:sz w:val="24"/>
                <w:szCs w:val="24"/>
                <w:highlight w:val="none"/>
              </w:rPr>
            </w:pPr>
            <w:r>
              <w:rPr>
                <w:rFonts w:hint="default" w:ascii="Times New Roman" w:hAnsi="Times New Roman" w:eastAsia="仿宋_GB2312" w:cs="Times New Roman"/>
                <w:color w:val="auto"/>
                <w:spacing w:val="-13"/>
                <w:sz w:val="24"/>
                <w:szCs w:val="24"/>
                <w:highlight w:val="none"/>
              </w:rPr>
              <w:t>种植</w:t>
            </w:r>
            <w:r>
              <w:rPr>
                <w:rFonts w:hint="default" w:ascii="Times New Roman" w:hAnsi="Times New Roman" w:eastAsia="仿宋_GB2312" w:cs="Times New Roman"/>
                <w:color w:val="auto"/>
                <w:spacing w:val="-31"/>
                <w:sz w:val="24"/>
                <w:szCs w:val="24"/>
                <w:highlight w:val="none"/>
              </w:rPr>
              <w:t>块、</w:t>
            </w:r>
          </w:p>
          <w:p w14:paraId="10200B59">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8"/>
                <w:sz w:val="24"/>
                <w:szCs w:val="24"/>
                <w:highlight w:val="none"/>
              </w:rPr>
              <w:t>整形灌</w:t>
            </w:r>
          </w:p>
          <w:p w14:paraId="3261AA62">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pacing w:val="-10"/>
                <w:sz w:val="24"/>
                <w:szCs w:val="24"/>
                <w:highlight w:val="none"/>
              </w:rPr>
            </w:pPr>
            <w:r>
              <w:rPr>
                <w:rFonts w:hint="default" w:ascii="Times New Roman" w:hAnsi="Times New Roman" w:eastAsia="仿宋_GB2312" w:cs="Times New Roman"/>
                <w:color w:val="auto"/>
                <w:spacing w:val="-10"/>
                <w:sz w:val="24"/>
                <w:szCs w:val="24"/>
                <w:highlight w:val="none"/>
              </w:rPr>
              <w:t>木养护</w:t>
            </w:r>
          </w:p>
          <w:p w14:paraId="31C0434D">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18"/>
                <w:sz w:val="24"/>
                <w:szCs w:val="24"/>
                <w:highlight w:val="none"/>
              </w:rPr>
              <w:t>(1</w:t>
            </w:r>
            <w:r>
              <w:rPr>
                <w:rFonts w:hint="default" w:ascii="Times New Roman" w:hAnsi="Times New Roman" w:eastAsia="仿宋_GB2312" w:cs="Times New Roman"/>
                <w:color w:val="auto"/>
                <w:spacing w:val="-18"/>
                <w:sz w:val="24"/>
                <w:szCs w:val="24"/>
                <w:highlight w:val="none"/>
                <w:lang w:val="en-US" w:eastAsia="zh-CN"/>
              </w:rPr>
              <w:t>0</w:t>
            </w:r>
            <w:r>
              <w:rPr>
                <w:rFonts w:hint="default" w:ascii="Times New Roman" w:hAnsi="Times New Roman" w:eastAsia="仿宋_GB2312" w:cs="Times New Roman"/>
                <w:color w:val="auto"/>
                <w:spacing w:val="-18"/>
                <w:sz w:val="24"/>
                <w:szCs w:val="24"/>
                <w:highlight w:val="none"/>
              </w:rPr>
              <w:t>分)</w:t>
            </w:r>
          </w:p>
        </w:tc>
        <w:tc>
          <w:tcPr>
            <w:tcW w:w="3885" w:type="dxa"/>
            <w:noWrap w:val="0"/>
            <w:vAlign w:val="top"/>
          </w:tcPr>
          <w:p w14:paraId="59BC1B71">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①种植块生长茂盛，无亮脚、死枯现</w:t>
            </w:r>
            <w:r>
              <w:rPr>
                <w:rFonts w:hint="default" w:ascii="Times New Roman" w:hAnsi="Times New Roman" w:eastAsia="仿宋_GB2312" w:cs="Times New Roman"/>
                <w:color w:val="auto"/>
                <w:spacing w:val="-11"/>
                <w:sz w:val="24"/>
                <w:szCs w:val="24"/>
                <w:highlight w:val="none"/>
              </w:rPr>
              <w:t>象；</w:t>
            </w:r>
          </w:p>
          <w:p w14:paraId="21D49E3F">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12"/>
                <w:sz w:val="24"/>
                <w:szCs w:val="24"/>
                <w:highlight w:val="none"/>
              </w:rPr>
              <w:t>②适时修剪（针叶类萌条不超过</w:t>
            </w:r>
            <w:r>
              <w:rPr>
                <w:rFonts w:hint="default" w:ascii="Times New Roman" w:hAnsi="Times New Roman" w:eastAsia="仿宋_GB2312" w:cs="Times New Roman"/>
                <w:color w:val="auto"/>
                <w:sz w:val="24"/>
                <w:szCs w:val="24"/>
                <w:highlight w:val="none"/>
              </w:rPr>
              <w:t>5cm，阔叶类萌条不超过10cm</w:t>
            </w:r>
            <w:r>
              <w:rPr>
                <w:rFonts w:hint="default" w:ascii="Times New Roman" w:hAnsi="Times New Roman" w:eastAsia="仿宋_GB2312" w:cs="Times New Roman"/>
                <w:color w:val="auto"/>
                <w:spacing w:val="-15"/>
                <w:sz w:val="24"/>
                <w:szCs w:val="24"/>
                <w:highlight w:val="none"/>
              </w:rPr>
              <w:t>），</w:t>
            </w:r>
            <w:r>
              <w:rPr>
                <w:rFonts w:hint="default" w:ascii="Times New Roman" w:hAnsi="Times New Roman" w:eastAsia="仿宋_GB2312" w:cs="Times New Roman"/>
                <w:color w:val="auto"/>
                <w:spacing w:val="3"/>
                <w:sz w:val="24"/>
                <w:szCs w:val="24"/>
                <w:highlight w:val="none"/>
              </w:rPr>
              <w:t>侧、平面平整，棱角线条流畅、清</w:t>
            </w:r>
            <w:r>
              <w:rPr>
                <w:rFonts w:hint="default" w:ascii="Times New Roman" w:hAnsi="Times New Roman" w:eastAsia="仿宋_GB2312" w:cs="Times New Roman"/>
                <w:color w:val="auto"/>
                <w:spacing w:val="-3"/>
                <w:sz w:val="24"/>
                <w:szCs w:val="24"/>
                <w:highlight w:val="none"/>
              </w:rPr>
              <w:t>晰；不同品种植物边缘线清晰（包括</w:t>
            </w:r>
            <w:r>
              <w:rPr>
                <w:rFonts w:hint="default" w:ascii="Times New Roman" w:hAnsi="Times New Roman" w:eastAsia="仿宋_GB2312" w:cs="Times New Roman"/>
                <w:color w:val="auto"/>
                <w:spacing w:val="-7"/>
                <w:sz w:val="24"/>
                <w:szCs w:val="24"/>
                <w:highlight w:val="none"/>
              </w:rPr>
              <w:t>草坪、种植块之间切边</w:t>
            </w:r>
            <w:r>
              <w:rPr>
                <w:rFonts w:hint="default" w:ascii="Times New Roman" w:hAnsi="Times New Roman" w:eastAsia="仿宋_GB2312" w:cs="Times New Roman"/>
                <w:color w:val="auto"/>
                <w:spacing w:val="-3"/>
                <w:sz w:val="24"/>
                <w:szCs w:val="24"/>
                <w:highlight w:val="none"/>
              </w:rPr>
              <w:t>）；</w:t>
            </w:r>
          </w:p>
          <w:p w14:paraId="391A2336">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③表面无修剪残留物，修剪产生垃圾</w:t>
            </w:r>
            <w:r>
              <w:rPr>
                <w:rFonts w:hint="default" w:ascii="Times New Roman" w:hAnsi="Times New Roman" w:eastAsia="仿宋_GB2312" w:cs="Times New Roman"/>
                <w:color w:val="auto"/>
                <w:spacing w:val="-8"/>
                <w:sz w:val="24"/>
                <w:szCs w:val="24"/>
                <w:highlight w:val="none"/>
              </w:rPr>
              <w:t>及时清理；</w:t>
            </w:r>
          </w:p>
          <w:p w14:paraId="7C4B2B7E">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④整形灌木（球类等）冠型丰满，无</w:t>
            </w:r>
            <w:r>
              <w:rPr>
                <w:rFonts w:hint="default" w:ascii="Times New Roman" w:hAnsi="Times New Roman" w:eastAsia="仿宋_GB2312" w:cs="Times New Roman"/>
                <w:color w:val="auto"/>
                <w:spacing w:val="-7"/>
                <w:sz w:val="24"/>
                <w:szCs w:val="24"/>
                <w:highlight w:val="none"/>
              </w:rPr>
              <w:t>偏冠、空洞，修剪面光滑。</w:t>
            </w:r>
          </w:p>
        </w:tc>
        <w:tc>
          <w:tcPr>
            <w:tcW w:w="4170" w:type="dxa"/>
            <w:noWrap w:val="0"/>
            <w:vAlign w:val="top"/>
          </w:tcPr>
          <w:p w14:paraId="7D2B13EA">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4"/>
                <w:sz w:val="24"/>
                <w:szCs w:val="24"/>
                <w:highlight w:val="none"/>
              </w:rPr>
              <w:t>①</w:t>
            </w:r>
            <w:r>
              <w:rPr>
                <w:rFonts w:hint="default" w:ascii="Times New Roman" w:hAnsi="Times New Roman" w:eastAsia="仿宋_GB2312" w:cs="Times New Roman"/>
                <w:color w:val="auto"/>
                <w:spacing w:val="-4"/>
                <w:sz w:val="24"/>
                <w:szCs w:val="24"/>
                <w:highlight w:val="none"/>
              </w:rPr>
              <w:t>未及时清理明显</w:t>
            </w:r>
            <w:r>
              <w:rPr>
                <w:rFonts w:hint="default" w:ascii="Times New Roman" w:hAnsi="Times New Roman" w:eastAsia="仿宋_GB2312" w:cs="Times New Roman"/>
                <w:color w:val="auto"/>
                <w:spacing w:val="4"/>
                <w:sz w:val="24"/>
                <w:szCs w:val="24"/>
                <w:highlight w:val="none"/>
              </w:rPr>
              <w:t>病虫枝、枯枝死</w:t>
            </w:r>
            <w:r>
              <w:rPr>
                <w:rFonts w:hint="default" w:ascii="Times New Roman" w:hAnsi="Times New Roman" w:eastAsia="仿宋_GB2312" w:cs="Times New Roman"/>
                <w:color w:val="auto"/>
                <w:spacing w:val="4"/>
                <w:sz w:val="24"/>
                <w:szCs w:val="24"/>
                <w:highlight w:val="none"/>
                <w:lang w:val="en-US" w:eastAsia="zh-CN"/>
              </w:rPr>
              <w:t>枝</w:t>
            </w:r>
            <w:r>
              <w:rPr>
                <w:rFonts w:hint="default" w:ascii="Times New Roman" w:hAnsi="Times New Roman" w:eastAsia="仿宋_GB2312" w:cs="Times New Roman"/>
                <w:color w:val="auto"/>
                <w:spacing w:val="4"/>
                <w:sz w:val="24"/>
                <w:szCs w:val="24"/>
                <w:highlight w:val="none"/>
              </w:rPr>
              <w:t>、徒长枝等影响景观</w:t>
            </w:r>
            <w:r>
              <w:rPr>
                <w:rFonts w:hint="default" w:ascii="Times New Roman" w:hAnsi="Times New Roman" w:eastAsia="仿宋_GB2312" w:cs="Times New Roman"/>
                <w:color w:val="auto"/>
                <w:spacing w:val="-3"/>
                <w:sz w:val="24"/>
                <w:szCs w:val="24"/>
                <w:highlight w:val="none"/>
              </w:rPr>
              <w:t>效果的枝条，每株扣0.3分；</w:t>
            </w:r>
          </w:p>
          <w:p w14:paraId="19D47B68">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2"/>
                <w:sz w:val="24"/>
                <w:szCs w:val="24"/>
                <w:highlight w:val="none"/>
              </w:rPr>
              <w:t>②修剪不及时，每路段扣2分；修剪质</w:t>
            </w:r>
            <w:r>
              <w:rPr>
                <w:rFonts w:hint="default" w:ascii="Times New Roman" w:hAnsi="Times New Roman" w:eastAsia="仿宋_GB2312" w:cs="Times New Roman"/>
                <w:color w:val="auto"/>
                <w:spacing w:val="4"/>
                <w:sz w:val="24"/>
                <w:szCs w:val="24"/>
                <w:highlight w:val="none"/>
              </w:rPr>
              <w:t>量不合格、漏剪、崩口，品种间界线不</w:t>
            </w:r>
            <w:r>
              <w:rPr>
                <w:rFonts w:hint="default" w:ascii="Times New Roman" w:hAnsi="Times New Roman" w:eastAsia="仿宋_GB2312" w:cs="Times New Roman"/>
                <w:color w:val="auto"/>
                <w:spacing w:val="-10"/>
                <w:sz w:val="24"/>
                <w:szCs w:val="24"/>
                <w:highlight w:val="none"/>
              </w:rPr>
              <w:t>清晰的，每路段扣1分；</w:t>
            </w:r>
          </w:p>
          <w:p w14:paraId="4E57264C">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7"/>
                <w:sz w:val="24"/>
                <w:szCs w:val="24"/>
                <w:highlight w:val="none"/>
              </w:rPr>
              <w:t>③表面修剪残留物未清除，每路段扣0.5</w:t>
            </w:r>
            <w:r>
              <w:rPr>
                <w:rFonts w:hint="default" w:ascii="Times New Roman" w:hAnsi="Times New Roman" w:eastAsia="仿宋_GB2312" w:cs="Times New Roman"/>
                <w:color w:val="auto"/>
                <w:spacing w:val="4"/>
                <w:sz w:val="24"/>
                <w:szCs w:val="24"/>
                <w:highlight w:val="none"/>
              </w:rPr>
              <w:t>分，未及时清理修剪后产生垃圾的每处</w:t>
            </w:r>
            <w:r>
              <w:rPr>
                <w:rFonts w:hint="default" w:ascii="Times New Roman" w:hAnsi="Times New Roman" w:eastAsia="仿宋_GB2312" w:cs="Times New Roman"/>
                <w:color w:val="auto"/>
                <w:spacing w:val="-16"/>
                <w:sz w:val="24"/>
                <w:szCs w:val="24"/>
                <w:highlight w:val="none"/>
              </w:rPr>
              <w:t>扣1分；</w:t>
            </w:r>
          </w:p>
          <w:p w14:paraId="5B74B666">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12"/>
                <w:sz w:val="24"/>
                <w:szCs w:val="24"/>
                <w:highlight w:val="none"/>
              </w:rPr>
              <w:t>④整形灌木（球类等）枝条稀疏、偏</w:t>
            </w:r>
            <w:r>
              <w:rPr>
                <w:rFonts w:hint="default" w:ascii="Times New Roman" w:hAnsi="Times New Roman" w:eastAsia="仿宋_GB2312" w:cs="Times New Roman"/>
                <w:color w:val="auto"/>
                <w:spacing w:val="-7"/>
                <w:sz w:val="24"/>
                <w:szCs w:val="24"/>
                <w:highlight w:val="none"/>
              </w:rPr>
              <w:t>冠、空洞、修剪面不光滑的，每株扣0.2</w:t>
            </w:r>
            <w:r>
              <w:rPr>
                <w:rFonts w:hint="default" w:ascii="Times New Roman" w:hAnsi="Times New Roman" w:eastAsia="仿宋_GB2312" w:cs="Times New Roman"/>
                <w:color w:val="auto"/>
                <w:spacing w:val="-10"/>
                <w:sz w:val="24"/>
                <w:szCs w:val="24"/>
                <w:highlight w:val="none"/>
              </w:rPr>
              <w:t>分。</w:t>
            </w:r>
          </w:p>
        </w:tc>
      </w:tr>
      <w:tr w14:paraId="683AE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0" w:hRule="atLeast"/>
          <w:jc w:val="center"/>
        </w:trPr>
        <w:tc>
          <w:tcPr>
            <w:tcW w:w="804" w:type="dxa"/>
            <w:noWrap w:val="0"/>
            <w:vAlign w:val="top"/>
          </w:tcPr>
          <w:p w14:paraId="42DE4D5E">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347A74A0">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5EDCED6C">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76B3274C">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w:t>
            </w:r>
          </w:p>
        </w:tc>
        <w:tc>
          <w:tcPr>
            <w:tcW w:w="1125" w:type="dxa"/>
            <w:noWrap w:val="0"/>
            <w:vAlign w:val="top"/>
          </w:tcPr>
          <w:p w14:paraId="3A2B47DC">
            <w:pPr>
              <w:pStyle w:val="75"/>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Times New Roman" w:hAnsi="Times New Roman" w:eastAsia="仿宋_GB2312" w:cs="Times New Roman"/>
                <w:color w:val="auto"/>
                <w:sz w:val="24"/>
                <w:szCs w:val="24"/>
                <w:highlight w:val="none"/>
                <w:lang w:val="en-US" w:eastAsia="zh-CN"/>
              </w:rPr>
            </w:pPr>
          </w:p>
          <w:p w14:paraId="05AF2D12">
            <w:pPr>
              <w:pStyle w:val="75"/>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Times New Roman" w:hAnsi="Times New Roman" w:eastAsia="仿宋_GB2312" w:cs="Times New Roman"/>
                <w:color w:val="auto"/>
                <w:sz w:val="24"/>
                <w:szCs w:val="24"/>
                <w:highlight w:val="none"/>
                <w:lang w:val="en-US" w:eastAsia="zh-CN"/>
              </w:rPr>
            </w:pPr>
          </w:p>
          <w:p w14:paraId="685CB75D">
            <w:pPr>
              <w:pStyle w:val="75"/>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Times New Roman" w:hAnsi="Times New Roman" w:eastAsia="仿宋_GB2312" w:cs="Times New Roman"/>
                <w:color w:val="auto"/>
                <w:sz w:val="24"/>
                <w:szCs w:val="24"/>
                <w:highlight w:val="none"/>
                <w:lang w:val="en-US" w:eastAsia="zh-CN"/>
              </w:rPr>
            </w:pPr>
          </w:p>
          <w:p w14:paraId="52C6681B">
            <w:pPr>
              <w:pStyle w:val="75"/>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Times New Roman" w:hAnsi="Times New Roman" w:eastAsia="仿宋_GB2312" w:cs="Times New Roman"/>
                <w:color w:val="auto"/>
                <w:sz w:val="24"/>
                <w:szCs w:val="24"/>
                <w:highlight w:val="none"/>
                <w:lang w:val="en-US" w:eastAsia="zh-CN"/>
              </w:rPr>
            </w:pPr>
          </w:p>
          <w:p w14:paraId="110F93FE">
            <w:pPr>
              <w:pStyle w:val="75"/>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地被养护</w:t>
            </w:r>
          </w:p>
          <w:p w14:paraId="752F85C7">
            <w:pPr>
              <w:pStyle w:val="75"/>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（10分）</w:t>
            </w:r>
          </w:p>
        </w:tc>
        <w:tc>
          <w:tcPr>
            <w:tcW w:w="3885" w:type="dxa"/>
            <w:noWrap w:val="0"/>
            <w:vAlign w:val="top"/>
          </w:tcPr>
          <w:p w14:paraId="439AD9E1">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①草坪、地被植物生长茂盛，生长季节无枯黄，无违规使用化学药剂除草</w:t>
            </w:r>
            <w:r>
              <w:rPr>
                <w:rFonts w:hint="default" w:ascii="Times New Roman" w:hAnsi="Times New Roman" w:eastAsia="仿宋_GB2312" w:cs="Times New Roman"/>
                <w:color w:val="auto"/>
                <w:spacing w:val="-8"/>
                <w:sz w:val="24"/>
                <w:szCs w:val="24"/>
                <w:highlight w:val="none"/>
              </w:rPr>
              <w:t>现象；</w:t>
            </w:r>
          </w:p>
          <w:p w14:paraId="2EE6EEDA">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②适时修剪（其中暖季型草坪高度保</w:t>
            </w:r>
            <w:r>
              <w:rPr>
                <w:rFonts w:hint="default" w:ascii="Times New Roman" w:hAnsi="Times New Roman" w:eastAsia="仿宋_GB2312" w:cs="Times New Roman"/>
                <w:color w:val="auto"/>
                <w:spacing w:val="2"/>
                <w:sz w:val="24"/>
                <w:szCs w:val="24"/>
                <w:highlight w:val="none"/>
              </w:rPr>
              <w:t>持在6</w:t>
            </w:r>
            <w:r>
              <w:rPr>
                <w:rFonts w:hint="default" w:ascii="Times New Roman" w:hAnsi="Times New Roman" w:eastAsia="仿宋_GB2312" w:cs="Times New Roman"/>
                <w:color w:val="auto"/>
                <w:sz w:val="24"/>
                <w:szCs w:val="24"/>
                <w:highlight w:val="none"/>
              </w:rPr>
              <w:t>cm</w:t>
            </w:r>
            <w:r>
              <w:rPr>
                <w:rFonts w:hint="default" w:ascii="Times New Roman" w:hAnsi="Times New Roman" w:eastAsia="仿宋_GB2312" w:cs="Times New Roman"/>
                <w:color w:val="auto"/>
                <w:spacing w:val="2"/>
                <w:sz w:val="24"/>
                <w:szCs w:val="24"/>
                <w:highlight w:val="none"/>
              </w:rPr>
              <w:t>以下，冷季型草坪保持在</w:t>
            </w:r>
            <w:r>
              <w:rPr>
                <w:rFonts w:hint="default" w:ascii="Times New Roman" w:hAnsi="Times New Roman" w:eastAsia="仿宋_GB2312" w:cs="Times New Roman"/>
                <w:color w:val="auto"/>
                <w:spacing w:val="-14"/>
                <w:sz w:val="24"/>
                <w:szCs w:val="24"/>
                <w:highlight w:val="none"/>
              </w:rPr>
              <w:t>8cm以下</w:t>
            </w:r>
            <w:r>
              <w:rPr>
                <w:rFonts w:hint="default" w:ascii="Times New Roman" w:hAnsi="Times New Roman" w:eastAsia="仿宋_GB2312" w:cs="Times New Roman"/>
                <w:color w:val="auto"/>
                <w:spacing w:val="-3"/>
                <w:sz w:val="24"/>
                <w:szCs w:val="24"/>
                <w:highlight w:val="none"/>
              </w:rPr>
              <w:t>）；</w:t>
            </w:r>
          </w:p>
          <w:p w14:paraId="62B8D851">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6"/>
                <w:sz w:val="24"/>
                <w:szCs w:val="24"/>
                <w:highlight w:val="none"/>
              </w:rPr>
              <w:t>③做好草坪冬季防火工作。</w:t>
            </w:r>
          </w:p>
        </w:tc>
        <w:tc>
          <w:tcPr>
            <w:tcW w:w="4170" w:type="dxa"/>
            <w:noWrap w:val="0"/>
            <w:vAlign w:val="top"/>
          </w:tcPr>
          <w:p w14:paraId="7767C38E">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4"/>
                <w:sz w:val="24"/>
                <w:szCs w:val="24"/>
                <w:highlight w:val="none"/>
              </w:rPr>
              <w:t>①生长季节有枯黄现象，每m</w:t>
            </w:r>
            <w:r>
              <w:rPr>
                <w:rFonts w:hint="default" w:ascii="Times New Roman" w:hAnsi="Times New Roman" w:eastAsia="仿宋_GB2312" w:cs="Times New Roman"/>
                <w:color w:val="auto"/>
                <w:spacing w:val="4"/>
                <w:position w:val="11"/>
                <w:sz w:val="24"/>
                <w:szCs w:val="24"/>
                <w:highlight w:val="none"/>
              </w:rPr>
              <w:t>2</w:t>
            </w:r>
            <w:r>
              <w:rPr>
                <w:rFonts w:hint="default" w:ascii="Times New Roman" w:hAnsi="Times New Roman" w:eastAsia="仿宋_GB2312" w:cs="Times New Roman"/>
                <w:color w:val="auto"/>
                <w:spacing w:val="4"/>
                <w:sz w:val="24"/>
                <w:szCs w:val="24"/>
                <w:highlight w:val="none"/>
              </w:rPr>
              <w:t>扣0.1分；擅自使用除草剂、药物等造成景观</w:t>
            </w:r>
            <w:r>
              <w:rPr>
                <w:rFonts w:hint="default" w:ascii="Times New Roman" w:hAnsi="Times New Roman" w:eastAsia="仿宋_GB2312" w:cs="Times New Roman"/>
                <w:color w:val="auto"/>
                <w:spacing w:val="-9"/>
                <w:sz w:val="24"/>
                <w:szCs w:val="24"/>
                <w:highlight w:val="none"/>
              </w:rPr>
              <w:t>损失的每路段扣1－5分；</w:t>
            </w:r>
          </w:p>
          <w:p w14:paraId="677E9D8A">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4"/>
                <w:sz w:val="24"/>
                <w:szCs w:val="24"/>
                <w:highlight w:val="none"/>
              </w:rPr>
              <w:t>②草坪、地被未及时修剪，修剪后碎草</w:t>
            </w:r>
            <w:r>
              <w:rPr>
                <w:rFonts w:hint="default" w:ascii="Times New Roman" w:hAnsi="Times New Roman" w:eastAsia="仿宋_GB2312" w:cs="Times New Roman"/>
                <w:color w:val="auto"/>
                <w:spacing w:val="-7"/>
                <w:sz w:val="24"/>
                <w:szCs w:val="24"/>
                <w:highlight w:val="none"/>
              </w:rPr>
              <w:t>未及时清扫，每m</w:t>
            </w:r>
            <w:r>
              <w:rPr>
                <w:rFonts w:hint="default" w:ascii="Times New Roman" w:hAnsi="Times New Roman" w:eastAsia="仿宋_GB2312" w:cs="Times New Roman"/>
                <w:color w:val="auto"/>
                <w:spacing w:val="-7"/>
                <w:position w:val="11"/>
                <w:sz w:val="24"/>
                <w:szCs w:val="24"/>
                <w:highlight w:val="none"/>
              </w:rPr>
              <w:t>2</w:t>
            </w:r>
            <w:r>
              <w:rPr>
                <w:rFonts w:hint="default" w:ascii="Times New Roman" w:hAnsi="Times New Roman" w:eastAsia="仿宋_GB2312" w:cs="Times New Roman"/>
                <w:color w:val="auto"/>
                <w:spacing w:val="-7"/>
                <w:sz w:val="24"/>
                <w:szCs w:val="24"/>
                <w:highlight w:val="none"/>
              </w:rPr>
              <w:t>扣0.1分;修剪未到</w:t>
            </w:r>
            <w:r>
              <w:rPr>
                <w:rFonts w:hint="default" w:ascii="Times New Roman" w:hAnsi="Times New Roman" w:eastAsia="仿宋_GB2312" w:cs="Times New Roman"/>
                <w:color w:val="auto"/>
                <w:spacing w:val="-9"/>
                <w:sz w:val="24"/>
                <w:szCs w:val="24"/>
                <w:highlight w:val="none"/>
              </w:rPr>
              <w:t>边到角或有夹缝，每处（m</w:t>
            </w:r>
            <w:r>
              <w:rPr>
                <w:rFonts w:hint="default" w:ascii="Times New Roman" w:hAnsi="Times New Roman" w:eastAsia="仿宋_GB2312" w:cs="Times New Roman"/>
                <w:color w:val="auto"/>
                <w:spacing w:val="-9"/>
                <w:position w:val="11"/>
                <w:sz w:val="24"/>
                <w:szCs w:val="24"/>
                <w:highlight w:val="none"/>
              </w:rPr>
              <w:t>2</w:t>
            </w:r>
            <w:r>
              <w:rPr>
                <w:rFonts w:hint="default" w:ascii="Times New Roman" w:hAnsi="Times New Roman" w:eastAsia="仿宋_GB2312" w:cs="Times New Roman"/>
                <w:color w:val="auto"/>
                <w:spacing w:val="-9"/>
                <w:sz w:val="24"/>
                <w:szCs w:val="24"/>
                <w:highlight w:val="none"/>
              </w:rPr>
              <w:t>）扣0.1分；</w:t>
            </w:r>
          </w:p>
          <w:p w14:paraId="43D8753B">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8"/>
                <w:sz w:val="24"/>
                <w:szCs w:val="24"/>
                <w:highlight w:val="none"/>
              </w:rPr>
              <w:t>③放火纵烧未及时整改的每m</w:t>
            </w:r>
            <w:r>
              <w:rPr>
                <w:rFonts w:hint="default" w:ascii="Times New Roman" w:hAnsi="Times New Roman" w:eastAsia="仿宋_GB2312" w:cs="Times New Roman"/>
                <w:color w:val="auto"/>
                <w:spacing w:val="8"/>
                <w:position w:val="11"/>
                <w:sz w:val="24"/>
                <w:szCs w:val="24"/>
                <w:highlight w:val="none"/>
              </w:rPr>
              <w:t>2</w:t>
            </w:r>
            <w:r>
              <w:rPr>
                <w:rFonts w:hint="default" w:ascii="Times New Roman" w:hAnsi="Times New Roman" w:eastAsia="仿宋_GB2312" w:cs="Times New Roman"/>
                <w:color w:val="auto"/>
                <w:spacing w:val="8"/>
                <w:sz w:val="24"/>
                <w:szCs w:val="24"/>
                <w:highlight w:val="none"/>
              </w:rPr>
              <w:t>扣0.5</w:t>
            </w:r>
            <w:r>
              <w:rPr>
                <w:rFonts w:hint="default" w:ascii="Times New Roman" w:hAnsi="Times New Roman" w:eastAsia="仿宋_GB2312" w:cs="Times New Roman"/>
                <w:color w:val="auto"/>
                <w:spacing w:val="-10"/>
                <w:sz w:val="24"/>
                <w:szCs w:val="24"/>
                <w:highlight w:val="none"/>
              </w:rPr>
              <w:t>分。</w:t>
            </w:r>
          </w:p>
        </w:tc>
      </w:tr>
      <w:tr w14:paraId="76CA3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1" w:hRule="atLeast"/>
          <w:jc w:val="center"/>
        </w:trPr>
        <w:tc>
          <w:tcPr>
            <w:tcW w:w="804" w:type="dxa"/>
            <w:noWrap w:val="0"/>
            <w:vAlign w:val="top"/>
          </w:tcPr>
          <w:p w14:paraId="3952FCA7">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687C69F6">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default" w:ascii="Times New Roman" w:hAnsi="Times New Roman" w:eastAsia="仿宋_GB2312" w:cs="Times New Roman"/>
                <w:color w:val="auto"/>
                <w:sz w:val="24"/>
                <w:szCs w:val="24"/>
                <w:highlight w:val="none"/>
              </w:rPr>
            </w:pPr>
          </w:p>
          <w:p w14:paraId="134A962F">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1125" w:type="dxa"/>
            <w:noWrap w:val="0"/>
            <w:vAlign w:val="top"/>
          </w:tcPr>
          <w:p w14:paraId="2D6CDDE3">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pacing w:val="-14"/>
                <w:sz w:val="24"/>
                <w:szCs w:val="24"/>
                <w:highlight w:val="none"/>
              </w:rPr>
            </w:pPr>
          </w:p>
          <w:p w14:paraId="25A556DD">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pacing w:val="-14"/>
                <w:sz w:val="24"/>
                <w:szCs w:val="24"/>
                <w:highlight w:val="none"/>
              </w:rPr>
            </w:pPr>
          </w:p>
          <w:p w14:paraId="62869804">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pacing w:val="-10"/>
                <w:sz w:val="24"/>
                <w:szCs w:val="24"/>
                <w:highlight w:val="none"/>
              </w:rPr>
            </w:pPr>
            <w:r>
              <w:rPr>
                <w:rFonts w:hint="default" w:ascii="Times New Roman" w:hAnsi="Times New Roman" w:eastAsia="仿宋_GB2312" w:cs="Times New Roman"/>
                <w:color w:val="auto"/>
                <w:spacing w:val="-14"/>
                <w:sz w:val="24"/>
                <w:szCs w:val="24"/>
                <w:highlight w:val="none"/>
              </w:rPr>
              <w:t>喷淋浇</w:t>
            </w:r>
            <w:r>
              <w:rPr>
                <w:rFonts w:hint="default" w:ascii="Times New Roman" w:hAnsi="Times New Roman" w:eastAsia="仿宋_GB2312" w:cs="Times New Roman"/>
                <w:color w:val="auto"/>
                <w:spacing w:val="-10"/>
                <w:sz w:val="24"/>
                <w:szCs w:val="24"/>
                <w:highlight w:val="none"/>
              </w:rPr>
              <w:t>水</w:t>
            </w:r>
          </w:p>
          <w:p w14:paraId="7EA864D4">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pacing w:val="-14"/>
                <w:sz w:val="24"/>
                <w:szCs w:val="24"/>
                <w:highlight w:val="none"/>
              </w:rPr>
            </w:pPr>
            <w:r>
              <w:rPr>
                <w:rFonts w:hint="default" w:ascii="Times New Roman" w:hAnsi="Times New Roman" w:eastAsia="仿宋_GB2312" w:cs="Times New Roman"/>
                <w:color w:val="auto"/>
                <w:spacing w:val="-10"/>
                <w:sz w:val="24"/>
                <w:szCs w:val="24"/>
                <w:highlight w:val="none"/>
              </w:rPr>
              <w:t>开盘</w:t>
            </w:r>
            <w:r>
              <w:rPr>
                <w:rFonts w:hint="eastAsia" w:ascii="Times New Roman" w:hAnsi="Times New Roman" w:eastAsia="仿宋_GB2312" w:cs="Times New Roman"/>
                <w:color w:val="auto"/>
                <w:spacing w:val="-10"/>
                <w:sz w:val="24"/>
                <w:szCs w:val="24"/>
                <w:highlight w:val="none"/>
                <w:lang w:val="en-US" w:eastAsia="zh-CN"/>
              </w:rPr>
              <w:t>施</w:t>
            </w:r>
            <w:r>
              <w:rPr>
                <w:rFonts w:hint="default" w:ascii="Times New Roman" w:hAnsi="Times New Roman" w:eastAsia="仿宋_GB2312" w:cs="Times New Roman"/>
                <w:color w:val="auto"/>
                <w:spacing w:val="51"/>
                <w:sz w:val="24"/>
                <w:szCs w:val="24"/>
                <w:highlight w:val="none"/>
              </w:rPr>
              <w:t>肥</w:t>
            </w:r>
          </w:p>
          <w:p w14:paraId="3A509E36">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17"/>
                <w:sz w:val="24"/>
                <w:szCs w:val="24"/>
                <w:highlight w:val="none"/>
              </w:rPr>
              <w:t>(1</w:t>
            </w:r>
            <w:r>
              <w:rPr>
                <w:rFonts w:hint="default" w:ascii="Times New Roman" w:hAnsi="Times New Roman" w:eastAsia="仿宋_GB2312" w:cs="Times New Roman"/>
                <w:color w:val="auto"/>
                <w:spacing w:val="-17"/>
                <w:sz w:val="24"/>
                <w:szCs w:val="24"/>
                <w:highlight w:val="none"/>
                <w:lang w:val="en-US" w:eastAsia="zh-CN"/>
              </w:rPr>
              <w:t>0</w:t>
            </w:r>
            <w:r>
              <w:rPr>
                <w:rFonts w:hint="default" w:ascii="Times New Roman" w:hAnsi="Times New Roman" w:eastAsia="仿宋_GB2312" w:cs="Times New Roman"/>
                <w:color w:val="auto"/>
                <w:spacing w:val="-17"/>
                <w:sz w:val="24"/>
                <w:szCs w:val="24"/>
                <w:highlight w:val="none"/>
              </w:rPr>
              <w:t>分)</w:t>
            </w:r>
          </w:p>
        </w:tc>
        <w:tc>
          <w:tcPr>
            <w:tcW w:w="3885" w:type="dxa"/>
            <w:noWrap w:val="0"/>
            <w:vAlign w:val="top"/>
          </w:tcPr>
          <w:p w14:paraId="240E649E">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jc w:val="both"/>
              <w:textAlignment w:val="auto"/>
              <w:rPr>
                <w:rFonts w:hint="default" w:ascii="Times New Roman" w:hAnsi="Times New Roman" w:eastAsia="仿宋_GB2312" w:cs="Times New Roman"/>
                <w:color w:val="auto"/>
                <w:spacing w:val="-3"/>
                <w:sz w:val="24"/>
                <w:szCs w:val="24"/>
                <w:highlight w:val="none"/>
              </w:rPr>
            </w:pPr>
          </w:p>
          <w:p w14:paraId="467BC8DC">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jc w:val="both"/>
              <w:textAlignment w:val="auto"/>
              <w:rPr>
                <w:rFonts w:hint="default" w:ascii="Times New Roman" w:hAnsi="Times New Roman" w:eastAsia="仿宋_GB2312" w:cs="Times New Roman"/>
                <w:color w:val="auto"/>
                <w:spacing w:val="-3"/>
                <w:sz w:val="24"/>
                <w:szCs w:val="24"/>
                <w:highlight w:val="none"/>
              </w:rPr>
            </w:pPr>
            <w:r>
              <w:rPr>
                <w:rFonts w:hint="default" w:ascii="Times New Roman" w:hAnsi="Times New Roman" w:eastAsia="仿宋_GB2312" w:cs="Times New Roman"/>
                <w:color w:val="auto"/>
                <w:spacing w:val="-3"/>
                <w:sz w:val="24"/>
                <w:szCs w:val="24"/>
                <w:highlight w:val="none"/>
              </w:rPr>
              <w:t>①绿化无积尘、缺水现象，</w:t>
            </w:r>
            <w:r>
              <w:rPr>
                <w:rFonts w:hint="default" w:ascii="Times New Roman" w:hAnsi="Times New Roman" w:eastAsia="仿宋_GB2312" w:cs="Times New Roman"/>
                <w:color w:val="auto"/>
                <w:spacing w:val="-7"/>
                <w:sz w:val="24"/>
                <w:szCs w:val="24"/>
                <w:highlight w:val="none"/>
              </w:rPr>
              <w:t>及时开展喷淋浇水；</w:t>
            </w:r>
          </w:p>
          <w:p w14:paraId="739E6B05">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②开盘大小适当、线条圆滑、盘面平整；植物施肥（结合开盘、浇水、松</w:t>
            </w:r>
            <w:r>
              <w:rPr>
                <w:rFonts w:hint="default" w:ascii="Times New Roman" w:hAnsi="Times New Roman" w:eastAsia="仿宋_GB2312" w:cs="Times New Roman"/>
                <w:color w:val="auto"/>
                <w:spacing w:val="-8"/>
                <w:sz w:val="24"/>
                <w:szCs w:val="24"/>
                <w:highlight w:val="none"/>
              </w:rPr>
              <w:t>土）每年不少于2次。</w:t>
            </w:r>
          </w:p>
        </w:tc>
        <w:tc>
          <w:tcPr>
            <w:tcW w:w="4170" w:type="dxa"/>
            <w:noWrap w:val="0"/>
            <w:vAlign w:val="top"/>
          </w:tcPr>
          <w:p w14:paraId="2D850A82">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15"/>
                <w:sz w:val="24"/>
                <w:szCs w:val="24"/>
                <w:highlight w:val="none"/>
              </w:rPr>
              <w:t>①未按要求开展喷淋浇水每路段扣2</w:t>
            </w:r>
            <w:r>
              <w:rPr>
                <w:rFonts w:hint="default" w:ascii="Times New Roman" w:hAnsi="Times New Roman" w:eastAsia="仿宋_GB2312" w:cs="Times New Roman"/>
                <w:color w:val="auto"/>
                <w:spacing w:val="-10"/>
                <w:sz w:val="24"/>
                <w:szCs w:val="24"/>
                <w:highlight w:val="none"/>
              </w:rPr>
              <w:t>分；</w:t>
            </w:r>
          </w:p>
          <w:p w14:paraId="2F590AC1">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2"/>
                <w:sz w:val="24"/>
                <w:szCs w:val="24"/>
                <w:highlight w:val="none"/>
              </w:rPr>
              <w:t>②未开盘的，每路段扣2分；开盘质量</w:t>
            </w:r>
            <w:r>
              <w:rPr>
                <w:rFonts w:hint="default" w:ascii="Times New Roman" w:hAnsi="Times New Roman" w:eastAsia="仿宋_GB2312" w:cs="Times New Roman"/>
                <w:color w:val="auto"/>
                <w:spacing w:val="-4"/>
                <w:sz w:val="24"/>
                <w:szCs w:val="24"/>
                <w:highlight w:val="none"/>
              </w:rPr>
              <w:t>不符合标准的，每路段扣1分；未施肥</w:t>
            </w:r>
            <w:r>
              <w:rPr>
                <w:rFonts w:hint="default" w:ascii="Times New Roman" w:hAnsi="Times New Roman" w:eastAsia="仿宋_GB2312" w:cs="Times New Roman"/>
                <w:color w:val="auto"/>
                <w:spacing w:val="-3"/>
                <w:sz w:val="24"/>
                <w:szCs w:val="24"/>
                <w:highlight w:val="none"/>
              </w:rPr>
              <w:t>的，每路段扣2分，施肥质量不符合要</w:t>
            </w:r>
            <w:r>
              <w:rPr>
                <w:rFonts w:hint="default" w:ascii="Times New Roman" w:hAnsi="Times New Roman" w:eastAsia="仿宋_GB2312" w:cs="Times New Roman"/>
                <w:color w:val="auto"/>
                <w:spacing w:val="-4"/>
                <w:sz w:val="24"/>
                <w:szCs w:val="24"/>
                <w:highlight w:val="none"/>
              </w:rPr>
              <w:t>求的，每路段扣1分（施肥实行旁站式</w:t>
            </w:r>
            <w:r>
              <w:rPr>
                <w:rFonts w:hint="default" w:ascii="Times New Roman" w:hAnsi="Times New Roman" w:eastAsia="仿宋_GB2312" w:cs="Times New Roman"/>
                <w:color w:val="auto"/>
                <w:spacing w:val="1"/>
                <w:sz w:val="24"/>
                <w:szCs w:val="24"/>
                <w:highlight w:val="none"/>
              </w:rPr>
              <w:t>管理，未上报计划、申请旁站视为未实</w:t>
            </w:r>
            <w:r>
              <w:rPr>
                <w:rFonts w:hint="default" w:ascii="Times New Roman" w:hAnsi="Times New Roman" w:eastAsia="仿宋_GB2312" w:cs="Times New Roman"/>
                <w:color w:val="auto"/>
                <w:spacing w:val="-8"/>
                <w:sz w:val="24"/>
                <w:szCs w:val="24"/>
                <w:highlight w:val="none"/>
              </w:rPr>
              <w:t>施）。</w:t>
            </w:r>
          </w:p>
        </w:tc>
      </w:tr>
      <w:tr w14:paraId="1880F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04" w:type="dxa"/>
            <w:noWrap w:val="0"/>
            <w:vAlign w:val="center"/>
          </w:tcPr>
          <w:p w14:paraId="65914735">
            <w:pPr>
              <w:pStyle w:val="75"/>
              <w:spacing w:before="78" w:line="180" w:lineRule="auto"/>
              <w:jc w:val="center"/>
              <w:rPr>
                <w:rFonts w:hint="default" w:ascii="Times New Roman" w:hAnsi="Times New Roman" w:eastAsia="仿宋_GB2312" w:cs="Times New Roman"/>
                <w:color w:val="auto"/>
                <w:sz w:val="21"/>
                <w:szCs w:val="21"/>
                <w:highlight w:val="none"/>
              </w:rPr>
            </w:pPr>
            <w:r>
              <w:rPr>
                <w:rFonts w:hint="eastAsia" w:ascii="仿宋_GB2312" w:hAnsi="仿宋_GB2312" w:eastAsia="仿宋_GB2312" w:cs="仿宋_GB2312"/>
                <w:color w:val="auto"/>
                <w:sz w:val="22"/>
                <w:szCs w:val="22"/>
                <w:highlight w:val="none"/>
              </w:rPr>
              <w:t>6</w:t>
            </w:r>
          </w:p>
        </w:tc>
        <w:tc>
          <w:tcPr>
            <w:tcW w:w="1125" w:type="dxa"/>
            <w:noWrap w:val="0"/>
            <w:vAlign w:val="center"/>
          </w:tcPr>
          <w:p w14:paraId="4763D635">
            <w:pPr>
              <w:pStyle w:val="75"/>
              <w:spacing w:before="78" w:line="221" w:lineRule="auto"/>
              <w:ind w:left="75"/>
              <w:jc w:val="center"/>
              <w:rPr>
                <w:rFonts w:hint="default" w:ascii="Times New Roman" w:hAnsi="Times New Roman" w:eastAsia="仿宋_GB2312" w:cs="Times New Roman"/>
                <w:color w:val="auto"/>
                <w:sz w:val="21"/>
                <w:szCs w:val="21"/>
                <w:highlight w:val="none"/>
              </w:rPr>
            </w:pPr>
            <w:r>
              <w:rPr>
                <w:rFonts w:hint="eastAsia" w:ascii="仿宋_GB2312" w:hAnsi="仿宋_GB2312" w:eastAsia="仿宋_GB2312" w:cs="仿宋_GB2312"/>
                <w:color w:val="auto"/>
                <w:spacing w:val="-9"/>
                <w:sz w:val="22"/>
                <w:szCs w:val="22"/>
                <w:highlight w:val="none"/>
              </w:rPr>
              <w:t>绿化补</w:t>
            </w:r>
            <w:r>
              <w:rPr>
                <w:rFonts w:hint="eastAsia" w:ascii="仿宋_GB2312" w:hAnsi="仿宋_GB2312" w:eastAsia="仿宋_GB2312" w:cs="仿宋_GB2312"/>
                <w:color w:val="auto"/>
                <w:spacing w:val="-7"/>
                <w:sz w:val="22"/>
                <w:szCs w:val="22"/>
                <w:highlight w:val="none"/>
              </w:rPr>
              <w:t>植(</w:t>
            </w:r>
            <w:r>
              <w:rPr>
                <w:rFonts w:hint="eastAsia" w:ascii="仿宋_GB2312" w:hAnsi="仿宋_GB2312" w:eastAsia="仿宋_GB2312" w:cs="仿宋_GB2312"/>
                <w:color w:val="auto"/>
                <w:spacing w:val="-7"/>
                <w:sz w:val="22"/>
                <w:szCs w:val="22"/>
                <w:highlight w:val="none"/>
                <w:lang w:val="en-US" w:eastAsia="zh-CN"/>
              </w:rPr>
              <w:t>5</w:t>
            </w:r>
            <w:r>
              <w:rPr>
                <w:rFonts w:hint="eastAsia" w:ascii="仿宋_GB2312" w:hAnsi="仿宋_GB2312" w:eastAsia="仿宋_GB2312" w:cs="仿宋_GB2312"/>
                <w:color w:val="auto"/>
                <w:spacing w:val="-10"/>
                <w:sz w:val="22"/>
                <w:szCs w:val="22"/>
                <w:highlight w:val="none"/>
              </w:rPr>
              <w:t>分)</w:t>
            </w:r>
          </w:p>
        </w:tc>
        <w:tc>
          <w:tcPr>
            <w:tcW w:w="3885" w:type="dxa"/>
            <w:noWrap w:val="0"/>
            <w:vAlign w:val="top"/>
          </w:tcPr>
          <w:p w14:paraId="36D4A9BF">
            <w:pPr>
              <w:pStyle w:val="75"/>
              <w:spacing w:before="135" w:line="219" w:lineRule="auto"/>
              <w:ind w:left="33"/>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pacing w:val="-6"/>
                <w:sz w:val="22"/>
                <w:szCs w:val="22"/>
                <w:highlight w:val="none"/>
              </w:rPr>
              <w:t>①</w:t>
            </w:r>
            <w:r>
              <w:rPr>
                <w:rFonts w:hint="eastAsia" w:ascii="仿宋_GB2312" w:hAnsi="仿宋_GB2312" w:eastAsia="仿宋_GB2312" w:cs="仿宋_GB2312"/>
                <w:color w:val="auto"/>
                <w:spacing w:val="-6"/>
                <w:sz w:val="22"/>
                <w:szCs w:val="22"/>
                <w:highlight w:val="none"/>
                <w:lang w:val="en-US" w:eastAsia="zh-CN"/>
              </w:rPr>
              <w:t>行道树</w:t>
            </w:r>
            <w:r>
              <w:rPr>
                <w:rFonts w:hint="eastAsia" w:ascii="仿宋_GB2312" w:hAnsi="仿宋_GB2312" w:eastAsia="仿宋_GB2312" w:cs="仿宋_GB2312"/>
                <w:color w:val="auto"/>
                <w:spacing w:val="-5"/>
                <w:sz w:val="22"/>
                <w:szCs w:val="22"/>
                <w:highlight w:val="none"/>
                <w:lang w:val="en-US" w:eastAsia="zh-CN"/>
              </w:rPr>
              <w:t>、造型树和特选树</w:t>
            </w:r>
            <w:r>
              <w:rPr>
                <w:rFonts w:hint="eastAsia" w:ascii="仿宋_GB2312" w:hAnsi="仿宋_GB2312" w:eastAsia="仿宋_GB2312" w:cs="仿宋_GB2312"/>
                <w:color w:val="auto"/>
                <w:spacing w:val="-6"/>
                <w:sz w:val="22"/>
                <w:szCs w:val="22"/>
                <w:highlight w:val="none"/>
              </w:rPr>
              <w:t>无缺株；</w:t>
            </w:r>
            <w:r>
              <w:rPr>
                <w:rFonts w:hint="eastAsia" w:ascii="仿宋_GB2312" w:hAnsi="仿宋_GB2312" w:eastAsia="仿宋_GB2312" w:cs="仿宋_GB2312"/>
                <w:color w:val="auto"/>
                <w:spacing w:val="6"/>
                <w:sz w:val="22"/>
                <w:szCs w:val="22"/>
                <w:highlight w:val="none"/>
                <w:lang w:val="en-US" w:eastAsia="zh-CN"/>
              </w:rPr>
              <w:t>造型树和特选树补植需与原树种同品种，同规格。</w:t>
            </w:r>
          </w:p>
          <w:p w14:paraId="60710639">
            <w:pPr>
              <w:pStyle w:val="75"/>
              <w:spacing w:before="185" w:line="233" w:lineRule="auto"/>
              <w:ind w:left="39" w:right="17" w:hanging="7"/>
              <w:rPr>
                <w:rFonts w:hint="eastAsia" w:ascii="仿宋_GB2312" w:hAnsi="仿宋_GB2312" w:eastAsia="仿宋_GB2312" w:cs="仿宋_GB2312"/>
                <w:color w:val="auto"/>
                <w:spacing w:val="6"/>
                <w:sz w:val="22"/>
                <w:szCs w:val="22"/>
                <w:highlight w:val="none"/>
              </w:rPr>
            </w:pPr>
            <w:r>
              <w:rPr>
                <w:rFonts w:hint="eastAsia" w:ascii="仿宋_GB2312" w:hAnsi="仿宋_GB2312" w:eastAsia="仿宋_GB2312" w:cs="仿宋_GB2312"/>
                <w:color w:val="auto"/>
                <w:spacing w:val="-3"/>
                <w:sz w:val="22"/>
                <w:szCs w:val="22"/>
                <w:highlight w:val="none"/>
              </w:rPr>
              <w:t>②</w:t>
            </w:r>
            <w:r>
              <w:rPr>
                <w:rFonts w:hint="eastAsia" w:ascii="仿宋_GB2312" w:hAnsi="仿宋_GB2312" w:eastAsia="仿宋_GB2312" w:cs="仿宋_GB2312"/>
                <w:color w:val="auto"/>
                <w:spacing w:val="-4"/>
                <w:sz w:val="22"/>
                <w:szCs w:val="22"/>
                <w:highlight w:val="none"/>
              </w:rPr>
              <w:t>乔木：</w:t>
            </w:r>
            <w:r>
              <w:rPr>
                <w:rFonts w:hint="eastAsia" w:ascii="仿宋_GB2312" w:hAnsi="仿宋_GB2312" w:eastAsia="仿宋_GB2312" w:cs="仿宋_GB2312"/>
                <w:color w:val="auto"/>
                <w:spacing w:val="-4"/>
                <w:sz w:val="22"/>
                <w:szCs w:val="22"/>
                <w:highlight w:val="none"/>
                <w:lang w:val="en-US" w:eastAsia="zh-CN"/>
              </w:rPr>
              <w:t>行道树</w:t>
            </w:r>
            <w:r>
              <w:rPr>
                <w:rFonts w:hint="eastAsia" w:ascii="仿宋_GB2312" w:hAnsi="仿宋_GB2312" w:eastAsia="仿宋_GB2312" w:cs="仿宋_GB2312"/>
                <w:color w:val="auto"/>
                <w:spacing w:val="-4"/>
                <w:sz w:val="22"/>
                <w:szCs w:val="22"/>
                <w:highlight w:val="none"/>
              </w:rPr>
              <w:t>干径不低于10cm的同品种</w:t>
            </w:r>
            <w:r>
              <w:rPr>
                <w:rFonts w:hint="eastAsia" w:ascii="仿宋_GB2312" w:hAnsi="仿宋_GB2312" w:eastAsia="仿宋_GB2312" w:cs="仿宋_GB2312"/>
                <w:color w:val="auto"/>
                <w:spacing w:val="-3"/>
                <w:sz w:val="22"/>
                <w:szCs w:val="22"/>
                <w:highlight w:val="none"/>
              </w:rPr>
              <w:t>全冠苗（枝下高、分枝点与同路段基</w:t>
            </w:r>
            <w:r>
              <w:rPr>
                <w:rFonts w:hint="eastAsia" w:ascii="仿宋_GB2312" w:hAnsi="仿宋_GB2312" w:eastAsia="仿宋_GB2312" w:cs="仿宋_GB2312"/>
                <w:color w:val="auto"/>
                <w:spacing w:val="-4"/>
                <w:sz w:val="22"/>
                <w:szCs w:val="22"/>
                <w:highlight w:val="none"/>
              </w:rPr>
              <w:t>本一致</w:t>
            </w:r>
            <w:r>
              <w:rPr>
                <w:rFonts w:hint="eastAsia" w:ascii="仿宋_GB2312" w:hAnsi="仿宋_GB2312" w:eastAsia="仿宋_GB2312" w:cs="仿宋_GB2312"/>
                <w:color w:val="auto"/>
                <w:spacing w:val="6"/>
                <w:sz w:val="22"/>
                <w:szCs w:val="22"/>
                <w:highlight w:val="none"/>
              </w:rPr>
              <w:t>）；</w:t>
            </w:r>
          </w:p>
          <w:p w14:paraId="24D37278">
            <w:pPr>
              <w:pStyle w:val="75"/>
              <w:spacing w:before="185" w:line="233" w:lineRule="auto"/>
              <w:ind w:left="39" w:leftChars="0" w:right="17" w:rightChars="0" w:hanging="7" w:firstLineChars="0"/>
              <w:rPr>
                <w:rFonts w:hint="default" w:ascii="Times New Roman" w:hAnsi="Times New Roman" w:eastAsia="仿宋_GB2312" w:cs="Times New Roman"/>
                <w:color w:val="auto"/>
                <w:spacing w:val="6"/>
                <w:sz w:val="21"/>
                <w:szCs w:val="21"/>
                <w:highlight w:val="none"/>
                <w:lang w:val="en-US" w:eastAsia="zh-CN"/>
              </w:rPr>
            </w:pPr>
            <w:r>
              <w:rPr>
                <w:rFonts w:hint="eastAsia" w:ascii="仿宋_GB2312" w:hAnsi="仿宋_GB2312" w:eastAsia="仿宋_GB2312" w:cs="仿宋_GB2312"/>
                <w:color w:val="auto"/>
                <w:spacing w:val="6"/>
                <w:sz w:val="22"/>
                <w:szCs w:val="22"/>
                <w:highlight w:val="none"/>
                <w:lang w:val="en-US" w:eastAsia="zh-CN"/>
              </w:rPr>
              <w:t>③公园内</w:t>
            </w:r>
            <w:r>
              <w:rPr>
                <w:rFonts w:hint="eastAsia" w:ascii="仿宋_GB2312" w:hAnsi="仿宋_GB2312" w:eastAsia="仿宋_GB2312" w:cs="仿宋_GB2312"/>
                <w:color w:val="auto"/>
                <w:spacing w:val="6"/>
                <w:sz w:val="22"/>
                <w:szCs w:val="22"/>
                <w:highlight w:val="none"/>
              </w:rPr>
              <w:t>胸径15cm及以上苗木、重要节点重要苗木</w:t>
            </w:r>
            <w:r>
              <w:rPr>
                <w:rFonts w:hint="eastAsia" w:ascii="仿宋_GB2312" w:hAnsi="仿宋_GB2312" w:eastAsia="仿宋_GB2312" w:cs="仿宋_GB2312"/>
                <w:color w:val="auto"/>
                <w:spacing w:val="6"/>
                <w:sz w:val="22"/>
                <w:szCs w:val="22"/>
                <w:highlight w:val="none"/>
                <w:lang w:eastAsia="zh-CN"/>
              </w:rPr>
              <w:t>、</w:t>
            </w:r>
            <w:r>
              <w:rPr>
                <w:rFonts w:hint="eastAsia" w:ascii="仿宋_GB2312" w:hAnsi="仿宋_GB2312" w:eastAsia="仿宋_GB2312" w:cs="仿宋_GB2312"/>
                <w:color w:val="auto"/>
                <w:spacing w:val="6"/>
                <w:sz w:val="22"/>
                <w:szCs w:val="22"/>
                <w:highlight w:val="none"/>
                <w:lang w:val="en-US" w:eastAsia="zh-CN"/>
              </w:rPr>
              <w:t>造型树，补植需与原树种同品种，同规格。</w:t>
            </w:r>
          </w:p>
        </w:tc>
        <w:tc>
          <w:tcPr>
            <w:tcW w:w="4170" w:type="dxa"/>
            <w:noWrap w:val="0"/>
            <w:vAlign w:val="top"/>
          </w:tcPr>
          <w:p w14:paraId="17818F5A">
            <w:pPr>
              <w:pStyle w:val="75"/>
              <w:spacing w:before="287" w:line="230" w:lineRule="auto"/>
              <w:ind w:left="51" w:right="70" w:hanging="16"/>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pacing w:val="-5"/>
                <w:sz w:val="22"/>
                <w:szCs w:val="22"/>
                <w:highlight w:val="none"/>
              </w:rPr>
              <w:t>①</w:t>
            </w:r>
            <w:r>
              <w:rPr>
                <w:rFonts w:hint="eastAsia" w:ascii="仿宋_GB2312" w:hAnsi="仿宋_GB2312" w:eastAsia="仿宋_GB2312" w:cs="仿宋_GB2312"/>
                <w:color w:val="auto"/>
                <w:spacing w:val="-5"/>
                <w:sz w:val="22"/>
                <w:szCs w:val="22"/>
                <w:highlight w:val="none"/>
                <w:lang w:val="en-US" w:eastAsia="zh-CN"/>
              </w:rPr>
              <w:t>行道树、造型树和特选树、</w:t>
            </w:r>
            <w:r>
              <w:rPr>
                <w:rFonts w:hint="eastAsia" w:ascii="仿宋_GB2312" w:hAnsi="仿宋_GB2312" w:eastAsia="仿宋_GB2312" w:cs="仿宋_GB2312"/>
                <w:color w:val="auto"/>
                <w:spacing w:val="6"/>
                <w:sz w:val="22"/>
                <w:szCs w:val="22"/>
                <w:highlight w:val="none"/>
                <w:lang w:val="en-US" w:eastAsia="zh-CN"/>
              </w:rPr>
              <w:t>公园内</w:t>
            </w:r>
            <w:r>
              <w:rPr>
                <w:rFonts w:hint="eastAsia" w:ascii="仿宋_GB2312" w:hAnsi="仿宋_GB2312" w:eastAsia="仿宋_GB2312" w:cs="仿宋_GB2312"/>
                <w:color w:val="auto"/>
                <w:spacing w:val="6"/>
                <w:sz w:val="22"/>
                <w:szCs w:val="22"/>
                <w:highlight w:val="none"/>
              </w:rPr>
              <w:t>胸径15cm及以上苗木、重要节点重要苗木</w:t>
            </w:r>
            <w:r>
              <w:rPr>
                <w:rFonts w:hint="eastAsia" w:ascii="仿宋_GB2312" w:hAnsi="仿宋_GB2312" w:eastAsia="仿宋_GB2312" w:cs="仿宋_GB2312"/>
                <w:color w:val="auto"/>
                <w:spacing w:val="-5"/>
                <w:sz w:val="22"/>
                <w:szCs w:val="22"/>
                <w:highlight w:val="none"/>
              </w:rPr>
              <w:t>缺株</w:t>
            </w:r>
            <w:r>
              <w:rPr>
                <w:rFonts w:hint="eastAsia" w:ascii="仿宋_GB2312" w:hAnsi="仿宋_GB2312" w:eastAsia="仿宋_GB2312" w:cs="仿宋_GB2312"/>
                <w:color w:val="auto"/>
                <w:spacing w:val="-5"/>
                <w:sz w:val="22"/>
                <w:szCs w:val="22"/>
                <w:highlight w:val="none"/>
                <w:lang w:eastAsia="zh-CN"/>
              </w:rPr>
              <w:t>，</w:t>
            </w:r>
            <w:r>
              <w:rPr>
                <w:rFonts w:hint="eastAsia" w:ascii="仿宋_GB2312" w:hAnsi="仿宋_GB2312" w:eastAsia="仿宋_GB2312" w:cs="仿宋_GB2312"/>
                <w:color w:val="auto"/>
                <w:spacing w:val="-5"/>
                <w:sz w:val="22"/>
                <w:szCs w:val="22"/>
                <w:highlight w:val="none"/>
              </w:rPr>
              <w:t>每株扣2分</w:t>
            </w:r>
            <w:r>
              <w:rPr>
                <w:rFonts w:hint="eastAsia" w:ascii="仿宋_GB2312" w:hAnsi="仿宋_GB2312" w:eastAsia="仿宋_GB2312" w:cs="仿宋_GB2312"/>
                <w:color w:val="auto"/>
                <w:spacing w:val="-14"/>
                <w:sz w:val="22"/>
                <w:szCs w:val="22"/>
                <w:highlight w:val="none"/>
              </w:rPr>
              <w:t>；</w:t>
            </w:r>
          </w:p>
          <w:p w14:paraId="41ED2A61">
            <w:pPr>
              <w:pStyle w:val="75"/>
              <w:spacing w:before="188" w:line="230" w:lineRule="auto"/>
              <w:ind w:left="56" w:leftChars="0" w:right="20" w:rightChars="0" w:hanging="22" w:firstLineChars="0"/>
              <w:rPr>
                <w:rFonts w:hint="default" w:ascii="Times New Roman" w:hAnsi="Times New Roman" w:eastAsia="仿宋_GB2312" w:cs="Times New Roman"/>
                <w:color w:val="auto"/>
                <w:sz w:val="21"/>
                <w:szCs w:val="21"/>
                <w:highlight w:val="none"/>
              </w:rPr>
            </w:pPr>
            <w:r>
              <w:rPr>
                <w:rFonts w:hint="eastAsia" w:ascii="仿宋_GB2312" w:hAnsi="仿宋_GB2312" w:eastAsia="仿宋_GB2312" w:cs="仿宋_GB2312"/>
                <w:color w:val="auto"/>
                <w:spacing w:val="4"/>
                <w:sz w:val="22"/>
                <w:szCs w:val="22"/>
                <w:highlight w:val="none"/>
              </w:rPr>
              <w:t>②苗木质量不合格及补植后景观效果差</w:t>
            </w:r>
            <w:r>
              <w:rPr>
                <w:rFonts w:hint="eastAsia" w:ascii="仿宋_GB2312" w:hAnsi="仿宋_GB2312" w:eastAsia="仿宋_GB2312" w:cs="仿宋_GB2312"/>
                <w:color w:val="auto"/>
                <w:spacing w:val="-8"/>
                <w:sz w:val="22"/>
                <w:szCs w:val="22"/>
                <w:highlight w:val="none"/>
              </w:rPr>
              <w:t>的，</w:t>
            </w:r>
            <w:r>
              <w:rPr>
                <w:rFonts w:hint="eastAsia" w:ascii="仿宋_GB2312" w:hAnsi="仿宋_GB2312" w:eastAsia="仿宋_GB2312" w:cs="仿宋_GB2312"/>
                <w:color w:val="auto"/>
                <w:spacing w:val="-5"/>
                <w:sz w:val="22"/>
                <w:szCs w:val="22"/>
                <w:highlight w:val="none"/>
              </w:rPr>
              <w:t>每株扣</w:t>
            </w:r>
            <w:r>
              <w:rPr>
                <w:rFonts w:hint="eastAsia" w:ascii="仿宋_GB2312" w:hAnsi="仿宋_GB2312" w:eastAsia="仿宋_GB2312" w:cs="仿宋_GB2312"/>
                <w:color w:val="auto"/>
                <w:spacing w:val="-5"/>
                <w:sz w:val="22"/>
                <w:szCs w:val="22"/>
                <w:highlight w:val="none"/>
                <w:lang w:val="en-US" w:eastAsia="zh-CN"/>
              </w:rPr>
              <w:t>1</w:t>
            </w:r>
            <w:r>
              <w:rPr>
                <w:rFonts w:hint="eastAsia" w:ascii="仿宋_GB2312" w:hAnsi="仿宋_GB2312" w:eastAsia="仿宋_GB2312" w:cs="仿宋_GB2312"/>
                <w:color w:val="auto"/>
                <w:spacing w:val="-5"/>
                <w:sz w:val="22"/>
                <w:szCs w:val="22"/>
                <w:highlight w:val="none"/>
              </w:rPr>
              <w:t>分</w:t>
            </w:r>
            <w:r>
              <w:rPr>
                <w:rFonts w:hint="eastAsia" w:ascii="仿宋_GB2312" w:hAnsi="仿宋_GB2312" w:eastAsia="仿宋_GB2312" w:cs="仿宋_GB2312"/>
                <w:color w:val="auto"/>
                <w:spacing w:val="-8"/>
                <w:sz w:val="22"/>
                <w:szCs w:val="22"/>
                <w:highlight w:val="none"/>
              </w:rPr>
              <w:t>。</w:t>
            </w:r>
          </w:p>
        </w:tc>
      </w:tr>
      <w:tr w14:paraId="675E5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jc w:val="center"/>
        </w:trPr>
        <w:tc>
          <w:tcPr>
            <w:tcW w:w="804" w:type="dxa"/>
            <w:noWrap w:val="0"/>
            <w:vAlign w:val="top"/>
          </w:tcPr>
          <w:p w14:paraId="4979E0D6">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697E2A2B">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53459F81">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7</w:t>
            </w:r>
          </w:p>
        </w:tc>
        <w:tc>
          <w:tcPr>
            <w:tcW w:w="1125" w:type="dxa"/>
            <w:noWrap w:val="0"/>
            <w:vAlign w:val="top"/>
          </w:tcPr>
          <w:p w14:paraId="3C69564D">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pacing w:val="-8"/>
                <w:sz w:val="24"/>
                <w:szCs w:val="24"/>
                <w:highlight w:val="none"/>
              </w:rPr>
            </w:pPr>
          </w:p>
          <w:p w14:paraId="348686B1">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pacing w:val="-8"/>
                <w:sz w:val="24"/>
                <w:szCs w:val="24"/>
                <w:highlight w:val="none"/>
              </w:rPr>
            </w:pPr>
          </w:p>
          <w:p w14:paraId="4643DACB">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pacing w:val="-8"/>
                <w:sz w:val="24"/>
                <w:szCs w:val="24"/>
                <w:highlight w:val="none"/>
              </w:rPr>
            </w:pPr>
            <w:r>
              <w:rPr>
                <w:rFonts w:hint="default" w:ascii="Times New Roman" w:hAnsi="Times New Roman" w:eastAsia="仿宋_GB2312" w:cs="Times New Roman"/>
                <w:color w:val="auto"/>
                <w:spacing w:val="-8"/>
                <w:sz w:val="24"/>
                <w:szCs w:val="24"/>
                <w:highlight w:val="none"/>
              </w:rPr>
              <w:t>病虫防治</w:t>
            </w:r>
          </w:p>
          <w:p w14:paraId="124CF030">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8"/>
                <w:sz w:val="24"/>
                <w:szCs w:val="24"/>
                <w:highlight w:val="none"/>
              </w:rPr>
              <w:t>(10</w:t>
            </w:r>
            <w:r>
              <w:rPr>
                <w:rFonts w:hint="default" w:ascii="Times New Roman" w:hAnsi="Times New Roman" w:eastAsia="仿宋_GB2312" w:cs="Times New Roman"/>
                <w:color w:val="auto"/>
                <w:spacing w:val="-10"/>
                <w:sz w:val="24"/>
                <w:szCs w:val="24"/>
                <w:highlight w:val="none"/>
              </w:rPr>
              <w:t>分)</w:t>
            </w:r>
          </w:p>
        </w:tc>
        <w:tc>
          <w:tcPr>
            <w:tcW w:w="3885" w:type="dxa"/>
            <w:noWrap w:val="0"/>
            <w:vAlign w:val="top"/>
          </w:tcPr>
          <w:p w14:paraId="743CC622">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1"/>
                <w:sz w:val="24"/>
                <w:szCs w:val="24"/>
                <w:highlight w:val="none"/>
              </w:rPr>
              <w:t>①食叶性害虫危害的叶片每株（m</w:t>
            </w:r>
            <w:r>
              <w:rPr>
                <w:rFonts w:hint="default" w:ascii="Times New Roman" w:hAnsi="Times New Roman" w:eastAsia="仿宋_GB2312" w:cs="Times New Roman"/>
                <w:color w:val="auto"/>
                <w:spacing w:val="-1"/>
                <w:position w:val="11"/>
                <w:sz w:val="24"/>
                <w:szCs w:val="24"/>
                <w:highlight w:val="none"/>
              </w:rPr>
              <w:t>2</w:t>
            </w:r>
            <w:r>
              <w:rPr>
                <w:rFonts w:hint="default" w:ascii="Times New Roman" w:hAnsi="Times New Roman" w:eastAsia="仿宋_GB2312" w:cs="Times New Roman"/>
                <w:color w:val="auto"/>
                <w:spacing w:val="-1"/>
                <w:sz w:val="24"/>
                <w:szCs w:val="24"/>
                <w:highlight w:val="none"/>
              </w:rPr>
              <w:t>）</w:t>
            </w:r>
            <w:r>
              <w:rPr>
                <w:rFonts w:hint="default" w:ascii="Times New Roman" w:hAnsi="Times New Roman" w:eastAsia="仿宋_GB2312" w:cs="Times New Roman"/>
                <w:color w:val="auto"/>
                <w:spacing w:val="-8"/>
                <w:sz w:val="24"/>
                <w:szCs w:val="24"/>
                <w:highlight w:val="none"/>
              </w:rPr>
              <w:t>小于5%；刺吸性害虫危害的叶片每株</w:t>
            </w:r>
            <w:r>
              <w:rPr>
                <w:rFonts w:hint="default" w:ascii="Times New Roman" w:hAnsi="Times New Roman" w:eastAsia="仿宋_GB2312" w:cs="Times New Roman"/>
                <w:color w:val="auto"/>
                <w:spacing w:val="-2"/>
                <w:sz w:val="24"/>
                <w:szCs w:val="24"/>
                <w:highlight w:val="none"/>
              </w:rPr>
              <w:t>（m</w:t>
            </w:r>
            <w:r>
              <w:rPr>
                <w:rFonts w:hint="default" w:ascii="Times New Roman" w:hAnsi="Times New Roman" w:eastAsia="仿宋_GB2312" w:cs="Times New Roman"/>
                <w:color w:val="auto"/>
                <w:spacing w:val="-2"/>
                <w:position w:val="11"/>
                <w:sz w:val="24"/>
                <w:szCs w:val="24"/>
                <w:highlight w:val="none"/>
              </w:rPr>
              <w:t>2</w:t>
            </w:r>
            <w:r>
              <w:rPr>
                <w:rFonts w:hint="default" w:ascii="Times New Roman" w:hAnsi="Times New Roman" w:eastAsia="仿宋_GB2312" w:cs="Times New Roman"/>
                <w:color w:val="auto"/>
                <w:spacing w:val="-2"/>
                <w:sz w:val="24"/>
                <w:szCs w:val="24"/>
                <w:highlight w:val="none"/>
              </w:rPr>
              <w:t>）小于10%；基本无蛀干性害虫</w:t>
            </w:r>
            <w:r>
              <w:rPr>
                <w:rFonts w:hint="default" w:ascii="Times New Roman" w:hAnsi="Times New Roman" w:eastAsia="仿宋_GB2312" w:cs="Times New Roman"/>
                <w:color w:val="auto"/>
                <w:spacing w:val="-7"/>
                <w:sz w:val="24"/>
                <w:szCs w:val="24"/>
                <w:highlight w:val="none"/>
              </w:rPr>
              <w:t>危害；病害叶片每株（m</w:t>
            </w:r>
            <w:r>
              <w:rPr>
                <w:rFonts w:hint="default" w:ascii="Times New Roman" w:hAnsi="Times New Roman" w:eastAsia="仿宋_GB2312" w:cs="Times New Roman"/>
                <w:color w:val="auto"/>
                <w:spacing w:val="-7"/>
                <w:position w:val="11"/>
                <w:sz w:val="24"/>
                <w:szCs w:val="24"/>
                <w:highlight w:val="none"/>
              </w:rPr>
              <w:t>2</w:t>
            </w:r>
            <w:r>
              <w:rPr>
                <w:rFonts w:hint="default" w:ascii="Times New Roman" w:hAnsi="Times New Roman" w:eastAsia="仿宋_GB2312" w:cs="Times New Roman"/>
                <w:color w:val="auto"/>
                <w:spacing w:val="-7"/>
                <w:sz w:val="24"/>
                <w:szCs w:val="24"/>
                <w:highlight w:val="none"/>
              </w:rPr>
              <w:t>）小于5%；叶片上无虫粪、虫网；</w:t>
            </w:r>
          </w:p>
          <w:p w14:paraId="6ECA840B">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6"/>
                <w:sz w:val="24"/>
                <w:szCs w:val="24"/>
                <w:highlight w:val="none"/>
              </w:rPr>
              <w:t>②及时上报病虫害发生治理情况。</w:t>
            </w:r>
          </w:p>
        </w:tc>
        <w:tc>
          <w:tcPr>
            <w:tcW w:w="4170" w:type="dxa"/>
            <w:noWrap w:val="0"/>
            <w:vAlign w:val="top"/>
          </w:tcPr>
          <w:p w14:paraId="672CC490">
            <w:pPr>
              <w:pStyle w:val="75"/>
              <w:keepNext w:val="0"/>
              <w:keepLines w:val="0"/>
              <w:pageBreakBefore w:val="0"/>
              <w:widowControl w:val="0"/>
              <w:kinsoku/>
              <w:wordWrap/>
              <w:overflowPunct/>
              <w:topLinePunct w:val="0"/>
              <w:autoSpaceDE/>
              <w:autoSpaceDN/>
              <w:bidi w:val="0"/>
              <w:adjustRightInd/>
              <w:snapToGrid/>
              <w:spacing w:line="30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6"/>
                <w:sz w:val="24"/>
                <w:szCs w:val="24"/>
                <w:highlight w:val="none"/>
              </w:rPr>
              <w:t>①虫害严重乔木、花灌木每株扣0.5</w:t>
            </w:r>
            <w:r>
              <w:rPr>
                <w:rFonts w:hint="default" w:ascii="Times New Roman" w:hAnsi="Times New Roman" w:eastAsia="仿宋_GB2312" w:cs="Times New Roman"/>
                <w:color w:val="auto"/>
                <w:spacing w:val="-8"/>
                <w:sz w:val="24"/>
                <w:szCs w:val="24"/>
                <w:highlight w:val="none"/>
              </w:rPr>
              <w:t>分、种植块，每m</w:t>
            </w:r>
            <w:r>
              <w:rPr>
                <w:rFonts w:hint="default" w:ascii="Times New Roman" w:hAnsi="Times New Roman" w:eastAsia="仿宋_GB2312" w:cs="Times New Roman"/>
                <w:color w:val="auto"/>
                <w:spacing w:val="-8"/>
                <w:position w:val="11"/>
                <w:sz w:val="24"/>
                <w:szCs w:val="24"/>
                <w:highlight w:val="none"/>
              </w:rPr>
              <w:t>2</w:t>
            </w:r>
            <w:r>
              <w:rPr>
                <w:rFonts w:hint="default" w:ascii="Times New Roman" w:hAnsi="Times New Roman" w:eastAsia="仿宋_GB2312" w:cs="Times New Roman"/>
                <w:color w:val="auto"/>
                <w:spacing w:val="-8"/>
                <w:sz w:val="24"/>
                <w:szCs w:val="24"/>
                <w:highlight w:val="none"/>
              </w:rPr>
              <w:t>扣0.2分，地</w:t>
            </w:r>
            <w:r>
              <w:rPr>
                <w:rFonts w:hint="default" w:ascii="Times New Roman" w:hAnsi="Times New Roman" w:eastAsia="仿宋_GB2312" w:cs="Times New Roman"/>
                <w:color w:val="auto"/>
                <w:spacing w:val="-9"/>
                <w:sz w:val="24"/>
                <w:szCs w:val="24"/>
                <w:highlight w:val="none"/>
              </w:rPr>
              <w:t>被每m</w:t>
            </w:r>
            <w:r>
              <w:rPr>
                <w:rFonts w:hint="default" w:ascii="Times New Roman" w:hAnsi="Times New Roman" w:eastAsia="仿宋_GB2312" w:cs="Times New Roman"/>
                <w:color w:val="auto"/>
                <w:spacing w:val="-9"/>
                <w:position w:val="11"/>
                <w:sz w:val="24"/>
                <w:szCs w:val="24"/>
                <w:highlight w:val="none"/>
              </w:rPr>
              <w:t>2</w:t>
            </w:r>
            <w:r>
              <w:rPr>
                <w:rFonts w:hint="default" w:ascii="Times New Roman" w:hAnsi="Times New Roman" w:eastAsia="仿宋_GB2312" w:cs="Times New Roman"/>
                <w:color w:val="auto"/>
                <w:spacing w:val="-5"/>
                <w:sz w:val="24"/>
                <w:szCs w:val="24"/>
                <w:highlight w:val="none"/>
              </w:rPr>
              <w:t>扣0.1分;</w:t>
            </w:r>
          </w:p>
          <w:p w14:paraId="7BC7643F">
            <w:pPr>
              <w:pStyle w:val="75"/>
              <w:keepNext w:val="0"/>
              <w:keepLines w:val="0"/>
              <w:pageBreakBefore w:val="0"/>
              <w:widowControl w:val="0"/>
              <w:kinsoku/>
              <w:wordWrap/>
              <w:overflowPunct/>
              <w:topLinePunct w:val="0"/>
              <w:autoSpaceDE/>
              <w:autoSpaceDN/>
              <w:bidi w:val="0"/>
              <w:adjustRightInd/>
              <w:snapToGrid/>
              <w:spacing w:line="34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4"/>
                <w:sz w:val="24"/>
                <w:szCs w:val="24"/>
                <w:highlight w:val="none"/>
              </w:rPr>
              <w:t>②爆发性病虫害危害未及时治理造成植</w:t>
            </w:r>
            <w:r>
              <w:rPr>
                <w:rFonts w:hint="default" w:ascii="Times New Roman" w:hAnsi="Times New Roman" w:eastAsia="仿宋_GB2312" w:cs="Times New Roman"/>
                <w:color w:val="auto"/>
                <w:spacing w:val="10"/>
                <w:sz w:val="24"/>
                <w:szCs w:val="24"/>
                <w:highlight w:val="none"/>
              </w:rPr>
              <w:t>物死亡或景观损失的，每路段扣1－5</w:t>
            </w:r>
            <w:r>
              <w:rPr>
                <w:rFonts w:hint="default" w:ascii="Times New Roman" w:hAnsi="Times New Roman" w:eastAsia="仿宋_GB2312" w:cs="Times New Roman"/>
                <w:color w:val="auto"/>
                <w:spacing w:val="-8"/>
                <w:sz w:val="24"/>
                <w:szCs w:val="24"/>
                <w:highlight w:val="none"/>
              </w:rPr>
              <w:t>分；未及时上报的扣2分。</w:t>
            </w:r>
          </w:p>
        </w:tc>
      </w:tr>
      <w:tr w14:paraId="7E524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6" w:hRule="atLeast"/>
          <w:jc w:val="center"/>
        </w:trPr>
        <w:tc>
          <w:tcPr>
            <w:tcW w:w="804" w:type="dxa"/>
            <w:noWrap w:val="0"/>
            <w:vAlign w:val="top"/>
          </w:tcPr>
          <w:p w14:paraId="27910C32">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4BAD8F8A">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4FD75F73">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350641D9">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8</w:t>
            </w:r>
          </w:p>
        </w:tc>
        <w:tc>
          <w:tcPr>
            <w:tcW w:w="1125" w:type="dxa"/>
            <w:noWrap w:val="0"/>
            <w:vAlign w:val="top"/>
          </w:tcPr>
          <w:p w14:paraId="777AE9B8">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75E222FC">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6407D30C">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p>
          <w:p w14:paraId="7FE747B2">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pacing w:val="-8"/>
                <w:sz w:val="24"/>
                <w:szCs w:val="24"/>
                <w:highlight w:val="none"/>
              </w:rPr>
            </w:pPr>
            <w:r>
              <w:rPr>
                <w:rFonts w:hint="default" w:ascii="Times New Roman" w:hAnsi="Times New Roman" w:eastAsia="仿宋_GB2312" w:cs="Times New Roman"/>
                <w:color w:val="auto"/>
                <w:spacing w:val="-9"/>
                <w:sz w:val="24"/>
                <w:szCs w:val="24"/>
                <w:highlight w:val="none"/>
              </w:rPr>
              <w:t>绿地</w:t>
            </w:r>
            <w:r>
              <w:rPr>
                <w:rFonts w:hint="default" w:ascii="Times New Roman" w:hAnsi="Times New Roman" w:eastAsia="仿宋_GB2312" w:cs="Times New Roman"/>
                <w:color w:val="auto"/>
                <w:spacing w:val="-9"/>
                <w:sz w:val="24"/>
                <w:szCs w:val="24"/>
                <w:highlight w:val="none"/>
                <w:lang w:eastAsia="zh-CN"/>
              </w:rPr>
              <w:t>、</w:t>
            </w:r>
            <w:r>
              <w:rPr>
                <w:rFonts w:hint="default" w:ascii="Times New Roman" w:hAnsi="Times New Roman" w:eastAsia="仿宋_GB2312" w:cs="Times New Roman"/>
                <w:color w:val="auto"/>
                <w:spacing w:val="-9"/>
                <w:sz w:val="24"/>
                <w:szCs w:val="24"/>
                <w:highlight w:val="none"/>
                <w:lang w:val="en-US" w:eastAsia="zh-CN"/>
              </w:rPr>
              <w:t>水体及设施</w:t>
            </w:r>
            <w:r>
              <w:rPr>
                <w:rFonts w:hint="default" w:ascii="Times New Roman" w:hAnsi="Times New Roman" w:eastAsia="仿宋_GB2312" w:cs="Times New Roman"/>
                <w:color w:val="auto"/>
                <w:spacing w:val="-9"/>
                <w:sz w:val="24"/>
                <w:szCs w:val="24"/>
                <w:highlight w:val="none"/>
              </w:rPr>
              <w:t>管</w:t>
            </w:r>
            <w:r>
              <w:rPr>
                <w:rFonts w:hint="default" w:ascii="Times New Roman" w:hAnsi="Times New Roman" w:eastAsia="仿宋_GB2312" w:cs="Times New Roman"/>
                <w:color w:val="auto"/>
                <w:spacing w:val="-8"/>
                <w:sz w:val="24"/>
                <w:szCs w:val="24"/>
                <w:highlight w:val="none"/>
              </w:rPr>
              <w:t>理</w:t>
            </w:r>
          </w:p>
          <w:p w14:paraId="78292F7D">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8"/>
                <w:sz w:val="24"/>
                <w:szCs w:val="24"/>
                <w:highlight w:val="none"/>
              </w:rPr>
              <w:t>(1</w:t>
            </w:r>
            <w:r>
              <w:rPr>
                <w:rFonts w:hint="default" w:ascii="Times New Roman" w:hAnsi="Times New Roman" w:eastAsia="仿宋_GB2312" w:cs="Times New Roman"/>
                <w:color w:val="auto"/>
                <w:spacing w:val="-8"/>
                <w:sz w:val="24"/>
                <w:szCs w:val="24"/>
                <w:highlight w:val="none"/>
                <w:lang w:val="en-US" w:eastAsia="zh-CN"/>
              </w:rPr>
              <w:t>5</w:t>
            </w:r>
            <w:r>
              <w:rPr>
                <w:rFonts w:hint="default" w:ascii="Times New Roman" w:hAnsi="Times New Roman" w:eastAsia="仿宋_GB2312" w:cs="Times New Roman"/>
                <w:color w:val="auto"/>
                <w:spacing w:val="-10"/>
                <w:sz w:val="24"/>
                <w:szCs w:val="24"/>
                <w:highlight w:val="none"/>
              </w:rPr>
              <w:t>分)</w:t>
            </w:r>
          </w:p>
        </w:tc>
        <w:tc>
          <w:tcPr>
            <w:tcW w:w="3885" w:type="dxa"/>
            <w:noWrap w:val="0"/>
            <w:vAlign w:val="top"/>
          </w:tcPr>
          <w:p w14:paraId="68C0EF95">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textAlignment w:val="auto"/>
              <w:rPr>
                <w:rFonts w:hint="default" w:ascii="Times New Roman" w:hAnsi="Times New Roman" w:eastAsia="仿宋_GB2312" w:cs="Times New Roman"/>
                <w:color w:val="auto"/>
                <w:spacing w:val="-3"/>
                <w:sz w:val="24"/>
                <w:szCs w:val="24"/>
                <w:highlight w:val="none"/>
              </w:rPr>
            </w:pPr>
          </w:p>
          <w:p w14:paraId="3C7368C8">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①绿地（带）、树池内无砖瓦石块，杂物；无积水、杂草、杂树等，</w:t>
            </w:r>
            <w:r>
              <w:rPr>
                <w:rFonts w:hint="default" w:ascii="Times New Roman" w:hAnsi="Times New Roman" w:eastAsia="仿宋_GB2312" w:cs="Times New Roman"/>
                <w:color w:val="auto"/>
                <w:spacing w:val="5"/>
                <w:sz w:val="24"/>
                <w:szCs w:val="24"/>
                <w:highlight w:val="none"/>
              </w:rPr>
              <w:t>随时扶正歪斜、倒伏树木；苗</w:t>
            </w:r>
            <w:r>
              <w:rPr>
                <w:rFonts w:hint="default" w:ascii="Times New Roman" w:hAnsi="Times New Roman" w:eastAsia="仿宋_GB2312" w:cs="Times New Roman"/>
                <w:color w:val="auto"/>
                <w:spacing w:val="-7"/>
                <w:sz w:val="24"/>
                <w:szCs w:val="24"/>
                <w:highlight w:val="none"/>
              </w:rPr>
              <w:t>木无干旱现象；</w:t>
            </w:r>
          </w:p>
          <w:p w14:paraId="16D6BB16">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6"/>
                <w:sz w:val="24"/>
                <w:szCs w:val="24"/>
                <w:highlight w:val="none"/>
              </w:rPr>
              <w:t>②园路、绿地无积</w:t>
            </w:r>
            <w:r>
              <w:rPr>
                <w:rFonts w:hint="default" w:ascii="Times New Roman" w:hAnsi="Times New Roman" w:eastAsia="仿宋_GB2312" w:cs="Times New Roman"/>
                <w:color w:val="auto"/>
                <w:spacing w:val="-7"/>
                <w:sz w:val="24"/>
                <w:szCs w:val="24"/>
                <w:highlight w:val="none"/>
              </w:rPr>
              <w:t>土、积水、积雪、废弃物等垃圾；</w:t>
            </w:r>
          </w:p>
          <w:p w14:paraId="2B619600">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textAlignment w:val="auto"/>
              <w:rPr>
                <w:rFonts w:hint="default" w:ascii="Times New Roman" w:hAnsi="Times New Roman" w:eastAsia="仿宋_GB2312" w:cs="Times New Roman"/>
                <w:color w:val="auto"/>
                <w:spacing w:val="-6"/>
                <w:sz w:val="24"/>
                <w:szCs w:val="24"/>
                <w:highlight w:val="none"/>
              </w:rPr>
            </w:pPr>
            <w:r>
              <w:rPr>
                <w:rFonts w:hint="default" w:ascii="Times New Roman" w:hAnsi="Times New Roman" w:eastAsia="仿宋_GB2312" w:cs="Times New Roman"/>
                <w:color w:val="auto"/>
                <w:spacing w:val="-6"/>
                <w:sz w:val="24"/>
                <w:szCs w:val="24"/>
                <w:highlight w:val="none"/>
              </w:rPr>
              <w:t>③水体洁净，无</w:t>
            </w:r>
            <w:r>
              <w:rPr>
                <w:rFonts w:hint="default" w:ascii="Times New Roman" w:hAnsi="Times New Roman" w:eastAsia="仿宋_GB2312" w:cs="Times New Roman"/>
                <w:color w:val="auto"/>
                <w:spacing w:val="-6"/>
                <w:kern w:val="2"/>
                <w:sz w:val="24"/>
                <w:szCs w:val="24"/>
                <w:highlight w:val="none"/>
                <w:lang w:val="en-US" w:eastAsia="en-US" w:bidi="ar-SA"/>
              </w:rPr>
              <w:t>漂浮物</w:t>
            </w:r>
            <w:r>
              <w:rPr>
                <w:rFonts w:hint="default" w:ascii="Times New Roman" w:hAnsi="Times New Roman" w:eastAsia="仿宋_GB2312" w:cs="Times New Roman"/>
                <w:color w:val="auto"/>
                <w:spacing w:val="-6"/>
                <w:sz w:val="24"/>
                <w:szCs w:val="24"/>
                <w:highlight w:val="none"/>
              </w:rPr>
              <w:t>，无</w:t>
            </w:r>
            <w:r>
              <w:rPr>
                <w:rFonts w:hint="default" w:ascii="Times New Roman" w:hAnsi="Times New Roman" w:eastAsia="仿宋_GB2312" w:cs="Times New Roman"/>
                <w:color w:val="auto"/>
                <w:spacing w:val="-6"/>
                <w:sz w:val="24"/>
                <w:szCs w:val="24"/>
                <w:highlight w:val="none"/>
                <w:lang w:val="en-US" w:eastAsia="zh-CN"/>
              </w:rPr>
              <w:t>浮萍杂草</w:t>
            </w:r>
            <w:r>
              <w:rPr>
                <w:rFonts w:hint="default" w:ascii="Times New Roman" w:hAnsi="Times New Roman" w:eastAsia="仿宋_GB2312" w:cs="Times New Roman"/>
                <w:color w:val="auto"/>
                <w:spacing w:val="-6"/>
                <w:sz w:val="24"/>
                <w:szCs w:val="24"/>
                <w:highlight w:val="none"/>
              </w:rPr>
              <w:t>。</w:t>
            </w:r>
          </w:p>
          <w:p w14:paraId="7FC68E34">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textAlignment w:val="auto"/>
              <w:rPr>
                <w:rFonts w:hint="default" w:ascii="Times New Roman" w:hAnsi="Times New Roman" w:eastAsia="仿宋_GB2312" w:cs="Times New Roman"/>
                <w:color w:val="auto"/>
                <w:spacing w:val="-6"/>
                <w:sz w:val="24"/>
                <w:szCs w:val="24"/>
                <w:highlight w:val="none"/>
                <w:lang w:val="en-US" w:eastAsia="zh-CN"/>
              </w:rPr>
            </w:pPr>
            <w:r>
              <w:rPr>
                <w:rFonts w:hint="default" w:ascii="Times New Roman" w:hAnsi="Times New Roman" w:eastAsia="仿宋_GB2312" w:cs="Times New Roman"/>
                <w:color w:val="auto"/>
                <w:spacing w:val="-6"/>
                <w:sz w:val="24"/>
                <w:szCs w:val="24"/>
                <w:highlight w:val="none"/>
                <w:lang w:val="en-US" w:eastAsia="zh-CN"/>
              </w:rPr>
              <w:t>④建筑小品、路灯、指示牌、护栏、管线等园林设施以及大理石、塑胶各类铺装地面和路牙石等园建设施，应保持完整、稳固、安全；</w:t>
            </w:r>
          </w:p>
          <w:p w14:paraId="63A1E8F8">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textAlignment w:val="auto"/>
              <w:rPr>
                <w:rFonts w:hint="default" w:ascii="Times New Roman" w:hAnsi="Times New Roman" w:eastAsia="仿宋_GB2312" w:cs="Times New Roman"/>
                <w:color w:val="auto"/>
                <w:spacing w:val="-6"/>
                <w:sz w:val="24"/>
                <w:szCs w:val="24"/>
                <w:highlight w:val="none"/>
                <w:lang w:val="en-US" w:eastAsia="zh-CN"/>
              </w:rPr>
            </w:pPr>
            <w:r>
              <w:rPr>
                <w:rFonts w:hint="default" w:ascii="Times New Roman" w:hAnsi="Times New Roman" w:eastAsia="仿宋_GB2312" w:cs="Times New Roman"/>
                <w:color w:val="auto"/>
                <w:spacing w:val="-6"/>
                <w:sz w:val="24"/>
                <w:szCs w:val="24"/>
                <w:highlight w:val="none"/>
                <w:lang w:val="en-US" w:eastAsia="zh-CN"/>
              </w:rPr>
              <w:t>⑤园内无摆摊设点、乱停乱放、垂钓、捕鱼、洗衣及其他各类不文明行为；</w:t>
            </w:r>
          </w:p>
        </w:tc>
        <w:tc>
          <w:tcPr>
            <w:tcW w:w="4170" w:type="dxa"/>
            <w:noWrap w:val="0"/>
            <w:vAlign w:val="top"/>
          </w:tcPr>
          <w:p w14:paraId="15A7FF1E">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4"/>
                <w:sz w:val="24"/>
                <w:szCs w:val="24"/>
                <w:highlight w:val="none"/>
              </w:rPr>
              <w:t>①有砖瓦石块、杂物、堆土、杂草的每</w:t>
            </w:r>
            <w:r>
              <w:rPr>
                <w:rFonts w:hint="default" w:ascii="Times New Roman" w:hAnsi="Times New Roman" w:eastAsia="仿宋_GB2312" w:cs="Times New Roman"/>
                <w:color w:val="auto"/>
                <w:spacing w:val="-3"/>
                <w:sz w:val="24"/>
                <w:szCs w:val="24"/>
                <w:highlight w:val="none"/>
              </w:rPr>
              <w:t>处扣0.5分，倾斜倒伏树木、种植块未</w:t>
            </w:r>
            <w:r>
              <w:rPr>
                <w:rFonts w:hint="default" w:ascii="Times New Roman" w:hAnsi="Times New Roman" w:eastAsia="仿宋_GB2312" w:cs="Times New Roman"/>
                <w:color w:val="auto"/>
                <w:spacing w:val="-9"/>
                <w:sz w:val="24"/>
                <w:szCs w:val="24"/>
                <w:highlight w:val="none"/>
              </w:rPr>
              <w:t>及时扶正的，每株（m</w:t>
            </w:r>
            <w:r>
              <w:rPr>
                <w:rFonts w:hint="default" w:ascii="Times New Roman" w:hAnsi="Times New Roman" w:eastAsia="仿宋_GB2312" w:cs="Times New Roman"/>
                <w:color w:val="auto"/>
                <w:spacing w:val="-9"/>
                <w:position w:val="11"/>
                <w:sz w:val="24"/>
                <w:szCs w:val="24"/>
                <w:highlight w:val="none"/>
              </w:rPr>
              <w:t>2</w:t>
            </w:r>
            <w:r>
              <w:rPr>
                <w:rFonts w:hint="default" w:ascii="Times New Roman" w:hAnsi="Times New Roman" w:eastAsia="仿宋_GB2312" w:cs="Times New Roman"/>
                <w:color w:val="auto"/>
                <w:spacing w:val="-9"/>
                <w:sz w:val="24"/>
                <w:szCs w:val="24"/>
                <w:highlight w:val="none"/>
              </w:rPr>
              <w:t>）扣0.5分；</w:t>
            </w:r>
          </w:p>
          <w:p w14:paraId="5670600F">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4"/>
                <w:sz w:val="24"/>
                <w:szCs w:val="24"/>
                <w:highlight w:val="none"/>
              </w:rPr>
              <w:t>②有积土、积水、积雪（雨、雪停两日</w:t>
            </w:r>
            <w:r>
              <w:rPr>
                <w:rFonts w:hint="default" w:ascii="Times New Roman" w:hAnsi="Times New Roman" w:eastAsia="仿宋_GB2312" w:cs="Times New Roman"/>
                <w:color w:val="auto"/>
                <w:spacing w:val="5"/>
                <w:sz w:val="24"/>
                <w:szCs w:val="24"/>
                <w:highlight w:val="none"/>
              </w:rPr>
              <w:t>内）、废弃物等现象的，每处（m</w:t>
            </w:r>
            <w:r>
              <w:rPr>
                <w:rFonts w:hint="default" w:ascii="Times New Roman" w:hAnsi="Times New Roman" w:eastAsia="仿宋_GB2312" w:cs="Times New Roman"/>
                <w:color w:val="auto"/>
                <w:spacing w:val="5"/>
                <w:position w:val="11"/>
                <w:sz w:val="24"/>
                <w:szCs w:val="24"/>
                <w:highlight w:val="none"/>
              </w:rPr>
              <w:t>2</w:t>
            </w:r>
            <w:r>
              <w:rPr>
                <w:rFonts w:hint="default" w:ascii="Times New Roman" w:hAnsi="Times New Roman" w:eastAsia="仿宋_GB2312" w:cs="Times New Roman"/>
                <w:color w:val="auto"/>
                <w:spacing w:val="5"/>
                <w:sz w:val="24"/>
                <w:szCs w:val="24"/>
                <w:highlight w:val="none"/>
              </w:rPr>
              <w:t>）扣</w:t>
            </w:r>
            <w:r>
              <w:rPr>
                <w:rFonts w:hint="default" w:ascii="Times New Roman" w:hAnsi="Times New Roman" w:eastAsia="仿宋_GB2312" w:cs="Times New Roman"/>
                <w:color w:val="auto"/>
                <w:spacing w:val="-9"/>
                <w:sz w:val="24"/>
                <w:szCs w:val="24"/>
                <w:highlight w:val="none"/>
              </w:rPr>
              <w:t>0.5分；</w:t>
            </w:r>
          </w:p>
          <w:p w14:paraId="4BA015F8">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textAlignment w:val="auto"/>
              <w:rPr>
                <w:rFonts w:hint="default" w:ascii="Times New Roman" w:hAnsi="Times New Roman" w:eastAsia="仿宋_GB2312" w:cs="Times New Roman"/>
                <w:color w:val="auto"/>
                <w:spacing w:val="-15"/>
                <w:sz w:val="24"/>
                <w:szCs w:val="24"/>
                <w:highlight w:val="none"/>
              </w:rPr>
            </w:pPr>
            <w:r>
              <w:rPr>
                <w:rFonts w:hint="default" w:ascii="Times New Roman" w:hAnsi="Times New Roman" w:eastAsia="仿宋_GB2312" w:cs="Times New Roman"/>
                <w:color w:val="auto"/>
                <w:spacing w:val="-8"/>
                <w:sz w:val="24"/>
                <w:szCs w:val="24"/>
                <w:highlight w:val="none"/>
              </w:rPr>
              <w:t>③水面脏乱、有漂浮物</w:t>
            </w:r>
            <w:r>
              <w:rPr>
                <w:rFonts w:hint="default" w:ascii="Times New Roman" w:hAnsi="Times New Roman" w:eastAsia="仿宋_GB2312" w:cs="Times New Roman"/>
                <w:color w:val="auto"/>
                <w:spacing w:val="-8"/>
                <w:sz w:val="24"/>
                <w:szCs w:val="24"/>
                <w:highlight w:val="none"/>
                <w:lang w:eastAsia="zh-CN"/>
              </w:rPr>
              <w:t>、</w:t>
            </w:r>
            <w:r>
              <w:rPr>
                <w:rFonts w:hint="default" w:ascii="Times New Roman" w:hAnsi="Times New Roman" w:eastAsia="仿宋_GB2312" w:cs="Times New Roman"/>
                <w:color w:val="auto"/>
                <w:spacing w:val="-6"/>
                <w:sz w:val="24"/>
                <w:szCs w:val="24"/>
                <w:highlight w:val="none"/>
                <w:lang w:val="en-US" w:eastAsia="zh-CN"/>
              </w:rPr>
              <w:t>浮萍杂草</w:t>
            </w:r>
            <w:r>
              <w:rPr>
                <w:rFonts w:hint="default" w:ascii="Times New Roman" w:hAnsi="Times New Roman" w:eastAsia="仿宋_GB2312" w:cs="Times New Roman"/>
                <w:color w:val="auto"/>
                <w:spacing w:val="-8"/>
                <w:sz w:val="24"/>
                <w:szCs w:val="24"/>
                <w:highlight w:val="none"/>
              </w:rPr>
              <w:t>的，每处(或每10</w:t>
            </w:r>
            <w:r>
              <w:rPr>
                <w:rFonts w:hint="default" w:ascii="Times New Roman" w:hAnsi="Times New Roman" w:eastAsia="仿宋_GB2312" w:cs="Times New Roman"/>
                <w:color w:val="auto"/>
                <w:spacing w:val="-6"/>
                <w:sz w:val="24"/>
                <w:szCs w:val="24"/>
                <w:highlight w:val="none"/>
              </w:rPr>
              <w:t>m</w:t>
            </w:r>
            <w:r>
              <w:rPr>
                <w:rFonts w:hint="default" w:ascii="Times New Roman" w:hAnsi="Times New Roman" w:eastAsia="仿宋_GB2312" w:cs="Times New Roman"/>
                <w:color w:val="auto"/>
                <w:spacing w:val="-6"/>
                <w:position w:val="11"/>
                <w:sz w:val="24"/>
                <w:szCs w:val="24"/>
                <w:highlight w:val="none"/>
              </w:rPr>
              <w:t>2</w:t>
            </w:r>
            <w:r>
              <w:rPr>
                <w:rFonts w:hint="default" w:ascii="Times New Roman" w:hAnsi="Times New Roman" w:eastAsia="仿宋_GB2312" w:cs="Times New Roman"/>
                <w:color w:val="auto"/>
                <w:spacing w:val="-6"/>
                <w:sz w:val="24"/>
                <w:szCs w:val="24"/>
                <w:highlight w:val="none"/>
              </w:rPr>
              <w:t>)扣</w:t>
            </w:r>
            <w:r>
              <w:rPr>
                <w:rFonts w:hint="default" w:ascii="Times New Roman" w:hAnsi="Times New Roman" w:eastAsia="仿宋_GB2312" w:cs="Times New Roman"/>
                <w:color w:val="auto"/>
                <w:spacing w:val="-15"/>
                <w:sz w:val="24"/>
                <w:szCs w:val="24"/>
                <w:highlight w:val="none"/>
              </w:rPr>
              <w:t>1分。</w:t>
            </w:r>
          </w:p>
          <w:p w14:paraId="216F815D">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textAlignment w:val="auto"/>
              <w:rPr>
                <w:rFonts w:hint="default" w:ascii="Times New Roman" w:hAnsi="Times New Roman" w:eastAsia="仿宋_GB2312" w:cs="Times New Roman"/>
                <w:color w:val="auto"/>
                <w:spacing w:val="-9"/>
                <w:sz w:val="24"/>
                <w:szCs w:val="24"/>
                <w:highlight w:val="none"/>
              </w:rPr>
            </w:pPr>
            <w:r>
              <w:rPr>
                <w:rFonts w:hint="default" w:ascii="Times New Roman" w:hAnsi="Times New Roman" w:eastAsia="仿宋_GB2312" w:cs="Times New Roman"/>
                <w:color w:val="auto"/>
                <w:spacing w:val="-6"/>
                <w:sz w:val="24"/>
                <w:szCs w:val="24"/>
                <w:highlight w:val="none"/>
                <w:lang w:val="en-US" w:eastAsia="zh-CN"/>
              </w:rPr>
              <w:t>④建筑小品、路灯、指示牌、护栏、管线等园林设施以及大理石、塑胶各类铺装地面和路牙石等园建设施，有零星损坏未修补的，</w:t>
            </w:r>
            <w:r>
              <w:rPr>
                <w:rFonts w:hint="default" w:ascii="Times New Roman" w:hAnsi="Times New Roman" w:eastAsia="仿宋_GB2312" w:cs="Times New Roman"/>
                <w:color w:val="auto"/>
                <w:spacing w:val="5"/>
                <w:sz w:val="24"/>
                <w:szCs w:val="24"/>
                <w:highlight w:val="none"/>
              </w:rPr>
              <w:t>每处（m</w:t>
            </w:r>
            <w:r>
              <w:rPr>
                <w:rFonts w:hint="default" w:ascii="Times New Roman" w:hAnsi="Times New Roman" w:eastAsia="仿宋_GB2312" w:cs="Times New Roman"/>
                <w:color w:val="auto"/>
                <w:spacing w:val="5"/>
                <w:position w:val="11"/>
                <w:sz w:val="24"/>
                <w:szCs w:val="24"/>
                <w:highlight w:val="none"/>
              </w:rPr>
              <w:t>2</w:t>
            </w:r>
            <w:r>
              <w:rPr>
                <w:rFonts w:hint="default" w:ascii="Times New Roman" w:hAnsi="Times New Roman" w:eastAsia="仿宋_GB2312" w:cs="Times New Roman"/>
                <w:color w:val="auto"/>
                <w:spacing w:val="5"/>
                <w:sz w:val="24"/>
                <w:szCs w:val="24"/>
                <w:highlight w:val="none"/>
                <w:lang w:val="en-US" w:eastAsia="zh-CN"/>
              </w:rPr>
              <w:t>/</w:t>
            </w:r>
            <w:r>
              <w:rPr>
                <w:rFonts w:hint="default" w:ascii="Times New Roman" w:hAnsi="Times New Roman" w:eastAsia="仿宋_GB2312" w:cs="Times New Roman"/>
                <w:color w:val="auto"/>
                <w:spacing w:val="5"/>
                <w:sz w:val="24"/>
                <w:szCs w:val="24"/>
                <w:highlight w:val="none"/>
              </w:rPr>
              <w:t>m</w:t>
            </w:r>
            <w:r>
              <w:rPr>
                <w:rFonts w:hint="default" w:ascii="Times New Roman" w:hAnsi="Times New Roman" w:eastAsia="仿宋_GB2312" w:cs="Times New Roman"/>
                <w:color w:val="auto"/>
                <w:spacing w:val="5"/>
                <w:sz w:val="24"/>
                <w:szCs w:val="24"/>
                <w:highlight w:val="none"/>
                <w:lang w:val="en-US" w:eastAsia="zh-CN"/>
              </w:rPr>
              <w:t>/件</w:t>
            </w:r>
            <w:r>
              <w:rPr>
                <w:rFonts w:hint="default" w:ascii="Times New Roman" w:hAnsi="Times New Roman" w:eastAsia="仿宋_GB2312" w:cs="Times New Roman"/>
                <w:color w:val="auto"/>
                <w:spacing w:val="5"/>
                <w:sz w:val="24"/>
                <w:szCs w:val="24"/>
                <w:highlight w:val="none"/>
              </w:rPr>
              <w:t>）扣</w:t>
            </w:r>
            <w:r>
              <w:rPr>
                <w:rFonts w:hint="default" w:ascii="Times New Roman" w:hAnsi="Times New Roman" w:eastAsia="仿宋_GB2312" w:cs="Times New Roman"/>
                <w:color w:val="auto"/>
                <w:spacing w:val="-9"/>
                <w:sz w:val="24"/>
                <w:szCs w:val="24"/>
                <w:highlight w:val="none"/>
              </w:rPr>
              <w:t>0.5分；</w:t>
            </w:r>
          </w:p>
          <w:p w14:paraId="057F70A2">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textAlignment w:val="auto"/>
              <w:rPr>
                <w:rFonts w:hint="default" w:ascii="Times New Roman" w:hAnsi="Times New Roman" w:eastAsia="仿宋_GB2312" w:cs="Times New Roman"/>
                <w:color w:val="auto"/>
                <w:spacing w:val="-9"/>
                <w:sz w:val="24"/>
                <w:szCs w:val="24"/>
                <w:highlight w:val="none"/>
                <w:lang w:val="en-US"/>
              </w:rPr>
            </w:pPr>
            <w:r>
              <w:rPr>
                <w:rFonts w:hint="default" w:ascii="Times New Roman" w:hAnsi="Times New Roman" w:eastAsia="仿宋_GB2312" w:cs="Times New Roman"/>
                <w:color w:val="auto"/>
                <w:spacing w:val="-6"/>
                <w:sz w:val="24"/>
                <w:szCs w:val="24"/>
                <w:highlight w:val="none"/>
                <w:lang w:val="en-US" w:eastAsia="zh-CN"/>
              </w:rPr>
              <w:t>⑤发现摆摊设点、乱停乱放、垂钓、捕鱼、洗衣及其他各类不文明行为的，每次</w:t>
            </w:r>
            <w:r>
              <w:rPr>
                <w:rFonts w:hint="default" w:ascii="Times New Roman" w:hAnsi="Times New Roman" w:eastAsia="仿宋_GB2312" w:cs="Times New Roman"/>
                <w:color w:val="auto"/>
                <w:spacing w:val="5"/>
                <w:sz w:val="24"/>
                <w:szCs w:val="24"/>
                <w:highlight w:val="none"/>
              </w:rPr>
              <w:t>扣</w:t>
            </w:r>
            <w:r>
              <w:rPr>
                <w:rFonts w:hint="default" w:ascii="Times New Roman" w:hAnsi="Times New Roman" w:eastAsia="仿宋_GB2312" w:cs="Times New Roman"/>
                <w:color w:val="auto"/>
                <w:spacing w:val="-9"/>
                <w:sz w:val="24"/>
                <w:szCs w:val="24"/>
                <w:highlight w:val="none"/>
              </w:rPr>
              <w:t>0.5分；</w:t>
            </w:r>
          </w:p>
        </w:tc>
      </w:tr>
      <w:tr w14:paraId="19324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8" w:hRule="atLeast"/>
          <w:jc w:val="center"/>
        </w:trPr>
        <w:tc>
          <w:tcPr>
            <w:tcW w:w="804" w:type="dxa"/>
            <w:noWrap w:val="0"/>
            <w:vAlign w:val="top"/>
          </w:tcPr>
          <w:p w14:paraId="2E652354">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lang w:val="en-US" w:eastAsia="zh-CN"/>
              </w:rPr>
            </w:pPr>
          </w:p>
          <w:p w14:paraId="22681B79">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lang w:val="en-US" w:eastAsia="zh-CN"/>
              </w:rPr>
            </w:pPr>
          </w:p>
          <w:p w14:paraId="1A43F789">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lang w:val="en-US" w:eastAsia="zh-CN"/>
              </w:rPr>
            </w:pPr>
          </w:p>
          <w:p w14:paraId="6AC0E15F">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9</w:t>
            </w:r>
          </w:p>
        </w:tc>
        <w:tc>
          <w:tcPr>
            <w:tcW w:w="1125" w:type="dxa"/>
            <w:noWrap w:val="0"/>
            <w:vAlign w:val="top"/>
          </w:tcPr>
          <w:p w14:paraId="5B74CF9C">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pacing w:val="-10"/>
                <w:sz w:val="24"/>
                <w:szCs w:val="24"/>
                <w:highlight w:val="none"/>
                <w:lang w:val="en-US" w:eastAsia="zh-CN"/>
              </w:rPr>
            </w:pPr>
          </w:p>
          <w:p w14:paraId="78407D2C">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pacing w:val="-10"/>
                <w:sz w:val="24"/>
                <w:szCs w:val="24"/>
                <w:highlight w:val="none"/>
                <w:lang w:val="en-US" w:eastAsia="zh-CN"/>
              </w:rPr>
            </w:pPr>
          </w:p>
          <w:p w14:paraId="2FE132B6">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pacing w:val="-10"/>
                <w:sz w:val="24"/>
                <w:szCs w:val="24"/>
                <w:highlight w:val="none"/>
                <w:lang w:val="en-US" w:eastAsia="zh-CN"/>
              </w:rPr>
            </w:pPr>
          </w:p>
          <w:p w14:paraId="79477A15">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default" w:ascii="Times New Roman" w:hAnsi="Times New Roman" w:eastAsia="仿宋_GB2312" w:cs="Times New Roman"/>
                <w:color w:val="auto"/>
                <w:spacing w:val="-10"/>
                <w:sz w:val="24"/>
                <w:szCs w:val="24"/>
                <w:highlight w:val="none"/>
                <w:lang w:val="en-US" w:eastAsia="zh-CN"/>
              </w:rPr>
            </w:pPr>
            <w:r>
              <w:rPr>
                <w:rFonts w:hint="default" w:ascii="Times New Roman" w:hAnsi="Times New Roman" w:eastAsia="仿宋_GB2312" w:cs="Times New Roman"/>
                <w:color w:val="auto"/>
                <w:spacing w:val="-10"/>
                <w:sz w:val="24"/>
                <w:szCs w:val="24"/>
                <w:highlight w:val="none"/>
                <w:lang w:val="en-US" w:eastAsia="zh-CN"/>
              </w:rPr>
              <w:t>月计划督查（20分）</w:t>
            </w:r>
          </w:p>
        </w:tc>
        <w:tc>
          <w:tcPr>
            <w:tcW w:w="3885" w:type="dxa"/>
            <w:noWrap w:val="0"/>
            <w:vAlign w:val="top"/>
          </w:tcPr>
          <w:p w14:paraId="5AF45233">
            <w:pPr>
              <w:keepNext w:val="0"/>
              <w:keepLines w:val="0"/>
              <w:pageBreakBefore w:val="0"/>
              <w:widowControl w:val="0"/>
              <w:kinsoku/>
              <w:wordWrap/>
              <w:overflowPunct/>
              <w:topLinePunct w:val="0"/>
              <w:autoSpaceDE/>
              <w:autoSpaceDN/>
              <w:bidi w:val="0"/>
              <w:adjustRightInd/>
              <w:snapToGrid/>
              <w:spacing w:line="360" w:lineRule="exact"/>
              <w:ind w:left="0" w:right="0" w:firstLine="0"/>
              <w:textAlignment w:val="auto"/>
              <w:rPr>
                <w:rFonts w:hint="default" w:ascii="Times New Roman" w:hAnsi="Times New Roman" w:eastAsia="仿宋_GB2312" w:cs="Times New Roman"/>
                <w:color w:val="auto"/>
                <w:spacing w:val="6"/>
                <w:kern w:val="2"/>
                <w:sz w:val="24"/>
                <w:szCs w:val="24"/>
                <w:highlight w:val="none"/>
                <w:lang w:val="en-US" w:eastAsia="en-US" w:bidi="ar-SA"/>
              </w:rPr>
            </w:pPr>
          </w:p>
          <w:p w14:paraId="381A0F25">
            <w:pPr>
              <w:keepNext w:val="0"/>
              <w:keepLines w:val="0"/>
              <w:pageBreakBefore w:val="0"/>
              <w:widowControl w:val="0"/>
              <w:kinsoku/>
              <w:wordWrap/>
              <w:overflowPunct/>
              <w:topLinePunct w:val="0"/>
              <w:autoSpaceDE/>
              <w:autoSpaceDN/>
              <w:bidi w:val="0"/>
              <w:adjustRightInd/>
              <w:snapToGrid/>
              <w:spacing w:line="360" w:lineRule="exact"/>
              <w:ind w:left="0" w:right="0" w:firstLine="0"/>
              <w:textAlignment w:val="auto"/>
              <w:rPr>
                <w:rFonts w:hint="default" w:ascii="Times New Roman" w:hAnsi="Times New Roman" w:eastAsia="仿宋_GB2312" w:cs="Times New Roman"/>
                <w:color w:val="auto"/>
                <w:spacing w:val="-6"/>
                <w:sz w:val="24"/>
                <w:szCs w:val="24"/>
                <w:highlight w:val="none"/>
                <w:lang w:eastAsia="zh-CN"/>
              </w:rPr>
            </w:pPr>
            <w:r>
              <w:rPr>
                <w:rFonts w:hint="default" w:ascii="Times New Roman" w:hAnsi="Times New Roman" w:eastAsia="仿宋_GB2312" w:cs="Times New Roman"/>
                <w:color w:val="auto"/>
                <w:spacing w:val="6"/>
                <w:kern w:val="2"/>
                <w:sz w:val="24"/>
                <w:szCs w:val="24"/>
                <w:highlight w:val="none"/>
                <w:lang w:val="en-US" w:eastAsia="en-US" w:bidi="ar-SA"/>
              </w:rPr>
              <w:t>园林中心每次月例会下发月养护管理任务，各养护企业依据养护任务按周排出具体月工作分解计划，并于3日内上报。园林中心针对审核通过的养护企业月计划进行督查</w:t>
            </w:r>
            <w:r>
              <w:rPr>
                <w:rFonts w:hint="default" w:ascii="Times New Roman" w:hAnsi="Times New Roman" w:eastAsia="仿宋_GB2312" w:cs="Times New Roman"/>
                <w:color w:val="auto"/>
                <w:spacing w:val="6"/>
                <w:kern w:val="2"/>
                <w:sz w:val="24"/>
                <w:szCs w:val="24"/>
                <w:highlight w:val="none"/>
                <w:lang w:val="en-US" w:eastAsia="zh-CN" w:bidi="ar-SA"/>
              </w:rPr>
              <w:t>。</w:t>
            </w:r>
          </w:p>
        </w:tc>
        <w:tc>
          <w:tcPr>
            <w:tcW w:w="4170" w:type="dxa"/>
            <w:noWrap w:val="0"/>
            <w:vAlign w:val="top"/>
          </w:tcPr>
          <w:p w14:paraId="46E24D01">
            <w:pPr>
              <w:pStyle w:val="75"/>
              <w:keepNext w:val="0"/>
              <w:keepLines w:val="0"/>
              <w:pageBreakBefore w:val="0"/>
              <w:widowControl w:val="0"/>
              <w:kinsoku/>
              <w:wordWrap/>
              <w:overflowPunct/>
              <w:topLinePunct w:val="0"/>
              <w:autoSpaceDE/>
              <w:autoSpaceDN/>
              <w:bidi w:val="0"/>
              <w:adjustRightInd/>
              <w:snapToGrid/>
              <w:spacing w:line="360" w:lineRule="exact"/>
              <w:ind w:left="0" w:right="0" w:firstLine="0"/>
              <w:textAlignment w:val="auto"/>
              <w:rPr>
                <w:rFonts w:hint="default" w:ascii="Times New Roman" w:hAnsi="Times New Roman" w:eastAsia="仿宋_GB2312" w:cs="Times New Roman"/>
                <w:color w:val="auto"/>
                <w:spacing w:val="-8"/>
                <w:sz w:val="24"/>
                <w:szCs w:val="24"/>
                <w:highlight w:val="none"/>
              </w:rPr>
            </w:pPr>
            <w:r>
              <w:rPr>
                <w:rFonts w:hint="default" w:ascii="Times New Roman" w:hAnsi="Times New Roman" w:eastAsia="仿宋_GB2312" w:cs="Times New Roman"/>
                <w:color w:val="auto"/>
                <w:spacing w:val="-3"/>
                <w:sz w:val="24"/>
                <w:szCs w:val="24"/>
                <w:highlight w:val="none"/>
              </w:rPr>
              <w:t>①</w:t>
            </w:r>
            <w:r>
              <w:rPr>
                <w:rFonts w:hint="default" w:ascii="Times New Roman" w:hAnsi="Times New Roman" w:eastAsia="仿宋_GB2312" w:cs="Times New Roman"/>
                <w:color w:val="auto"/>
                <w:spacing w:val="-3"/>
                <w:kern w:val="2"/>
                <w:sz w:val="24"/>
                <w:szCs w:val="24"/>
                <w:highlight w:val="none"/>
                <w:lang w:val="en-US" w:eastAsia="zh-CN" w:bidi="ar-SA"/>
              </w:rPr>
              <w:t>月考核养护企业未按要求完成月养护管理任务的，扣2-10分，养护管理任务进度严重滞后的，扣20分。</w:t>
            </w:r>
          </w:p>
        </w:tc>
      </w:tr>
    </w:tbl>
    <w:p w14:paraId="6E56E945">
      <w:pPr>
        <w:rPr>
          <w:rFonts w:hint="default" w:ascii="Times New Roman" w:hAnsi="Times New Roman" w:eastAsia="仿宋_GB2312" w:cs="Times New Roman"/>
          <w:color w:val="auto"/>
          <w:sz w:val="28"/>
          <w:szCs w:val="28"/>
          <w:highlight w:val="none"/>
        </w:rPr>
        <w:sectPr>
          <w:footerReference r:id="rId7" w:type="default"/>
          <w:pgSz w:w="11906" w:h="16838"/>
          <w:pgMar w:top="2098" w:right="1474" w:bottom="1984" w:left="1587" w:header="0" w:footer="1330" w:gutter="0"/>
          <w:pgBorders>
            <w:top w:val="none" w:sz="0" w:space="0"/>
            <w:left w:val="none" w:sz="0" w:space="0"/>
            <w:bottom w:val="none" w:sz="0" w:space="0"/>
            <w:right w:val="none" w:sz="0" w:space="0"/>
          </w:pgBorders>
          <w:pgNumType w:fmt="decimal"/>
          <w:cols w:space="720" w:num="1"/>
        </w:sectPr>
      </w:pPr>
    </w:p>
    <w:p w14:paraId="57F27679">
      <w:pPr>
        <w:spacing w:before="73" w:line="222" w:lineRule="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pacing w:val="-17"/>
          <w:sz w:val="32"/>
          <w:szCs w:val="32"/>
          <w:highlight w:val="none"/>
        </w:rPr>
        <w:t>附件3：</w:t>
      </w:r>
    </w:p>
    <w:p w14:paraId="4BCFB63D">
      <w:pPr>
        <w:spacing w:line="271" w:lineRule="auto"/>
        <w:rPr>
          <w:rFonts w:hint="eastAsia" w:ascii="仿宋_GB2312" w:hAnsi="仿宋_GB2312" w:eastAsia="仿宋_GB2312" w:cs="仿宋_GB2312"/>
          <w:b/>
          <w:bCs/>
          <w:color w:val="auto"/>
          <w:sz w:val="32"/>
          <w:szCs w:val="32"/>
          <w:highlight w:val="none"/>
        </w:rPr>
      </w:pPr>
    </w:p>
    <w:p w14:paraId="6587D51F">
      <w:pPr>
        <w:spacing w:before="73" w:line="222" w:lineRule="auto"/>
        <w:jc w:val="center"/>
        <w:rPr>
          <w:rFonts w:hint="eastAsia" w:ascii="仿宋_GB2312" w:hAnsi="仿宋_GB2312" w:eastAsia="仿宋_GB2312" w:cs="仿宋_GB2312"/>
          <w:b/>
          <w:bCs/>
          <w:snapToGrid w:val="0"/>
          <w:color w:val="auto"/>
          <w:spacing w:val="-5"/>
          <w:kern w:val="0"/>
          <w:sz w:val="32"/>
          <w:szCs w:val="32"/>
          <w:highlight w:val="none"/>
          <w:lang w:val="en-US" w:eastAsia="zh-CN" w:bidi="ar-SA"/>
        </w:rPr>
      </w:pPr>
      <w:r>
        <w:rPr>
          <w:rFonts w:hint="eastAsia" w:ascii="仿宋_GB2312" w:hAnsi="仿宋_GB2312" w:eastAsia="仿宋_GB2312" w:cs="仿宋_GB2312"/>
          <w:b/>
          <w:bCs/>
          <w:snapToGrid w:val="0"/>
          <w:color w:val="auto"/>
          <w:spacing w:val="-5"/>
          <w:kern w:val="0"/>
          <w:sz w:val="32"/>
          <w:szCs w:val="32"/>
          <w:highlight w:val="none"/>
          <w:lang w:val="en-US" w:eastAsia="zh-CN" w:bidi="ar-SA"/>
        </w:rPr>
        <w:t>滁州市园林景观管理中心绿化养护考核成绩汇总表</w:t>
      </w:r>
    </w:p>
    <w:p w14:paraId="53F6042D">
      <w:pPr>
        <w:spacing w:before="7"/>
        <w:rPr>
          <w:rFonts w:hint="default" w:ascii="Times New Roman" w:hAnsi="Times New Roman" w:cs="Times New Roman"/>
          <w:color w:val="auto"/>
          <w:highlight w:val="none"/>
        </w:rPr>
      </w:pPr>
    </w:p>
    <w:tbl>
      <w:tblPr>
        <w:tblStyle w:val="74"/>
        <w:tblW w:w="13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8"/>
        <w:gridCol w:w="1200"/>
        <w:gridCol w:w="1268"/>
        <w:gridCol w:w="1377"/>
        <w:gridCol w:w="1621"/>
        <w:gridCol w:w="1605"/>
        <w:gridCol w:w="1560"/>
        <w:gridCol w:w="1083"/>
        <w:gridCol w:w="845"/>
        <w:gridCol w:w="2029"/>
      </w:tblGrid>
      <w:tr w14:paraId="52B5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948" w:type="dxa"/>
            <w:vMerge w:val="restart"/>
            <w:noWrap w:val="0"/>
            <w:vAlign w:val="top"/>
          </w:tcPr>
          <w:p w14:paraId="61CE879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p>
          <w:p w14:paraId="0F3FF88C">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p>
          <w:p w14:paraId="701CAAA7">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6"/>
                <w:sz w:val="24"/>
                <w:szCs w:val="24"/>
                <w:highlight w:val="none"/>
              </w:rPr>
              <w:t>标段</w:t>
            </w:r>
          </w:p>
        </w:tc>
        <w:tc>
          <w:tcPr>
            <w:tcW w:w="1200" w:type="dxa"/>
            <w:vMerge w:val="restart"/>
            <w:noWrap w:val="0"/>
            <w:vAlign w:val="top"/>
          </w:tcPr>
          <w:p w14:paraId="7F5F16B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p>
          <w:p w14:paraId="43FC22C6">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p>
          <w:p w14:paraId="415D4077">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2"/>
                <w:sz w:val="24"/>
                <w:szCs w:val="24"/>
                <w:highlight w:val="none"/>
              </w:rPr>
              <w:t>总计</w:t>
            </w:r>
          </w:p>
        </w:tc>
        <w:tc>
          <w:tcPr>
            <w:tcW w:w="9359" w:type="dxa"/>
            <w:gridSpan w:val="7"/>
            <w:noWrap w:val="0"/>
            <w:vAlign w:val="top"/>
          </w:tcPr>
          <w:p w14:paraId="069CC72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日常考核（100分）</w:t>
            </w:r>
          </w:p>
        </w:tc>
        <w:tc>
          <w:tcPr>
            <w:tcW w:w="2029" w:type="dxa"/>
            <w:noWrap w:val="0"/>
            <w:vAlign w:val="top"/>
          </w:tcPr>
          <w:p w14:paraId="2E9AE7C1">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3"/>
                <w:sz w:val="24"/>
                <w:szCs w:val="24"/>
                <w:highlight w:val="none"/>
              </w:rPr>
              <w:t>月度考核（100分）</w:t>
            </w:r>
          </w:p>
        </w:tc>
      </w:tr>
      <w:tr w14:paraId="202D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948" w:type="dxa"/>
            <w:vMerge w:val="continue"/>
            <w:noWrap w:val="0"/>
            <w:vAlign w:val="top"/>
          </w:tcPr>
          <w:p w14:paraId="649605E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p>
        </w:tc>
        <w:tc>
          <w:tcPr>
            <w:tcW w:w="1200" w:type="dxa"/>
            <w:vMerge w:val="continue"/>
            <w:noWrap w:val="0"/>
            <w:vAlign w:val="top"/>
          </w:tcPr>
          <w:p w14:paraId="3E3F5883">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p>
        </w:tc>
        <w:tc>
          <w:tcPr>
            <w:tcW w:w="1268" w:type="dxa"/>
            <w:noWrap w:val="0"/>
            <w:vAlign w:val="top"/>
          </w:tcPr>
          <w:p w14:paraId="0919FC46">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12"/>
                <w:sz w:val="24"/>
                <w:szCs w:val="24"/>
                <w:highlight w:val="none"/>
              </w:rPr>
              <w:t>日常</w:t>
            </w:r>
            <w:r>
              <w:rPr>
                <w:rFonts w:hint="eastAsia" w:ascii="黑体" w:hAnsi="黑体" w:eastAsia="黑体" w:cs="黑体"/>
                <w:b w:val="0"/>
                <w:bCs w:val="0"/>
                <w:color w:val="auto"/>
                <w:spacing w:val="4"/>
                <w:sz w:val="24"/>
                <w:szCs w:val="24"/>
                <w:highlight w:val="none"/>
              </w:rPr>
              <w:t>巡查</w:t>
            </w:r>
            <w:r>
              <w:rPr>
                <w:rFonts w:hint="eastAsia" w:ascii="黑体" w:hAnsi="黑体" w:eastAsia="黑体" w:cs="黑体"/>
                <w:b w:val="0"/>
                <w:bCs w:val="0"/>
                <w:color w:val="auto"/>
                <w:spacing w:val="1"/>
                <w:sz w:val="24"/>
                <w:szCs w:val="24"/>
                <w:highlight w:val="none"/>
              </w:rPr>
              <w:t>（30</w:t>
            </w:r>
            <w:r>
              <w:rPr>
                <w:rFonts w:hint="eastAsia" w:ascii="黑体" w:hAnsi="黑体" w:eastAsia="黑体" w:cs="黑体"/>
                <w:b w:val="0"/>
                <w:bCs w:val="0"/>
                <w:color w:val="auto"/>
                <w:spacing w:val="-2"/>
                <w:sz w:val="24"/>
                <w:szCs w:val="24"/>
                <w:highlight w:val="none"/>
              </w:rPr>
              <w:t>分）</w:t>
            </w:r>
          </w:p>
        </w:tc>
        <w:tc>
          <w:tcPr>
            <w:tcW w:w="1377" w:type="dxa"/>
            <w:noWrap w:val="0"/>
            <w:vAlign w:val="top"/>
          </w:tcPr>
          <w:p w14:paraId="411DBE8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pacing w:val="4"/>
                <w:sz w:val="24"/>
                <w:szCs w:val="24"/>
                <w:highlight w:val="none"/>
              </w:rPr>
            </w:pPr>
            <w:r>
              <w:rPr>
                <w:rFonts w:hint="eastAsia" w:ascii="黑体" w:hAnsi="黑体" w:eastAsia="黑体" w:cs="黑体"/>
                <w:b w:val="0"/>
                <w:bCs w:val="0"/>
                <w:color w:val="auto"/>
                <w:spacing w:val="3"/>
                <w:sz w:val="24"/>
                <w:szCs w:val="24"/>
                <w:highlight w:val="none"/>
              </w:rPr>
              <w:t>案件</w:t>
            </w:r>
            <w:r>
              <w:rPr>
                <w:rFonts w:hint="eastAsia" w:ascii="黑体" w:hAnsi="黑体" w:eastAsia="黑体" w:cs="黑体"/>
                <w:b w:val="0"/>
                <w:bCs w:val="0"/>
                <w:color w:val="auto"/>
                <w:spacing w:val="4"/>
                <w:sz w:val="24"/>
                <w:szCs w:val="24"/>
                <w:highlight w:val="none"/>
              </w:rPr>
              <w:t>巡查</w:t>
            </w:r>
          </w:p>
          <w:p w14:paraId="2F66290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1"/>
                <w:sz w:val="24"/>
                <w:szCs w:val="24"/>
                <w:highlight w:val="none"/>
              </w:rPr>
              <w:t>（</w:t>
            </w:r>
            <w:r>
              <w:rPr>
                <w:rFonts w:hint="eastAsia" w:ascii="黑体" w:hAnsi="黑体" w:eastAsia="黑体" w:cs="黑体"/>
                <w:b w:val="0"/>
                <w:bCs w:val="0"/>
                <w:color w:val="auto"/>
                <w:spacing w:val="1"/>
                <w:sz w:val="24"/>
                <w:szCs w:val="24"/>
                <w:highlight w:val="none"/>
                <w:lang w:val="en-US" w:eastAsia="zh-CN"/>
              </w:rPr>
              <w:t>1</w:t>
            </w:r>
            <w:r>
              <w:rPr>
                <w:rFonts w:hint="eastAsia" w:ascii="黑体" w:hAnsi="黑体" w:eastAsia="黑体" w:cs="黑体"/>
                <w:b w:val="0"/>
                <w:bCs w:val="0"/>
                <w:color w:val="auto"/>
                <w:spacing w:val="1"/>
                <w:sz w:val="24"/>
                <w:szCs w:val="24"/>
                <w:highlight w:val="none"/>
              </w:rPr>
              <w:t>0</w:t>
            </w:r>
            <w:r>
              <w:rPr>
                <w:rFonts w:hint="eastAsia" w:ascii="黑体" w:hAnsi="黑体" w:eastAsia="黑体" w:cs="黑体"/>
                <w:b w:val="0"/>
                <w:bCs w:val="0"/>
                <w:color w:val="auto"/>
                <w:spacing w:val="-2"/>
                <w:sz w:val="24"/>
                <w:szCs w:val="24"/>
                <w:highlight w:val="none"/>
              </w:rPr>
              <w:t>分）</w:t>
            </w:r>
          </w:p>
        </w:tc>
        <w:tc>
          <w:tcPr>
            <w:tcW w:w="1621" w:type="dxa"/>
            <w:noWrap w:val="0"/>
            <w:vAlign w:val="top"/>
          </w:tcPr>
          <w:p w14:paraId="4AE17EF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3"/>
                <w:sz w:val="24"/>
                <w:szCs w:val="24"/>
                <w:highlight w:val="none"/>
              </w:rPr>
              <w:t>安全文明施工</w:t>
            </w:r>
            <w:r>
              <w:rPr>
                <w:rFonts w:hint="eastAsia" w:ascii="黑体" w:hAnsi="黑体" w:eastAsia="黑体" w:cs="黑体"/>
                <w:b w:val="0"/>
                <w:bCs w:val="0"/>
                <w:color w:val="auto"/>
                <w:spacing w:val="21"/>
                <w:w w:val="109"/>
                <w:sz w:val="24"/>
                <w:szCs w:val="24"/>
                <w:highlight w:val="none"/>
              </w:rPr>
              <w:t>（20</w:t>
            </w:r>
            <w:r>
              <w:rPr>
                <w:rFonts w:hint="eastAsia" w:ascii="黑体" w:hAnsi="黑体" w:eastAsia="黑体" w:cs="黑体"/>
                <w:b w:val="0"/>
                <w:bCs w:val="0"/>
                <w:color w:val="auto"/>
                <w:spacing w:val="44"/>
                <w:sz w:val="24"/>
                <w:szCs w:val="24"/>
                <w:highlight w:val="none"/>
              </w:rPr>
              <w:t>分）</w:t>
            </w:r>
          </w:p>
        </w:tc>
        <w:tc>
          <w:tcPr>
            <w:tcW w:w="1605" w:type="dxa"/>
            <w:noWrap w:val="0"/>
            <w:vAlign w:val="top"/>
          </w:tcPr>
          <w:p w14:paraId="1D79769D">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6"/>
                <w:sz w:val="24"/>
                <w:szCs w:val="24"/>
                <w:highlight w:val="none"/>
              </w:rPr>
              <w:t>人员装备</w:t>
            </w:r>
            <w:r>
              <w:rPr>
                <w:rFonts w:hint="eastAsia" w:ascii="黑体" w:hAnsi="黑体" w:eastAsia="黑体" w:cs="黑体"/>
                <w:b w:val="0"/>
                <w:bCs w:val="0"/>
                <w:color w:val="auto"/>
                <w:spacing w:val="4"/>
                <w:sz w:val="24"/>
                <w:szCs w:val="24"/>
                <w:highlight w:val="none"/>
              </w:rPr>
              <w:t>配备</w:t>
            </w:r>
          </w:p>
          <w:p w14:paraId="389DE4F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4"/>
                <w:sz w:val="24"/>
                <w:szCs w:val="24"/>
                <w:highlight w:val="none"/>
              </w:rPr>
              <w:t>（</w:t>
            </w:r>
            <w:r>
              <w:rPr>
                <w:rFonts w:hint="eastAsia" w:ascii="黑体" w:hAnsi="黑体" w:eastAsia="黑体" w:cs="黑体"/>
                <w:b w:val="0"/>
                <w:bCs w:val="0"/>
                <w:color w:val="auto"/>
                <w:spacing w:val="-4"/>
                <w:sz w:val="24"/>
                <w:szCs w:val="24"/>
                <w:highlight w:val="none"/>
                <w:lang w:val="en-US" w:eastAsia="zh-CN"/>
              </w:rPr>
              <w:t>2</w:t>
            </w:r>
            <w:r>
              <w:rPr>
                <w:rFonts w:hint="eastAsia" w:ascii="黑体" w:hAnsi="黑体" w:eastAsia="黑体" w:cs="黑体"/>
                <w:b w:val="0"/>
                <w:bCs w:val="0"/>
                <w:color w:val="auto"/>
                <w:spacing w:val="-4"/>
                <w:sz w:val="24"/>
                <w:szCs w:val="24"/>
                <w:highlight w:val="none"/>
              </w:rPr>
              <w:t>0分）</w:t>
            </w:r>
          </w:p>
        </w:tc>
        <w:tc>
          <w:tcPr>
            <w:tcW w:w="1560" w:type="dxa"/>
            <w:noWrap w:val="0"/>
            <w:vAlign w:val="top"/>
          </w:tcPr>
          <w:p w14:paraId="13EA7888">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6"/>
                <w:sz w:val="24"/>
                <w:szCs w:val="24"/>
                <w:highlight w:val="none"/>
              </w:rPr>
              <w:t>软件资料</w:t>
            </w:r>
            <w:r>
              <w:rPr>
                <w:rFonts w:hint="eastAsia" w:ascii="黑体" w:hAnsi="黑体" w:eastAsia="黑体" w:cs="黑体"/>
                <w:b w:val="0"/>
                <w:bCs w:val="0"/>
                <w:color w:val="auto"/>
                <w:spacing w:val="5"/>
                <w:sz w:val="24"/>
                <w:szCs w:val="24"/>
                <w:highlight w:val="none"/>
              </w:rPr>
              <w:t>报送</w:t>
            </w:r>
          </w:p>
          <w:p w14:paraId="5724622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4"/>
                <w:sz w:val="24"/>
                <w:szCs w:val="24"/>
                <w:highlight w:val="none"/>
              </w:rPr>
              <w:t>（10分）</w:t>
            </w:r>
          </w:p>
        </w:tc>
        <w:tc>
          <w:tcPr>
            <w:tcW w:w="1083" w:type="dxa"/>
            <w:noWrap w:val="0"/>
            <w:vAlign w:val="top"/>
          </w:tcPr>
          <w:p w14:paraId="1C51A3F9">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5"/>
                <w:sz w:val="24"/>
                <w:szCs w:val="24"/>
                <w:highlight w:val="none"/>
                <w:lang w:eastAsia="zh-CN"/>
              </w:rPr>
              <w:t>舆情处置</w:t>
            </w:r>
            <w:r>
              <w:rPr>
                <w:rFonts w:hint="eastAsia" w:ascii="黑体" w:hAnsi="黑体" w:eastAsia="黑体" w:cs="黑体"/>
                <w:b w:val="0"/>
                <w:bCs w:val="0"/>
                <w:color w:val="auto"/>
                <w:spacing w:val="1"/>
                <w:sz w:val="24"/>
                <w:szCs w:val="24"/>
                <w:highlight w:val="none"/>
              </w:rPr>
              <w:t>（10</w:t>
            </w:r>
            <w:r>
              <w:rPr>
                <w:rFonts w:hint="eastAsia" w:ascii="黑体" w:hAnsi="黑体" w:eastAsia="黑体" w:cs="黑体"/>
                <w:b w:val="0"/>
                <w:bCs w:val="0"/>
                <w:color w:val="auto"/>
                <w:spacing w:val="-4"/>
                <w:sz w:val="24"/>
                <w:szCs w:val="24"/>
                <w:highlight w:val="none"/>
              </w:rPr>
              <w:t>分）</w:t>
            </w:r>
          </w:p>
        </w:tc>
        <w:tc>
          <w:tcPr>
            <w:tcW w:w="845" w:type="dxa"/>
            <w:noWrap w:val="0"/>
            <w:vAlign w:val="top"/>
          </w:tcPr>
          <w:p w14:paraId="2AEE91AB">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4"/>
                <w:sz w:val="24"/>
                <w:szCs w:val="24"/>
                <w:highlight w:val="none"/>
                <w:lang w:val="en-US" w:eastAsia="zh-CN"/>
              </w:rPr>
              <w:t>小</w:t>
            </w:r>
            <w:r>
              <w:rPr>
                <w:rFonts w:hint="eastAsia" w:ascii="黑体" w:hAnsi="黑体" w:eastAsia="黑体" w:cs="黑体"/>
                <w:b w:val="0"/>
                <w:bCs w:val="0"/>
                <w:color w:val="auto"/>
                <w:spacing w:val="4"/>
                <w:sz w:val="24"/>
                <w:szCs w:val="24"/>
                <w:highlight w:val="none"/>
              </w:rPr>
              <w:t>计</w:t>
            </w:r>
          </w:p>
        </w:tc>
        <w:tc>
          <w:tcPr>
            <w:tcW w:w="2029" w:type="dxa"/>
            <w:noWrap w:val="0"/>
            <w:vAlign w:val="top"/>
          </w:tcPr>
          <w:p w14:paraId="2C543354">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黑体" w:hAnsi="黑体" w:eastAsia="黑体" w:cs="黑体"/>
                <w:b w:val="0"/>
                <w:bCs w:val="0"/>
                <w:color w:val="auto"/>
                <w:sz w:val="24"/>
                <w:szCs w:val="24"/>
                <w:highlight w:val="none"/>
              </w:rPr>
            </w:pPr>
          </w:p>
        </w:tc>
      </w:tr>
      <w:tr w14:paraId="1F08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48" w:type="dxa"/>
            <w:noWrap w:val="0"/>
            <w:vAlign w:val="top"/>
          </w:tcPr>
          <w:p w14:paraId="7DBEC23B">
            <w:pPr>
              <w:rPr>
                <w:rFonts w:hint="default" w:ascii="Times New Roman" w:hAnsi="Times New Roman" w:cs="Times New Roman"/>
                <w:color w:val="auto"/>
                <w:sz w:val="21"/>
                <w:highlight w:val="none"/>
              </w:rPr>
            </w:pPr>
          </w:p>
        </w:tc>
        <w:tc>
          <w:tcPr>
            <w:tcW w:w="1200" w:type="dxa"/>
            <w:noWrap w:val="0"/>
            <w:vAlign w:val="top"/>
          </w:tcPr>
          <w:p w14:paraId="33966A76">
            <w:pPr>
              <w:rPr>
                <w:rFonts w:hint="default" w:ascii="Times New Roman" w:hAnsi="Times New Roman" w:cs="Times New Roman"/>
                <w:color w:val="auto"/>
                <w:sz w:val="21"/>
                <w:highlight w:val="none"/>
              </w:rPr>
            </w:pPr>
          </w:p>
        </w:tc>
        <w:tc>
          <w:tcPr>
            <w:tcW w:w="1268" w:type="dxa"/>
            <w:noWrap w:val="0"/>
            <w:vAlign w:val="top"/>
          </w:tcPr>
          <w:p w14:paraId="3BEFD93A">
            <w:pPr>
              <w:rPr>
                <w:rFonts w:hint="default" w:ascii="Times New Roman" w:hAnsi="Times New Roman" w:cs="Times New Roman"/>
                <w:color w:val="auto"/>
                <w:sz w:val="21"/>
                <w:highlight w:val="none"/>
              </w:rPr>
            </w:pPr>
          </w:p>
        </w:tc>
        <w:tc>
          <w:tcPr>
            <w:tcW w:w="1377" w:type="dxa"/>
            <w:noWrap w:val="0"/>
            <w:vAlign w:val="top"/>
          </w:tcPr>
          <w:p w14:paraId="7F03FF24">
            <w:pPr>
              <w:rPr>
                <w:rFonts w:hint="default" w:ascii="Times New Roman" w:hAnsi="Times New Roman" w:cs="Times New Roman"/>
                <w:color w:val="auto"/>
                <w:sz w:val="21"/>
                <w:highlight w:val="none"/>
              </w:rPr>
            </w:pPr>
          </w:p>
        </w:tc>
        <w:tc>
          <w:tcPr>
            <w:tcW w:w="1621" w:type="dxa"/>
            <w:noWrap w:val="0"/>
            <w:vAlign w:val="top"/>
          </w:tcPr>
          <w:p w14:paraId="778E57ED">
            <w:pPr>
              <w:rPr>
                <w:rFonts w:hint="default" w:ascii="Times New Roman" w:hAnsi="Times New Roman" w:cs="Times New Roman"/>
                <w:color w:val="auto"/>
                <w:sz w:val="21"/>
                <w:highlight w:val="none"/>
              </w:rPr>
            </w:pPr>
          </w:p>
        </w:tc>
        <w:tc>
          <w:tcPr>
            <w:tcW w:w="1605" w:type="dxa"/>
            <w:noWrap w:val="0"/>
            <w:vAlign w:val="top"/>
          </w:tcPr>
          <w:p w14:paraId="01F7D361">
            <w:pPr>
              <w:rPr>
                <w:rFonts w:hint="default" w:ascii="Times New Roman" w:hAnsi="Times New Roman" w:cs="Times New Roman"/>
                <w:color w:val="auto"/>
                <w:sz w:val="21"/>
                <w:highlight w:val="none"/>
              </w:rPr>
            </w:pPr>
          </w:p>
        </w:tc>
        <w:tc>
          <w:tcPr>
            <w:tcW w:w="1560" w:type="dxa"/>
            <w:noWrap w:val="0"/>
            <w:vAlign w:val="top"/>
          </w:tcPr>
          <w:p w14:paraId="25DAABB3">
            <w:pPr>
              <w:rPr>
                <w:rFonts w:hint="default" w:ascii="Times New Roman" w:hAnsi="Times New Roman" w:cs="Times New Roman"/>
                <w:color w:val="auto"/>
                <w:sz w:val="21"/>
                <w:highlight w:val="none"/>
              </w:rPr>
            </w:pPr>
          </w:p>
        </w:tc>
        <w:tc>
          <w:tcPr>
            <w:tcW w:w="1083" w:type="dxa"/>
            <w:noWrap w:val="0"/>
            <w:vAlign w:val="top"/>
          </w:tcPr>
          <w:p w14:paraId="11221D5E">
            <w:pPr>
              <w:rPr>
                <w:rFonts w:hint="default" w:ascii="Times New Roman" w:hAnsi="Times New Roman" w:cs="Times New Roman"/>
                <w:color w:val="auto"/>
                <w:sz w:val="21"/>
                <w:highlight w:val="none"/>
              </w:rPr>
            </w:pPr>
          </w:p>
        </w:tc>
        <w:tc>
          <w:tcPr>
            <w:tcW w:w="845" w:type="dxa"/>
            <w:noWrap w:val="0"/>
            <w:vAlign w:val="top"/>
          </w:tcPr>
          <w:p w14:paraId="081FE222">
            <w:pPr>
              <w:rPr>
                <w:rFonts w:hint="default" w:ascii="Times New Roman" w:hAnsi="Times New Roman" w:cs="Times New Roman"/>
                <w:color w:val="auto"/>
                <w:sz w:val="21"/>
                <w:highlight w:val="none"/>
              </w:rPr>
            </w:pPr>
          </w:p>
        </w:tc>
        <w:tc>
          <w:tcPr>
            <w:tcW w:w="2029" w:type="dxa"/>
            <w:noWrap w:val="0"/>
            <w:vAlign w:val="top"/>
          </w:tcPr>
          <w:p w14:paraId="55A657B4">
            <w:pPr>
              <w:spacing w:before="62" w:line="233" w:lineRule="auto"/>
              <w:ind w:left="145"/>
              <w:jc w:val="left"/>
              <w:rPr>
                <w:rFonts w:hint="default" w:ascii="Times New Roman" w:hAnsi="Times New Roman" w:eastAsia="黑体" w:cs="Times New Roman"/>
                <w:color w:val="auto"/>
                <w:sz w:val="19"/>
                <w:szCs w:val="19"/>
                <w:highlight w:val="none"/>
              </w:rPr>
            </w:pPr>
          </w:p>
        </w:tc>
      </w:tr>
      <w:tr w14:paraId="39ED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7" w:hRule="atLeast"/>
          <w:jc w:val="center"/>
        </w:trPr>
        <w:tc>
          <w:tcPr>
            <w:tcW w:w="948" w:type="dxa"/>
            <w:noWrap w:val="0"/>
            <w:vAlign w:val="top"/>
          </w:tcPr>
          <w:p w14:paraId="5EC97FD7">
            <w:pPr>
              <w:rPr>
                <w:rFonts w:hint="default" w:ascii="Times New Roman" w:hAnsi="Times New Roman" w:cs="Times New Roman"/>
                <w:color w:val="auto"/>
                <w:sz w:val="21"/>
                <w:highlight w:val="none"/>
              </w:rPr>
            </w:pPr>
          </w:p>
        </w:tc>
        <w:tc>
          <w:tcPr>
            <w:tcW w:w="1200" w:type="dxa"/>
            <w:noWrap w:val="0"/>
            <w:vAlign w:val="top"/>
          </w:tcPr>
          <w:p w14:paraId="66047121">
            <w:pPr>
              <w:rPr>
                <w:rFonts w:hint="default" w:ascii="Times New Roman" w:hAnsi="Times New Roman" w:cs="Times New Roman"/>
                <w:color w:val="auto"/>
                <w:sz w:val="21"/>
                <w:highlight w:val="none"/>
              </w:rPr>
            </w:pPr>
          </w:p>
        </w:tc>
        <w:tc>
          <w:tcPr>
            <w:tcW w:w="1268" w:type="dxa"/>
            <w:noWrap w:val="0"/>
            <w:vAlign w:val="top"/>
          </w:tcPr>
          <w:p w14:paraId="40A5E370">
            <w:pPr>
              <w:rPr>
                <w:rFonts w:hint="default" w:ascii="Times New Roman" w:hAnsi="Times New Roman" w:cs="Times New Roman"/>
                <w:color w:val="auto"/>
                <w:sz w:val="21"/>
                <w:highlight w:val="none"/>
              </w:rPr>
            </w:pPr>
          </w:p>
        </w:tc>
        <w:tc>
          <w:tcPr>
            <w:tcW w:w="1377" w:type="dxa"/>
            <w:noWrap w:val="0"/>
            <w:vAlign w:val="top"/>
          </w:tcPr>
          <w:p w14:paraId="586A3618">
            <w:pPr>
              <w:rPr>
                <w:rFonts w:hint="default" w:ascii="Times New Roman" w:hAnsi="Times New Roman" w:cs="Times New Roman"/>
                <w:color w:val="auto"/>
                <w:sz w:val="21"/>
                <w:highlight w:val="none"/>
              </w:rPr>
            </w:pPr>
          </w:p>
        </w:tc>
        <w:tc>
          <w:tcPr>
            <w:tcW w:w="1621" w:type="dxa"/>
            <w:noWrap w:val="0"/>
            <w:vAlign w:val="top"/>
          </w:tcPr>
          <w:p w14:paraId="564F560B">
            <w:pPr>
              <w:rPr>
                <w:rFonts w:hint="default" w:ascii="Times New Roman" w:hAnsi="Times New Roman" w:cs="Times New Roman"/>
                <w:color w:val="auto"/>
                <w:sz w:val="21"/>
                <w:highlight w:val="none"/>
              </w:rPr>
            </w:pPr>
          </w:p>
        </w:tc>
        <w:tc>
          <w:tcPr>
            <w:tcW w:w="1605" w:type="dxa"/>
            <w:noWrap w:val="0"/>
            <w:vAlign w:val="top"/>
          </w:tcPr>
          <w:p w14:paraId="2DB7AF2C">
            <w:pPr>
              <w:rPr>
                <w:rFonts w:hint="default" w:ascii="Times New Roman" w:hAnsi="Times New Roman" w:cs="Times New Roman"/>
                <w:color w:val="auto"/>
                <w:sz w:val="21"/>
                <w:highlight w:val="none"/>
              </w:rPr>
            </w:pPr>
          </w:p>
        </w:tc>
        <w:tc>
          <w:tcPr>
            <w:tcW w:w="1560" w:type="dxa"/>
            <w:noWrap w:val="0"/>
            <w:vAlign w:val="top"/>
          </w:tcPr>
          <w:p w14:paraId="4C3CC7E8">
            <w:pPr>
              <w:rPr>
                <w:rFonts w:hint="default" w:ascii="Times New Roman" w:hAnsi="Times New Roman" w:cs="Times New Roman"/>
                <w:color w:val="auto"/>
                <w:sz w:val="21"/>
                <w:highlight w:val="none"/>
              </w:rPr>
            </w:pPr>
          </w:p>
        </w:tc>
        <w:tc>
          <w:tcPr>
            <w:tcW w:w="1083" w:type="dxa"/>
            <w:noWrap w:val="0"/>
            <w:vAlign w:val="top"/>
          </w:tcPr>
          <w:p w14:paraId="4FDFEED0">
            <w:pPr>
              <w:rPr>
                <w:rFonts w:hint="default" w:ascii="Times New Roman" w:hAnsi="Times New Roman" w:cs="Times New Roman"/>
                <w:color w:val="auto"/>
                <w:sz w:val="21"/>
                <w:highlight w:val="none"/>
              </w:rPr>
            </w:pPr>
          </w:p>
        </w:tc>
        <w:tc>
          <w:tcPr>
            <w:tcW w:w="845" w:type="dxa"/>
            <w:noWrap w:val="0"/>
            <w:vAlign w:val="top"/>
          </w:tcPr>
          <w:p w14:paraId="409706CE">
            <w:pPr>
              <w:rPr>
                <w:rFonts w:hint="default" w:ascii="Times New Roman" w:hAnsi="Times New Roman" w:cs="Times New Roman"/>
                <w:color w:val="auto"/>
                <w:sz w:val="21"/>
                <w:highlight w:val="none"/>
              </w:rPr>
            </w:pPr>
          </w:p>
        </w:tc>
        <w:tc>
          <w:tcPr>
            <w:tcW w:w="2029" w:type="dxa"/>
            <w:noWrap w:val="0"/>
            <w:vAlign w:val="top"/>
          </w:tcPr>
          <w:p w14:paraId="2F69DF46">
            <w:pPr>
              <w:rPr>
                <w:rFonts w:hint="default" w:ascii="Times New Roman" w:hAnsi="Times New Roman" w:cs="Times New Roman"/>
                <w:color w:val="auto"/>
                <w:sz w:val="21"/>
                <w:highlight w:val="none"/>
              </w:rPr>
            </w:pPr>
          </w:p>
        </w:tc>
      </w:tr>
      <w:tr w14:paraId="7F56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jc w:val="center"/>
        </w:trPr>
        <w:tc>
          <w:tcPr>
            <w:tcW w:w="948" w:type="dxa"/>
            <w:noWrap w:val="0"/>
            <w:vAlign w:val="top"/>
          </w:tcPr>
          <w:p w14:paraId="169BC6E5">
            <w:pPr>
              <w:rPr>
                <w:rFonts w:hint="default" w:ascii="Times New Roman" w:hAnsi="Times New Roman" w:cs="Times New Roman"/>
                <w:color w:val="auto"/>
                <w:sz w:val="21"/>
                <w:highlight w:val="none"/>
              </w:rPr>
            </w:pPr>
          </w:p>
        </w:tc>
        <w:tc>
          <w:tcPr>
            <w:tcW w:w="1200" w:type="dxa"/>
            <w:noWrap w:val="0"/>
            <w:vAlign w:val="top"/>
          </w:tcPr>
          <w:p w14:paraId="15C3F6FC">
            <w:pPr>
              <w:rPr>
                <w:rFonts w:hint="default" w:ascii="Times New Roman" w:hAnsi="Times New Roman" w:cs="Times New Roman"/>
                <w:color w:val="auto"/>
                <w:sz w:val="21"/>
                <w:highlight w:val="none"/>
              </w:rPr>
            </w:pPr>
          </w:p>
        </w:tc>
        <w:tc>
          <w:tcPr>
            <w:tcW w:w="1268" w:type="dxa"/>
            <w:noWrap w:val="0"/>
            <w:vAlign w:val="top"/>
          </w:tcPr>
          <w:p w14:paraId="4C92CDEC">
            <w:pPr>
              <w:rPr>
                <w:rFonts w:hint="default" w:ascii="Times New Roman" w:hAnsi="Times New Roman" w:cs="Times New Roman"/>
                <w:color w:val="auto"/>
                <w:sz w:val="21"/>
                <w:highlight w:val="none"/>
              </w:rPr>
            </w:pPr>
          </w:p>
        </w:tc>
        <w:tc>
          <w:tcPr>
            <w:tcW w:w="1377" w:type="dxa"/>
            <w:noWrap w:val="0"/>
            <w:vAlign w:val="top"/>
          </w:tcPr>
          <w:p w14:paraId="2427A647">
            <w:pPr>
              <w:rPr>
                <w:rFonts w:hint="default" w:ascii="Times New Roman" w:hAnsi="Times New Roman" w:cs="Times New Roman"/>
                <w:color w:val="auto"/>
                <w:sz w:val="21"/>
                <w:highlight w:val="none"/>
              </w:rPr>
            </w:pPr>
          </w:p>
        </w:tc>
        <w:tc>
          <w:tcPr>
            <w:tcW w:w="1621" w:type="dxa"/>
            <w:noWrap w:val="0"/>
            <w:vAlign w:val="top"/>
          </w:tcPr>
          <w:p w14:paraId="72E6322D">
            <w:pPr>
              <w:rPr>
                <w:rFonts w:hint="default" w:ascii="Times New Roman" w:hAnsi="Times New Roman" w:cs="Times New Roman"/>
                <w:color w:val="auto"/>
                <w:sz w:val="21"/>
                <w:highlight w:val="none"/>
              </w:rPr>
            </w:pPr>
          </w:p>
        </w:tc>
        <w:tc>
          <w:tcPr>
            <w:tcW w:w="1605" w:type="dxa"/>
            <w:noWrap w:val="0"/>
            <w:vAlign w:val="top"/>
          </w:tcPr>
          <w:p w14:paraId="1DD67B68">
            <w:pPr>
              <w:rPr>
                <w:rFonts w:hint="default" w:ascii="Times New Roman" w:hAnsi="Times New Roman" w:cs="Times New Roman"/>
                <w:color w:val="auto"/>
                <w:sz w:val="21"/>
                <w:highlight w:val="none"/>
              </w:rPr>
            </w:pPr>
          </w:p>
        </w:tc>
        <w:tc>
          <w:tcPr>
            <w:tcW w:w="1560" w:type="dxa"/>
            <w:noWrap w:val="0"/>
            <w:vAlign w:val="top"/>
          </w:tcPr>
          <w:p w14:paraId="4AF43E1C">
            <w:pPr>
              <w:rPr>
                <w:rFonts w:hint="default" w:ascii="Times New Roman" w:hAnsi="Times New Roman" w:cs="Times New Roman"/>
                <w:color w:val="auto"/>
                <w:sz w:val="21"/>
                <w:highlight w:val="none"/>
              </w:rPr>
            </w:pPr>
          </w:p>
        </w:tc>
        <w:tc>
          <w:tcPr>
            <w:tcW w:w="1083" w:type="dxa"/>
            <w:noWrap w:val="0"/>
            <w:vAlign w:val="top"/>
          </w:tcPr>
          <w:p w14:paraId="4AEA0415">
            <w:pPr>
              <w:rPr>
                <w:rFonts w:hint="default" w:ascii="Times New Roman" w:hAnsi="Times New Roman" w:cs="Times New Roman"/>
                <w:color w:val="auto"/>
                <w:sz w:val="21"/>
                <w:highlight w:val="none"/>
              </w:rPr>
            </w:pPr>
          </w:p>
        </w:tc>
        <w:tc>
          <w:tcPr>
            <w:tcW w:w="845" w:type="dxa"/>
            <w:noWrap w:val="0"/>
            <w:vAlign w:val="top"/>
          </w:tcPr>
          <w:p w14:paraId="3D2D7BAC">
            <w:pPr>
              <w:rPr>
                <w:rFonts w:hint="default" w:ascii="Times New Roman" w:hAnsi="Times New Roman" w:cs="Times New Roman"/>
                <w:color w:val="auto"/>
                <w:sz w:val="21"/>
                <w:highlight w:val="none"/>
              </w:rPr>
            </w:pPr>
          </w:p>
        </w:tc>
        <w:tc>
          <w:tcPr>
            <w:tcW w:w="2029" w:type="dxa"/>
            <w:noWrap w:val="0"/>
            <w:vAlign w:val="top"/>
          </w:tcPr>
          <w:p w14:paraId="27B3AC1F">
            <w:pPr>
              <w:rPr>
                <w:rFonts w:hint="default" w:ascii="Times New Roman" w:hAnsi="Times New Roman" w:cs="Times New Roman"/>
                <w:color w:val="auto"/>
                <w:sz w:val="21"/>
                <w:highlight w:val="none"/>
              </w:rPr>
            </w:pPr>
          </w:p>
        </w:tc>
      </w:tr>
      <w:tr w14:paraId="2C09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jc w:val="center"/>
        </w:trPr>
        <w:tc>
          <w:tcPr>
            <w:tcW w:w="948" w:type="dxa"/>
            <w:noWrap w:val="0"/>
            <w:vAlign w:val="top"/>
          </w:tcPr>
          <w:p w14:paraId="3FF5A005">
            <w:pPr>
              <w:rPr>
                <w:rFonts w:hint="default" w:ascii="Times New Roman" w:hAnsi="Times New Roman" w:cs="Times New Roman"/>
                <w:color w:val="auto"/>
                <w:sz w:val="21"/>
                <w:highlight w:val="none"/>
              </w:rPr>
            </w:pPr>
          </w:p>
        </w:tc>
        <w:tc>
          <w:tcPr>
            <w:tcW w:w="1200" w:type="dxa"/>
            <w:noWrap w:val="0"/>
            <w:vAlign w:val="top"/>
          </w:tcPr>
          <w:p w14:paraId="1B928EA8">
            <w:pPr>
              <w:rPr>
                <w:rFonts w:hint="default" w:ascii="Times New Roman" w:hAnsi="Times New Roman" w:cs="Times New Roman"/>
                <w:color w:val="auto"/>
                <w:sz w:val="21"/>
                <w:highlight w:val="none"/>
              </w:rPr>
            </w:pPr>
          </w:p>
        </w:tc>
        <w:tc>
          <w:tcPr>
            <w:tcW w:w="1268" w:type="dxa"/>
            <w:noWrap w:val="0"/>
            <w:vAlign w:val="top"/>
          </w:tcPr>
          <w:p w14:paraId="1869189E">
            <w:pPr>
              <w:rPr>
                <w:rFonts w:hint="default" w:ascii="Times New Roman" w:hAnsi="Times New Roman" w:cs="Times New Roman"/>
                <w:color w:val="auto"/>
                <w:sz w:val="21"/>
                <w:highlight w:val="none"/>
              </w:rPr>
            </w:pPr>
          </w:p>
        </w:tc>
        <w:tc>
          <w:tcPr>
            <w:tcW w:w="1377" w:type="dxa"/>
            <w:noWrap w:val="0"/>
            <w:vAlign w:val="top"/>
          </w:tcPr>
          <w:p w14:paraId="22191E35">
            <w:pPr>
              <w:rPr>
                <w:rFonts w:hint="default" w:ascii="Times New Roman" w:hAnsi="Times New Roman" w:cs="Times New Roman"/>
                <w:color w:val="auto"/>
                <w:sz w:val="21"/>
                <w:highlight w:val="none"/>
              </w:rPr>
            </w:pPr>
          </w:p>
        </w:tc>
        <w:tc>
          <w:tcPr>
            <w:tcW w:w="1621" w:type="dxa"/>
            <w:noWrap w:val="0"/>
            <w:vAlign w:val="top"/>
          </w:tcPr>
          <w:p w14:paraId="2CE659A9">
            <w:pPr>
              <w:rPr>
                <w:rFonts w:hint="default" w:ascii="Times New Roman" w:hAnsi="Times New Roman" w:cs="Times New Roman"/>
                <w:color w:val="auto"/>
                <w:sz w:val="21"/>
                <w:highlight w:val="none"/>
              </w:rPr>
            </w:pPr>
          </w:p>
        </w:tc>
        <w:tc>
          <w:tcPr>
            <w:tcW w:w="1605" w:type="dxa"/>
            <w:noWrap w:val="0"/>
            <w:vAlign w:val="top"/>
          </w:tcPr>
          <w:p w14:paraId="0B7A0770">
            <w:pPr>
              <w:rPr>
                <w:rFonts w:hint="default" w:ascii="Times New Roman" w:hAnsi="Times New Roman" w:cs="Times New Roman"/>
                <w:color w:val="auto"/>
                <w:sz w:val="21"/>
                <w:highlight w:val="none"/>
              </w:rPr>
            </w:pPr>
          </w:p>
        </w:tc>
        <w:tc>
          <w:tcPr>
            <w:tcW w:w="1560" w:type="dxa"/>
            <w:noWrap w:val="0"/>
            <w:vAlign w:val="top"/>
          </w:tcPr>
          <w:p w14:paraId="4761623A">
            <w:pPr>
              <w:rPr>
                <w:rFonts w:hint="default" w:ascii="Times New Roman" w:hAnsi="Times New Roman" w:cs="Times New Roman"/>
                <w:color w:val="auto"/>
                <w:sz w:val="21"/>
                <w:highlight w:val="none"/>
              </w:rPr>
            </w:pPr>
          </w:p>
        </w:tc>
        <w:tc>
          <w:tcPr>
            <w:tcW w:w="1083" w:type="dxa"/>
            <w:noWrap w:val="0"/>
            <w:vAlign w:val="top"/>
          </w:tcPr>
          <w:p w14:paraId="10F686A1">
            <w:pPr>
              <w:rPr>
                <w:rFonts w:hint="default" w:ascii="Times New Roman" w:hAnsi="Times New Roman" w:cs="Times New Roman"/>
                <w:color w:val="auto"/>
                <w:sz w:val="21"/>
                <w:highlight w:val="none"/>
              </w:rPr>
            </w:pPr>
          </w:p>
        </w:tc>
        <w:tc>
          <w:tcPr>
            <w:tcW w:w="845" w:type="dxa"/>
            <w:noWrap w:val="0"/>
            <w:vAlign w:val="top"/>
          </w:tcPr>
          <w:p w14:paraId="32CD245C">
            <w:pPr>
              <w:rPr>
                <w:rFonts w:hint="default" w:ascii="Times New Roman" w:hAnsi="Times New Roman" w:cs="Times New Roman"/>
                <w:color w:val="auto"/>
                <w:sz w:val="21"/>
                <w:highlight w:val="none"/>
              </w:rPr>
            </w:pPr>
          </w:p>
        </w:tc>
        <w:tc>
          <w:tcPr>
            <w:tcW w:w="2029" w:type="dxa"/>
            <w:noWrap w:val="0"/>
            <w:vAlign w:val="top"/>
          </w:tcPr>
          <w:p w14:paraId="4A0C9DD0">
            <w:pPr>
              <w:rPr>
                <w:rFonts w:hint="default" w:ascii="Times New Roman" w:hAnsi="Times New Roman" w:cs="Times New Roman"/>
                <w:color w:val="auto"/>
                <w:sz w:val="21"/>
                <w:highlight w:val="none"/>
              </w:rPr>
            </w:pPr>
          </w:p>
        </w:tc>
      </w:tr>
      <w:tr w14:paraId="7B0D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948" w:type="dxa"/>
            <w:noWrap w:val="0"/>
            <w:vAlign w:val="top"/>
          </w:tcPr>
          <w:p w14:paraId="06875755">
            <w:pPr>
              <w:rPr>
                <w:rFonts w:hint="default" w:ascii="Times New Roman" w:hAnsi="Times New Roman" w:cs="Times New Roman"/>
                <w:color w:val="auto"/>
                <w:sz w:val="21"/>
                <w:highlight w:val="none"/>
              </w:rPr>
            </w:pPr>
          </w:p>
        </w:tc>
        <w:tc>
          <w:tcPr>
            <w:tcW w:w="1200" w:type="dxa"/>
            <w:noWrap w:val="0"/>
            <w:vAlign w:val="top"/>
          </w:tcPr>
          <w:p w14:paraId="1F280EEB">
            <w:pPr>
              <w:rPr>
                <w:rFonts w:hint="default" w:ascii="Times New Roman" w:hAnsi="Times New Roman" w:cs="Times New Roman"/>
                <w:color w:val="auto"/>
                <w:sz w:val="21"/>
                <w:highlight w:val="none"/>
              </w:rPr>
            </w:pPr>
          </w:p>
        </w:tc>
        <w:tc>
          <w:tcPr>
            <w:tcW w:w="1268" w:type="dxa"/>
            <w:noWrap w:val="0"/>
            <w:vAlign w:val="top"/>
          </w:tcPr>
          <w:p w14:paraId="66CF2F29">
            <w:pPr>
              <w:rPr>
                <w:rFonts w:hint="default" w:ascii="Times New Roman" w:hAnsi="Times New Roman" w:cs="Times New Roman"/>
                <w:color w:val="auto"/>
                <w:sz w:val="21"/>
                <w:highlight w:val="none"/>
              </w:rPr>
            </w:pPr>
          </w:p>
        </w:tc>
        <w:tc>
          <w:tcPr>
            <w:tcW w:w="1377" w:type="dxa"/>
            <w:noWrap w:val="0"/>
            <w:vAlign w:val="top"/>
          </w:tcPr>
          <w:p w14:paraId="576C26E9">
            <w:pPr>
              <w:rPr>
                <w:rFonts w:hint="default" w:ascii="Times New Roman" w:hAnsi="Times New Roman" w:cs="Times New Roman"/>
                <w:color w:val="auto"/>
                <w:sz w:val="21"/>
                <w:highlight w:val="none"/>
              </w:rPr>
            </w:pPr>
          </w:p>
        </w:tc>
        <w:tc>
          <w:tcPr>
            <w:tcW w:w="1621" w:type="dxa"/>
            <w:noWrap w:val="0"/>
            <w:vAlign w:val="top"/>
          </w:tcPr>
          <w:p w14:paraId="02CD8B77">
            <w:pPr>
              <w:rPr>
                <w:rFonts w:hint="default" w:ascii="Times New Roman" w:hAnsi="Times New Roman" w:cs="Times New Roman"/>
                <w:color w:val="auto"/>
                <w:sz w:val="21"/>
                <w:highlight w:val="none"/>
              </w:rPr>
            </w:pPr>
          </w:p>
        </w:tc>
        <w:tc>
          <w:tcPr>
            <w:tcW w:w="1605" w:type="dxa"/>
            <w:noWrap w:val="0"/>
            <w:vAlign w:val="top"/>
          </w:tcPr>
          <w:p w14:paraId="33C5203A">
            <w:pPr>
              <w:rPr>
                <w:rFonts w:hint="default" w:ascii="Times New Roman" w:hAnsi="Times New Roman" w:cs="Times New Roman"/>
                <w:color w:val="auto"/>
                <w:sz w:val="21"/>
                <w:highlight w:val="none"/>
              </w:rPr>
            </w:pPr>
          </w:p>
        </w:tc>
        <w:tc>
          <w:tcPr>
            <w:tcW w:w="1560" w:type="dxa"/>
            <w:noWrap w:val="0"/>
            <w:vAlign w:val="top"/>
          </w:tcPr>
          <w:p w14:paraId="17C9F6EE">
            <w:pPr>
              <w:rPr>
                <w:rFonts w:hint="default" w:ascii="Times New Roman" w:hAnsi="Times New Roman" w:cs="Times New Roman"/>
                <w:color w:val="auto"/>
                <w:sz w:val="21"/>
                <w:highlight w:val="none"/>
              </w:rPr>
            </w:pPr>
          </w:p>
        </w:tc>
        <w:tc>
          <w:tcPr>
            <w:tcW w:w="1083" w:type="dxa"/>
            <w:noWrap w:val="0"/>
            <w:vAlign w:val="top"/>
          </w:tcPr>
          <w:p w14:paraId="3C03A3A0">
            <w:pPr>
              <w:rPr>
                <w:rFonts w:hint="default" w:ascii="Times New Roman" w:hAnsi="Times New Roman" w:cs="Times New Roman"/>
                <w:color w:val="auto"/>
                <w:sz w:val="21"/>
                <w:highlight w:val="none"/>
              </w:rPr>
            </w:pPr>
          </w:p>
        </w:tc>
        <w:tc>
          <w:tcPr>
            <w:tcW w:w="845" w:type="dxa"/>
            <w:noWrap w:val="0"/>
            <w:vAlign w:val="top"/>
          </w:tcPr>
          <w:p w14:paraId="6AEEEC27">
            <w:pPr>
              <w:rPr>
                <w:rFonts w:hint="default" w:ascii="Times New Roman" w:hAnsi="Times New Roman" w:cs="Times New Roman"/>
                <w:color w:val="auto"/>
                <w:sz w:val="21"/>
                <w:highlight w:val="none"/>
              </w:rPr>
            </w:pPr>
          </w:p>
        </w:tc>
        <w:tc>
          <w:tcPr>
            <w:tcW w:w="2029" w:type="dxa"/>
            <w:noWrap w:val="0"/>
            <w:vAlign w:val="top"/>
          </w:tcPr>
          <w:p w14:paraId="493DD9A6">
            <w:pPr>
              <w:rPr>
                <w:rFonts w:hint="default" w:ascii="Times New Roman" w:hAnsi="Times New Roman" w:cs="Times New Roman"/>
                <w:color w:val="auto"/>
                <w:sz w:val="21"/>
                <w:highlight w:val="none"/>
              </w:rPr>
            </w:pPr>
          </w:p>
        </w:tc>
      </w:tr>
      <w:tr w14:paraId="5E64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948" w:type="dxa"/>
            <w:noWrap w:val="0"/>
            <w:vAlign w:val="top"/>
          </w:tcPr>
          <w:p w14:paraId="7BDACBDD">
            <w:pPr>
              <w:rPr>
                <w:rFonts w:hint="default" w:ascii="Times New Roman" w:hAnsi="Times New Roman" w:cs="Times New Roman"/>
                <w:color w:val="auto"/>
                <w:sz w:val="21"/>
                <w:highlight w:val="none"/>
              </w:rPr>
            </w:pPr>
          </w:p>
        </w:tc>
        <w:tc>
          <w:tcPr>
            <w:tcW w:w="1200" w:type="dxa"/>
            <w:noWrap w:val="0"/>
            <w:vAlign w:val="top"/>
          </w:tcPr>
          <w:p w14:paraId="5832D3DB">
            <w:pPr>
              <w:rPr>
                <w:rFonts w:hint="default" w:ascii="Times New Roman" w:hAnsi="Times New Roman" w:cs="Times New Roman"/>
                <w:color w:val="auto"/>
                <w:sz w:val="21"/>
                <w:highlight w:val="none"/>
              </w:rPr>
            </w:pPr>
          </w:p>
        </w:tc>
        <w:tc>
          <w:tcPr>
            <w:tcW w:w="1268" w:type="dxa"/>
            <w:noWrap w:val="0"/>
            <w:vAlign w:val="top"/>
          </w:tcPr>
          <w:p w14:paraId="70F3B9D0">
            <w:pPr>
              <w:rPr>
                <w:rFonts w:hint="default" w:ascii="Times New Roman" w:hAnsi="Times New Roman" w:cs="Times New Roman"/>
                <w:color w:val="auto"/>
                <w:sz w:val="21"/>
                <w:highlight w:val="none"/>
              </w:rPr>
            </w:pPr>
          </w:p>
        </w:tc>
        <w:tc>
          <w:tcPr>
            <w:tcW w:w="1377" w:type="dxa"/>
            <w:noWrap w:val="0"/>
            <w:vAlign w:val="top"/>
          </w:tcPr>
          <w:p w14:paraId="02615B55">
            <w:pPr>
              <w:rPr>
                <w:rFonts w:hint="default" w:ascii="Times New Roman" w:hAnsi="Times New Roman" w:cs="Times New Roman"/>
                <w:color w:val="auto"/>
                <w:sz w:val="21"/>
                <w:highlight w:val="none"/>
              </w:rPr>
            </w:pPr>
          </w:p>
        </w:tc>
        <w:tc>
          <w:tcPr>
            <w:tcW w:w="1621" w:type="dxa"/>
            <w:noWrap w:val="0"/>
            <w:vAlign w:val="top"/>
          </w:tcPr>
          <w:p w14:paraId="1A782798">
            <w:pPr>
              <w:rPr>
                <w:rFonts w:hint="default" w:ascii="Times New Roman" w:hAnsi="Times New Roman" w:cs="Times New Roman"/>
                <w:color w:val="auto"/>
                <w:sz w:val="21"/>
                <w:highlight w:val="none"/>
              </w:rPr>
            </w:pPr>
          </w:p>
        </w:tc>
        <w:tc>
          <w:tcPr>
            <w:tcW w:w="1605" w:type="dxa"/>
            <w:noWrap w:val="0"/>
            <w:vAlign w:val="top"/>
          </w:tcPr>
          <w:p w14:paraId="79ABCDE2">
            <w:pPr>
              <w:rPr>
                <w:rFonts w:hint="default" w:ascii="Times New Roman" w:hAnsi="Times New Roman" w:cs="Times New Roman"/>
                <w:color w:val="auto"/>
                <w:sz w:val="21"/>
                <w:highlight w:val="none"/>
              </w:rPr>
            </w:pPr>
          </w:p>
        </w:tc>
        <w:tc>
          <w:tcPr>
            <w:tcW w:w="1560" w:type="dxa"/>
            <w:noWrap w:val="0"/>
            <w:vAlign w:val="top"/>
          </w:tcPr>
          <w:p w14:paraId="414E9EC4">
            <w:pPr>
              <w:rPr>
                <w:rFonts w:hint="default" w:ascii="Times New Roman" w:hAnsi="Times New Roman" w:cs="Times New Roman"/>
                <w:color w:val="auto"/>
                <w:sz w:val="21"/>
                <w:highlight w:val="none"/>
              </w:rPr>
            </w:pPr>
          </w:p>
        </w:tc>
        <w:tc>
          <w:tcPr>
            <w:tcW w:w="1083" w:type="dxa"/>
            <w:noWrap w:val="0"/>
            <w:vAlign w:val="top"/>
          </w:tcPr>
          <w:p w14:paraId="1BA2B692">
            <w:pPr>
              <w:rPr>
                <w:rFonts w:hint="default" w:ascii="Times New Roman" w:hAnsi="Times New Roman" w:cs="Times New Roman"/>
                <w:color w:val="auto"/>
                <w:sz w:val="21"/>
                <w:highlight w:val="none"/>
              </w:rPr>
            </w:pPr>
          </w:p>
        </w:tc>
        <w:tc>
          <w:tcPr>
            <w:tcW w:w="845" w:type="dxa"/>
            <w:noWrap w:val="0"/>
            <w:vAlign w:val="top"/>
          </w:tcPr>
          <w:p w14:paraId="76E66C46">
            <w:pPr>
              <w:rPr>
                <w:rFonts w:hint="default" w:ascii="Times New Roman" w:hAnsi="Times New Roman" w:cs="Times New Roman"/>
                <w:color w:val="auto"/>
                <w:sz w:val="21"/>
                <w:highlight w:val="none"/>
              </w:rPr>
            </w:pPr>
          </w:p>
        </w:tc>
        <w:tc>
          <w:tcPr>
            <w:tcW w:w="2029" w:type="dxa"/>
            <w:noWrap w:val="0"/>
            <w:vAlign w:val="top"/>
          </w:tcPr>
          <w:p w14:paraId="1991CCF6">
            <w:pPr>
              <w:rPr>
                <w:rFonts w:hint="default" w:ascii="Times New Roman" w:hAnsi="Times New Roman" w:cs="Times New Roman"/>
                <w:color w:val="auto"/>
                <w:sz w:val="21"/>
                <w:highlight w:val="none"/>
              </w:rPr>
            </w:pPr>
          </w:p>
        </w:tc>
      </w:tr>
    </w:tbl>
    <w:p w14:paraId="3064C595">
      <w:pPr>
        <w:rPr>
          <w:rFonts w:hint="default" w:ascii="Times New Roman" w:hAnsi="Times New Roman" w:eastAsia="Arial" w:cs="Times New Roman"/>
          <w:color w:val="auto"/>
          <w:sz w:val="21"/>
          <w:szCs w:val="21"/>
          <w:highlight w:val="none"/>
        </w:rPr>
        <w:sectPr>
          <w:footerReference r:id="rId8" w:type="default"/>
          <w:pgSz w:w="16838" w:h="11906" w:orient="landscape"/>
          <w:pgMar w:top="1288" w:right="1198" w:bottom="1007" w:left="1503" w:header="0" w:footer="1330" w:gutter="0"/>
          <w:pgBorders>
            <w:top w:val="none" w:sz="0" w:space="0"/>
            <w:left w:val="none" w:sz="0" w:space="0"/>
            <w:bottom w:val="none" w:sz="0" w:space="0"/>
            <w:right w:val="none" w:sz="0" w:space="0"/>
          </w:pgBorders>
          <w:pgNumType w:fmt="decimal"/>
          <w:cols w:space="720" w:num="1"/>
        </w:sectPr>
      </w:pPr>
    </w:p>
    <w:p w14:paraId="17C72B26">
      <w:pPr>
        <w:spacing w:before="73" w:line="222" w:lineRule="auto"/>
        <w:rPr>
          <w:rFonts w:hint="default" w:ascii="Times New Roman" w:hAnsi="Times New Roman" w:eastAsia="仿宋_GB2312" w:cs="Times New Roman"/>
          <w:b w:val="0"/>
          <w:bCs w:val="0"/>
          <w:color w:val="auto"/>
          <w:spacing w:val="-17"/>
          <w:sz w:val="32"/>
          <w:szCs w:val="32"/>
          <w:highlight w:val="none"/>
        </w:rPr>
      </w:pPr>
      <w:r>
        <w:rPr>
          <w:rFonts w:hint="default" w:ascii="Times New Roman" w:hAnsi="Times New Roman" w:eastAsia="仿宋_GB2312" w:cs="Times New Roman"/>
          <w:b w:val="0"/>
          <w:bCs w:val="0"/>
          <w:color w:val="auto"/>
          <w:spacing w:val="-17"/>
          <w:sz w:val="32"/>
          <w:szCs w:val="32"/>
          <w:highlight w:val="none"/>
        </w:rPr>
        <w:t>附件</w:t>
      </w:r>
      <w:r>
        <w:rPr>
          <w:rFonts w:hint="default" w:ascii="Times New Roman" w:hAnsi="Times New Roman" w:eastAsia="仿宋_GB2312" w:cs="Times New Roman"/>
          <w:b w:val="0"/>
          <w:bCs w:val="0"/>
          <w:color w:val="auto"/>
          <w:spacing w:val="-17"/>
          <w:sz w:val="32"/>
          <w:szCs w:val="32"/>
          <w:highlight w:val="none"/>
          <w:lang w:val="en-US" w:eastAsia="zh-CN"/>
        </w:rPr>
        <w:t>4</w:t>
      </w:r>
      <w:r>
        <w:rPr>
          <w:rFonts w:hint="default" w:ascii="Times New Roman" w:hAnsi="Times New Roman" w:eastAsia="仿宋_GB2312" w:cs="Times New Roman"/>
          <w:b w:val="0"/>
          <w:bCs w:val="0"/>
          <w:color w:val="auto"/>
          <w:spacing w:val="-17"/>
          <w:sz w:val="32"/>
          <w:szCs w:val="32"/>
          <w:highlight w:val="none"/>
        </w:rPr>
        <w:t>：</w:t>
      </w:r>
    </w:p>
    <w:p w14:paraId="42B4A89B">
      <w:pPr>
        <w:spacing w:before="73" w:line="222" w:lineRule="auto"/>
        <w:jc w:val="center"/>
        <w:rPr>
          <w:rFonts w:hint="default" w:ascii="Times New Roman" w:hAnsi="Times New Roman" w:eastAsia="仿宋_GB2312" w:cs="Times New Roman"/>
          <w:b/>
          <w:bCs/>
          <w:snapToGrid w:val="0"/>
          <w:color w:val="auto"/>
          <w:spacing w:val="-5"/>
          <w:kern w:val="0"/>
          <w:sz w:val="32"/>
          <w:szCs w:val="32"/>
          <w:highlight w:val="none"/>
          <w:lang w:val="en-US" w:eastAsia="zh-CN" w:bidi="ar-SA"/>
        </w:rPr>
      </w:pPr>
      <w:r>
        <w:rPr>
          <w:rFonts w:hint="default" w:ascii="Times New Roman" w:hAnsi="Times New Roman" w:eastAsia="仿宋_GB2312" w:cs="Times New Roman"/>
          <w:b/>
          <w:bCs/>
          <w:snapToGrid w:val="0"/>
          <w:color w:val="auto"/>
          <w:spacing w:val="-5"/>
          <w:kern w:val="0"/>
          <w:sz w:val="32"/>
          <w:szCs w:val="32"/>
          <w:highlight w:val="none"/>
          <w:lang w:val="en-US" w:eastAsia="zh-CN" w:bidi="ar-SA"/>
        </w:rPr>
        <w:t>滁州市园林景观管理中心绿化养护考核登记</w:t>
      </w:r>
      <w:r>
        <w:rPr>
          <w:rFonts w:hint="eastAsia" w:ascii="Times New Roman" w:hAnsi="Times New Roman" w:eastAsia="仿宋_GB2312" w:cs="Times New Roman"/>
          <w:b/>
          <w:bCs/>
          <w:snapToGrid w:val="0"/>
          <w:color w:val="auto"/>
          <w:spacing w:val="-5"/>
          <w:kern w:val="0"/>
          <w:sz w:val="32"/>
          <w:szCs w:val="32"/>
          <w:highlight w:val="none"/>
          <w:lang w:val="en-US" w:eastAsia="zh-CN" w:bidi="ar-SA"/>
        </w:rPr>
        <w:t>表</w:t>
      </w:r>
    </w:p>
    <w:p w14:paraId="1758F3BD">
      <w:pPr>
        <w:pStyle w:val="10"/>
        <w:spacing w:before="117" w:line="358" w:lineRule="auto"/>
        <w:ind w:right="1811"/>
        <w:jc w:val="right"/>
        <w:rPr>
          <w:rFonts w:hint="default" w:ascii="Times New Roman" w:hAnsi="Times New Roman" w:eastAsia="仿宋_GB2312" w:cs="Times New Roman"/>
          <w:b w:val="0"/>
          <w:bCs w:val="0"/>
          <w:snapToGrid w:val="0"/>
          <w:color w:val="auto"/>
          <w:spacing w:val="-5"/>
          <w:kern w:val="0"/>
          <w:sz w:val="28"/>
          <w:szCs w:val="28"/>
          <w:highlight w:val="none"/>
          <w:lang w:val="en-US" w:eastAsia="en-US" w:bidi="ar-SA"/>
        </w:rPr>
      </w:pPr>
      <w:r>
        <w:rPr>
          <w:rFonts w:hint="default" w:ascii="Times New Roman" w:hAnsi="Times New Roman" w:eastAsia="仿宋_GB2312" w:cs="Times New Roman"/>
          <w:b w:val="0"/>
          <w:bCs w:val="0"/>
          <w:snapToGrid w:val="0"/>
          <w:color w:val="auto"/>
          <w:spacing w:val="-5"/>
          <w:kern w:val="0"/>
          <w:sz w:val="28"/>
          <w:szCs w:val="28"/>
          <w:highlight w:val="none"/>
          <w:lang w:val="en-US" w:eastAsia="en-US" w:bidi="ar-SA"/>
        </w:rPr>
        <w:t>编号：</w:t>
      </w:r>
    </w:p>
    <w:tbl>
      <w:tblPr>
        <w:tblStyle w:val="74"/>
        <w:tblW w:w="80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2"/>
        <w:gridCol w:w="1618"/>
        <w:gridCol w:w="1213"/>
        <w:gridCol w:w="1014"/>
        <w:gridCol w:w="453"/>
        <w:gridCol w:w="2389"/>
      </w:tblGrid>
      <w:tr w14:paraId="5DC7B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1352" w:type="dxa"/>
            <w:tcBorders>
              <w:tl2br w:val="nil"/>
              <w:tr2bl w:val="nil"/>
            </w:tcBorders>
            <w:noWrap w:val="0"/>
            <w:vAlign w:val="top"/>
          </w:tcPr>
          <w:p w14:paraId="37B3DCE4">
            <w:pPr>
              <w:pStyle w:val="75"/>
              <w:spacing w:before="175" w:line="223"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pacing w:val="-4"/>
                <w:sz w:val="28"/>
                <w:szCs w:val="28"/>
                <w:highlight w:val="none"/>
              </w:rPr>
              <w:t>考核时间</w:t>
            </w:r>
          </w:p>
        </w:tc>
        <w:tc>
          <w:tcPr>
            <w:tcW w:w="6687" w:type="dxa"/>
            <w:gridSpan w:val="5"/>
            <w:tcBorders>
              <w:tl2br w:val="nil"/>
              <w:tr2bl w:val="nil"/>
            </w:tcBorders>
            <w:noWrap w:val="0"/>
            <w:vAlign w:val="top"/>
          </w:tcPr>
          <w:p w14:paraId="5C3BF553">
            <w:pPr>
              <w:jc w:val="center"/>
              <w:rPr>
                <w:rFonts w:hint="default" w:ascii="Times New Roman" w:hAnsi="Times New Roman" w:cs="Times New Roman"/>
                <w:color w:val="auto"/>
                <w:sz w:val="21"/>
                <w:highlight w:val="none"/>
              </w:rPr>
            </w:pPr>
          </w:p>
        </w:tc>
      </w:tr>
      <w:tr w14:paraId="4A035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1352" w:type="dxa"/>
            <w:tcBorders>
              <w:tl2br w:val="nil"/>
              <w:tr2bl w:val="nil"/>
            </w:tcBorders>
            <w:noWrap w:val="0"/>
            <w:vAlign w:val="top"/>
          </w:tcPr>
          <w:p w14:paraId="0D16BB64">
            <w:pPr>
              <w:pStyle w:val="75"/>
              <w:spacing w:before="168" w:line="223"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pacing w:val="-4"/>
                <w:sz w:val="28"/>
                <w:szCs w:val="28"/>
                <w:highlight w:val="none"/>
              </w:rPr>
              <w:t>考核标段</w:t>
            </w:r>
          </w:p>
        </w:tc>
        <w:tc>
          <w:tcPr>
            <w:tcW w:w="2831" w:type="dxa"/>
            <w:gridSpan w:val="2"/>
            <w:tcBorders>
              <w:tl2br w:val="nil"/>
              <w:tr2bl w:val="nil"/>
            </w:tcBorders>
            <w:noWrap w:val="0"/>
            <w:vAlign w:val="top"/>
          </w:tcPr>
          <w:p w14:paraId="636F5F40">
            <w:pPr>
              <w:jc w:val="center"/>
              <w:rPr>
                <w:rFonts w:hint="default" w:ascii="Times New Roman" w:hAnsi="Times New Roman" w:cs="Times New Roman"/>
                <w:color w:val="auto"/>
                <w:sz w:val="21"/>
                <w:highlight w:val="none"/>
              </w:rPr>
            </w:pPr>
          </w:p>
        </w:tc>
        <w:tc>
          <w:tcPr>
            <w:tcW w:w="1467" w:type="dxa"/>
            <w:gridSpan w:val="2"/>
            <w:tcBorders>
              <w:tl2br w:val="nil"/>
              <w:tr2bl w:val="nil"/>
            </w:tcBorders>
            <w:noWrap w:val="0"/>
            <w:vAlign w:val="top"/>
          </w:tcPr>
          <w:p w14:paraId="1FFC93FF">
            <w:pPr>
              <w:pStyle w:val="75"/>
              <w:spacing w:before="168" w:line="223"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pacing w:val="-4"/>
                <w:sz w:val="28"/>
                <w:szCs w:val="28"/>
                <w:highlight w:val="none"/>
              </w:rPr>
              <w:t>考核内容</w:t>
            </w:r>
          </w:p>
        </w:tc>
        <w:tc>
          <w:tcPr>
            <w:tcW w:w="2389" w:type="dxa"/>
            <w:tcBorders>
              <w:tl2br w:val="nil"/>
              <w:tr2bl w:val="nil"/>
            </w:tcBorders>
            <w:noWrap w:val="0"/>
            <w:vAlign w:val="top"/>
          </w:tcPr>
          <w:p w14:paraId="6906E650">
            <w:pPr>
              <w:jc w:val="center"/>
              <w:rPr>
                <w:rFonts w:hint="default" w:ascii="Times New Roman" w:hAnsi="Times New Roman" w:cs="Times New Roman"/>
                <w:color w:val="auto"/>
                <w:sz w:val="21"/>
                <w:highlight w:val="none"/>
              </w:rPr>
            </w:pPr>
          </w:p>
        </w:tc>
      </w:tr>
      <w:tr w14:paraId="76FB6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3" w:hRule="atLeast"/>
          <w:jc w:val="center"/>
        </w:trPr>
        <w:tc>
          <w:tcPr>
            <w:tcW w:w="1352" w:type="dxa"/>
            <w:tcBorders>
              <w:tl2br w:val="nil"/>
              <w:tr2bl w:val="nil"/>
            </w:tcBorders>
            <w:noWrap w:val="0"/>
            <w:vAlign w:val="top"/>
          </w:tcPr>
          <w:p w14:paraId="6C93AB51">
            <w:pPr>
              <w:pStyle w:val="75"/>
              <w:spacing w:before="167" w:line="223"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pacing w:val="-4"/>
                <w:sz w:val="28"/>
                <w:szCs w:val="28"/>
                <w:highlight w:val="none"/>
              </w:rPr>
              <w:t>考核地点</w:t>
            </w:r>
          </w:p>
        </w:tc>
        <w:tc>
          <w:tcPr>
            <w:tcW w:w="6687" w:type="dxa"/>
            <w:gridSpan w:val="5"/>
            <w:tcBorders>
              <w:tl2br w:val="nil"/>
              <w:tr2bl w:val="nil"/>
            </w:tcBorders>
            <w:noWrap w:val="0"/>
            <w:vAlign w:val="top"/>
          </w:tcPr>
          <w:p w14:paraId="421FA4E2">
            <w:pPr>
              <w:jc w:val="center"/>
              <w:rPr>
                <w:rFonts w:hint="default" w:ascii="Times New Roman" w:hAnsi="Times New Roman" w:cs="Times New Roman"/>
                <w:color w:val="auto"/>
                <w:sz w:val="21"/>
                <w:highlight w:val="none"/>
              </w:rPr>
            </w:pPr>
          </w:p>
        </w:tc>
      </w:tr>
      <w:tr w14:paraId="3A18B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8039" w:type="dxa"/>
            <w:gridSpan w:val="6"/>
            <w:tcBorders>
              <w:tl2br w:val="nil"/>
              <w:tr2bl w:val="nil"/>
            </w:tcBorders>
            <w:noWrap w:val="0"/>
            <w:vAlign w:val="top"/>
          </w:tcPr>
          <w:p w14:paraId="01325ABA">
            <w:pPr>
              <w:pStyle w:val="75"/>
              <w:spacing w:before="169" w:line="224" w:lineRule="auto"/>
              <w:ind w:left="4035"/>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pacing w:val="-4"/>
                <w:sz w:val="28"/>
                <w:szCs w:val="28"/>
                <w:highlight w:val="none"/>
              </w:rPr>
              <w:t>参加人员</w:t>
            </w:r>
          </w:p>
        </w:tc>
      </w:tr>
      <w:tr w14:paraId="55B09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1352" w:type="dxa"/>
            <w:vMerge w:val="restart"/>
            <w:tcBorders>
              <w:tl2br w:val="nil"/>
              <w:tr2bl w:val="nil"/>
            </w:tcBorders>
            <w:noWrap w:val="0"/>
            <w:vAlign w:val="top"/>
          </w:tcPr>
          <w:p w14:paraId="5A422232">
            <w:pPr>
              <w:spacing w:line="253" w:lineRule="auto"/>
              <w:jc w:val="both"/>
              <w:rPr>
                <w:rFonts w:hint="default" w:ascii="Times New Roman" w:hAnsi="Times New Roman" w:cs="Times New Roman"/>
                <w:color w:val="auto"/>
                <w:sz w:val="21"/>
                <w:highlight w:val="none"/>
              </w:rPr>
            </w:pPr>
          </w:p>
          <w:p w14:paraId="54B0A66C">
            <w:pPr>
              <w:spacing w:line="253" w:lineRule="auto"/>
              <w:jc w:val="both"/>
              <w:rPr>
                <w:rFonts w:hint="default" w:ascii="Times New Roman" w:hAnsi="Times New Roman" w:cs="Times New Roman"/>
                <w:color w:val="auto"/>
                <w:sz w:val="21"/>
                <w:highlight w:val="none"/>
              </w:rPr>
            </w:pPr>
          </w:p>
          <w:p w14:paraId="38440B6B">
            <w:pPr>
              <w:spacing w:line="253" w:lineRule="auto"/>
              <w:jc w:val="both"/>
              <w:rPr>
                <w:rFonts w:hint="default" w:ascii="Times New Roman" w:hAnsi="Times New Roman" w:cs="Times New Roman"/>
                <w:color w:val="auto"/>
                <w:sz w:val="21"/>
                <w:highlight w:val="none"/>
              </w:rPr>
            </w:pPr>
          </w:p>
          <w:p w14:paraId="7B428769">
            <w:pPr>
              <w:spacing w:line="253" w:lineRule="auto"/>
              <w:jc w:val="both"/>
              <w:rPr>
                <w:rFonts w:hint="default" w:ascii="Times New Roman" w:hAnsi="Times New Roman" w:cs="Times New Roman"/>
                <w:color w:val="auto"/>
                <w:sz w:val="21"/>
                <w:highlight w:val="none"/>
              </w:rPr>
            </w:pPr>
          </w:p>
          <w:p w14:paraId="63ED96DF">
            <w:pPr>
              <w:spacing w:line="253" w:lineRule="auto"/>
              <w:jc w:val="both"/>
              <w:rPr>
                <w:rFonts w:hint="default" w:ascii="Times New Roman" w:hAnsi="Times New Roman" w:cs="Times New Roman"/>
                <w:color w:val="auto"/>
                <w:sz w:val="21"/>
                <w:highlight w:val="none"/>
              </w:rPr>
            </w:pPr>
          </w:p>
          <w:p w14:paraId="369BAEA4">
            <w:pPr>
              <w:spacing w:line="253" w:lineRule="auto"/>
              <w:jc w:val="both"/>
              <w:rPr>
                <w:rFonts w:hint="default" w:ascii="Times New Roman" w:hAnsi="Times New Roman" w:cs="Times New Roman"/>
                <w:color w:val="auto"/>
                <w:sz w:val="21"/>
                <w:highlight w:val="none"/>
              </w:rPr>
            </w:pPr>
          </w:p>
          <w:p w14:paraId="578290C9">
            <w:pPr>
              <w:spacing w:line="253" w:lineRule="auto"/>
              <w:jc w:val="both"/>
              <w:rPr>
                <w:rFonts w:hint="default" w:ascii="Times New Roman" w:hAnsi="Times New Roman" w:cs="Times New Roman"/>
                <w:color w:val="auto"/>
                <w:sz w:val="21"/>
                <w:highlight w:val="none"/>
              </w:rPr>
            </w:pPr>
          </w:p>
          <w:p w14:paraId="19F49D10">
            <w:pPr>
              <w:spacing w:line="254" w:lineRule="auto"/>
              <w:jc w:val="both"/>
              <w:rPr>
                <w:rFonts w:hint="default" w:ascii="Times New Roman" w:hAnsi="Times New Roman" w:cs="Times New Roman"/>
                <w:color w:val="auto"/>
                <w:sz w:val="21"/>
                <w:highlight w:val="none"/>
              </w:rPr>
            </w:pPr>
          </w:p>
          <w:p w14:paraId="2F337AC7">
            <w:pPr>
              <w:pStyle w:val="75"/>
              <w:spacing w:before="91" w:line="223"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pacing w:val="-4"/>
                <w:sz w:val="28"/>
                <w:szCs w:val="28"/>
                <w:highlight w:val="none"/>
              </w:rPr>
              <w:t>考核小组</w:t>
            </w:r>
          </w:p>
        </w:tc>
        <w:tc>
          <w:tcPr>
            <w:tcW w:w="1618" w:type="dxa"/>
            <w:tcBorders>
              <w:tl2br w:val="nil"/>
              <w:tr2bl w:val="nil"/>
            </w:tcBorders>
            <w:noWrap w:val="0"/>
            <w:vAlign w:val="top"/>
          </w:tcPr>
          <w:p w14:paraId="2FB32221">
            <w:pPr>
              <w:pStyle w:val="75"/>
              <w:spacing w:before="170" w:line="225"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pacing w:val="-5"/>
                <w:sz w:val="28"/>
                <w:szCs w:val="28"/>
                <w:highlight w:val="none"/>
              </w:rPr>
              <w:t>姓名</w:t>
            </w:r>
          </w:p>
        </w:tc>
        <w:tc>
          <w:tcPr>
            <w:tcW w:w="2227" w:type="dxa"/>
            <w:gridSpan w:val="2"/>
            <w:tcBorders>
              <w:tl2br w:val="nil"/>
              <w:tr2bl w:val="nil"/>
            </w:tcBorders>
            <w:noWrap w:val="0"/>
            <w:vAlign w:val="top"/>
          </w:tcPr>
          <w:p w14:paraId="2A6BDF3F">
            <w:pPr>
              <w:pStyle w:val="75"/>
              <w:spacing w:before="171" w:line="221"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pacing w:val="-4"/>
                <w:sz w:val="28"/>
                <w:szCs w:val="28"/>
                <w:highlight w:val="none"/>
              </w:rPr>
              <w:t>单位名称</w:t>
            </w:r>
          </w:p>
        </w:tc>
        <w:tc>
          <w:tcPr>
            <w:tcW w:w="2842" w:type="dxa"/>
            <w:gridSpan w:val="2"/>
            <w:tcBorders>
              <w:tl2br w:val="nil"/>
              <w:tr2bl w:val="nil"/>
            </w:tcBorders>
            <w:noWrap w:val="0"/>
            <w:vAlign w:val="top"/>
          </w:tcPr>
          <w:p w14:paraId="7613497B">
            <w:pPr>
              <w:pStyle w:val="75"/>
              <w:spacing w:before="171" w:line="223"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pacing w:val="-3"/>
                <w:sz w:val="28"/>
                <w:szCs w:val="28"/>
                <w:highlight w:val="none"/>
              </w:rPr>
              <w:t>联系电话</w:t>
            </w:r>
          </w:p>
        </w:tc>
      </w:tr>
      <w:tr w14:paraId="184E3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352" w:type="dxa"/>
            <w:vMerge w:val="continue"/>
            <w:tcBorders>
              <w:tl2br w:val="nil"/>
              <w:tr2bl w:val="nil"/>
            </w:tcBorders>
            <w:noWrap w:val="0"/>
            <w:vAlign w:val="top"/>
          </w:tcPr>
          <w:p w14:paraId="09F8DD12">
            <w:pPr>
              <w:jc w:val="both"/>
              <w:rPr>
                <w:rFonts w:hint="default" w:ascii="Times New Roman" w:hAnsi="Times New Roman" w:cs="Times New Roman"/>
                <w:color w:val="auto"/>
                <w:sz w:val="21"/>
                <w:highlight w:val="none"/>
              </w:rPr>
            </w:pPr>
          </w:p>
        </w:tc>
        <w:tc>
          <w:tcPr>
            <w:tcW w:w="1618" w:type="dxa"/>
            <w:tcBorders>
              <w:tl2br w:val="nil"/>
              <w:tr2bl w:val="nil"/>
            </w:tcBorders>
            <w:noWrap w:val="0"/>
            <w:vAlign w:val="top"/>
          </w:tcPr>
          <w:p w14:paraId="52F5FEB8">
            <w:pPr>
              <w:jc w:val="both"/>
              <w:rPr>
                <w:rFonts w:hint="default" w:ascii="Times New Roman" w:hAnsi="Times New Roman" w:cs="Times New Roman"/>
                <w:color w:val="auto"/>
                <w:sz w:val="21"/>
                <w:highlight w:val="none"/>
              </w:rPr>
            </w:pPr>
          </w:p>
        </w:tc>
        <w:tc>
          <w:tcPr>
            <w:tcW w:w="2227" w:type="dxa"/>
            <w:gridSpan w:val="2"/>
            <w:tcBorders>
              <w:tl2br w:val="nil"/>
              <w:tr2bl w:val="nil"/>
            </w:tcBorders>
            <w:noWrap w:val="0"/>
            <w:vAlign w:val="top"/>
          </w:tcPr>
          <w:p w14:paraId="5080E333">
            <w:pPr>
              <w:jc w:val="both"/>
              <w:rPr>
                <w:rFonts w:hint="default" w:ascii="Times New Roman" w:hAnsi="Times New Roman" w:cs="Times New Roman"/>
                <w:color w:val="auto"/>
                <w:sz w:val="21"/>
                <w:highlight w:val="none"/>
              </w:rPr>
            </w:pPr>
          </w:p>
        </w:tc>
        <w:tc>
          <w:tcPr>
            <w:tcW w:w="2842" w:type="dxa"/>
            <w:gridSpan w:val="2"/>
            <w:tcBorders>
              <w:tl2br w:val="nil"/>
              <w:tr2bl w:val="nil"/>
            </w:tcBorders>
            <w:noWrap w:val="0"/>
            <w:vAlign w:val="top"/>
          </w:tcPr>
          <w:p w14:paraId="05F8A829">
            <w:pPr>
              <w:jc w:val="both"/>
              <w:rPr>
                <w:rFonts w:hint="default" w:ascii="Times New Roman" w:hAnsi="Times New Roman" w:cs="Times New Roman"/>
                <w:color w:val="auto"/>
                <w:sz w:val="21"/>
                <w:highlight w:val="none"/>
              </w:rPr>
            </w:pPr>
          </w:p>
        </w:tc>
      </w:tr>
      <w:tr w14:paraId="573BC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352" w:type="dxa"/>
            <w:vMerge w:val="continue"/>
            <w:tcBorders>
              <w:tl2br w:val="nil"/>
              <w:tr2bl w:val="nil"/>
            </w:tcBorders>
            <w:noWrap w:val="0"/>
            <w:vAlign w:val="top"/>
          </w:tcPr>
          <w:p w14:paraId="0031CB9B">
            <w:pPr>
              <w:jc w:val="both"/>
              <w:rPr>
                <w:rFonts w:hint="default" w:ascii="Times New Roman" w:hAnsi="Times New Roman" w:cs="Times New Roman"/>
                <w:color w:val="auto"/>
                <w:sz w:val="21"/>
                <w:highlight w:val="none"/>
              </w:rPr>
            </w:pPr>
          </w:p>
        </w:tc>
        <w:tc>
          <w:tcPr>
            <w:tcW w:w="1618" w:type="dxa"/>
            <w:tcBorders>
              <w:tl2br w:val="nil"/>
              <w:tr2bl w:val="nil"/>
            </w:tcBorders>
            <w:noWrap w:val="0"/>
            <w:vAlign w:val="top"/>
          </w:tcPr>
          <w:p w14:paraId="11552348">
            <w:pPr>
              <w:jc w:val="both"/>
              <w:rPr>
                <w:rFonts w:hint="default" w:ascii="Times New Roman" w:hAnsi="Times New Roman" w:cs="Times New Roman"/>
                <w:color w:val="auto"/>
                <w:sz w:val="21"/>
                <w:highlight w:val="none"/>
              </w:rPr>
            </w:pPr>
          </w:p>
        </w:tc>
        <w:tc>
          <w:tcPr>
            <w:tcW w:w="2227" w:type="dxa"/>
            <w:gridSpan w:val="2"/>
            <w:tcBorders>
              <w:tl2br w:val="nil"/>
              <w:tr2bl w:val="nil"/>
            </w:tcBorders>
            <w:noWrap w:val="0"/>
            <w:vAlign w:val="top"/>
          </w:tcPr>
          <w:p w14:paraId="5A7EC8D6">
            <w:pPr>
              <w:jc w:val="both"/>
              <w:rPr>
                <w:rFonts w:hint="default" w:ascii="Times New Roman" w:hAnsi="Times New Roman" w:cs="Times New Roman"/>
                <w:color w:val="auto"/>
                <w:sz w:val="21"/>
                <w:highlight w:val="none"/>
              </w:rPr>
            </w:pPr>
          </w:p>
        </w:tc>
        <w:tc>
          <w:tcPr>
            <w:tcW w:w="2842" w:type="dxa"/>
            <w:gridSpan w:val="2"/>
            <w:tcBorders>
              <w:tl2br w:val="nil"/>
              <w:tr2bl w:val="nil"/>
            </w:tcBorders>
            <w:noWrap w:val="0"/>
            <w:vAlign w:val="top"/>
          </w:tcPr>
          <w:p w14:paraId="08C1355D">
            <w:pPr>
              <w:jc w:val="both"/>
              <w:rPr>
                <w:rFonts w:hint="default" w:ascii="Times New Roman" w:hAnsi="Times New Roman" w:cs="Times New Roman"/>
                <w:color w:val="auto"/>
                <w:sz w:val="21"/>
                <w:highlight w:val="none"/>
              </w:rPr>
            </w:pPr>
          </w:p>
        </w:tc>
      </w:tr>
      <w:tr w14:paraId="7E649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352" w:type="dxa"/>
            <w:vMerge w:val="continue"/>
            <w:tcBorders>
              <w:tl2br w:val="nil"/>
              <w:tr2bl w:val="nil"/>
            </w:tcBorders>
            <w:noWrap w:val="0"/>
            <w:vAlign w:val="top"/>
          </w:tcPr>
          <w:p w14:paraId="1935134B">
            <w:pPr>
              <w:jc w:val="both"/>
              <w:rPr>
                <w:rFonts w:hint="default" w:ascii="Times New Roman" w:hAnsi="Times New Roman" w:cs="Times New Roman"/>
                <w:color w:val="auto"/>
                <w:sz w:val="21"/>
                <w:highlight w:val="none"/>
              </w:rPr>
            </w:pPr>
          </w:p>
        </w:tc>
        <w:tc>
          <w:tcPr>
            <w:tcW w:w="1618" w:type="dxa"/>
            <w:tcBorders>
              <w:tl2br w:val="nil"/>
              <w:tr2bl w:val="nil"/>
            </w:tcBorders>
            <w:noWrap w:val="0"/>
            <w:vAlign w:val="top"/>
          </w:tcPr>
          <w:p w14:paraId="4DBE77A2">
            <w:pPr>
              <w:jc w:val="both"/>
              <w:rPr>
                <w:rFonts w:hint="default" w:ascii="Times New Roman" w:hAnsi="Times New Roman" w:cs="Times New Roman"/>
                <w:color w:val="auto"/>
                <w:sz w:val="21"/>
                <w:highlight w:val="none"/>
              </w:rPr>
            </w:pPr>
          </w:p>
        </w:tc>
        <w:tc>
          <w:tcPr>
            <w:tcW w:w="2227" w:type="dxa"/>
            <w:gridSpan w:val="2"/>
            <w:tcBorders>
              <w:tl2br w:val="nil"/>
              <w:tr2bl w:val="nil"/>
            </w:tcBorders>
            <w:noWrap w:val="0"/>
            <w:vAlign w:val="top"/>
          </w:tcPr>
          <w:p w14:paraId="50490914">
            <w:pPr>
              <w:jc w:val="both"/>
              <w:rPr>
                <w:rFonts w:hint="default" w:ascii="Times New Roman" w:hAnsi="Times New Roman" w:cs="Times New Roman"/>
                <w:color w:val="auto"/>
                <w:sz w:val="21"/>
                <w:highlight w:val="none"/>
              </w:rPr>
            </w:pPr>
          </w:p>
        </w:tc>
        <w:tc>
          <w:tcPr>
            <w:tcW w:w="2842" w:type="dxa"/>
            <w:gridSpan w:val="2"/>
            <w:tcBorders>
              <w:tl2br w:val="nil"/>
              <w:tr2bl w:val="nil"/>
            </w:tcBorders>
            <w:noWrap w:val="0"/>
            <w:vAlign w:val="top"/>
          </w:tcPr>
          <w:p w14:paraId="71772485">
            <w:pPr>
              <w:jc w:val="both"/>
              <w:rPr>
                <w:rFonts w:hint="default" w:ascii="Times New Roman" w:hAnsi="Times New Roman" w:cs="Times New Roman"/>
                <w:color w:val="auto"/>
                <w:sz w:val="21"/>
                <w:highlight w:val="none"/>
              </w:rPr>
            </w:pPr>
          </w:p>
        </w:tc>
      </w:tr>
      <w:tr w14:paraId="18417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352" w:type="dxa"/>
            <w:vMerge w:val="continue"/>
            <w:tcBorders>
              <w:tl2br w:val="nil"/>
              <w:tr2bl w:val="nil"/>
            </w:tcBorders>
            <w:noWrap w:val="0"/>
            <w:vAlign w:val="top"/>
          </w:tcPr>
          <w:p w14:paraId="6A01F3F8">
            <w:pPr>
              <w:jc w:val="both"/>
              <w:rPr>
                <w:rFonts w:hint="default" w:ascii="Times New Roman" w:hAnsi="Times New Roman" w:cs="Times New Roman"/>
                <w:color w:val="auto"/>
                <w:sz w:val="21"/>
                <w:highlight w:val="none"/>
              </w:rPr>
            </w:pPr>
          </w:p>
        </w:tc>
        <w:tc>
          <w:tcPr>
            <w:tcW w:w="1618" w:type="dxa"/>
            <w:tcBorders>
              <w:tl2br w:val="nil"/>
              <w:tr2bl w:val="nil"/>
            </w:tcBorders>
            <w:noWrap w:val="0"/>
            <w:vAlign w:val="top"/>
          </w:tcPr>
          <w:p w14:paraId="7C8D7D46">
            <w:pPr>
              <w:jc w:val="both"/>
              <w:rPr>
                <w:rFonts w:hint="default" w:ascii="Times New Roman" w:hAnsi="Times New Roman" w:cs="Times New Roman"/>
                <w:color w:val="auto"/>
                <w:sz w:val="21"/>
                <w:highlight w:val="none"/>
              </w:rPr>
            </w:pPr>
          </w:p>
        </w:tc>
        <w:tc>
          <w:tcPr>
            <w:tcW w:w="2227" w:type="dxa"/>
            <w:gridSpan w:val="2"/>
            <w:tcBorders>
              <w:tl2br w:val="nil"/>
              <w:tr2bl w:val="nil"/>
            </w:tcBorders>
            <w:noWrap w:val="0"/>
            <w:vAlign w:val="top"/>
          </w:tcPr>
          <w:p w14:paraId="230B1B2D">
            <w:pPr>
              <w:jc w:val="both"/>
              <w:rPr>
                <w:rFonts w:hint="default" w:ascii="Times New Roman" w:hAnsi="Times New Roman" w:cs="Times New Roman"/>
                <w:color w:val="auto"/>
                <w:sz w:val="21"/>
                <w:highlight w:val="none"/>
              </w:rPr>
            </w:pPr>
          </w:p>
        </w:tc>
        <w:tc>
          <w:tcPr>
            <w:tcW w:w="2842" w:type="dxa"/>
            <w:gridSpan w:val="2"/>
            <w:tcBorders>
              <w:tl2br w:val="nil"/>
              <w:tr2bl w:val="nil"/>
            </w:tcBorders>
            <w:noWrap w:val="0"/>
            <w:vAlign w:val="top"/>
          </w:tcPr>
          <w:p w14:paraId="3C857808">
            <w:pPr>
              <w:jc w:val="both"/>
              <w:rPr>
                <w:rFonts w:hint="default" w:ascii="Times New Roman" w:hAnsi="Times New Roman" w:cs="Times New Roman"/>
                <w:color w:val="auto"/>
                <w:sz w:val="21"/>
                <w:highlight w:val="none"/>
              </w:rPr>
            </w:pPr>
          </w:p>
        </w:tc>
      </w:tr>
      <w:tr w14:paraId="59648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5" w:hRule="atLeast"/>
          <w:jc w:val="center"/>
        </w:trPr>
        <w:tc>
          <w:tcPr>
            <w:tcW w:w="1352" w:type="dxa"/>
            <w:vMerge w:val="continue"/>
            <w:tcBorders>
              <w:tl2br w:val="nil"/>
              <w:tr2bl w:val="nil"/>
            </w:tcBorders>
            <w:noWrap w:val="0"/>
            <w:vAlign w:val="top"/>
          </w:tcPr>
          <w:p w14:paraId="439D9E6E">
            <w:pPr>
              <w:jc w:val="both"/>
              <w:rPr>
                <w:rFonts w:hint="default" w:ascii="Times New Roman" w:hAnsi="Times New Roman" w:cs="Times New Roman"/>
                <w:color w:val="auto"/>
                <w:sz w:val="21"/>
                <w:highlight w:val="none"/>
              </w:rPr>
            </w:pPr>
          </w:p>
        </w:tc>
        <w:tc>
          <w:tcPr>
            <w:tcW w:w="1618" w:type="dxa"/>
            <w:tcBorders>
              <w:tl2br w:val="nil"/>
              <w:tr2bl w:val="nil"/>
            </w:tcBorders>
            <w:noWrap w:val="0"/>
            <w:vAlign w:val="top"/>
          </w:tcPr>
          <w:p w14:paraId="20C9EF9D">
            <w:pPr>
              <w:jc w:val="both"/>
              <w:rPr>
                <w:rFonts w:hint="default" w:ascii="Times New Roman" w:hAnsi="Times New Roman" w:cs="Times New Roman"/>
                <w:color w:val="auto"/>
                <w:sz w:val="21"/>
                <w:highlight w:val="none"/>
              </w:rPr>
            </w:pPr>
          </w:p>
        </w:tc>
        <w:tc>
          <w:tcPr>
            <w:tcW w:w="2227" w:type="dxa"/>
            <w:gridSpan w:val="2"/>
            <w:tcBorders>
              <w:tl2br w:val="nil"/>
              <w:tr2bl w:val="nil"/>
            </w:tcBorders>
            <w:noWrap w:val="0"/>
            <w:vAlign w:val="top"/>
          </w:tcPr>
          <w:p w14:paraId="00B158F6">
            <w:pPr>
              <w:jc w:val="both"/>
              <w:rPr>
                <w:rFonts w:hint="default" w:ascii="Times New Roman" w:hAnsi="Times New Roman" w:cs="Times New Roman"/>
                <w:color w:val="auto"/>
                <w:sz w:val="21"/>
                <w:highlight w:val="none"/>
              </w:rPr>
            </w:pPr>
          </w:p>
        </w:tc>
        <w:tc>
          <w:tcPr>
            <w:tcW w:w="2842" w:type="dxa"/>
            <w:gridSpan w:val="2"/>
            <w:tcBorders>
              <w:tl2br w:val="nil"/>
              <w:tr2bl w:val="nil"/>
            </w:tcBorders>
            <w:noWrap w:val="0"/>
            <w:vAlign w:val="top"/>
          </w:tcPr>
          <w:p w14:paraId="580C7BEA">
            <w:pPr>
              <w:jc w:val="both"/>
              <w:rPr>
                <w:rFonts w:hint="default" w:ascii="Times New Roman" w:hAnsi="Times New Roman" w:cs="Times New Roman"/>
                <w:color w:val="auto"/>
                <w:sz w:val="21"/>
                <w:highlight w:val="none"/>
              </w:rPr>
            </w:pPr>
          </w:p>
        </w:tc>
      </w:tr>
      <w:tr w14:paraId="1A88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352" w:type="dxa"/>
            <w:vMerge w:val="continue"/>
            <w:tcBorders>
              <w:tl2br w:val="nil"/>
              <w:tr2bl w:val="nil"/>
            </w:tcBorders>
            <w:noWrap w:val="0"/>
            <w:vAlign w:val="top"/>
          </w:tcPr>
          <w:p w14:paraId="56E8F091">
            <w:pPr>
              <w:jc w:val="both"/>
              <w:rPr>
                <w:rFonts w:hint="default" w:ascii="Times New Roman" w:hAnsi="Times New Roman" w:cs="Times New Roman"/>
                <w:color w:val="auto"/>
                <w:sz w:val="21"/>
                <w:highlight w:val="none"/>
              </w:rPr>
            </w:pPr>
          </w:p>
        </w:tc>
        <w:tc>
          <w:tcPr>
            <w:tcW w:w="1618" w:type="dxa"/>
            <w:tcBorders>
              <w:tl2br w:val="nil"/>
              <w:tr2bl w:val="nil"/>
            </w:tcBorders>
            <w:noWrap w:val="0"/>
            <w:vAlign w:val="top"/>
          </w:tcPr>
          <w:p w14:paraId="7A639F4B">
            <w:pPr>
              <w:jc w:val="both"/>
              <w:rPr>
                <w:rFonts w:hint="default" w:ascii="Times New Roman" w:hAnsi="Times New Roman" w:cs="Times New Roman"/>
                <w:color w:val="auto"/>
                <w:sz w:val="21"/>
                <w:highlight w:val="none"/>
              </w:rPr>
            </w:pPr>
          </w:p>
        </w:tc>
        <w:tc>
          <w:tcPr>
            <w:tcW w:w="2227" w:type="dxa"/>
            <w:gridSpan w:val="2"/>
            <w:tcBorders>
              <w:tl2br w:val="nil"/>
              <w:tr2bl w:val="nil"/>
            </w:tcBorders>
            <w:noWrap w:val="0"/>
            <w:vAlign w:val="top"/>
          </w:tcPr>
          <w:p w14:paraId="5D54DCF9">
            <w:pPr>
              <w:jc w:val="both"/>
              <w:rPr>
                <w:rFonts w:hint="default" w:ascii="Times New Roman" w:hAnsi="Times New Roman" w:cs="Times New Roman"/>
                <w:color w:val="auto"/>
                <w:sz w:val="21"/>
                <w:highlight w:val="none"/>
              </w:rPr>
            </w:pPr>
          </w:p>
        </w:tc>
        <w:tc>
          <w:tcPr>
            <w:tcW w:w="2842" w:type="dxa"/>
            <w:gridSpan w:val="2"/>
            <w:tcBorders>
              <w:tl2br w:val="nil"/>
              <w:tr2bl w:val="nil"/>
            </w:tcBorders>
            <w:noWrap w:val="0"/>
            <w:vAlign w:val="top"/>
          </w:tcPr>
          <w:p w14:paraId="086B3146">
            <w:pPr>
              <w:jc w:val="both"/>
              <w:rPr>
                <w:rFonts w:hint="default" w:ascii="Times New Roman" w:hAnsi="Times New Roman" w:cs="Times New Roman"/>
                <w:color w:val="auto"/>
                <w:sz w:val="21"/>
                <w:highlight w:val="none"/>
              </w:rPr>
            </w:pPr>
          </w:p>
        </w:tc>
      </w:tr>
      <w:tr w14:paraId="61846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352" w:type="dxa"/>
            <w:vMerge w:val="continue"/>
            <w:tcBorders>
              <w:tl2br w:val="nil"/>
              <w:tr2bl w:val="nil"/>
            </w:tcBorders>
            <w:noWrap w:val="0"/>
            <w:vAlign w:val="top"/>
          </w:tcPr>
          <w:p w14:paraId="2D30AF79">
            <w:pPr>
              <w:jc w:val="both"/>
              <w:rPr>
                <w:rFonts w:hint="default" w:ascii="Times New Roman" w:hAnsi="Times New Roman" w:cs="Times New Roman"/>
                <w:color w:val="auto"/>
                <w:sz w:val="21"/>
                <w:highlight w:val="none"/>
              </w:rPr>
            </w:pPr>
          </w:p>
        </w:tc>
        <w:tc>
          <w:tcPr>
            <w:tcW w:w="1618" w:type="dxa"/>
            <w:tcBorders>
              <w:tl2br w:val="nil"/>
              <w:tr2bl w:val="nil"/>
            </w:tcBorders>
            <w:noWrap w:val="0"/>
            <w:vAlign w:val="top"/>
          </w:tcPr>
          <w:p w14:paraId="0C61EFC9">
            <w:pPr>
              <w:jc w:val="both"/>
              <w:rPr>
                <w:rFonts w:hint="default" w:ascii="Times New Roman" w:hAnsi="Times New Roman" w:cs="Times New Roman"/>
                <w:color w:val="auto"/>
                <w:sz w:val="21"/>
                <w:highlight w:val="none"/>
              </w:rPr>
            </w:pPr>
          </w:p>
        </w:tc>
        <w:tc>
          <w:tcPr>
            <w:tcW w:w="2227" w:type="dxa"/>
            <w:gridSpan w:val="2"/>
            <w:tcBorders>
              <w:tl2br w:val="nil"/>
              <w:tr2bl w:val="nil"/>
            </w:tcBorders>
            <w:noWrap w:val="0"/>
            <w:vAlign w:val="top"/>
          </w:tcPr>
          <w:p w14:paraId="4E649F1C">
            <w:pPr>
              <w:jc w:val="both"/>
              <w:rPr>
                <w:rFonts w:hint="default" w:ascii="Times New Roman" w:hAnsi="Times New Roman" w:cs="Times New Roman"/>
                <w:color w:val="auto"/>
                <w:sz w:val="21"/>
                <w:highlight w:val="none"/>
              </w:rPr>
            </w:pPr>
          </w:p>
        </w:tc>
        <w:tc>
          <w:tcPr>
            <w:tcW w:w="2842" w:type="dxa"/>
            <w:gridSpan w:val="2"/>
            <w:tcBorders>
              <w:tl2br w:val="nil"/>
              <w:tr2bl w:val="nil"/>
            </w:tcBorders>
            <w:noWrap w:val="0"/>
            <w:vAlign w:val="top"/>
          </w:tcPr>
          <w:p w14:paraId="5D3C135D">
            <w:pPr>
              <w:jc w:val="both"/>
              <w:rPr>
                <w:rFonts w:hint="default" w:ascii="Times New Roman" w:hAnsi="Times New Roman" w:cs="Times New Roman"/>
                <w:color w:val="auto"/>
                <w:sz w:val="21"/>
                <w:highlight w:val="none"/>
              </w:rPr>
            </w:pPr>
          </w:p>
        </w:tc>
      </w:tr>
      <w:tr w14:paraId="1A631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352" w:type="dxa"/>
            <w:vMerge w:val="continue"/>
            <w:tcBorders>
              <w:tl2br w:val="nil"/>
              <w:tr2bl w:val="nil"/>
            </w:tcBorders>
            <w:noWrap w:val="0"/>
            <w:vAlign w:val="top"/>
          </w:tcPr>
          <w:p w14:paraId="43BC4FF9">
            <w:pPr>
              <w:jc w:val="both"/>
              <w:rPr>
                <w:rFonts w:hint="default" w:ascii="Times New Roman" w:hAnsi="Times New Roman" w:cs="Times New Roman"/>
                <w:color w:val="auto"/>
                <w:sz w:val="21"/>
                <w:highlight w:val="none"/>
              </w:rPr>
            </w:pPr>
          </w:p>
        </w:tc>
        <w:tc>
          <w:tcPr>
            <w:tcW w:w="1618" w:type="dxa"/>
            <w:tcBorders>
              <w:tl2br w:val="nil"/>
              <w:tr2bl w:val="nil"/>
            </w:tcBorders>
            <w:noWrap w:val="0"/>
            <w:vAlign w:val="top"/>
          </w:tcPr>
          <w:p w14:paraId="01CE0F21">
            <w:pPr>
              <w:jc w:val="both"/>
              <w:rPr>
                <w:rFonts w:hint="default" w:ascii="Times New Roman" w:hAnsi="Times New Roman" w:cs="Times New Roman"/>
                <w:color w:val="auto"/>
                <w:sz w:val="21"/>
                <w:highlight w:val="none"/>
              </w:rPr>
            </w:pPr>
          </w:p>
        </w:tc>
        <w:tc>
          <w:tcPr>
            <w:tcW w:w="2227" w:type="dxa"/>
            <w:gridSpan w:val="2"/>
            <w:tcBorders>
              <w:tl2br w:val="nil"/>
              <w:tr2bl w:val="nil"/>
            </w:tcBorders>
            <w:noWrap w:val="0"/>
            <w:vAlign w:val="top"/>
          </w:tcPr>
          <w:p w14:paraId="025FB753">
            <w:pPr>
              <w:jc w:val="both"/>
              <w:rPr>
                <w:rFonts w:hint="default" w:ascii="Times New Roman" w:hAnsi="Times New Roman" w:cs="Times New Roman"/>
                <w:color w:val="auto"/>
                <w:sz w:val="21"/>
                <w:highlight w:val="none"/>
              </w:rPr>
            </w:pPr>
          </w:p>
        </w:tc>
        <w:tc>
          <w:tcPr>
            <w:tcW w:w="2842" w:type="dxa"/>
            <w:gridSpan w:val="2"/>
            <w:tcBorders>
              <w:tl2br w:val="nil"/>
              <w:tr2bl w:val="nil"/>
            </w:tcBorders>
            <w:noWrap w:val="0"/>
            <w:vAlign w:val="top"/>
          </w:tcPr>
          <w:p w14:paraId="5CC3EA65">
            <w:pPr>
              <w:jc w:val="both"/>
              <w:rPr>
                <w:rFonts w:hint="default" w:ascii="Times New Roman" w:hAnsi="Times New Roman" w:cs="Times New Roman"/>
                <w:color w:val="auto"/>
                <w:sz w:val="21"/>
                <w:highlight w:val="none"/>
              </w:rPr>
            </w:pPr>
          </w:p>
        </w:tc>
      </w:tr>
      <w:tr w14:paraId="0F34C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352" w:type="dxa"/>
            <w:vMerge w:val="continue"/>
            <w:tcBorders>
              <w:tl2br w:val="nil"/>
              <w:tr2bl w:val="nil"/>
            </w:tcBorders>
            <w:noWrap w:val="0"/>
            <w:vAlign w:val="top"/>
          </w:tcPr>
          <w:p w14:paraId="47DB7171">
            <w:pPr>
              <w:jc w:val="both"/>
              <w:rPr>
                <w:rFonts w:hint="default" w:ascii="Times New Roman" w:hAnsi="Times New Roman" w:cs="Times New Roman"/>
                <w:color w:val="auto"/>
                <w:sz w:val="21"/>
                <w:highlight w:val="none"/>
              </w:rPr>
            </w:pPr>
          </w:p>
        </w:tc>
        <w:tc>
          <w:tcPr>
            <w:tcW w:w="1618" w:type="dxa"/>
            <w:tcBorders>
              <w:tl2br w:val="nil"/>
              <w:tr2bl w:val="nil"/>
            </w:tcBorders>
            <w:noWrap w:val="0"/>
            <w:vAlign w:val="top"/>
          </w:tcPr>
          <w:p w14:paraId="135B404D">
            <w:pPr>
              <w:jc w:val="both"/>
              <w:rPr>
                <w:rFonts w:hint="default" w:ascii="Times New Roman" w:hAnsi="Times New Roman" w:cs="Times New Roman"/>
                <w:color w:val="auto"/>
                <w:sz w:val="21"/>
                <w:highlight w:val="none"/>
              </w:rPr>
            </w:pPr>
          </w:p>
        </w:tc>
        <w:tc>
          <w:tcPr>
            <w:tcW w:w="2227" w:type="dxa"/>
            <w:gridSpan w:val="2"/>
            <w:tcBorders>
              <w:tl2br w:val="nil"/>
              <w:tr2bl w:val="nil"/>
            </w:tcBorders>
            <w:noWrap w:val="0"/>
            <w:vAlign w:val="top"/>
          </w:tcPr>
          <w:p w14:paraId="009461B4">
            <w:pPr>
              <w:jc w:val="both"/>
              <w:rPr>
                <w:rFonts w:hint="default" w:ascii="Times New Roman" w:hAnsi="Times New Roman" w:cs="Times New Roman"/>
                <w:color w:val="auto"/>
                <w:sz w:val="21"/>
                <w:highlight w:val="none"/>
              </w:rPr>
            </w:pPr>
          </w:p>
        </w:tc>
        <w:tc>
          <w:tcPr>
            <w:tcW w:w="2842" w:type="dxa"/>
            <w:gridSpan w:val="2"/>
            <w:tcBorders>
              <w:tl2br w:val="nil"/>
              <w:tr2bl w:val="nil"/>
            </w:tcBorders>
            <w:noWrap w:val="0"/>
            <w:vAlign w:val="top"/>
          </w:tcPr>
          <w:p w14:paraId="2CE9FAEF">
            <w:pPr>
              <w:jc w:val="both"/>
              <w:rPr>
                <w:rFonts w:hint="default" w:ascii="Times New Roman" w:hAnsi="Times New Roman" w:cs="Times New Roman"/>
                <w:color w:val="auto"/>
                <w:sz w:val="21"/>
                <w:highlight w:val="none"/>
              </w:rPr>
            </w:pPr>
          </w:p>
        </w:tc>
      </w:tr>
    </w:tbl>
    <w:p w14:paraId="1F14A6C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sz w:val="28"/>
          <w:szCs w:val="28"/>
          <w:highlight w:val="none"/>
        </w:rPr>
      </w:pPr>
    </w:p>
    <w:p w14:paraId="285D5EB1">
      <w:pPr>
        <w:pStyle w:val="29"/>
        <w:rPr>
          <w:rFonts w:hint="eastAsia"/>
          <w:color w:val="auto"/>
          <w:highlight w:val="none"/>
        </w:rPr>
      </w:pPr>
    </w:p>
    <w:p w14:paraId="2FEAFF89">
      <w:pPr>
        <w:rPr>
          <w:rFonts w:hint="eastAsia"/>
          <w:color w:val="auto"/>
          <w:highlight w:val="none"/>
        </w:rPr>
      </w:pPr>
    </w:p>
    <w:p w14:paraId="5C6936A9">
      <w:pPr>
        <w:rPr>
          <w:rFonts w:hint="eastAsia"/>
          <w:color w:val="auto"/>
          <w:highlight w:val="none"/>
        </w:rPr>
      </w:pPr>
    </w:p>
    <w:p w14:paraId="063A3D8D">
      <w:pPr>
        <w:pStyle w:val="10"/>
        <w:spacing w:before="78" w:line="219" w:lineRule="auto"/>
        <w:jc w:val="both"/>
        <w:rPr>
          <w:rFonts w:hint="eastAsia" w:ascii="仿宋_GB2312" w:hAnsi="仿宋_GB2312" w:eastAsia="仿宋_GB2312" w:cs="仿宋_GB2312"/>
          <w:b w:val="0"/>
          <w:bCs w:val="0"/>
          <w:color w:val="auto"/>
          <w:spacing w:val="-3"/>
          <w:sz w:val="32"/>
          <w:szCs w:val="32"/>
          <w:highlight w:val="none"/>
        </w:rPr>
      </w:pPr>
      <w:r>
        <w:rPr>
          <w:rFonts w:hint="eastAsia" w:ascii="仿宋_GB2312" w:hAnsi="仿宋_GB2312" w:eastAsia="仿宋_GB2312" w:cs="仿宋_GB2312"/>
          <w:b w:val="0"/>
          <w:bCs w:val="0"/>
          <w:color w:val="auto"/>
          <w:spacing w:val="-3"/>
          <w:sz w:val="32"/>
          <w:szCs w:val="32"/>
          <w:highlight w:val="none"/>
        </w:rPr>
        <w:t>附件4：</w:t>
      </w:r>
    </w:p>
    <w:p w14:paraId="0DA72085">
      <w:pPr>
        <w:pStyle w:val="10"/>
        <w:spacing w:before="78" w:line="219" w:lineRule="auto"/>
        <w:jc w:val="center"/>
        <w:rPr>
          <w:rFonts w:hint="eastAsia" w:ascii="仿宋_GB2312" w:hAnsi="仿宋_GB2312" w:eastAsia="仿宋_GB2312" w:cs="仿宋_GB2312"/>
          <w:b/>
          <w:bCs/>
          <w:color w:val="auto"/>
          <w:spacing w:val="-3"/>
          <w:sz w:val="32"/>
          <w:szCs w:val="32"/>
          <w:highlight w:val="none"/>
        </w:rPr>
      </w:pPr>
      <w:r>
        <w:rPr>
          <w:rFonts w:hint="eastAsia" w:ascii="仿宋_GB2312" w:hAnsi="仿宋_GB2312" w:eastAsia="仿宋_GB2312" w:cs="仿宋_GB2312"/>
          <w:b/>
          <w:bCs/>
          <w:color w:val="auto"/>
          <w:spacing w:val="-3"/>
          <w:sz w:val="32"/>
          <w:szCs w:val="32"/>
          <w:highlight w:val="none"/>
          <w:lang w:val="en-US" w:eastAsia="zh-CN"/>
        </w:rPr>
        <w:t>滁州市</w:t>
      </w:r>
      <w:r>
        <w:rPr>
          <w:rFonts w:hint="eastAsia" w:ascii="仿宋_GB2312" w:hAnsi="仿宋_GB2312" w:eastAsia="仿宋_GB2312" w:cs="仿宋_GB2312"/>
          <w:b/>
          <w:bCs/>
          <w:color w:val="auto"/>
          <w:spacing w:val="-3"/>
          <w:sz w:val="32"/>
          <w:szCs w:val="32"/>
          <w:highlight w:val="none"/>
        </w:rPr>
        <w:t>园林</w:t>
      </w:r>
      <w:r>
        <w:rPr>
          <w:rFonts w:hint="eastAsia" w:ascii="仿宋_GB2312" w:hAnsi="仿宋_GB2312" w:eastAsia="仿宋_GB2312" w:cs="仿宋_GB2312"/>
          <w:b/>
          <w:bCs/>
          <w:color w:val="auto"/>
          <w:spacing w:val="-3"/>
          <w:sz w:val="32"/>
          <w:szCs w:val="32"/>
          <w:highlight w:val="none"/>
          <w:lang w:val="en-US" w:eastAsia="zh-CN"/>
        </w:rPr>
        <w:t>景观管理中心养护</w:t>
      </w:r>
      <w:r>
        <w:rPr>
          <w:rFonts w:hint="eastAsia" w:ascii="仿宋_GB2312" w:hAnsi="仿宋_GB2312" w:eastAsia="仿宋_GB2312" w:cs="仿宋_GB2312"/>
          <w:b/>
          <w:bCs/>
          <w:color w:val="auto"/>
          <w:spacing w:val="-3"/>
          <w:sz w:val="32"/>
          <w:szCs w:val="32"/>
          <w:highlight w:val="none"/>
        </w:rPr>
        <w:t>项目合同管理违约事项清单</w:t>
      </w:r>
    </w:p>
    <w:p w14:paraId="2E763054">
      <w:pPr>
        <w:spacing w:line="68" w:lineRule="exact"/>
        <w:rPr>
          <w:color w:val="auto"/>
          <w:highlight w:val="none"/>
        </w:rPr>
      </w:pPr>
    </w:p>
    <w:tbl>
      <w:tblPr>
        <w:tblStyle w:val="74"/>
        <w:tblW w:w="103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496"/>
        <w:gridCol w:w="1729"/>
        <w:gridCol w:w="4440"/>
        <w:gridCol w:w="1978"/>
      </w:tblGrid>
      <w:tr w14:paraId="4F7AC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661" w:type="dxa"/>
            <w:noWrap w:val="0"/>
            <w:vAlign w:val="center"/>
          </w:tcPr>
          <w:p w14:paraId="044BF262">
            <w:pPr>
              <w:pStyle w:val="75"/>
              <w:spacing w:before="78" w:line="360" w:lineRule="auto"/>
              <w:jc w:val="center"/>
              <w:rPr>
                <w:rFonts w:hint="eastAsia" w:ascii="黑体" w:hAnsi="黑体" w:eastAsia="黑体" w:cs="黑体"/>
                <w:b w:val="0"/>
                <w:bCs w:val="0"/>
                <w:snapToGrid w:val="0"/>
                <w:color w:val="auto"/>
                <w:spacing w:val="-7"/>
                <w:kern w:val="0"/>
                <w:sz w:val="24"/>
                <w:szCs w:val="24"/>
                <w:highlight w:val="none"/>
                <w:lang w:val="en-US" w:eastAsia="en-US" w:bidi="ar-SA"/>
              </w:rPr>
            </w:pPr>
            <w:r>
              <w:rPr>
                <w:rFonts w:hint="eastAsia" w:ascii="黑体" w:hAnsi="黑体" w:eastAsia="黑体" w:cs="黑体"/>
                <w:b w:val="0"/>
                <w:bCs w:val="0"/>
                <w:snapToGrid w:val="0"/>
                <w:color w:val="auto"/>
                <w:spacing w:val="0"/>
                <w:kern w:val="0"/>
                <w:sz w:val="24"/>
                <w:szCs w:val="24"/>
                <w:highlight w:val="none"/>
                <w:fitText w:val="480" w:id="1026579055"/>
                <w:lang w:val="en-US" w:eastAsia="en-US" w:bidi="ar-SA"/>
              </w:rPr>
              <w:t>序号</w:t>
            </w:r>
          </w:p>
        </w:tc>
        <w:tc>
          <w:tcPr>
            <w:tcW w:w="1496" w:type="dxa"/>
            <w:noWrap w:val="0"/>
            <w:vAlign w:val="center"/>
          </w:tcPr>
          <w:p w14:paraId="4A20D167">
            <w:pPr>
              <w:pStyle w:val="75"/>
              <w:spacing w:before="122" w:line="360" w:lineRule="auto"/>
              <w:ind w:right="146" w:rightChars="0"/>
              <w:jc w:val="center"/>
              <w:rPr>
                <w:rFonts w:hint="eastAsia" w:ascii="黑体" w:hAnsi="黑体" w:eastAsia="黑体" w:cs="黑体"/>
                <w:b w:val="0"/>
                <w:bCs w:val="0"/>
                <w:snapToGrid w:val="0"/>
                <w:color w:val="auto"/>
                <w:spacing w:val="-7"/>
                <w:kern w:val="0"/>
                <w:sz w:val="24"/>
                <w:szCs w:val="24"/>
                <w:highlight w:val="none"/>
                <w:lang w:val="en-US" w:eastAsia="en-US" w:bidi="ar-SA"/>
              </w:rPr>
            </w:pPr>
            <w:r>
              <w:rPr>
                <w:rFonts w:hint="eastAsia" w:ascii="黑体" w:hAnsi="黑体" w:eastAsia="黑体" w:cs="黑体"/>
                <w:b w:val="0"/>
                <w:bCs w:val="0"/>
                <w:snapToGrid w:val="0"/>
                <w:color w:val="auto"/>
                <w:spacing w:val="-7"/>
                <w:kern w:val="0"/>
                <w:sz w:val="24"/>
                <w:szCs w:val="24"/>
                <w:highlight w:val="none"/>
                <w:lang w:val="en-US" w:eastAsia="en-US" w:bidi="ar-SA"/>
              </w:rPr>
              <w:t>工作内容</w:t>
            </w:r>
          </w:p>
        </w:tc>
        <w:tc>
          <w:tcPr>
            <w:tcW w:w="1729" w:type="dxa"/>
            <w:noWrap w:val="0"/>
            <w:vAlign w:val="center"/>
          </w:tcPr>
          <w:p w14:paraId="4DB8536A">
            <w:pPr>
              <w:pStyle w:val="75"/>
              <w:spacing w:before="78" w:line="360" w:lineRule="auto"/>
              <w:jc w:val="center"/>
              <w:rPr>
                <w:rFonts w:hint="eastAsia" w:ascii="黑体" w:hAnsi="黑体" w:eastAsia="黑体" w:cs="黑体"/>
                <w:b w:val="0"/>
                <w:bCs w:val="0"/>
                <w:snapToGrid w:val="0"/>
                <w:color w:val="auto"/>
                <w:kern w:val="0"/>
                <w:sz w:val="24"/>
                <w:szCs w:val="24"/>
                <w:highlight w:val="none"/>
                <w:lang w:val="en-US" w:eastAsia="en-US" w:bidi="ar-SA"/>
              </w:rPr>
            </w:pPr>
            <w:r>
              <w:rPr>
                <w:rFonts w:hint="eastAsia" w:ascii="黑体" w:hAnsi="黑体" w:eastAsia="黑体" w:cs="黑体"/>
                <w:b w:val="0"/>
                <w:bCs w:val="0"/>
                <w:color w:val="auto"/>
                <w:spacing w:val="-7"/>
                <w:sz w:val="24"/>
                <w:szCs w:val="24"/>
                <w:highlight w:val="none"/>
              </w:rPr>
              <w:t>负面清单</w:t>
            </w:r>
          </w:p>
        </w:tc>
        <w:tc>
          <w:tcPr>
            <w:tcW w:w="4440" w:type="dxa"/>
            <w:noWrap w:val="0"/>
            <w:vAlign w:val="center"/>
          </w:tcPr>
          <w:p w14:paraId="32E0E5DE">
            <w:pPr>
              <w:pStyle w:val="75"/>
              <w:spacing w:before="78" w:line="360" w:lineRule="auto"/>
              <w:jc w:val="center"/>
              <w:rPr>
                <w:rFonts w:hint="eastAsia" w:ascii="黑体" w:hAnsi="黑体" w:eastAsia="黑体" w:cs="黑体"/>
                <w:b w:val="0"/>
                <w:bCs w:val="0"/>
                <w:snapToGrid w:val="0"/>
                <w:color w:val="auto"/>
                <w:kern w:val="0"/>
                <w:sz w:val="24"/>
                <w:szCs w:val="24"/>
                <w:highlight w:val="none"/>
                <w:lang w:val="en-US" w:eastAsia="en-US" w:bidi="ar-SA"/>
              </w:rPr>
            </w:pPr>
            <w:r>
              <w:rPr>
                <w:rFonts w:hint="eastAsia" w:ascii="黑体" w:hAnsi="黑体" w:eastAsia="黑体" w:cs="黑体"/>
                <w:b w:val="0"/>
                <w:bCs w:val="0"/>
                <w:color w:val="auto"/>
                <w:spacing w:val="-4"/>
                <w:sz w:val="24"/>
                <w:szCs w:val="24"/>
                <w:highlight w:val="none"/>
              </w:rPr>
              <w:t>违约处理措施</w:t>
            </w:r>
          </w:p>
        </w:tc>
        <w:tc>
          <w:tcPr>
            <w:tcW w:w="1978" w:type="dxa"/>
            <w:noWrap w:val="0"/>
            <w:vAlign w:val="center"/>
          </w:tcPr>
          <w:p w14:paraId="294DB2C9">
            <w:pPr>
              <w:pStyle w:val="75"/>
              <w:spacing w:before="78" w:line="360" w:lineRule="auto"/>
              <w:jc w:val="center"/>
              <w:rPr>
                <w:rFonts w:hint="eastAsia" w:ascii="黑体" w:hAnsi="黑体" w:eastAsia="黑体" w:cs="黑体"/>
                <w:b w:val="0"/>
                <w:bCs w:val="0"/>
                <w:snapToGrid w:val="0"/>
                <w:color w:val="auto"/>
                <w:kern w:val="0"/>
                <w:sz w:val="24"/>
                <w:szCs w:val="24"/>
                <w:highlight w:val="none"/>
                <w:lang w:val="en-US" w:eastAsia="en-US" w:bidi="ar-SA"/>
              </w:rPr>
            </w:pPr>
            <w:r>
              <w:rPr>
                <w:rFonts w:hint="eastAsia" w:ascii="黑体" w:hAnsi="黑体" w:eastAsia="黑体" w:cs="黑体"/>
                <w:b w:val="0"/>
                <w:bCs w:val="0"/>
                <w:color w:val="auto"/>
                <w:spacing w:val="-9"/>
                <w:sz w:val="24"/>
                <w:szCs w:val="24"/>
                <w:highlight w:val="none"/>
              </w:rPr>
              <w:t>备注</w:t>
            </w:r>
          </w:p>
        </w:tc>
      </w:tr>
      <w:tr w14:paraId="68953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10304" w:type="dxa"/>
            <w:gridSpan w:val="5"/>
            <w:noWrap w:val="0"/>
            <w:vAlign w:val="center"/>
          </w:tcPr>
          <w:p w14:paraId="063C39FF">
            <w:pPr>
              <w:keepNext w:val="0"/>
              <w:keepLines w:val="0"/>
              <w:pageBreakBefore w:val="0"/>
              <w:widowControl/>
              <w:kinsoku w:val="0"/>
              <w:wordWrap/>
              <w:overflowPunct/>
              <w:topLinePunct w:val="0"/>
              <w:autoSpaceDE w:val="0"/>
              <w:autoSpaceDN w:val="0"/>
              <w:bidi w:val="0"/>
              <w:adjustRightInd/>
              <w:snapToGrid/>
              <w:spacing w:line="400" w:lineRule="exact"/>
              <w:ind w:left="0" w:leftChars="0" w:right="0" w:firstLine="227" w:firstLineChars="100"/>
              <w:jc w:val="both"/>
              <w:textAlignment w:val="baseline"/>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snapToGrid w:val="0"/>
                <w:color w:val="auto"/>
                <w:spacing w:val="-7"/>
                <w:kern w:val="0"/>
                <w:sz w:val="24"/>
                <w:szCs w:val="24"/>
                <w:highlight w:val="none"/>
                <w:lang w:val="en-US" w:eastAsia="en-US" w:bidi="ar-SA"/>
              </w:rPr>
              <w:t>一、严重违约清单</w:t>
            </w:r>
          </w:p>
        </w:tc>
      </w:tr>
      <w:tr w14:paraId="39AD8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2" w:hRule="atLeast"/>
          <w:jc w:val="center"/>
        </w:trPr>
        <w:tc>
          <w:tcPr>
            <w:tcW w:w="661" w:type="dxa"/>
            <w:noWrap w:val="0"/>
            <w:vAlign w:val="center"/>
          </w:tcPr>
          <w:p w14:paraId="5D5043FE">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rPr>
              <w:t>1</w:t>
            </w:r>
          </w:p>
        </w:tc>
        <w:tc>
          <w:tcPr>
            <w:tcW w:w="1496" w:type="dxa"/>
            <w:noWrap w:val="0"/>
            <w:vAlign w:val="center"/>
          </w:tcPr>
          <w:p w14:paraId="0925D8FC">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舆情处置</w:t>
            </w:r>
          </w:p>
        </w:tc>
        <w:tc>
          <w:tcPr>
            <w:tcW w:w="1729" w:type="dxa"/>
            <w:noWrap w:val="0"/>
            <w:vAlign w:val="center"/>
          </w:tcPr>
          <w:p w14:paraId="608626DF">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各类养管问题被通报或被曝光，产生不良社会影响或社会舆情的</w:t>
            </w:r>
          </w:p>
        </w:tc>
        <w:tc>
          <w:tcPr>
            <w:tcW w:w="4440" w:type="dxa"/>
            <w:noWrap w:val="0"/>
            <w:vAlign w:val="center"/>
          </w:tcPr>
          <w:p w14:paraId="73621120">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1.限期整改；</w:t>
            </w:r>
          </w:p>
          <w:p w14:paraId="701DCD1B">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2.不及时整改或整改不到位的，按照</w:t>
            </w: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扣除月度考核相应分数；</w:t>
            </w:r>
            <w:r>
              <w:rPr>
                <w:rFonts w:hint="default" w:ascii="Times New Roman" w:hAnsi="Times New Roman" w:eastAsia="仿宋_GB2312" w:cs="Times New Roman"/>
                <w:snapToGrid/>
                <w:color w:val="auto"/>
                <w:spacing w:val="0"/>
                <w:kern w:val="21"/>
                <w:sz w:val="24"/>
                <w:szCs w:val="24"/>
                <w:highlight w:val="none"/>
                <w:lang w:val="en-US" w:eastAsia="zh-CN"/>
              </w:rPr>
              <w:t>并每次按当</w:t>
            </w:r>
            <w:r>
              <w:rPr>
                <w:rFonts w:hint="default" w:ascii="Times New Roman" w:hAnsi="Times New Roman" w:eastAsia="仿宋_GB2312" w:cs="Times New Roman"/>
                <w:snapToGrid/>
                <w:color w:val="auto"/>
                <w:spacing w:val="0"/>
                <w:kern w:val="21"/>
                <w:sz w:val="24"/>
                <w:szCs w:val="24"/>
                <w:highlight w:val="none"/>
                <w:lang w:eastAsia="zh-CN"/>
              </w:rPr>
              <w:t>月养护</w:t>
            </w:r>
            <w:r>
              <w:rPr>
                <w:rFonts w:hint="default" w:ascii="Times New Roman" w:hAnsi="Times New Roman" w:eastAsia="仿宋_GB2312" w:cs="Times New Roman"/>
                <w:snapToGrid/>
                <w:color w:val="auto"/>
                <w:spacing w:val="0"/>
                <w:kern w:val="21"/>
                <w:sz w:val="24"/>
                <w:szCs w:val="24"/>
                <w:highlight w:val="none"/>
                <w:lang w:val="en-US" w:eastAsia="zh-CN"/>
              </w:rPr>
              <w:t>款</w:t>
            </w:r>
            <w:r>
              <w:rPr>
                <w:rFonts w:hint="default" w:ascii="Times New Roman" w:hAnsi="Times New Roman" w:eastAsia="仿宋_GB2312" w:cs="Times New Roman"/>
                <w:snapToGrid/>
                <w:color w:val="auto"/>
                <w:spacing w:val="0"/>
                <w:kern w:val="21"/>
                <w:sz w:val="24"/>
                <w:szCs w:val="24"/>
                <w:highlight w:val="none"/>
              </w:rPr>
              <w:t>1%</w:t>
            </w:r>
            <w:r>
              <w:rPr>
                <w:rFonts w:hint="default" w:ascii="Times New Roman" w:hAnsi="Times New Roman" w:eastAsia="仿宋_GB2312" w:cs="Times New Roman"/>
                <w:snapToGrid/>
                <w:color w:val="auto"/>
                <w:spacing w:val="0"/>
                <w:kern w:val="21"/>
                <w:sz w:val="24"/>
                <w:szCs w:val="24"/>
                <w:highlight w:val="none"/>
                <w:lang w:val="en-US" w:eastAsia="zh-CN"/>
              </w:rPr>
              <w:t>金额扣罚养护款</w:t>
            </w:r>
            <w:r>
              <w:rPr>
                <w:rFonts w:hint="eastAsia" w:ascii="Times New Roman" w:hAnsi="Times New Roman" w:eastAsia="仿宋_GB2312" w:cs="Times New Roman"/>
                <w:snapToGrid/>
                <w:color w:val="auto"/>
                <w:spacing w:val="0"/>
                <w:kern w:val="21"/>
                <w:sz w:val="24"/>
                <w:szCs w:val="24"/>
                <w:highlight w:val="none"/>
                <w:lang w:val="en-US" w:eastAsia="zh-CN"/>
              </w:rPr>
              <w:t>；</w:t>
            </w:r>
          </w:p>
        </w:tc>
        <w:tc>
          <w:tcPr>
            <w:tcW w:w="1978" w:type="dxa"/>
            <w:noWrap w:val="0"/>
            <w:vAlign w:val="center"/>
          </w:tcPr>
          <w:p w14:paraId="11F480E2">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p>
        </w:tc>
      </w:tr>
      <w:tr w14:paraId="7F808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jc w:val="center"/>
        </w:trPr>
        <w:tc>
          <w:tcPr>
            <w:tcW w:w="661" w:type="dxa"/>
            <w:noWrap w:val="0"/>
            <w:vAlign w:val="center"/>
          </w:tcPr>
          <w:p w14:paraId="134C1443">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rPr>
              <w:t>2</w:t>
            </w:r>
          </w:p>
        </w:tc>
        <w:tc>
          <w:tcPr>
            <w:tcW w:w="1496" w:type="dxa"/>
            <w:noWrap w:val="0"/>
            <w:vAlign w:val="center"/>
          </w:tcPr>
          <w:p w14:paraId="46906364">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eastAsia="en-US"/>
              </w:rPr>
              <w:t>安全生产</w:t>
            </w:r>
          </w:p>
        </w:tc>
        <w:tc>
          <w:tcPr>
            <w:tcW w:w="1729" w:type="dxa"/>
            <w:noWrap w:val="0"/>
            <w:vAlign w:val="center"/>
          </w:tcPr>
          <w:p w14:paraId="0904FBBD">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因中标人管理不到位，造成安全生产责任事故的</w:t>
            </w:r>
          </w:p>
        </w:tc>
        <w:tc>
          <w:tcPr>
            <w:tcW w:w="4440" w:type="dxa"/>
            <w:noWrap w:val="0"/>
            <w:vAlign w:val="center"/>
          </w:tcPr>
          <w:p w14:paraId="464EC304">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firstLine="16"/>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1.按照</w:t>
            </w: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扣除月度考核相应分数；</w:t>
            </w:r>
          </w:p>
          <w:p w14:paraId="1CD13A2E">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hanging="1"/>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2.由中标人承担相应责任，</w:t>
            </w:r>
            <w:r>
              <w:rPr>
                <w:rFonts w:hint="default" w:ascii="Times New Roman" w:hAnsi="Times New Roman" w:eastAsia="仿宋_GB2312" w:cs="Times New Roman"/>
                <w:snapToGrid/>
                <w:color w:val="auto"/>
                <w:spacing w:val="0"/>
                <w:kern w:val="21"/>
                <w:sz w:val="24"/>
                <w:szCs w:val="24"/>
                <w:highlight w:val="none"/>
                <w:lang w:val="en-US" w:eastAsia="zh-CN"/>
              </w:rPr>
              <w:t>并</w:t>
            </w:r>
            <w:r>
              <w:rPr>
                <w:rFonts w:hint="default" w:ascii="Times New Roman" w:hAnsi="Times New Roman" w:eastAsia="仿宋_GB2312" w:cs="Times New Roman"/>
                <w:snapToGrid/>
                <w:color w:val="auto"/>
                <w:spacing w:val="0"/>
                <w:kern w:val="21"/>
                <w:sz w:val="24"/>
                <w:szCs w:val="24"/>
                <w:highlight w:val="none"/>
              </w:rPr>
              <w:t>按</w:t>
            </w:r>
            <w:r>
              <w:rPr>
                <w:rFonts w:hint="default" w:ascii="Times New Roman" w:hAnsi="Times New Roman" w:eastAsia="仿宋_GB2312" w:cs="Times New Roman"/>
                <w:snapToGrid/>
                <w:color w:val="auto"/>
                <w:spacing w:val="0"/>
                <w:kern w:val="21"/>
                <w:sz w:val="24"/>
                <w:szCs w:val="24"/>
                <w:highlight w:val="none"/>
                <w:lang w:val="en-US" w:eastAsia="zh-CN"/>
              </w:rPr>
              <w:t>1</w:t>
            </w:r>
            <w:r>
              <w:rPr>
                <w:rFonts w:hint="default" w:ascii="Times New Roman" w:hAnsi="Times New Roman" w:eastAsia="仿宋_GB2312" w:cs="Times New Roman"/>
                <w:snapToGrid/>
                <w:color w:val="auto"/>
                <w:spacing w:val="0"/>
                <w:kern w:val="21"/>
                <w:sz w:val="24"/>
                <w:szCs w:val="24"/>
                <w:highlight w:val="none"/>
              </w:rPr>
              <w:t>0000元/次的标准</w:t>
            </w:r>
            <w:r>
              <w:rPr>
                <w:rFonts w:hint="default" w:ascii="Times New Roman" w:hAnsi="Times New Roman" w:eastAsia="仿宋_GB2312" w:cs="Times New Roman"/>
                <w:snapToGrid/>
                <w:color w:val="auto"/>
                <w:spacing w:val="0"/>
                <w:kern w:val="21"/>
                <w:sz w:val="24"/>
                <w:szCs w:val="24"/>
                <w:highlight w:val="none"/>
                <w:lang w:val="en-US"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tc>
        <w:tc>
          <w:tcPr>
            <w:tcW w:w="1978" w:type="dxa"/>
            <w:noWrap w:val="0"/>
            <w:vAlign w:val="center"/>
          </w:tcPr>
          <w:p w14:paraId="210394EE">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p>
        </w:tc>
      </w:tr>
      <w:tr w14:paraId="7FEF3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0" w:hRule="atLeast"/>
          <w:jc w:val="center"/>
        </w:trPr>
        <w:tc>
          <w:tcPr>
            <w:tcW w:w="661" w:type="dxa"/>
            <w:noWrap w:val="0"/>
            <w:vAlign w:val="center"/>
          </w:tcPr>
          <w:p w14:paraId="2A615B9B">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rPr>
              <w:t>3</w:t>
            </w:r>
          </w:p>
        </w:tc>
        <w:tc>
          <w:tcPr>
            <w:tcW w:w="1496" w:type="dxa"/>
            <w:noWrap w:val="0"/>
            <w:vAlign w:val="center"/>
          </w:tcPr>
          <w:p w14:paraId="29666452">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民工工资支付情况</w:t>
            </w:r>
          </w:p>
        </w:tc>
        <w:tc>
          <w:tcPr>
            <w:tcW w:w="1729" w:type="dxa"/>
            <w:noWrap w:val="0"/>
            <w:vAlign w:val="center"/>
          </w:tcPr>
          <w:p w14:paraId="2954FA9B">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经查实存在拖欠民工工资行为的</w:t>
            </w:r>
          </w:p>
        </w:tc>
        <w:tc>
          <w:tcPr>
            <w:tcW w:w="4440" w:type="dxa"/>
            <w:noWrap w:val="0"/>
            <w:vAlign w:val="center"/>
          </w:tcPr>
          <w:p w14:paraId="05372A0C">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firstLine="16"/>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1.责令整改，整改完成前停止拨付养护款</w:t>
            </w:r>
          </w:p>
          <w:p w14:paraId="68B99E1E">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firstLine="1"/>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2.不及时整改或整改不到位的，采购人可直接扣除相应款项用于垫付民工的工资，</w:t>
            </w:r>
            <w:r>
              <w:rPr>
                <w:rFonts w:hint="default" w:ascii="Times New Roman" w:hAnsi="Times New Roman" w:eastAsia="仿宋_GB2312" w:cs="Times New Roman"/>
                <w:snapToGrid/>
                <w:color w:val="auto"/>
                <w:spacing w:val="0"/>
                <w:kern w:val="21"/>
                <w:sz w:val="24"/>
                <w:szCs w:val="24"/>
                <w:highlight w:val="none"/>
                <w:lang w:val="en-US" w:eastAsia="zh-CN"/>
              </w:rPr>
              <w:t>并</w:t>
            </w:r>
            <w:r>
              <w:rPr>
                <w:rFonts w:hint="default" w:ascii="Times New Roman" w:hAnsi="Times New Roman" w:eastAsia="仿宋_GB2312" w:cs="Times New Roman"/>
                <w:snapToGrid/>
                <w:color w:val="auto"/>
                <w:spacing w:val="0"/>
                <w:kern w:val="21"/>
                <w:sz w:val="24"/>
                <w:szCs w:val="24"/>
                <w:highlight w:val="none"/>
              </w:rPr>
              <w:t>按</w:t>
            </w:r>
            <w:r>
              <w:rPr>
                <w:rFonts w:hint="default" w:ascii="Times New Roman" w:hAnsi="Times New Roman" w:eastAsia="仿宋_GB2312" w:cs="Times New Roman"/>
                <w:snapToGrid/>
                <w:color w:val="auto"/>
                <w:spacing w:val="0"/>
                <w:kern w:val="21"/>
                <w:sz w:val="24"/>
                <w:szCs w:val="24"/>
                <w:highlight w:val="none"/>
                <w:lang w:val="en-US" w:eastAsia="zh-CN"/>
              </w:rPr>
              <w:t>1000</w:t>
            </w:r>
            <w:r>
              <w:rPr>
                <w:rFonts w:hint="default" w:ascii="Times New Roman" w:hAnsi="Times New Roman" w:eastAsia="仿宋_GB2312" w:cs="Times New Roman"/>
                <w:snapToGrid/>
                <w:color w:val="auto"/>
                <w:spacing w:val="0"/>
                <w:kern w:val="21"/>
                <w:sz w:val="24"/>
                <w:szCs w:val="24"/>
                <w:highlight w:val="none"/>
              </w:rPr>
              <w:t>元/次的标准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，由此造成的社会影响和法律责任由中标人自行承担；</w:t>
            </w:r>
          </w:p>
        </w:tc>
        <w:tc>
          <w:tcPr>
            <w:tcW w:w="1978" w:type="dxa"/>
            <w:noWrap w:val="0"/>
            <w:vAlign w:val="center"/>
          </w:tcPr>
          <w:p w14:paraId="5B591D05">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p>
        </w:tc>
      </w:tr>
      <w:tr w14:paraId="5D4AB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0" w:hRule="atLeast"/>
          <w:jc w:val="center"/>
        </w:trPr>
        <w:tc>
          <w:tcPr>
            <w:tcW w:w="661" w:type="dxa"/>
            <w:noWrap w:val="0"/>
            <w:vAlign w:val="center"/>
          </w:tcPr>
          <w:p w14:paraId="459323E7">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rPr>
              <w:t>4</w:t>
            </w:r>
          </w:p>
        </w:tc>
        <w:tc>
          <w:tcPr>
            <w:tcW w:w="1496" w:type="dxa"/>
            <w:noWrap w:val="0"/>
            <w:vAlign w:val="center"/>
          </w:tcPr>
          <w:p w14:paraId="34ECC19C">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问题反复整改不到位情况</w:t>
            </w:r>
          </w:p>
        </w:tc>
        <w:tc>
          <w:tcPr>
            <w:tcW w:w="1729" w:type="dxa"/>
            <w:noWrap w:val="0"/>
            <w:vAlign w:val="center"/>
          </w:tcPr>
          <w:p w14:paraId="16A323D0">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各类养管问题处置整改不及时、不到位</w:t>
            </w:r>
          </w:p>
        </w:tc>
        <w:tc>
          <w:tcPr>
            <w:tcW w:w="4440" w:type="dxa"/>
            <w:noWrap w:val="0"/>
            <w:vAlign w:val="center"/>
          </w:tcPr>
          <w:p w14:paraId="301CF6F8">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firstLine="16"/>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1.按照</w:t>
            </w: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扣除月度考核相应分数，按</w:t>
            </w:r>
            <w:r>
              <w:rPr>
                <w:rFonts w:hint="default" w:ascii="Times New Roman" w:hAnsi="Times New Roman" w:eastAsia="仿宋_GB2312" w:cs="Times New Roman"/>
                <w:snapToGrid/>
                <w:color w:val="auto"/>
                <w:spacing w:val="0"/>
                <w:kern w:val="21"/>
                <w:sz w:val="24"/>
                <w:szCs w:val="24"/>
                <w:highlight w:val="none"/>
                <w:lang w:val="en-US" w:eastAsia="zh-CN"/>
              </w:rPr>
              <w:t>1000</w:t>
            </w:r>
            <w:r>
              <w:rPr>
                <w:rFonts w:hint="default" w:ascii="Times New Roman" w:hAnsi="Times New Roman" w:eastAsia="仿宋_GB2312" w:cs="Times New Roman"/>
                <w:snapToGrid/>
                <w:color w:val="auto"/>
                <w:spacing w:val="0"/>
                <w:kern w:val="21"/>
                <w:sz w:val="24"/>
                <w:szCs w:val="24"/>
                <w:highlight w:val="none"/>
              </w:rPr>
              <w:t>元/次的标准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p w14:paraId="222F00EC">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firstLine="1" w:firstLine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2.问题长期整改不力的，采购人有权指定其他单位承担整改工作，费用由该中标人承担（从养管经费中直接扣除，并按实际工作量支付给指定承担整改工作单位）；</w:t>
            </w:r>
          </w:p>
        </w:tc>
        <w:tc>
          <w:tcPr>
            <w:tcW w:w="1978" w:type="dxa"/>
            <w:noWrap w:val="0"/>
            <w:vAlign w:val="center"/>
          </w:tcPr>
          <w:p w14:paraId="4F5713A2">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eastAsia="en-US" w:bidi="ar-SA"/>
              </w:rPr>
              <w:t>包括各级考核通报、督查督办、巡查暗访、群众投诉、市长热线转办、数字城管案件等各类渠道反馈的绿化养管问题</w:t>
            </w:r>
          </w:p>
        </w:tc>
      </w:tr>
      <w:tr w14:paraId="00DCB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0304" w:type="dxa"/>
            <w:gridSpan w:val="5"/>
            <w:noWrap w:val="0"/>
            <w:vAlign w:val="center"/>
          </w:tcPr>
          <w:p w14:paraId="1602379D">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firstLine="1" w:firstLine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b/>
                <w:bCs/>
                <w:snapToGrid/>
                <w:color w:val="auto"/>
                <w:spacing w:val="0"/>
                <w:kern w:val="21"/>
                <w:sz w:val="24"/>
                <w:szCs w:val="24"/>
                <w:highlight w:val="none"/>
                <w:lang w:val="en-US" w:eastAsia="en-US" w:bidi="ar-SA"/>
              </w:rPr>
              <w:t>二、日常监管考核清单</w:t>
            </w:r>
          </w:p>
        </w:tc>
      </w:tr>
      <w:tr w14:paraId="6CF1C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jc w:val="center"/>
        </w:trPr>
        <w:tc>
          <w:tcPr>
            <w:tcW w:w="661" w:type="dxa"/>
            <w:vMerge w:val="restart"/>
            <w:noWrap w:val="0"/>
            <w:vAlign w:val="center"/>
          </w:tcPr>
          <w:p w14:paraId="49933025">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w:t>
            </w:r>
          </w:p>
        </w:tc>
        <w:tc>
          <w:tcPr>
            <w:tcW w:w="1496" w:type="dxa"/>
            <w:vMerge w:val="restart"/>
            <w:noWrap w:val="0"/>
            <w:vAlign w:val="center"/>
          </w:tcPr>
          <w:p w14:paraId="0C9ABA21">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人员配备情况</w:t>
            </w:r>
          </w:p>
        </w:tc>
        <w:tc>
          <w:tcPr>
            <w:tcW w:w="1729" w:type="dxa"/>
            <w:noWrap w:val="0"/>
            <w:vAlign w:val="center"/>
          </w:tcPr>
          <w:p w14:paraId="28B18542">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firstLine="3" w:firstLineChars="0"/>
              <w:jc w:val="both"/>
              <w:textAlignment w:val="baseline"/>
              <w:rPr>
                <w:rFonts w:hint="default" w:ascii="Times New Roman" w:hAnsi="Times New Roman" w:eastAsia="仿宋_GB2312" w:cs="Times New Roman"/>
                <w:snapToGrid/>
                <w:color w:val="auto"/>
                <w:spacing w:val="0"/>
                <w:kern w:val="21"/>
                <w:sz w:val="24"/>
                <w:szCs w:val="24"/>
                <w:highlight w:val="none"/>
                <w:lang w:val="en-US" w:eastAsia="zh-CN"/>
              </w:rPr>
            </w:pPr>
            <w:r>
              <w:rPr>
                <w:rFonts w:hint="default" w:ascii="Times New Roman" w:hAnsi="Times New Roman" w:eastAsia="仿宋_GB2312" w:cs="Times New Roman"/>
                <w:snapToGrid/>
                <w:color w:val="auto"/>
                <w:spacing w:val="0"/>
                <w:kern w:val="21"/>
                <w:sz w:val="24"/>
                <w:szCs w:val="24"/>
                <w:highlight w:val="none"/>
                <w:lang w:val="en-US" w:eastAsia="zh-CN"/>
              </w:rPr>
              <w:t>项目管理人员考勤未达到招标文件规定</w:t>
            </w:r>
          </w:p>
        </w:tc>
        <w:tc>
          <w:tcPr>
            <w:tcW w:w="4440" w:type="dxa"/>
            <w:noWrap w:val="0"/>
            <w:vAlign w:val="center"/>
          </w:tcPr>
          <w:p w14:paraId="33D43D17">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1.限期整改；</w:t>
            </w:r>
          </w:p>
          <w:p w14:paraId="6156226D">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firstLine="1"/>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w:t>
            </w:r>
            <w:r>
              <w:rPr>
                <w:rFonts w:hint="default" w:ascii="Times New Roman" w:hAnsi="Times New Roman" w:eastAsia="仿宋_GB2312" w:cs="Times New Roman"/>
                <w:snapToGrid/>
                <w:color w:val="auto"/>
                <w:spacing w:val="0"/>
                <w:kern w:val="21"/>
                <w:sz w:val="24"/>
                <w:szCs w:val="24"/>
                <w:highlight w:val="none"/>
                <w:lang w:val="en-US" w:eastAsia="zh-CN"/>
              </w:rPr>
              <w:t>未打卡、打卡不规范或未按要求参会等</w:t>
            </w:r>
            <w:r>
              <w:rPr>
                <w:rFonts w:hint="default" w:ascii="Times New Roman" w:hAnsi="Times New Roman" w:eastAsia="仿宋_GB2312" w:cs="Times New Roman"/>
                <w:snapToGrid/>
                <w:color w:val="auto"/>
                <w:spacing w:val="0"/>
                <w:kern w:val="21"/>
                <w:sz w:val="24"/>
                <w:szCs w:val="24"/>
                <w:highlight w:val="none"/>
              </w:rPr>
              <w:t>，按项目负责人</w:t>
            </w:r>
            <w:r>
              <w:rPr>
                <w:rFonts w:hint="default" w:ascii="Times New Roman" w:hAnsi="Times New Roman" w:eastAsia="仿宋_GB2312" w:cs="Times New Roman"/>
                <w:snapToGrid/>
                <w:color w:val="auto"/>
                <w:spacing w:val="0"/>
                <w:kern w:val="21"/>
                <w:sz w:val="24"/>
                <w:szCs w:val="24"/>
                <w:highlight w:val="none"/>
                <w:lang w:val="en-US" w:eastAsia="zh-CN"/>
              </w:rPr>
              <w:t>2</w:t>
            </w:r>
            <w:r>
              <w:rPr>
                <w:rFonts w:hint="default" w:ascii="Times New Roman" w:hAnsi="Times New Roman" w:eastAsia="仿宋_GB2312" w:cs="Times New Roman"/>
                <w:snapToGrid/>
                <w:color w:val="auto"/>
                <w:spacing w:val="0"/>
                <w:kern w:val="21"/>
                <w:sz w:val="24"/>
                <w:szCs w:val="24"/>
                <w:highlight w:val="none"/>
              </w:rPr>
              <w:t>000元</w:t>
            </w:r>
            <w:r>
              <w:rPr>
                <w:rFonts w:hint="default" w:ascii="Times New Roman" w:hAnsi="Times New Roman" w:eastAsia="仿宋_GB2312" w:cs="Times New Roman"/>
                <w:snapToGrid/>
                <w:color w:val="auto"/>
                <w:spacing w:val="0"/>
                <w:kern w:val="21"/>
                <w:sz w:val="24"/>
                <w:szCs w:val="24"/>
                <w:highlight w:val="none"/>
                <w:lang w:val="en-US" w:eastAsia="zh-CN"/>
              </w:rPr>
              <w:t>/次</w:t>
            </w:r>
            <w:r>
              <w:rPr>
                <w:rFonts w:hint="default" w:ascii="Times New Roman" w:hAnsi="Times New Roman" w:eastAsia="仿宋_GB2312" w:cs="Times New Roman"/>
                <w:snapToGrid/>
                <w:color w:val="auto"/>
                <w:spacing w:val="0"/>
                <w:kern w:val="21"/>
                <w:sz w:val="24"/>
                <w:szCs w:val="24"/>
                <w:highlight w:val="none"/>
              </w:rPr>
              <w:t>、</w:t>
            </w:r>
            <w:r>
              <w:rPr>
                <w:rFonts w:hint="default" w:ascii="Times New Roman" w:hAnsi="Times New Roman" w:eastAsia="仿宋_GB2312" w:cs="Times New Roman"/>
                <w:snapToGrid/>
                <w:color w:val="auto"/>
                <w:spacing w:val="0"/>
                <w:kern w:val="21"/>
                <w:sz w:val="24"/>
                <w:szCs w:val="24"/>
                <w:highlight w:val="none"/>
                <w:lang w:val="en-US" w:eastAsia="zh-CN"/>
              </w:rPr>
              <w:t>项目现场</w:t>
            </w:r>
            <w:r>
              <w:rPr>
                <w:rFonts w:hint="default" w:ascii="Times New Roman" w:hAnsi="Times New Roman" w:eastAsia="仿宋_GB2312" w:cs="Times New Roman"/>
                <w:snapToGrid/>
                <w:color w:val="auto"/>
                <w:spacing w:val="0"/>
                <w:kern w:val="21"/>
                <w:sz w:val="24"/>
                <w:szCs w:val="24"/>
                <w:highlight w:val="none"/>
              </w:rPr>
              <w:t>负责人</w:t>
            </w:r>
            <w:r>
              <w:rPr>
                <w:rFonts w:hint="default" w:ascii="Times New Roman" w:hAnsi="Times New Roman" w:eastAsia="仿宋_GB2312" w:cs="Times New Roman"/>
                <w:snapToGrid/>
                <w:color w:val="auto"/>
                <w:spacing w:val="0"/>
                <w:kern w:val="21"/>
                <w:sz w:val="24"/>
                <w:szCs w:val="24"/>
                <w:highlight w:val="none"/>
                <w:lang w:val="en-US" w:eastAsia="zh-CN"/>
              </w:rPr>
              <w:t>5</w:t>
            </w:r>
            <w:r>
              <w:rPr>
                <w:rFonts w:hint="default" w:ascii="Times New Roman" w:hAnsi="Times New Roman" w:eastAsia="仿宋_GB2312" w:cs="Times New Roman"/>
                <w:snapToGrid/>
                <w:color w:val="auto"/>
                <w:spacing w:val="0"/>
                <w:kern w:val="21"/>
                <w:sz w:val="24"/>
                <w:szCs w:val="24"/>
                <w:highlight w:val="none"/>
              </w:rPr>
              <w:t>0</w:t>
            </w:r>
            <w:r>
              <w:rPr>
                <w:rFonts w:hint="default" w:ascii="Times New Roman" w:hAnsi="Times New Roman" w:eastAsia="仿宋_GB2312" w:cs="Times New Roman"/>
                <w:snapToGrid/>
                <w:color w:val="auto"/>
                <w:spacing w:val="0"/>
                <w:kern w:val="21"/>
                <w:sz w:val="24"/>
                <w:szCs w:val="24"/>
                <w:highlight w:val="none"/>
                <w:lang w:val="en-US" w:eastAsia="zh-CN"/>
              </w:rPr>
              <w:t>0</w:t>
            </w:r>
            <w:r>
              <w:rPr>
                <w:rFonts w:hint="default" w:ascii="Times New Roman" w:hAnsi="Times New Roman" w:eastAsia="仿宋_GB2312" w:cs="Times New Roman"/>
                <w:snapToGrid/>
                <w:color w:val="auto"/>
                <w:spacing w:val="0"/>
                <w:kern w:val="21"/>
                <w:sz w:val="24"/>
                <w:szCs w:val="24"/>
                <w:highlight w:val="none"/>
              </w:rPr>
              <w:t>元/天、其他项目</w:t>
            </w:r>
            <w:r>
              <w:rPr>
                <w:rFonts w:hint="default" w:ascii="Times New Roman" w:hAnsi="Times New Roman" w:eastAsia="仿宋_GB2312" w:cs="Times New Roman"/>
                <w:snapToGrid/>
                <w:color w:val="auto"/>
                <w:spacing w:val="0"/>
                <w:kern w:val="21"/>
                <w:sz w:val="24"/>
                <w:szCs w:val="24"/>
                <w:highlight w:val="none"/>
                <w:lang w:val="en-US" w:eastAsia="zh-CN"/>
              </w:rPr>
              <w:t>管理人员3</w:t>
            </w:r>
            <w:r>
              <w:rPr>
                <w:rFonts w:hint="default" w:ascii="Times New Roman" w:hAnsi="Times New Roman" w:eastAsia="仿宋_GB2312" w:cs="Times New Roman"/>
                <w:snapToGrid/>
                <w:color w:val="auto"/>
                <w:spacing w:val="0"/>
                <w:kern w:val="21"/>
                <w:sz w:val="24"/>
                <w:szCs w:val="24"/>
                <w:highlight w:val="none"/>
              </w:rPr>
              <w:t>00元/</w:t>
            </w:r>
            <w:r>
              <w:rPr>
                <w:rFonts w:hint="default" w:ascii="Times New Roman" w:hAnsi="Times New Roman" w:eastAsia="仿宋_GB2312" w:cs="Times New Roman"/>
                <w:snapToGrid/>
                <w:color w:val="auto"/>
                <w:spacing w:val="0"/>
                <w:kern w:val="21"/>
                <w:sz w:val="24"/>
                <w:szCs w:val="24"/>
                <w:highlight w:val="none"/>
                <w:lang w:val="en-US" w:eastAsia="zh-CN"/>
              </w:rPr>
              <w:t>人次</w:t>
            </w:r>
            <w:r>
              <w:rPr>
                <w:rFonts w:hint="default" w:ascii="Times New Roman" w:hAnsi="Times New Roman" w:eastAsia="仿宋_GB2312" w:cs="Times New Roman"/>
                <w:snapToGrid/>
                <w:color w:val="auto"/>
                <w:spacing w:val="0"/>
                <w:kern w:val="21"/>
                <w:sz w:val="24"/>
                <w:szCs w:val="24"/>
                <w:highlight w:val="none"/>
              </w:rPr>
              <w:t>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tc>
        <w:tc>
          <w:tcPr>
            <w:tcW w:w="1978" w:type="dxa"/>
            <w:vMerge w:val="restart"/>
            <w:noWrap w:val="0"/>
            <w:vAlign w:val="center"/>
          </w:tcPr>
          <w:p w14:paraId="3100F74D">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lang w:val="en-US" w:eastAsia="zh-CN"/>
              </w:rPr>
            </w:pPr>
          </w:p>
        </w:tc>
      </w:tr>
      <w:tr w14:paraId="6810D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7" w:hRule="atLeast"/>
          <w:jc w:val="center"/>
        </w:trPr>
        <w:tc>
          <w:tcPr>
            <w:tcW w:w="661" w:type="dxa"/>
            <w:vMerge w:val="continue"/>
            <w:noWrap w:val="0"/>
            <w:vAlign w:val="center"/>
          </w:tcPr>
          <w:p w14:paraId="3D9B3D02">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p>
        </w:tc>
        <w:tc>
          <w:tcPr>
            <w:tcW w:w="1496" w:type="dxa"/>
            <w:vMerge w:val="continue"/>
            <w:noWrap w:val="0"/>
            <w:vAlign w:val="center"/>
          </w:tcPr>
          <w:p w14:paraId="6C9F3B25">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p>
        </w:tc>
        <w:tc>
          <w:tcPr>
            <w:tcW w:w="1729" w:type="dxa"/>
            <w:noWrap w:val="0"/>
            <w:vAlign w:val="center"/>
          </w:tcPr>
          <w:p w14:paraId="193C8E78">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eastAsia="zh-CN"/>
              </w:rPr>
              <w:t>固定</w:t>
            </w:r>
            <w:r>
              <w:rPr>
                <w:rFonts w:hint="default" w:ascii="Times New Roman" w:hAnsi="Times New Roman" w:eastAsia="仿宋_GB2312" w:cs="Times New Roman"/>
                <w:snapToGrid/>
                <w:color w:val="auto"/>
                <w:spacing w:val="0"/>
                <w:kern w:val="21"/>
                <w:sz w:val="24"/>
                <w:szCs w:val="24"/>
                <w:highlight w:val="none"/>
              </w:rPr>
              <w:t>养护作业人员未达到招标文件规定</w:t>
            </w:r>
          </w:p>
        </w:tc>
        <w:tc>
          <w:tcPr>
            <w:tcW w:w="4440" w:type="dxa"/>
            <w:noWrap w:val="0"/>
            <w:vAlign w:val="center"/>
          </w:tcPr>
          <w:p w14:paraId="24A162C6">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1.限期整改；</w:t>
            </w:r>
          </w:p>
          <w:p w14:paraId="3FAF3E0F">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2.不及时整改或整改不到位的，按照</w:t>
            </w: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扣除月度考核相应分数；</w:t>
            </w:r>
          </w:p>
          <w:p w14:paraId="2E27C523">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firstLine="3" w:firstLineChars="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3.</w:t>
            </w:r>
            <w:r>
              <w:rPr>
                <w:rFonts w:hint="default" w:ascii="Times New Roman" w:hAnsi="Times New Roman" w:eastAsia="仿宋_GB2312" w:cs="Times New Roman"/>
                <w:snapToGrid/>
                <w:color w:val="auto"/>
                <w:spacing w:val="0"/>
                <w:kern w:val="21"/>
                <w:sz w:val="24"/>
                <w:szCs w:val="24"/>
                <w:highlight w:val="none"/>
                <w:lang w:eastAsia="zh-CN"/>
              </w:rPr>
              <w:t>按</w:t>
            </w:r>
            <w:r>
              <w:rPr>
                <w:rFonts w:hint="default" w:ascii="Times New Roman" w:hAnsi="Times New Roman" w:eastAsia="仿宋_GB2312" w:cs="Times New Roman"/>
                <w:snapToGrid/>
                <w:color w:val="auto"/>
                <w:spacing w:val="0"/>
                <w:kern w:val="21"/>
                <w:sz w:val="24"/>
                <w:szCs w:val="24"/>
                <w:highlight w:val="none"/>
              </w:rPr>
              <w:t>每天</w:t>
            </w:r>
            <w:r>
              <w:rPr>
                <w:rFonts w:hint="default" w:ascii="Times New Roman" w:hAnsi="Times New Roman" w:eastAsia="仿宋_GB2312" w:cs="Times New Roman"/>
                <w:snapToGrid/>
                <w:color w:val="auto"/>
                <w:spacing w:val="0"/>
                <w:kern w:val="21"/>
                <w:sz w:val="24"/>
                <w:szCs w:val="24"/>
                <w:highlight w:val="none"/>
                <w:lang w:val="en-US" w:eastAsia="zh-CN"/>
              </w:rPr>
              <w:t>1</w:t>
            </w:r>
            <w:r>
              <w:rPr>
                <w:rFonts w:hint="default" w:ascii="Times New Roman" w:hAnsi="Times New Roman" w:eastAsia="仿宋_GB2312" w:cs="Times New Roman"/>
                <w:snapToGrid/>
                <w:color w:val="auto"/>
                <w:spacing w:val="0"/>
                <w:kern w:val="21"/>
                <w:sz w:val="24"/>
                <w:szCs w:val="24"/>
                <w:highlight w:val="none"/>
              </w:rPr>
              <w:t>00元/人次的标准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tc>
        <w:tc>
          <w:tcPr>
            <w:tcW w:w="1978" w:type="dxa"/>
            <w:vMerge w:val="continue"/>
            <w:noWrap w:val="0"/>
            <w:vAlign w:val="center"/>
          </w:tcPr>
          <w:p w14:paraId="60042F60">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lang w:val="en-US" w:eastAsia="zh-CN"/>
              </w:rPr>
            </w:pPr>
          </w:p>
        </w:tc>
      </w:tr>
      <w:tr w14:paraId="52E57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7" w:hRule="atLeast"/>
          <w:jc w:val="center"/>
        </w:trPr>
        <w:tc>
          <w:tcPr>
            <w:tcW w:w="661" w:type="dxa"/>
            <w:vMerge w:val="continue"/>
            <w:noWrap w:val="0"/>
            <w:vAlign w:val="center"/>
          </w:tcPr>
          <w:p w14:paraId="3A78095F">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p>
        </w:tc>
        <w:tc>
          <w:tcPr>
            <w:tcW w:w="1496" w:type="dxa"/>
            <w:vMerge w:val="continue"/>
            <w:noWrap w:val="0"/>
            <w:vAlign w:val="center"/>
          </w:tcPr>
          <w:p w14:paraId="523F8303">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p>
        </w:tc>
        <w:tc>
          <w:tcPr>
            <w:tcW w:w="1729" w:type="dxa"/>
            <w:noWrap w:val="0"/>
            <w:vAlign w:val="center"/>
          </w:tcPr>
          <w:p w14:paraId="5F1B2337">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公园游园驻点保安等人员配备不到位</w:t>
            </w:r>
          </w:p>
        </w:tc>
        <w:tc>
          <w:tcPr>
            <w:tcW w:w="4440" w:type="dxa"/>
            <w:noWrap w:val="0"/>
            <w:vAlign w:val="center"/>
          </w:tcPr>
          <w:p w14:paraId="3E6D39BB">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1.限期整改；</w:t>
            </w:r>
          </w:p>
          <w:p w14:paraId="7FA265C7">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eastAsia" w:ascii="Times New Roman" w:hAnsi="Times New Roman" w:eastAsia="仿宋_GB2312" w:cs="Times New Roman"/>
                <w:snapToGrid/>
                <w:color w:val="auto"/>
                <w:spacing w:val="0"/>
                <w:kern w:val="21"/>
                <w:sz w:val="24"/>
                <w:szCs w:val="24"/>
                <w:highlight w:val="none"/>
                <w:lang w:eastAsia="zh-CN"/>
              </w:rPr>
            </w:pPr>
            <w:r>
              <w:rPr>
                <w:rFonts w:hint="default" w:ascii="Times New Roman" w:hAnsi="Times New Roman" w:eastAsia="仿宋_GB2312" w:cs="Times New Roman"/>
                <w:snapToGrid/>
                <w:color w:val="auto"/>
                <w:spacing w:val="0"/>
                <w:kern w:val="21"/>
                <w:sz w:val="24"/>
                <w:szCs w:val="24"/>
                <w:highlight w:val="none"/>
              </w:rPr>
              <w:t>2.不及时整改或整改不到位的，按照</w:t>
            </w: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扣除月度考核相应分数</w:t>
            </w:r>
            <w:r>
              <w:rPr>
                <w:rFonts w:hint="eastAsia" w:ascii="Times New Roman" w:hAnsi="Times New Roman" w:eastAsia="仿宋_GB2312" w:cs="Times New Roman"/>
                <w:snapToGrid/>
                <w:color w:val="auto"/>
                <w:spacing w:val="0"/>
                <w:kern w:val="21"/>
                <w:sz w:val="24"/>
                <w:szCs w:val="24"/>
                <w:highlight w:val="none"/>
                <w:lang w:eastAsia="zh-CN"/>
              </w:rPr>
              <w:t>；</w:t>
            </w:r>
          </w:p>
          <w:p w14:paraId="3A0DCE63">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firstLine="5" w:firstLineChars="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3.现场保安人员配备不到位或擅自脱岗的，</w:t>
            </w:r>
            <w:r>
              <w:rPr>
                <w:rFonts w:hint="default" w:ascii="Times New Roman" w:hAnsi="Times New Roman" w:eastAsia="仿宋_GB2312" w:cs="Times New Roman"/>
                <w:snapToGrid/>
                <w:color w:val="auto"/>
                <w:spacing w:val="0"/>
                <w:kern w:val="21"/>
                <w:sz w:val="24"/>
                <w:szCs w:val="24"/>
                <w:highlight w:val="none"/>
                <w:lang w:eastAsia="zh-CN"/>
              </w:rPr>
              <w:t>并按</w:t>
            </w:r>
            <w:r>
              <w:rPr>
                <w:rFonts w:hint="default" w:ascii="Times New Roman" w:hAnsi="Times New Roman" w:eastAsia="仿宋_GB2312" w:cs="Times New Roman"/>
                <w:snapToGrid/>
                <w:color w:val="auto"/>
                <w:spacing w:val="0"/>
                <w:kern w:val="21"/>
                <w:sz w:val="24"/>
                <w:szCs w:val="24"/>
                <w:highlight w:val="none"/>
              </w:rPr>
              <w:t>每天</w:t>
            </w:r>
            <w:r>
              <w:rPr>
                <w:rFonts w:hint="default" w:ascii="Times New Roman" w:hAnsi="Times New Roman" w:eastAsia="仿宋_GB2312" w:cs="Times New Roman"/>
                <w:snapToGrid/>
                <w:color w:val="auto"/>
                <w:spacing w:val="0"/>
                <w:kern w:val="21"/>
                <w:sz w:val="24"/>
                <w:szCs w:val="24"/>
                <w:highlight w:val="none"/>
                <w:lang w:val="en-US" w:eastAsia="zh-CN"/>
              </w:rPr>
              <w:t>1</w:t>
            </w:r>
            <w:r>
              <w:rPr>
                <w:rFonts w:hint="default" w:ascii="Times New Roman" w:hAnsi="Times New Roman" w:eastAsia="仿宋_GB2312" w:cs="Times New Roman"/>
                <w:snapToGrid/>
                <w:color w:val="auto"/>
                <w:spacing w:val="0"/>
                <w:kern w:val="21"/>
                <w:sz w:val="24"/>
                <w:szCs w:val="24"/>
                <w:highlight w:val="none"/>
              </w:rPr>
              <w:t>00元/人次的标准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tc>
        <w:tc>
          <w:tcPr>
            <w:tcW w:w="1978" w:type="dxa"/>
            <w:vMerge w:val="continue"/>
            <w:noWrap w:val="0"/>
            <w:vAlign w:val="center"/>
          </w:tcPr>
          <w:p w14:paraId="65A5BFB1">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p>
        </w:tc>
      </w:tr>
      <w:tr w14:paraId="2EE5E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jc w:val="center"/>
        </w:trPr>
        <w:tc>
          <w:tcPr>
            <w:tcW w:w="661" w:type="dxa"/>
            <w:noWrap w:val="0"/>
            <w:vAlign w:val="center"/>
          </w:tcPr>
          <w:p w14:paraId="5C20ED6B">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w:t>
            </w:r>
          </w:p>
        </w:tc>
        <w:tc>
          <w:tcPr>
            <w:tcW w:w="1496" w:type="dxa"/>
            <w:noWrap w:val="0"/>
            <w:vAlign w:val="center"/>
          </w:tcPr>
          <w:p w14:paraId="3A902DCF">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机械设备情况</w:t>
            </w:r>
          </w:p>
        </w:tc>
        <w:tc>
          <w:tcPr>
            <w:tcW w:w="1729" w:type="dxa"/>
            <w:noWrap w:val="0"/>
            <w:vAlign w:val="center"/>
          </w:tcPr>
          <w:p w14:paraId="164F1D34">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未按招标文件要求配备机械设备</w:t>
            </w:r>
          </w:p>
        </w:tc>
        <w:tc>
          <w:tcPr>
            <w:tcW w:w="4440" w:type="dxa"/>
            <w:noWrap w:val="0"/>
            <w:vAlign w:val="center"/>
          </w:tcPr>
          <w:p w14:paraId="38A8F28B">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1.限期整改；</w:t>
            </w:r>
          </w:p>
          <w:p w14:paraId="6786B98E">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2.不予整改或整改不到位，按照</w:t>
            </w: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扣除月度考核相应分数；缺少机械设备的，</w:t>
            </w:r>
            <w:r>
              <w:rPr>
                <w:rFonts w:hint="default" w:ascii="Times New Roman" w:hAnsi="Times New Roman" w:eastAsia="仿宋_GB2312" w:cs="Times New Roman"/>
                <w:snapToGrid/>
                <w:color w:val="auto"/>
                <w:spacing w:val="0"/>
                <w:kern w:val="21"/>
                <w:sz w:val="24"/>
                <w:szCs w:val="24"/>
                <w:highlight w:val="none"/>
                <w:lang w:eastAsia="zh-CN"/>
              </w:rPr>
              <w:t>并按</w:t>
            </w:r>
            <w:r>
              <w:rPr>
                <w:rFonts w:hint="default" w:ascii="Times New Roman" w:hAnsi="Times New Roman" w:eastAsia="仿宋_GB2312" w:cs="Times New Roman"/>
                <w:snapToGrid/>
                <w:color w:val="auto"/>
                <w:spacing w:val="0"/>
                <w:kern w:val="21"/>
                <w:sz w:val="24"/>
                <w:szCs w:val="24"/>
                <w:highlight w:val="none"/>
                <w:lang w:val="en-US" w:eastAsia="zh-CN"/>
              </w:rPr>
              <w:t>机械</w:t>
            </w:r>
            <w:r>
              <w:rPr>
                <w:rFonts w:hint="default" w:ascii="Times New Roman" w:hAnsi="Times New Roman" w:eastAsia="仿宋_GB2312" w:cs="Times New Roman"/>
                <w:snapToGrid/>
                <w:color w:val="auto"/>
                <w:spacing w:val="0"/>
                <w:kern w:val="21"/>
                <w:sz w:val="24"/>
                <w:szCs w:val="24"/>
                <w:highlight w:val="none"/>
              </w:rPr>
              <w:t>设备</w:t>
            </w:r>
            <w:r>
              <w:rPr>
                <w:rFonts w:hint="default" w:ascii="Times New Roman" w:hAnsi="Times New Roman" w:eastAsia="仿宋_GB2312" w:cs="Times New Roman"/>
                <w:snapToGrid/>
                <w:color w:val="auto"/>
                <w:spacing w:val="0"/>
                <w:kern w:val="21"/>
                <w:sz w:val="24"/>
                <w:szCs w:val="24"/>
                <w:highlight w:val="none"/>
                <w:lang w:val="en-US" w:eastAsia="zh-CN"/>
              </w:rPr>
              <w:t>2</w:t>
            </w:r>
            <w:r>
              <w:rPr>
                <w:rFonts w:hint="default" w:ascii="Times New Roman" w:hAnsi="Times New Roman" w:eastAsia="仿宋_GB2312" w:cs="Times New Roman"/>
                <w:snapToGrid/>
                <w:color w:val="auto"/>
                <w:spacing w:val="0"/>
                <w:kern w:val="21"/>
                <w:sz w:val="24"/>
                <w:szCs w:val="24"/>
                <w:highlight w:val="none"/>
              </w:rPr>
              <w:t>000元/台次的标准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p w14:paraId="6298C7FD">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lang w:val="en-US" w:eastAsia="zh-CN"/>
              </w:rPr>
            </w:pPr>
            <w:r>
              <w:rPr>
                <w:rFonts w:hint="default" w:ascii="Times New Roman" w:hAnsi="Times New Roman" w:eastAsia="仿宋_GB2312" w:cs="Times New Roman"/>
                <w:snapToGrid/>
                <w:color w:val="auto"/>
                <w:spacing w:val="0"/>
                <w:kern w:val="21"/>
                <w:sz w:val="24"/>
                <w:szCs w:val="24"/>
                <w:highlight w:val="none"/>
                <w:lang w:val="en-US" w:eastAsia="zh-CN"/>
              </w:rPr>
              <w:t>3.抗旱季节未按采购人要求增加水车的，每少一台按5</w:t>
            </w:r>
            <w:r>
              <w:rPr>
                <w:rFonts w:hint="default" w:ascii="Times New Roman" w:hAnsi="Times New Roman" w:eastAsia="仿宋_GB2312" w:cs="Times New Roman"/>
                <w:snapToGrid/>
                <w:color w:val="auto"/>
                <w:spacing w:val="0"/>
                <w:kern w:val="21"/>
                <w:sz w:val="24"/>
                <w:szCs w:val="24"/>
                <w:highlight w:val="none"/>
                <w:lang w:eastAsia="zh-CN"/>
              </w:rPr>
              <w:t>000元/台次的标准扣罚当月养护款；</w:t>
            </w:r>
            <w:r>
              <w:rPr>
                <w:rFonts w:hint="default" w:ascii="Times New Roman" w:hAnsi="Times New Roman" w:eastAsia="仿宋_GB2312" w:cs="Times New Roman"/>
                <w:snapToGrid/>
                <w:color w:val="auto"/>
                <w:spacing w:val="0"/>
                <w:kern w:val="21"/>
                <w:sz w:val="24"/>
                <w:szCs w:val="24"/>
                <w:highlight w:val="none"/>
                <w:lang w:val="en-US" w:eastAsia="zh-CN"/>
              </w:rPr>
              <w:t>未按要求增加配备抽水泵等机械的，每少一台按2000</w:t>
            </w:r>
            <w:r>
              <w:rPr>
                <w:rFonts w:hint="default" w:ascii="Times New Roman" w:hAnsi="Times New Roman" w:eastAsia="仿宋_GB2312" w:cs="Times New Roman"/>
                <w:snapToGrid/>
                <w:color w:val="auto"/>
                <w:spacing w:val="0"/>
                <w:kern w:val="21"/>
                <w:sz w:val="24"/>
                <w:szCs w:val="24"/>
                <w:highlight w:val="none"/>
                <w:lang w:eastAsia="zh-CN"/>
              </w:rPr>
              <w:t>元/台次的标准</w:t>
            </w:r>
            <w:r>
              <w:rPr>
                <w:rFonts w:hint="default" w:ascii="Times New Roman" w:hAnsi="Times New Roman" w:eastAsia="仿宋_GB2312" w:cs="Times New Roman"/>
                <w:snapToGrid/>
                <w:color w:val="auto"/>
                <w:spacing w:val="0"/>
                <w:kern w:val="21"/>
                <w:sz w:val="24"/>
                <w:szCs w:val="24"/>
                <w:highlight w:val="none"/>
                <w:lang w:val="en-US" w:eastAsia="zh-CN"/>
              </w:rPr>
              <w:t>扣除当月养护费</w:t>
            </w:r>
            <w:r>
              <w:rPr>
                <w:rFonts w:hint="eastAsia" w:ascii="Times New Roman" w:hAnsi="Times New Roman" w:eastAsia="仿宋_GB2312" w:cs="Times New Roman"/>
                <w:snapToGrid/>
                <w:color w:val="auto"/>
                <w:spacing w:val="0"/>
                <w:kern w:val="21"/>
                <w:sz w:val="24"/>
                <w:szCs w:val="24"/>
                <w:highlight w:val="none"/>
                <w:lang w:val="en-US" w:eastAsia="zh-CN"/>
              </w:rPr>
              <w:t>；</w:t>
            </w:r>
          </w:p>
        </w:tc>
        <w:tc>
          <w:tcPr>
            <w:tcW w:w="1978" w:type="dxa"/>
            <w:noWrap w:val="0"/>
            <w:vAlign w:val="center"/>
          </w:tcPr>
          <w:p w14:paraId="071C5DE7">
            <w:pPr>
              <w:pStyle w:val="75"/>
              <w:keepNext w:val="0"/>
              <w:keepLines w:val="0"/>
              <w:pageBreakBefore w:val="0"/>
              <w:widowControl/>
              <w:numPr>
                <w:ilvl w:val="0"/>
                <w:numId w:val="14"/>
              </w:numPr>
              <w:kinsoku w:val="0"/>
              <w:wordWrap/>
              <w:overflowPunct/>
              <w:topLinePunct w:val="0"/>
              <w:autoSpaceDE w:val="0"/>
              <w:autoSpaceDN w:val="0"/>
              <w:bidi w:val="0"/>
              <w:adjustRightInd/>
              <w:snapToGrid/>
              <w:spacing w:line="360" w:lineRule="exact"/>
              <w:ind w:left="0" w:leftChars="0" w:right="0" w:rightChars="0" w:firstLine="15" w:firstLine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机械设备指</w:t>
            </w:r>
            <w:r>
              <w:rPr>
                <w:rFonts w:hint="default" w:ascii="Times New Roman" w:hAnsi="Times New Roman" w:eastAsia="仿宋_GB2312" w:cs="Times New Roman"/>
                <w:snapToGrid/>
                <w:color w:val="auto"/>
                <w:spacing w:val="0"/>
                <w:kern w:val="21"/>
                <w:sz w:val="24"/>
                <w:szCs w:val="24"/>
                <w:highlight w:val="none"/>
                <w:lang w:val="en-US" w:eastAsia="zh-CN"/>
              </w:rPr>
              <w:t>洒水车、高架车、巡查车、客货车、抽水泵</w:t>
            </w:r>
            <w:r>
              <w:rPr>
                <w:rFonts w:hint="default" w:ascii="Times New Roman" w:hAnsi="Times New Roman" w:eastAsia="仿宋_GB2312" w:cs="Times New Roman"/>
                <w:snapToGrid/>
                <w:color w:val="auto"/>
                <w:spacing w:val="0"/>
                <w:kern w:val="21"/>
                <w:sz w:val="24"/>
                <w:szCs w:val="24"/>
                <w:highlight w:val="none"/>
              </w:rPr>
              <w:t>等；</w:t>
            </w:r>
          </w:p>
          <w:p w14:paraId="1A1843AA">
            <w:pPr>
              <w:pStyle w:val="75"/>
              <w:keepNext w:val="0"/>
              <w:keepLines w:val="0"/>
              <w:pageBreakBefore w:val="0"/>
              <w:widowControl/>
              <w:numPr>
                <w:ilvl w:val="0"/>
                <w:numId w:val="0"/>
              </w:numPr>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p>
        </w:tc>
      </w:tr>
      <w:tr w14:paraId="2C7C3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7" w:hRule="atLeast"/>
          <w:jc w:val="center"/>
        </w:trPr>
        <w:tc>
          <w:tcPr>
            <w:tcW w:w="661" w:type="dxa"/>
            <w:noWrap w:val="0"/>
            <w:vAlign w:val="center"/>
          </w:tcPr>
          <w:p w14:paraId="351783C2">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3</w:t>
            </w:r>
          </w:p>
        </w:tc>
        <w:tc>
          <w:tcPr>
            <w:tcW w:w="1496" w:type="dxa"/>
            <w:noWrap w:val="0"/>
            <w:vAlign w:val="center"/>
          </w:tcPr>
          <w:p w14:paraId="5E6B8F05">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日常养护落实情况</w:t>
            </w:r>
          </w:p>
        </w:tc>
        <w:tc>
          <w:tcPr>
            <w:tcW w:w="1729" w:type="dxa"/>
            <w:noWrap w:val="0"/>
            <w:vAlign w:val="center"/>
          </w:tcPr>
          <w:p w14:paraId="0FC7DE7D">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中要求的各类绿地日常养护落实不到位</w:t>
            </w:r>
          </w:p>
        </w:tc>
        <w:tc>
          <w:tcPr>
            <w:tcW w:w="4440" w:type="dxa"/>
            <w:noWrap w:val="0"/>
            <w:vAlign w:val="center"/>
          </w:tcPr>
          <w:p w14:paraId="5EC8F5BE">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1.限期整改；</w:t>
            </w:r>
          </w:p>
          <w:p w14:paraId="1A5E3F39">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2.不及时整改或整改不到位的，按照</w:t>
            </w: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扣除月度考核相应分数；</w:t>
            </w:r>
          </w:p>
          <w:p w14:paraId="0E5C11B7">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firstLine="5"/>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3.未按要求开展相关日常养护工作的，视具体情况，</w:t>
            </w:r>
            <w:r>
              <w:rPr>
                <w:rFonts w:hint="default" w:ascii="Times New Roman" w:hAnsi="Times New Roman" w:eastAsia="仿宋_GB2312" w:cs="Times New Roman"/>
                <w:snapToGrid/>
                <w:color w:val="auto"/>
                <w:spacing w:val="0"/>
                <w:kern w:val="21"/>
                <w:sz w:val="24"/>
                <w:szCs w:val="24"/>
                <w:highlight w:val="none"/>
                <w:lang w:eastAsia="zh-CN"/>
              </w:rPr>
              <w:t>并按</w:t>
            </w:r>
            <w:r>
              <w:rPr>
                <w:rFonts w:hint="default" w:ascii="Times New Roman" w:hAnsi="Times New Roman" w:eastAsia="仿宋_GB2312" w:cs="Times New Roman"/>
                <w:snapToGrid/>
                <w:color w:val="auto"/>
                <w:spacing w:val="0"/>
                <w:kern w:val="21"/>
                <w:sz w:val="24"/>
                <w:szCs w:val="24"/>
                <w:highlight w:val="none"/>
              </w:rPr>
              <w:t>200-1000元/处的标准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tc>
        <w:tc>
          <w:tcPr>
            <w:tcW w:w="1978" w:type="dxa"/>
            <w:noWrap w:val="0"/>
            <w:vAlign w:val="center"/>
          </w:tcPr>
          <w:p w14:paraId="4CA9E382">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日常养护内容包括：绿化</w:t>
            </w:r>
            <w:r>
              <w:rPr>
                <w:rFonts w:hint="default" w:ascii="Times New Roman" w:hAnsi="Times New Roman" w:eastAsia="仿宋_GB2312" w:cs="Times New Roman"/>
                <w:snapToGrid/>
                <w:color w:val="auto"/>
                <w:spacing w:val="0"/>
                <w:kern w:val="21"/>
                <w:sz w:val="24"/>
                <w:szCs w:val="24"/>
                <w:highlight w:val="none"/>
                <w:lang w:val="en-US" w:eastAsia="zh-CN"/>
              </w:rPr>
              <w:t>行道树</w:t>
            </w:r>
            <w:r>
              <w:rPr>
                <w:rFonts w:hint="default" w:ascii="Times New Roman" w:hAnsi="Times New Roman" w:eastAsia="仿宋_GB2312" w:cs="Times New Roman"/>
                <w:snapToGrid/>
                <w:color w:val="auto"/>
                <w:spacing w:val="0"/>
                <w:kern w:val="21"/>
                <w:sz w:val="24"/>
                <w:szCs w:val="24"/>
                <w:highlight w:val="none"/>
              </w:rPr>
              <w:t>补植、整形修剪、喷淋浇水、施肥、开盘、裹干、刷白、病虫害防治</w:t>
            </w:r>
            <w:r>
              <w:rPr>
                <w:rFonts w:hint="default" w:ascii="Times New Roman" w:hAnsi="Times New Roman" w:eastAsia="仿宋_GB2312" w:cs="Times New Roman"/>
                <w:snapToGrid/>
                <w:color w:val="auto"/>
                <w:spacing w:val="0"/>
                <w:kern w:val="21"/>
                <w:sz w:val="24"/>
                <w:szCs w:val="24"/>
                <w:highlight w:val="none"/>
                <w:lang w:eastAsia="zh-CN"/>
              </w:rPr>
              <w:t>、</w:t>
            </w:r>
            <w:r>
              <w:rPr>
                <w:rFonts w:hint="default" w:ascii="Times New Roman" w:hAnsi="Times New Roman" w:eastAsia="仿宋_GB2312" w:cs="Times New Roman"/>
                <w:snapToGrid/>
                <w:color w:val="auto"/>
                <w:spacing w:val="0"/>
                <w:kern w:val="21"/>
                <w:sz w:val="24"/>
                <w:szCs w:val="24"/>
                <w:highlight w:val="none"/>
                <w:lang w:val="en-US" w:eastAsia="zh-CN"/>
              </w:rPr>
              <w:t>水体清捞</w:t>
            </w:r>
            <w:r>
              <w:rPr>
                <w:rFonts w:hint="default" w:ascii="Times New Roman" w:hAnsi="Times New Roman" w:eastAsia="仿宋_GB2312" w:cs="Times New Roman"/>
                <w:snapToGrid/>
                <w:color w:val="auto"/>
                <w:spacing w:val="0"/>
                <w:kern w:val="21"/>
                <w:sz w:val="24"/>
                <w:szCs w:val="24"/>
                <w:highlight w:val="none"/>
              </w:rPr>
              <w:t>等。</w:t>
            </w:r>
          </w:p>
        </w:tc>
      </w:tr>
      <w:tr w14:paraId="689A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jc w:val="center"/>
        </w:trPr>
        <w:tc>
          <w:tcPr>
            <w:tcW w:w="661" w:type="dxa"/>
            <w:vMerge w:val="restart"/>
            <w:noWrap w:val="0"/>
            <w:vAlign w:val="center"/>
          </w:tcPr>
          <w:p w14:paraId="09A31D7A">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4</w:t>
            </w:r>
          </w:p>
        </w:tc>
        <w:tc>
          <w:tcPr>
            <w:tcW w:w="1496" w:type="dxa"/>
            <w:vMerge w:val="restart"/>
            <w:noWrap w:val="0"/>
            <w:vAlign w:val="center"/>
          </w:tcPr>
          <w:p w14:paraId="7E96BE7A">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应急</w:t>
            </w:r>
            <w:r>
              <w:rPr>
                <w:rFonts w:hint="default" w:ascii="Times New Roman" w:hAnsi="Times New Roman" w:eastAsia="仿宋_GB2312" w:cs="Times New Roman"/>
                <w:snapToGrid/>
                <w:color w:val="auto"/>
                <w:spacing w:val="0"/>
                <w:kern w:val="21"/>
                <w:sz w:val="24"/>
                <w:szCs w:val="24"/>
                <w:highlight w:val="none"/>
                <w:lang w:eastAsia="zh-CN"/>
              </w:rPr>
              <w:t>保障</w:t>
            </w:r>
            <w:r>
              <w:rPr>
                <w:rFonts w:hint="default" w:ascii="Times New Roman" w:hAnsi="Times New Roman" w:eastAsia="仿宋_GB2312" w:cs="Times New Roman"/>
                <w:snapToGrid/>
                <w:color w:val="auto"/>
                <w:spacing w:val="0"/>
                <w:kern w:val="21"/>
                <w:sz w:val="24"/>
                <w:szCs w:val="24"/>
                <w:highlight w:val="none"/>
              </w:rPr>
              <w:t>情况</w:t>
            </w:r>
          </w:p>
        </w:tc>
        <w:tc>
          <w:tcPr>
            <w:tcW w:w="1729" w:type="dxa"/>
            <w:noWrap w:val="0"/>
            <w:vAlign w:val="center"/>
          </w:tcPr>
          <w:p w14:paraId="3640D65C">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未按要求建立应急工作预案、应急抢险人员配备不足、应急抢险物资设备储备不到位</w:t>
            </w:r>
            <w:r>
              <w:rPr>
                <w:rFonts w:hint="default" w:ascii="Times New Roman" w:hAnsi="Times New Roman" w:eastAsia="仿宋_GB2312" w:cs="Times New Roman"/>
                <w:snapToGrid/>
                <w:color w:val="auto"/>
                <w:spacing w:val="0"/>
                <w:kern w:val="21"/>
                <w:sz w:val="24"/>
                <w:szCs w:val="24"/>
                <w:highlight w:val="none"/>
                <w:lang w:eastAsia="zh-CN"/>
              </w:rPr>
              <w:t>。</w:t>
            </w:r>
          </w:p>
        </w:tc>
        <w:tc>
          <w:tcPr>
            <w:tcW w:w="4440" w:type="dxa"/>
            <w:noWrap w:val="0"/>
            <w:vAlign w:val="center"/>
          </w:tcPr>
          <w:p w14:paraId="10B6F5A9">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rPr>
              <w:t>1</w:t>
            </w:r>
            <w:r>
              <w:rPr>
                <w:rFonts w:hint="default" w:ascii="Times New Roman" w:hAnsi="Times New Roman" w:eastAsia="仿宋_GB2312" w:cs="Times New Roman"/>
                <w:snapToGrid/>
                <w:color w:val="auto"/>
                <w:spacing w:val="0"/>
                <w:kern w:val="21"/>
                <w:sz w:val="24"/>
                <w:szCs w:val="24"/>
                <w:highlight w:val="none"/>
              </w:rPr>
              <w:t>.限期整改；</w:t>
            </w:r>
          </w:p>
          <w:p w14:paraId="01ADDB0E">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2.不及时整改或整改不到位的，按照</w:t>
            </w: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扣除月度考核相应分数；</w:t>
            </w:r>
          </w:p>
          <w:p w14:paraId="0DD0A5E6">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eastAsia="zh-CN"/>
              </w:rPr>
              <w:t>3</w:t>
            </w:r>
            <w:r>
              <w:rPr>
                <w:rFonts w:hint="default" w:ascii="Times New Roman" w:hAnsi="Times New Roman" w:eastAsia="仿宋_GB2312" w:cs="Times New Roman"/>
                <w:snapToGrid/>
                <w:color w:val="auto"/>
                <w:spacing w:val="0"/>
                <w:kern w:val="21"/>
                <w:sz w:val="24"/>
                <w:szCs w:val="24"/>
                <w:highlight w:val="none"/>
              </w:rPr>
              <w:t>.</w:t>
            </w:r>
            <w:r>
              <w:rPr>
                <w:rFonts w:hint="default" w:ascii="Times New Roman" w:hAnsi="Times New Roman" w:eastAsia="仿宋_GB2312" w:cs="Times New Roman"/>
                <w:snapToGrid/>
                <w:color w:val="auto"/>
                <w:spacing w:val="0"/>
                <w:kern w:val="21"/>
                <w:sz w:val="24"/>
                <w:szCs w:val="24"/>
                <w:highlight w:val="none"/>
                <w:lang w:eastAsia="zh-CN"/>
              </w:rPr>
              <w:t>并按</w:t>
            </w:r>
            <w:r>
              <w:rPr>
                <w:rFonts w:hint="default" w:ascii="Times New Roman" w:hAnsi="Times New Roman" w:eastAsia="仿宋_GB2312" w:cs="Times New Roman"/>
                <w:snapToGrid/>
                <w:color w:val="auto"/>
                <w:spacing w:val="0"/>
                <w:kern w:val="21"/>
                <w:sz w:val="24"/>
                <w:szCs w:val="24"/>
                <w:highlight w:val="none"/>
                <w:lang w:val="en-US" w:eastAsia="zh-CN"/>
              </w:rPr>
              <w:t>2</w:t>
            </w:r>
            <w:r>
              <w:rPr>
                <w:rFonts w:hint="default" w:ascii="Times New Roman" w:hAnsi="Times New Roman" w:eastAsia="仿宋_GB2312" w:cs="Times New Roman"/>
                <w:snapToGrid/>
                <w:color w:val="auto"/>
                <w:spacing w:val="0"/>
                <w:kern w:val="21"/>
                <w:sz w:val="24"/>
                <w:szCs w:val="24"/>
                <w:highlight w:val="none"/>
              </w:rPr>
              <w:t>000元/项的标准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tc>
        <w:tc>
          <w:tcPr>
            <w:tcW w:w="1978" w:type="dxa"/>
            <w:noWrap w:val="0"/>
            <w:vAlign w:val="center"/>
          </w:tcPr>
          <w:p w14:paraId="48E6E391">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p>
        </w:tc>
      </w:tr>
      <w:tr w14:paraId="50E96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jc w:val="center"/>
        </w:trPr>
        <w:tc>
          <w:tcPr>
            <w:tcW w:w="661" w:type="dxa"/>
            <w:vMerge w:val="continue"/>
            <w:noWrap w:val="0"/>
            <w:vAlign w:val="center"/>
          </w:tcPr>
          <w:p w14:paraId="2C65EC6F">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p>
        </w:tc>
        <w:tc>
          <w:tcPr>
            <w:tcW w:w="1496" w:type="dxa"/>
            <w:vMerge w:val="continue"/>
            <w:noWrap w:val="0"/>
            <w:vAlign w:val="center"/>
          </w:tcPr>
          <w:p w14:paraId="0843D264">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firstLine="27" w:firstLineChars="0"/>
              <w:jc w:val="center"/>
              <w:textAlignment w:val="baseline"/>
              <w:rPr>
                <w:rFonts w:hint="default" w:ascii="Times New Roman" w:hAnsi="Times New Roman" w:eastAsia="仿宋_GB2312" w:cs="Times New Roman"/>
                <w:snapToGrid/>
                <w:color w:val="auto"/>
                <w:spacing w:val="0"/>
                <w:kern w:val="21"/>
                <w:sz w:val="24"/>
                <w:szCs w:val="24"/>
                <w:highlight w:val="none"/>
              </w:rPr>
            </w:pPr>
          </w:p>
        </w:tc>
        <w:tc>
          <w:tcPr>
            <w:tcW w:w="1729" w:type="dxa"/>
            <w:noWrap w:val="0"/>
            <w:vAlign w:val="center"/>
          </w:tcPr>
          <w:p w14:paraId="67B3EB6B">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重点时段、重大活动或重要节假日应急保障值班值守不到位</w:t>
            </w:r>
          </w:p>
        </w:tc>
        <w:tc>
          <w:tcPr>
            <w:tcW w:w="4440" w:type="dxa"/>
            <w:noWrap w:val="0"/>
            <w:vAlign w:val="center"/>
          </w:tcPr>
          <w:p w14:paraId="4FC97B78">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1.限期整改；</w:t>
            </w:r>
          </w:p>
          <w:p w14:paraId="48AD6B7B">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2.不及时整改或整改不到位的，</w:t>
            </w:r>
            <w:r>
              <w:rPr>
                <w:rFonts w:hint="default" w:ascii="Times New Roman" w:hAnsi="Times New Roman" w:eastAsia="仿宋_GB2312" w:cs="Times New Roman"/>
                <w:snapToGrid/>
                <w:color w:val="auto"/>
                <w:spacing w:val="0"/>
                <w:kern w:val="21"/>
                <w:sz w:val="24"/>
                <w:szCs w:val="24"/>
                <w:highlight w:val="none"/>
                <w:lang w:eastAsia="zh-CN"/>
              </w:rPr>
              <w:t>并按</w:t>
            </w:r>
            <w:r>
              <w:rPr>
                <w:rFonts w:hint="default" w:ascii="Times New Roman" w:hAnsi="Times New Roman" w:eastAsia="仿宋_GB2312" w:cs="Times New Roman"/>
                <w:snapToGrid/>
                <w:color w:val="auto"/>
                <w:spacing w:val="0"/>
                <w:kern w:val="21"/>
                <w:sz w:val="24"/>
                <w:szCs w:val="24"/>
                <w:highlight w:val="none"/>
              </w:rPr>
              <w:t>1000元/次的标准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tc>
        <w:tc>
          <w:tcPr>
            <w:tcW w:w="1978" w:type="dxa"/>
            <w:noWrap w:val="0"/>
            <w:vAlign w:val="center"/>
          </w:tcPr>
          <w:p w14:paraId="37F3E4A3">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p>
        </w:tc>
      </w:tr>
      <w:tr w14:paraId="199AF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7" w:hRule="atLeast"/>
          <w:jc w:val="center"/>
        </w:trPr>
        <w:tc>
          <w:tcPr>
            <w:tcW w:w="661" w:type="dxa"/>
            <w:vMerge w:val="continue"/>
            <w:noWrap w:val="0"/>
            <w:vAlign w:val="center"/>
          </w:tcPr>
          <w:p w14:paraId="2D0C7D2B">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p>
        </w:tc>
        <w:tc>
          <w:tcPr>
            <w:tcW w:w="1496" w:type="dxa"/>
            <w:vMerge w:val="continue"/>
            <w:noWrap w:val="0"/>
            <w:vAlign w:val="center"/>
          </w:tcPr>
          <w:p w14:paraId="61BD72E8">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firstLine="27" w:firstLineChars="0"/>
              <w:jc w:val="center"/>
              <w:textAlignment w:val="baseline"/>
              <w:rPr>
                <w:rFonts w:hint="default" w:ascii="Times New Roman" w:hAnsi="Times New Roman" w:eastAsia="仿宋_GB2312" w:cs="Times New Roman"/>
                <w:snapToGrid/>
                <w:color w:val="auto"/>
                <w:spacing w:val="0"/>
                <w:kern w:val="21"/>
                <w:sz w:val="24"/>
                <w:szCs w:val="24"/>
                <w:highlight w:val="none"/>
              </w:rPr>
            </w:pPr>
          </w:p>
        </w:tc>
        <w:tc>
          <w:tcPr>
            <w:tcW w:w="1729" w:type="dxa"/>
            <w:noWrap w:val="0"/>
            <w:vAlign w:val="center"/>
          </w:tcPr>
          <w:p w14:paraId="15460D42">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不服从采购人或行业主管部门园林绿化应急工作统一调度</w:t>
            </w:r>
          </w:p>
        </w:tc>
        <w:tc>
          <w:tcPr>
            <w:tcW w:w="4440" w:type="dxa"/>
            <w:noWrap w:val="0"/>
            <w:vAlign w:val="center"/>
          </w:tcPr>
          <w:p w14:paraId="0C14BBA6">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1.限期整改；</w:t>
            </w:r>
          </w:p>
          <w:p w14:paraId="2BCF460D">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2.不及时整改或整改不到位的，</w:t>
            </w:r>
            <w:r>
              <w:rPr>
                <w:rFonts w:hint="default" w:ascii="Times New Roman" w:hAnsi="Times New Roman" w:eastAsia="仿宋_GB2312" w:cs="Times New Roman"/>
                <w:snapToGrid/>
                <w:color w:val="auto"/>
                <w:spacing w:val="0"/>
                <w:kern w:val="21"/>
                <w:sz w:val="24"/>
                <w:szCs w:val="24"/>
                <w:highlight w:val="none"/>
                <w:lang w:eastAsia="zh-CN"/>
              </w:rPr>
              <w:t>并按</w:t>
            </w:r>
            <w:r>
              <w:rPr>
                <w:rFonts w:hint="default" w:ascii="Times New Roman" w:hAnsi="Times New Roman" w:eastAsia="仿宋_GB2312" w:cs="Times New Roman"/>
                <w:snapToGrid/>
                <w:color w:val="auto"/>
                <w:spacing w:val="0"/>
                <w:kern w:val="21"/>
                <w:sz w:val="24"/>
                <w:szCs w:val="24"/>
                <w:highlight w:val="none"/>
              </w:rPr>
              <w:t>1000元/次的标准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p w14:paraId="1F017A10">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eastAsia="zh-CN"/>
              </w:rPr>
              <w:t>3</w:t>
            </w:r>
            <w:r>
              <w:rPr>
                <w:rFonts w:hint="default" w:ascii="Times New Roman" w:hAnsi="Times New Roman" w:eastAsia="仿宋_GB2312" w:cs="Times New Roman"/>
                <w:snapToGrid/>
                <w:color w:val="auto"/>
                <w:spacing w:val="0"/>
                <w:kern w:val="21"/>
                <w:sz w:val="24"/>
                <w:szCs w:val="24"/>
                <w:highlight w:val="none"/>
              </w:rPr>
              <w:t>.采购人有权指定其他单位承担应急工作，费用由中标人承担（养管经费中直接扣除，并按实际发生量支付给指定承担应急工作单位）。</w:t>
            </w:r>
          </w:p>
        </w:tc>
        <w:tc>
          <w:tcPr>
            <w:tcW w:w="1978" w:type="dxa"/>
            <w:noWrap w:val="0"/>
            <w:vAlign w:val="center"/>
          </w:tcPr>
          <w:p w14:paraId="2243A78B">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p>
        </w:tc>
      </w:tr>
      <w:tr w14:paraId="21030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7" w:hRule="atLeast"/>
          <w:jc w:val="center"/>
        </w:trPr>
        <w:tc>
          <w:tcPr>
            <w:tcW w:w="661" w:type="dxa"/>
            <w:noWrap w:val="0"/>
            <w:vAlign w:val="center"/>
          </w:tcPr>
          <w:p w14:paraId="7351E549">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5</w:t>
            </w:r>
          </w:p>
        </w:tc>
        <w:tc>
          <w:tcPr>
            <w:tcW w:w="1496" w:type="dxa"/>
            <w:noWrap w:val="0"/>
            <w:vAlign w:val="center"/>
          </w:tcPr>
          <w:p w14:paraId="1BA13427">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绿化成果保护情况</w:t>
            </w:r>
          </w:p>
        </w:tc>
        <w:tc>
          <w:tcPr>
            <w:tcW w:w="1729" w:type="dxa"/>
            <w:noWrap w:val="0"/>
            <w:vAlign w:val="center"/>
          </w:tcPr>
          <w:p w14:paraId="2754BA74">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因监管不严造成养管范围内的绿化被破坏或绿地被占用</w:t>
            </w:r>
          </w:p>
        </w:tc>
        <w:tc>
          <w:tcPr>
            <w:tcW w:w="4440" w:type="dxa"/>
            <w:noWrap w:val="0"/>
            <w:vAlign w:val="center"/>
          </w:tcPr>
          <w:p w14:paraId="641247D6">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1.限期恢复原状；</w:t>
            </w:r>
          </w:p>
          <w:p w14:paraId="5D9F7F12">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2.不及时整改或整改不到位的，按照</w:t>
            </w: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扣除月度考核相应分数；</w:t>
            </w:r>
          </w:p>
          <w:p w14:paraId="66EFB351">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firstLine="2"/>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3.</w:t>
            </w:r>
            <w:r>
              <w:rPr>
                <w:rFonts w:hint="default" w:ascii="Times New Roman" w:hAnsi="Times New Roman" w:eastAsia="仿宋_GB2312" w:cs="Times New Roman"/>
                <w:snapToGrid/>
                <w:color w:val="auto"/>
                <w:spacing w:val="0"/>
                <w:kern w:val="21"/>
                <w:sz w:val="24"/>
                <w:szCs w:val="24"/>
                <w:highlight w:val="none"/>
                <w:lang w:val="en-US" w:eastAsia="zh-CN"/>
              </w:rPr>
              <w:t>视情况，</w:t>
            </w:r>
            <w:r>
              <w:rPr>
                <w:rFonts w:hint="default" w:ascii="Times New Roman" w:hAnsi="Times New Roman" w:eastAsia="仿宋_GB2312" w:cs="Times New Roman"/>
                <w:snapToGrid/>
                <w:color w:val="auto"/>
                <w:spacing w:val="0"/>
                <w:kern w:val="21"/>
                <w:sz w:val="24"/>
                <w:szCs w:val="24"/>
                <w:highlight w:val="none"/>
                <w:lang w:eastAsia="zh-CN"/>
              </w:rPr>
              <w:t>并按</w:t>
            </w:r>
            <w:r>
              <w:rPr>
                <w:rFonts w:hint="default" w:ascii="Times New Roman" w:hAnsi="Times New Roman" w:eastAsia="仿宋_GB2312" w:cs="Times New Roman"/>
                <w:snapToGrid/>
                <w:color w:val="auto"/>
                <w:spacing w:val="0"/>
                <w:kern w:val="21"/>
                <w:sz w:val="24"/>
                <w:szCs w:val="24"/>
                <w:highlight w:val="none"/>
                <w:lang w:val="en-US" w:eastAsia="zh-CN"/>
              </w:rPr>
              <w:t>1</w:t>
            </w:r>
            <w:r>
              <w:rPr>
                <w:rFonts w:hint="default" w:ascii="Times New Roman" w:hAnsi="Times New Roman" w:eastAsia="仿宋_GB2312" w:cs="Times New Roman"/>
                <w:snapToGrid/>
                <w:color w:val="auto"/>
                <w:spacing w:val="0"/>
                <w:kern w:val="21"/>
                <w:sz w:val="24"/>
                <w:szCs w:val="24"/>
                <w:highlight w:val="none"/>
              </w:rPr>
              <w:t>00</w:t>
            </w:r>
            <w:r>
              <w:rPr>
                <w:rFonts w:hint="default" w:ascii="Times New Roman" w:hAnsi="Times New Roman" w:eastAsia="仿宋_GB2312" w:cs="Times New Roman"/>
                <w:snapToGrid/>
                <w:color w:val="auto"/>
                <w:spacing w:val="0"/>
                <w:kern w:val="21"/>
                <w:sz w:val="24"/>
                <w:szCs w:val="24"/>
                <w:highlight w:val="none"/>
                <w:lang w:val="en-US" w:eastAsia="zh-CN"/>
              </w:rPr>
              <w:t>0-5000元</w:t>
            </w:r>
            <w:r>
              <w:rPr>
                <w:rFonts w:hint="default" w:ascii="Times New Roman" w:hAnsi="Times New Roman" w:eastAsia="仿宋_GB2312" w:cs="Times New Roman"/>
                <w:snapToGrid/>
                <w:color w:val="auto"/>
                <w:spacing w:val="0"/>
                <w:kern w:val="21"/>
                <w:sz w:val="24"/>
                <w:szCs w:val="24"/>
                <w:highlight w:val="none"/>
              </w:rPr>
              <w:t>/次的标准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tc>
        <w:tc>
          <w:tcPr>
            <w:tcW w:w="1978" w:type="dxa"/>
            <w:noWrap w:val="0"/>
            <w:vAlign w:val="center"/>
          </w:tcPr>
          <w:p w14:paraId="518776ED">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p>
        </w:tc>
      </w:tr>
      <w:tr w14:paraId="2624A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2" w:hRule="atLeast"/>
          <w:jc w:val="center"/>
        </w:trPr>
        <w:tc>
          <w:tcPr>
            <w:tcW w:w="661" w:type="dxa"/>
            <w:vMerge w:val="restart"/>
            <w:noWrap w:val="0"/>
            <w:vAlign w:val="center"/>
          </w:tcPr>
          <w:p w14:paraId="740917CE">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6</w:t>
            </w:r>
          </w:p>
        </w:tc>
        <w:tc>
          <w:tcPr>
            <w:tcW w:w="1496" w:type="dxa"/>
            <w:vMerge w:val="restart"/>
            <w:noWrap w:val="0"/>
            <w:vAlign w:val="center"/>
          </w:tcPr>
          <w:p w14:paraId="7D443EA3">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安全文明施工情况</w:t>
            </w:r>
          </w:p>
        </w:tc>
        <w:tc>
          <w:tcPr>
            <w:tcW w:w="1729" w:type="dxa"/>
            <w:noWrap w:val="0"/>
            <w:vAlign w:val="center"/>
          </w:tcPr>
          <w:p w14:paraId="4435092F">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施工现场未设置围挡或安全警示牌的、施工材料堆放无序的、施工结束未及时清理现场的、随意倾倒或堆放废弃物的</w:t>
            </w:r>
          </w:p>
        </w:tc>
        <w:tc>
          <w:tcPr>
            <w:tcW w:w="4440" w:type="dxa"/>
            <w:noWrap w:val="0"/>
            <w:vAlign w:val="center"/>
          </w:tcPr>
          <w:p w14:paraId="7394B39D">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1.限期整改；</w:t>
            </w:r>
          </w:p>
          <w:p w14:paraId="419F00D1">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2.不及时整改或整改不到位的，按照</w:t>
            </w: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扣除月度考核相应分数；</w:t>
            </w:r>
          </w:p>
          <w:p w14:paraId="58DC1943">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3.</w:t>
            </w:r>
            <w:r>
              <w:rPr>
                <w:rFonts w:hint="default" w:ascii="Times New Roman" w:hAnsi="Times New Roman" w:eastAsia="仿宋_GB2312" w:cs="Times New Roman"/>
                <w:snapToGrid/>
                <w:color w:val="auto"/>
                <w:spacing w:val="0"/>
                <w:kern w:val="21"/>
                <w:sz w:val="24"/>
                <w:szCs w:val="24"/>
                <w:highlight w:val="none"/>
                <w:lang w:eastAsia="zh-CN"/>
              </w:rPr>
              <w:t>并按</w:t>
            </w:r>
            <w:r>
              <w:rPr>
                <w:rFonts w:hint="default" w:ascii="Times New Roman" w:hAnsi="Times New Roman" w:eastAsia="仿宋_GB2312" w:cs="Times New Roman"/>
                <w:snapToGrid/>
                <w:color w:val="auto"/>
                <w:spacing w:val="0"/>
                <w:kern w:val="21"/>
                <w:sz w:val="24"/>
                <w:szCs w:val="24"/>
                <w:highlight w:val="none"/>
                <w:lang w:val="en-US" w:eastAsia="zh-CN"/>
              </w:rPr>
              <w:t>5</w:t>
            </w:r>
            <w:r>
              <w:rPr>
                <w:rFonts w:hint="default" w:ascii="Times New Roman" w:hAnsi="Times New Roman" w:eastAsia="仿宋_GB2312" w:cs="Times New Roman"/>
                <w:snapToGrid/>
                <w:color w:val="auto"/>
                <w:spacing w:val="0"/>
                <w:kern w:val="21"/>
                <w:sz w:val="24"/>
                <w:szCs w:val="24"/>
                <w:highlight w:val="none"/>
              </w:rPr>
              <w:t>00元/次的标准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tc>
        <w:tc>
          <w:tcPr>
            <w:tcW w:w="1978" w:type="dxa"/>
            <w:noWrap w:val="0"/>
            <w:vAlign w:val="center"/>
          </w:tcPr>
          <w:p w14:paraId="636F2B7F">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p>
        </w:tc>
      </w:tr>
      <w:tr w14:paraId="1FB20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2" w:hRule="atLeast"/>
          <w:jc w:val="center"/>
        </w:trPr>
        <w:tc>
          <w:tcPr>
            <w:tcW w:w="661" w:type="dxa"/>
            <w:vMerge w:val="continue"/>
            <w:noWrap w:val="0"/>
            <w:vAlign w:val="center"/>
          </w:tcPr>
          <w:p w14:paraId="2F9B8A5D">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p>
        </w:tc>
        <w:tc>
          <w:tcPr>
            <w:tcW w:w="1496" w:type="dxa"/>
            <w:vMerge w:val="continue"/>
            <w:noWrap w:val="0"/>
            <w:vAlign w:val="center"/>
          </w:tcPr>
          <w:p w14:paraId="0A4D5232">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p>
        </w:tc>
        <w:tc>
          <w:tcPr>
            <w:tcW w:w="1729" w:type="dxa"/>
            <w:noWrap w:val="0"/>
            <w:vAlign w:val="center"/>
          </w:tcPr>
          <w:p w14:paraId="7537A77B">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私自焚烧绿化废弃物或现场使用明火的行为的</w:t>
            </w:r>
          </w:p>
        </w:tc>
        <w:tc>
          <w:tcPr>
            <w:tcW w:w="4440" w:type="dxa"/>
            <w:noWrap w:val="0"/>
            <w:vAlign w:val="center"/>
          </w:tcPr>
          <w:p w14:paraId="0ADD6186">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1.限期整改；</w:t>
            </w:r>
          </w:p>
          <w:p w14:paraId="71CADB45">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2.不及时整改或整改不到位的，按照</w:t>
            </w: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扣除月度考核相应分数；</w:t>
            </w:r>
          </w:p>
          <w:p w14:paraId="646A197E">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3.</w:t>
            </w:r>
            <w:r>
              <w:rPr>
                <w:rFonts w:hint="default" w:ascii="Times New Roman" w:hAnsi="Times New Roman" w:eastAsia="仿宋_GB2312" w:cs="Times New Roman"/>
                <w:snapToGrid/>
                <w:color w:val="auto"/>
                <w:spacing w:val="0"/>
                <w:kern w:val="21"/>
                <w:sz w:val="24"/>
                <w:szCs w:val="24"/>
                <w:highlight w:val="none"/>
                <w:lang w:eastAsia="zh-CN"/>
              </w:rPr>
              <w:t>并按</w:t>
            </w:r>
            <w:r>
              <w:rPr>
                <w:rFonts w:hint="default" w:ascii="Times New Roman" w:hAnsi="Times New Roman" w:eastAsia="仿宋_GB2312" w:cs="Times New Roman"/>
                <w:snapToGrid/>
                <w:color w:val="auto"/>
                <w:spacing w:val="0"/>
                <w:kern w:val="21"/>
                <w:sz w:val="24"/>
                <w:szCs w:val="24"/>
                <w:highlight w:val="none"/>
                <w:lang w:val="en-US" w:eastAsia="zh-CN"/>
              </w:rPr>
              <w:t>1</w:t>
            </w:r>
            <w:r>
              <w:rPr>
                <w:rFonts w:hint="default" w:ascii="Times New Roman" w:hAnsi="Times New Roman" w:eastAsia="仿宋_GB2312" w:cs="Times New Roman"/>
                <w:snapToGrid/>
                <w:color w:val="auto"/>
                <w:spacing w:val="0"/>
                <w:kern w:val="21"/>
                <w:sz w:val="24"/>
                <w:szCs w:val="24"/>
                <w:highlight w:val="none"/>
              </w:rPr>
              <w:t>000元/次的标准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tc>
        <w:tc>
          <w:tcPr>
            <w:tcW w:w="1978" w:type="dxa"/>
            <w:noWrap w:val="0"/>
            <w:vAlign w:val="center"/>
          </w:tcPr>
          <w:p w14:paraId="57F3528E">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p>
        </w:tc>
      </w:tr>
      <w:tr w14:paraId="59A91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7" w:hRule="atLeast"/>
          <w:jc w:val="center"/>
        </w:trPr>
        <w:tc>
          <w:tcPr>
            <w:tcW w:w="661" w:type="dxa"/>
            <w:noWrap w:val="0"/>
            <w:vAlign w:val="center"/>
          </w:tcPr>
          <w:p w14:paraId="344CB5F4">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7</w:t>
            </w:r>
          </w:p>
        </w:tc>
        <w:tc>
          <w:tcPr>
            <w:tcW w:w="1496" w:type="dxa"/>
            <w:noWrap w:val="0"/>
            <w:vAlign w:val="center"/>
          </w:tcPr>
          <w:p w14:paraId="4CE7E519">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台账管理情况</w:t>
            </w:r>
          </w:p>
        </w:tc>
        <w:tc>
          <w:tcPr>
            <w:tcW w:w="1729" w:type="dxa"/>
            <w:noWrap w:val="0"/>
            <w:vAlign w:val="center"/>
          </w:tcPr>
          <w:p w14:paraId="586859A6">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未按采购人要求制定养护管理、专项任务等相关计划和方案的、未按采购人要求上报</w:t>
            </w:r>
            <w:r>
              <w:rPr>
                <w:rFonts w:hint="default" w:ascii="Times New Roman" w:hAnsi="Times New Roman" w:eastAsia="仿宋_GB2312" w:cs="Times New Roman"/>
                <w:snapToGrid/>
                <w:color w:val="auto"/>
                <w:spacing w:val="0"/>
                <w:kern w:val="21"/>
                <w:sz w:val="24"/>
                <w:szCs w:val="24"/>
                <w:highlight w:val="none"/>
                <w:lang w:val="en-US" w:eastAsia="zh-CN"/>
              </w:rPr>
              <w:t>临时交办事项处理情况及各类</w:t>
            </w:r>
            <w:r>
              <w:rPr>
                <w:rFonts w:hint="default" w:ascii="Times New Roman" w:hAnsi="Times New Roman" w:eastAsia="仿宋_GB2312" w:cs="Times New Roman"/>
                <w:snapToGrid/>
                <w:color w:val="auto"/>
                <w:spacing w:val="0"/>
                <w:kern w:val="21"/>
                <w:sz w:val="24"/>
                <w:szCs w:val="24"/>
                <w:highlight w:val="none"/>
              </w:rPr>
              <w:t>报表台账的</w:t>
            </w:r>
          </w:p>
        </w:tc>
        <w:tc>
          <w:tcPr>
            <w:tcW w:w="4440" w:type="dxa"/>
            <w:noWrap w:val="0"/>
            <w:vAlign w:val="center"/>
          </w:tcPr>
          <w:p w14:paraId="6E74B958">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1.限期整改；</w:t>
            </w:r>
          </w:p>
          <w:p w14:paraId="6FEEB64F">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2.不及时整改或整改不到位的，按照</w:t>
            </w: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扣除月度考核相应分数；</w:t>
            </w:r>
          </w:p>
          <w:p w14:paraId="1C80B0E8">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3.</w:t>
            </w:r>
            <w:r>
              <w:rPr>
                <w:rFonts w:hint="default" w:ascii="Times New Roman" w:hAnsi="Times New Roman" w:eastAsia="仿宋_GB2312" w:cs="Times New Roman"/>
                <w:snapToGrid/>
                <w:color w:val="auto"/>
                <w:spacing w:val="0"/>
                <w:kern w:val="21"/>
                <w:sz w:val="24"/>
                <w:szCs w:val="24"/>
                <w:highlight w:val="none"/>
                <w:lang w:eastAsia="zh-CN"/>
              </w:rPr>
              <w:t>并按</w:t>
            </w:r>
            <w:r>
              <w:rPr>
                <w:rFonts w:hint="default" w:ascii="Times New Roman" w:hAnsi="Times New Roman" w:eastAsia="仿宋_GB2312" w:cs="Times New Roman"/>
                <w:snapToGrid/>
                <w:color w:val="auto"/>
                <w:spacing w:val="0"/>
                <w:kern w:val="21"/>
                <w:sz w:val="24"/>
                <w:szCs w:val="24"/>
                <w:highlight w:val="none"/>
                <w:lang w:val="en-US" w:eastAsia="zh-CN"/>
              </w:rPr>
              <w:t>5</w:t>
            </w:r>
            <w:r>
              <w:rPr>
                <w:rFonts w:hint="default" w:ascii="Times New Roman" w:hAnsi="Times New Roman" w:eastAsia="仿宋_GB2312" w:cs="Times New Roman"/>
                <w:snapToGrid/>
                <w:color w:val="auto"/>
                <w:spacing w:val="0"/>
                <w:kern w:val="21"/>
                <w:sz w:val="24"/>
                <w:szCs w:val="24"/>
                <w:highlight w:val="none"/>
              </w:rPr>
              <w:t>0</w:t>
            </w:r>
            <w:r>
              <w:rPr>
                <w:rFonts w:hint="default" w:ascii="Times New Roman" w:hAnsi="Times New Roman" w:eastAsia="仿宋_GB2312" w:cs="Times New Roman"/>
                <w:snapToGrid/>
                <w:color w:val="auto"/>
                <w:spacing w:val="0"/>
                <w:kern w:val="21"/>
                <w:sz w:val="24"/>
                <w:szCs w:val="24"/>
                <w:highlight w:val="none"/>
                <w:lang w:val="en-US" w:eastAsia="zh-CN"/>
              </w:rPr>
              <w:t>0</w:t>
            </w:r>
            <w:r>
              <w:rPr>
                <w:rFonts w:hint="default" w:ascii="Times New Roman" w:hAnsi="Times New Roman" w:eastAsia="仿宋_GB2312" w:cs="Times New Roman"/>
                <w:snapToGrid/>
                <w:color w:val="auto"/>
                <w:spacing w:val="0"/>
                <w:kern w:val="21"/>
                <w:sz w:val="24"/>
                <w:szCs w:val="24"/>
                <w:highlight w:val="none"/>
              </w:rPr>
              <w:t>元/次的标准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tc>
        <w:tc>
          <w:tcPr>
            <w:tcW w:w="1978" w:type="dxa"/>
            <w:noWrap w:val="0"/>
            <w:vAlign w:val="center"/>
          </w:tcPr>
          <w:p w14:paraId="604B5EBC">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lang w:val="en-US" w:eastAsia="zh-CN"/>
              </w:rPr>
            </w:pPr>
          </w:p>
        </w:tc>
      </w:tr>
      <w:tr w14:paraId="036D3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7" w:hRule="atLeast"/>
          <w:jc w:val="center"/>
        </w:trPr>
        <w:tc>
          <w:tcPr>
            <w:tcW w:w="661" w:type="dxa"/>
            <w:noWrap w:val="0"/>
            <w:vAlign w:val="center"/>
          </w:tcPr>
          <w:p w14:paraId="3C2A7091">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8</w:t>
            </w:r>
          </w:p>
        </w:tc>
        <w:tc>
          <w:tcPr>
            <w:tcW w:w="1496" w:type="dxa"/>
            <w:noWrap w:val="0"/>
            <w:vAlign w:val="center"/>
          </w:tcPr>
          <w:p w14:paraId="7F095DB0">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公园游园</w:t>
            </w:r>
            <w:r>
              <w:rPr>
                <w:rFonts w:hint="default" w:ascii="Times New Roman" w:hAnsi="Times New Roman" w:eastAsia="仿宋_GB2312" w:cs="Times New Roman"/>
                <w:snapToGrid/>
                <w:color w:val="auto"/>
                <w:spacing w:val="0"/>
                <w:kern w:val="21"/>
                <w:sz w:val="24"/>
                <w:szCs w:val="24"/>
                <w:highlight w:val="none"/>
                <w:lang w:val="en-US" w:eastAsia="zh-CN"/>
              </w:rPr>
              <w:t>文明创建</w:t>
            </w:r>
            <w:r>
              <w:rPr>
                <w:rFonts w:hint="default" w:ascii="Times New Roman" w:hAnsi="Times New Roman" w:eastAsia="仿宋_GB2312" w:cs="Times New Roman"/>
                <w:snapToGrid/>
                <w:color w:val="auto"/>
                <w:spacing w:val="0"/>
                <w:kern w:val="21"/>
                <w:sz w:val="24"/>
                <w:szCs w:val="24"/>
                <w:highlight w:val="none"/>
              </w:rPr>
              <w:t>管理情况</w:t>
            </w:r>
          </w:p>
        </w:tc>
        <w:tc>
          <w:tcPr>
            <w:tcW w:w="1729" w:type="dxa"/>
            <w:noWrap w:val="0"/>
            <w:vAlign w:val="center"/>
          </w:tcPr>
          <w:p w14:paraId="75AE96F0">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设施</w:t>
            </w:r>
            <w:r>
              <w:rPr>
                <w:rFonts w:hint="default" w:ascii="Times New Roman" w:hAnsi="Times New Roman" w:eastAsia="仿宋_GB2312" w:cs="Times New Roman"/>
                <w:snapToGrid/>
                <w:color w:val="auto"/>
                <w:spacing w:val="0"/>
                <w:kern w:val="21"/>
                <w:sz w:val="24"/>
                <w:szCs w:val="24"/>
                <w:highlight w:val="none"/>
                <w:lang w:val="en-US" w:eastAsia="zh-CN"/>
              </w:rPr>
              <w:t>管理</w:t>
            </w:r>
            <w:r>
              <w:rPr>
                <w:rFonts w:hint="default" w:ascii="Times New Roman" w:hAnsi="Times New Roman" w:eastAsia="仿宋_GB2312" w:cs="Times New Roman"/>
                <w:snapToGrid/>
                <w:color w:val="auto"/>
                <w:spacing w:val="0"/>
                <w:kern w:val="21"/>
                <w:sz w:val="24"/>
                <w:szCs w:val="24"/>
                <w:highlight w:val="none"/>
              </w:rPr>
              <w:t>、</w:t>
            </w:r>
            <w:r>
              <w:rPr>
                <w:rFonts w:hint="default" w:ascii="Times New Roman" w:hAnsi="Times New Roman" w:eastAsia="仿宋_GB2312" w:cs="Times New Roman"/>
                <w:snapToGrid/>
                <w:color w:val="auto"/>
                <w:spacing w:val="0"/>
                <w:kern w:val="21"/>
                <w:sz w:val="24"/>
                <w:szCs w:val="24"/>
                <w:highlight w:val="none"/>
                <w:lang w:val="en-US" w:eastAsia="zh-CN"/>
              </w:rPr>
              <w:t>不文明行为劝导、文明创建督办工作落实</w:t>
            </w:r>
            <w:r>
              <w:rPr>
                <w:rFonts w:hint="default" w:ascii="Times New Roman" w:hAnsi="Times New Roman" w:eastAsia="仿宋_GB2312" w:cs="Times New Roman"/>
                <w:snapToGrid/>
                <w:color w:val="auto"/>
                <w:spacing w:val="0"/>
                <w:kern w:val="21"/>
                <w:sz w:val="24"/>
                <w:szCs w:val="24"/>
                <w:highlight w:val="none"/>
              </w:rPr>
              <w:t>等公园游园日常管理不到位</w:t>
            </w:r>
          </w:p>
        </w:tc>
        <w:tc>
          <w:tcPr>
            <w:tcW w:w="4440" w:type="dxa"/>
            <w:noWrap w:val="0"/>
            <w:vAlign w:val="center"/>
          </w:tcPr>
          <w:p w14:paraId="67F82A50">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1.限期整改；</w:t>
            </w:r>
          </w:p>
          <w:p w14:paraId="2512C4BF">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firstLine="4"/>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eastAsia="zh-CN"/>
              </w:rPr>
              <w:t>2</w:t>
            </w:r>
            <w:r>
              <w:rPr>
                <w:rFonts w:hint="default" w:ascii="Times New Roman" w:hAnsi="Times New Roman" w:eastAsia="仿宋_GB2312" w:cs="Times New Roman"/>
                <w:snapToGrid/>
                <w:color w:val="auto"/>
                <w:spacing w:val="0"/>
                <w:kern w:val="21"/>
                <w:sz w:val="24"/>
                <w:szCs w:val="24"/>
                <w:highlight w:val="none"/>
              </w:rPr>
              <w:t>.不及时整改或整改不到位的，按照</w:t>
            </w: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扣除月度考核相应分数；</w:t>
            </w:r>
          </w:p>
          <w:p w14:paraId="04A5D04E">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firstLine="4"/>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eastAsia="zh-CN"/>
              </w:rPr>
              <w:t>3.</w:t>
            </w:r>
            <w:r>
              <w:rPr>
                <w:rFonts w:hint="default" w:ascii="Times New Roman" w:hAnsi="Times New Roman" w:eastAsia="仿宋_GB2312" w:cs="Times New Roman"/>
                <w:snapToGrid/>
                <w:color w:val="auto"/>
                <w:spacing w:val="0"/>
                <w:kern w:val="21"/>
                <w:sz w:val="24"/>
                <w:szCs w:val="24"/>
                <w:highlight w:val="none"/>
              </w:rPr>
              <w:t>视具体情况，</w:t>
            </w:r>
            <w:r>
              <w:rPr>
                <w:rFonts w:hint="default" w:ascii="Times New Roman" w:hAnsi="Times New Roman" w:eastAsia="仿宋_GB2312" w:cs="Times New Roman"/>
                <w:snapToGrid/>
                <w:color w:val="auto"/>
                <w:spacing w:val="0"/>
                <w:kern w:val="21"/>
                <w:sz w:val="24"/>
                <w:szCs w:val="24"/>
                <w:highlight w:val="none"/>
                <w:lang w:eastAsia="zh-CN"/>
              </w:rPr>
              <w:t>并按</w:t>
            </w:r>
            <w:r>
              <w:rPr>
                <w:rFonts w:hint="default" w:ascii="Times New Roman" w:hAnsi="Times New Roman" w:eastAsia="仿宋_GB2312" w:cs="Times New Roman"/>
                <w:snapToGrid/>
                <w:color w:val="auto"/>
                <w:spacing w:val="0"/>
                <w:kern w:val="21"/>
                <w:sz w:val="24"/>
                <w:szCs w:val="24"/>
                <w:highlight w:val="none"/>
                <w:lang w:val="en-US" w:eastAsia="zh-CN"/>
              </w:rPr>
              <w:t>200</w:t>
            </w:r>
            <w:r>
              <w:rPr>
                <w:rFonts w:hint="default" w:ascii="Times New Roman" w:hAnsi="Times New Roman" w:eastAsia="仿宋_GB2312" w:cs="Times New Roman"/>
                <w:snapToGrid/>
                <w:color w:val="auto"/>
                <w:spacing w:val="0"/>
                <w:kern w:val="21"/>
                <w:sz w:val="24"/>
                <w:szCs w:val="24"/>
                <w:highlight w:val="none"/>
              </w:rPr>
              <w:t>-1000元/处的标准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tc>
        <w:tc>
          <w:tcPr>
            <w:tcW w:w="1978" w:type="dxa"/>
            <w:noWrap w:val="0"/>
            <w:vAlign w:val="center"/>
          </w:tcPr>
          <w:p w14:paraId="09E5DC5F">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lang w:val="en-US" w:eastAsia="zh-CN"/>
              </w:rPr>
            </w:pPr>
          </w:p>
        </w:tc>
      </w:tr>
      <w:tr w14:paraId="66070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7" w:hRule="atLeast"/>
          <w:jc w:val="center"/>
        </w:trPr>
        <w:tc>
          <w:tcPr>
            <w:tcW w:w="661" w:type="dxa"/>
            <w:noWrap w:val="0"/>
            <w:vAlign w:val="center"/>
          </w:tcPr>
          <w:p w14:paraId="79373A8D">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eastAsia="zh-CN"/>
              </w:rPr>
              <w:t>9</w:t>
            </w:r>
          </w:p>
        </w:tc>
        <w:tc>
          <w:tcPr>
            <w:tcW w:w="1496" w:type="dxa"/>
            <w:noWrap w:val="0"/>
            <w:vAlign w:val="center"/>
          </w:tcPr>
          <w:p w14:paraId="6A5CF098">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eastAsia="zh-CN"/>
              </w:rPr>
              <w:t>专项任务完成情况</w:t>
            </w:r>
          </w:p>
        </w:tc>
        <w:tc>
          <w:tcPr>
            <w:tcW w:w="1729" w:type="dxa"/>
            <w:noWrap w:val="0"/>
            <w:vAlign w:val="center"/>
          </w:tcPr>
          <w:p w14:paraId="1BD2855D">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firstLine="3" w:firstLineChars="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eastAsia="zh-CN"/>
              </w:rPr>
              <w:t>包括但不限于：乔木、亚乔木整形修剪、水体防治、安全隐患整改、市政府北侧草坪黑麦草播种等。</w:t>
            </w:r>
          </w:p>
        </w:tc>
        <w:tc>
          <w:tcPr>
            <w:tcW w:w="4440" w:type="dxa"/>
            <w:noWrap w:val="0"/>
            <w:vAlign w:val="center"/>
          </w:tcPr>
          <w:p w14:paraId="261DA956">
            <w:pPr>
              <w:pStyle w:val="75"/>
              <w:keepNext w:val="0"/>
              <w:keepLines w:val="0"/>
              <w:pageBreakBefore w:val="0"/>
              <w:widowControl/>
              <w:numPr>
                <w:ilvl w:val="0"/>
                <w:numId w:val="0"/>
              </w:numPr>
              <w:kinsoku w:val="0"/>
              <w:wordWrap/>
              <w:overflowPunct/>
              <w:topLinePunct w:val="0"/>
              <w:autoSpaceDE w:val="0"/>
              <w:autoSpaceDN w:val="0"/>
              <w:bidi w:val="0"/>
              <w:adjustRightInd/>
              <w:snapToGrid/>
              <w:spacing w:line="360" w:lineRule="exact"/>
              <w:ind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eastAsia="zh-CN"/>
              </w:rPr>
              <w:t>1.</w:t>
            </w:r>
            <w:r>
              <w:rPr>
                <w:rFonts w:hint="default" w:ascii="Times New Roman" w:hAnsi="Times New Roman" w:eastAsia="仿宋_GB2312" w:cs="Times New Roman"/>
                <w:snapToGrid/>
                <w:color w:val="auto"/>
                <w:spacing w:val="0"/>
                <w:kern w:val="21"/>
                <w:sz w:val="24"/>
                <w:szCs w:val="24"/>
                <w:highlight w:val="none"/>
              </w:rPr>
              <w:t>限期整改；</w:t>
            </w:r>
          </w:p>
          <w:p w14:paraId="0ECAB5E1">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2.不及时整改或整改不到位的，按照</w:t>
            </w: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扣除月度考核相应分数；</w:t>
            </w:r>
          </w:p>
          <w:p w14:paraId="42BAB986">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firstLine="4"/>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eastAsia="zh-CN"/>
              </w:rPr>
              <w:t>3</w:t>
            </w:r>
            <w:r>
              <w:rPr>
                <w:rFonts w:hint="default" w:ascii="Times New Roman" w:hAnsi="Times New Roman" w:eastAsia="仿宋_GB2312" w:cs="Times New Roman"/>
                <w:snapToGrid/>
                <w:color w:val="auto"/>
                <w:spacing w:val="0"/>
                <w:kern w:val="21"/>
                <w:sz w:val="24"/>
                <w:szCs w:val="24"/>
                <w:highlight w:val="none"/>
              </w:rPr>
              <w:t>.视具体情况，</w:t>
            </w:r>
            <w:r>
              <w:rPr>
                <w:rFonts w:hint="default" w:ascii="Times New Roman" w:hAnsi="Times New Roman" w:eastAsia="仿宋_GB2312" w:cs="Times New Roman"/>
                <w:snapToGrid/>
                <w:color w:val="auto"/>
                <w:spacing w:val="0"/>
                <w:kern w:val="21"/>
                <w:sz w:val="24"/>
                <w:szCs w:val="24"/>
                <w:highlight w:val="none"/>
                <w:lang w:eastAsia="zh-CN"/>
              </w:rPr>
              <w:t>并按</w:t>
            </w:r>
            <w:r>
              <w:rPr>
                <w:rFonts w:hint="default" w:ascii="Times New Roman" w:hAnsi="Times New Roman" w:eastAsia="仿宋_GB2312" w:cs="Times New Roman"/>
                <w:snapToGrid/>
                <w:color w:val="auto"/>
                <w:spacing w:val="0"/>
                <w:kern w:val="21"/>
                <w:sz w:val="24"/>
                <w:szCs w:val="24"/>
                <w:highlight w:val="none"/>
                <w:lang w:val="en-US" w:eastAsia="zh-CN"/>
              </w:rPr>
              <w:t>20</w:t>
            </w:r>
            <w:r>
              <w:rPr>
                <w:rFonts w:hint="default" w:ascii="Times New Roman" w:hAnsi="Times New Roman" w:eastAsia="仿宋_GB2312" w:cs="Times New Roman"/>
                <w:snapToGrid/>
                <w:color w:val="auto"/>
                <w:spacing w:val="0"/>
                <w:kern w:val="21"/>
                <w:sz w:val="24"/>
                <w:szCs w:val="24"/>
                <w:highlight w:val="none"/>
              </w:rPr>
              <w:t>00-</w:t>
            </w:r>
            <w:r>
              <w:rPr>
                <w:rFonts w:hint="default" w:ascii="Times New Roman" w:hAnsi="Times New Roman" w:eastAsia="仿宋_GB2312" w:cs="Times New Roman"/>
                <w:snapToGrid/>
                <w:color w:val="auto"/>
                <w:spacing w:val="0"/>
                <w:kern w:val="21"/>
                <w:sz w:val="24"/>
                <w:szCs w:val="24"/>
                <w:highlight w:val="none"/>
                <w:lang w:val="en-US" w:eastAsia="zh-CN"/>
              </w:rPr>
              <w:t>5</w:t>
            </w:r>
            <w:r>
              <w:rPr>
                <w:rFonts w:hint="default" w:ascii="Times New Roman" w:hAnsi="Times New Roman" w:eastAsia="仿宋_GB2312" w:cs="Times New Roman"/>
                <w:snapToGrid/>
                <w:color w:val="auto"/>
                <w:spacing w:val="0"/>
                <w:kern w:val="21"/>
                <w:sz w:val="24"/>
                <w:szCs w:val="24"/>
                <w:highlight w:val="none"/>
              </w:rPr>
              <w:t>000元/处的标准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tc>
        <w:tc>
          <w:tcPr>
            <w:tcW w:w="1978" w:type="dxa"/>
            <w:noWrap w:val="0"/>
            <w:vAlign w:val="center"/>
          </w:tcPr>
          <w:p w14:paraId="63C3E2F1">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p>
        </w:tc>
      </w:tr>
      <w:tr w14:paraId="23474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7" w:hRule="atLeast"/>
          <w:jc w:val="center"/>
        </w:trPr>
        <w:tc>
          <w:tcPr>
            <w:tcW w:w="661" w:type="dxa"/>
            <w:noWrap w:val="0"/>
            <w:vAlign w:val="center"/>
          </w:tcPr>
          <w:p w14:paraId="13C36A89">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eastAsia="zh-CN"/>
              </w:rPr>
              <w:t>10</w:t>
            </w:r>
          </w:p>
        </w:tc>
        <w:tc>
          <w:tcPr>
            <w:tcW w:w="1496" w:type="dxa"/>
            <w:noWrap w:val="0"/>
            <w:vAlign w:val="center"/>
          </w:tcPr>
          <w:p w14:paraId="60F45473">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eastAsia="zh-CN"/>
              </w:rPr>
              <w:t>生产资料采购完成情况</w:t>
            </w:r>
          </w:p>
        </w:tc>
        <w:tc>
          <w:tcPr>
            <w:tcW w:w="1729" w:type="dxa"/>
            <w:noWrap w:val="0"/>
            <w:vAlign w:val="center"/>
          </w:tcPr>
          <w:p w14:paraId="64E0822A">
            <w:pPr>
              <w:pStyle w:val="10"/>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eastAsia="zh-CN"/>
              </w:rPr>
              <w:t>生产资料</w:t>
            </w:r>
            <w:r>
              <w:rPr>
                <w:rFonts w:hint="default" w:ascii="Times New Roman" w:hAnsi="Times New Roman" w:eastAsia="仿宋_GB2312" w:cs="Times New Roman"/>
                <w:snapToGrid/>
                <w:color w:val="auto"/>
                <w:spacing w:val="0"/>
                <w:kern w:val="21"/>
                <w:sz w:val="24"/>
                <w:szCs w:val="24"/>
                <w:highlight w:val="none"/>
              </w:rPr>
              <w:t>包括但不限于</w:t>
            </w:r>
            <w:r>
              <w:rPr>
                <w:rFonts w:hint="default" w:ascii="Times New Roman" w:hAnsi="Times New Roman" w:eastAsia="仿宋_GB2312" w:cs="Times New Roman"/>
                <w:snapToGrid/>
                <w:color w:val="auto"/>
                <w:spacing w:val="0"/>
                <w:kern w:val="21"/>
                <w:sz w:val="24"/>
                <w:szCs w:val="24"/>
                <w:highlight w:val="none"/>
                <w:lang w:val="en-US" w:eastAsia="zh-CN"/>
              </w:rPr>
              <w:t>：病虫害药品、肥料、刷白剂等由中标人采购，经采购人认可方可。</w:t>
            </w:r>
          </w:p>
        </w:tc>
        <w:tc>
          <w:tcPr>
            <w:tcW w:w="4440" w:type="dxa"/>
            <w:noWrap w:val="0"/>
            <w:vAlign w:val="center"/>
          </w:tcPr>
          <w:p w14:paraId="1225E06F">
            <w:pPr>
              <w:pStyle w:val="75"/>
              <w:keepNext w:val="0"/>
              <w:keepLines w:val="0"/>
              <w:pageBreakBefore w:val="0"/>
              <w:widowControl/>
              <w:numPr>
                <w:ilvl w:val="0"/>
                <w:numId w:val="0"/>
              </w:numPr>
              <w:kinsoku w:val="0"/>
              <w:wordWrap/>
              <w:overflowPunct/>
              <w:topLinePunct w:val="0"/>
              <w:autoSpaceDE w:val="0"/>
              <w:autoSpaceDN w:val="0"/>
              <w:bidi w:val="0"/>
              <w:adjustRightInd/>
              <w:snapToGrid/>
              <w:spacing w:line="360" w:lineRule="exact"/>
              <w:ind w:right="0"/>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eastAsia="zh-CN"/>
              </w:rPr>
              <w:t>1.</w:t>
            </w:r>
            <w:r>
              <w:rPr>
                <w:rFonts w:hint="default" w:ascii="Times New Roman" w:hAnsi="Times New Roman" w:eastAsia="仿宋_GB2312" w:cs="Times New Roman"/>
                <w:snapToGrid/>
                <w:color w:val="auto"/>
                <w:spacing w:val="0"/>
                <w:kern w:val="21"/>
                <w:sz w:val="24"/>
                <w:szCs w:val="24"/>
                <w:highlight w:val="none"/>
              </w:rPr>
              <w:t>限期整改；</w:t>
            </w:r>
          </w:p>
          <w:p w14:paraId="20DB9176">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2.</w:t>
            </w:r>
            <w:bookmarkStart w:id="223" w:name="OLE_LINK3"/>
            <w:r>
              <w:rPr>
                <w:rFonts w:hint="default" w:ascii="Times New Roman" w:hAnsi="Times New Roman" w:eastAsia="仿宋_GB2312" w:cs="Times New Roman"/>
                <w:snapToGrid/>
                <w:color w:val="auto"/>
                <w:spacing w:val="0"/>
                <w:kern w:val="21"/>
                <w:sz w:val="24"/>
                <w:szCs w:val="24"/>
                <w:highlight w:val="none"/>
              </w:rPr>
              <w:t>不及时整改或整改不到位的，</w:t>
            </w:r>
            <w:bookmarkEnd w:id="223"/>
            <w:r>
              <w:rPr>
                <w:rFonts w:hint="default" w:ascii="Times New Roman" w:hAnsi="Times New Roman" w:eastAsia="仿宋_GB2312" w:cs="Times New Roman"/>
                <w:snapToGrid/>
                <w:color w:val="auto"/>
                <w:spacing w:val="0"/>
                <w:kern w:val="21"/>
                <w:sz w:val="24"/>
                <w:szCs w:val="24"/>
                <w:highlight w:val="none"/>
              </w:rPr>
              <w:t>按照</w:t>
            </w: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扣除月度考核相应分数；</w:t>
            </w:r>
          </w:p>
          <w:p w14:paraId="53FA4697">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firstLine="4"/>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lang w:val="en-US" w:eastAsia="zh-CN"/>
              </w:rPr>
              <w:t>3</w:t>
            </w:r>
            <w:r>
              <w:rPr>
                <w:rFonts w:hint="default" w:ascii="Times New Roman" w:hAnsi="Times New Roman" w:eastAsia="仿宋_GB2312" w:cs="Times New Roman"/>
                <w:snapToGrid/>
                <w:color w:val="auto"/>
                <w:spacing w:val="0"/>
                <w:kern w:val="21"/>
                <w:sz w:val="24"/>
                <w:szCs w:val="24"/>
                <w:highlight w:val="none"/>
              </w:rPr>
              <w:t>.视具体情况，</w:t>
            </w:r>
            <w:r>
              <w:rPr>
                <w:rFonts w:hint="default" w:ascii="Times New Roman" w:hAnsi="Times New Roman" w:eastAsia="仿宋_GB2312" w:cs="Times New Roman"/>
                <w:snapToGrid/>
                <w:color w:val="auto"/>
                <w:spacing w:val="0"/>
                <w:kern w:val="21"/>
                <w:sz w:val="24"/>
                <w:szCs w:val="24"/>
                <w:highlight w:val="none"/>
                <w:lang w:eastAsia="zh-CN"/>
              </w:rPr>
              <w:t>并按</w:t>
            </w:r>
            <w:r>
              <w:rPr>
                <w:rFonts w:hint="default" w:ascii="Times New Roman" w:hAnsi="Times New Roman" w:eastAsia="仿宋_GB2312" w:cs="Times New Roman"/>
                <w:snapToGrid/>
                <w:color w:val="auto"/>
                <w:spacing w:val="0"/>
                <w:kern w:val="21"/>
                <w:sz w:val="24"/>
                <w:szCs w:val="24"/>
                <w:highlight w:val="none"/>
                <w:lang w:val="en-US" w:eastAsia="zh-CN"/>
              </w:rPr>
              <w:t>20</w:t>
            </w:r>
            <w:r>
              <w:rPr>
                <w:rFonts w:hint="default" w:ascii="Times New Roman" w:hAnsi="Times New Roman" w:eastAsia="仿宋_GB2312" w:cs="Times New Roman"/>
                <w:snapToGrid/>
                <w:color w:val="auto"/>
                <w:spacing w:val="0"/>
                <w:kern w:val="21"/>
                <w:sz w:val="24"/>
                <w:szCs w:val="24"/>
                <w:highlight w:val="none"/>
              </w:rPr>
              <w:t>00-</w:t>
            </w:r>
            <w:r>
              <w:rPr>
                <w:rFonts w:hint="default" w:ascii="Times New Roman" w:hAnsi="Times New Roman" w:eastAsia="仿宋_GB2312" w:cs="Times New Roman"/>
                <w:snapToGrid/>
                <w:color w:val="auto"/>
                <w:spacing w:val="0"/>
                <w:kern w:val="21"/>
                <w:sz w:val="24"/>
                <w:szCs w:val="24"/>
                <w:highlight w:val="none"/>
                <w:lang w:val="en-US" w:eastAsia="zh-CN"/>
              </w:rPr>
              <w:t>5</w:t>
            </w:r>
            <w:r>
              <w:rPr>
                <w:rFonts w:hint="default" w:ascii="Times New Roman" w:hAnsi="Times New Roman" w:eastAsia="仿宋_GB2312" w:cs="Times New Roman"/>
                <w:snapToGrid/>
                <w:color w:val="auto"/>
                <w:spacing w:val="0"/>
                <w:kern w:val="21"/>
                <w:sz w:val="24"/>
                <w:szCs w:val="24"/>
                <w:highlight w:val="none"/>
              </w:rPr>
              <w:t>000元/处的标准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tc>
        <w:tc>
          <w:tcPr>
            <w:tcW w:w="1978" w:type="dxa"/>
            <w:noWrap w:val="0"/>
            <w:vAlign w:val="center"/>
          </w:tcPr>
          <w:p w14:paraId="10C9C63D">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rPr>
            </w:pPr>
          </w:p>
        </w:tc>
      </w:tr>
      <w:tr w14:paraId="04CE8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jc w:val="center"/>
        </w:trPr>
        <w:tc>
          <w:tcPr>
            <w:tcW w:w="661" w:type="dxa"/>
            <w:noWrap w:val="0"/>
            <w:vAlign w:val="center"/>
          </w:tcPr>
          <w:p w14:paraId="5C66930F">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jc w:val="center"/>
              <w:textAlignment w:val="baseline"/>
              <w:rPr>
                <w:rFonts w:hint="default" w:ascii="Times New Roman" w:hAnsi="Times New Roman" w:eastAsia="仿宋_GB2312" w:cs="Times New Roman"/>
                <w:snapToGrid/>
                <w:color w:val="auto"/>
                <w:spacing w:val="0"/>
                <w:kern w:val="21"/>
                <w:sz w:val="24"/>
                <w:szCs w:val="24"/>
                <w:highlight w:val="none"/>
                <w:lang w:val="en-US" w:eastAsia="zh-CN"/>
              </w:rPr>
            </w:pPr>
            <w:r>
              <w:rPr>
                <w:rFonts w:hint="default" w:ascii="Times New Roman" w:hAnsi="Times New Roman" w:eastAsia="仿宋_GB2312" w:cs="Times New Roman"/>
                <w:snapToGrid/>
                <w:color w:val="auto"/>
                <w:spacing w:val="0"/>
                <w:kern w:val="21"/>
                <w:sz w:val="24"/>
                <w:szCs w:val="24"/>
                <w:highlight w:val="none"/>
                <w:lang w:val="en-US" w:eastAsia="zh-CN"/>
              </w:rPr>
              <w:t>11</w:t>
            </w:r>
          </w:p>
        </w:tc>
        <w:tc>
          <w:tcPr>
            <w:tcW w:w="1496" w:type="dxa"/>
            <w:noWrap w:val="0"/>
            <w:vAlign w:val="center"/>
          </w:tcPr>
          <w:p w14:paraId="2217F3D1">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rightChars="0"/>
              <w:jc w:val="center"/>
              <w:textAlignment w:val="baseline"/>
              <w:rPr>
                <w:rFonts w:hint="default" w:ascii="Times New Roman" w:hAnsi="Times New Roman" w:eastAsia="仿宋_GB2312" w:cs="Times New Roman"/>
                <w:snapToGrid/>
                <w:color w:val="auto"/>
                <w:spacing w:val="0"/>
                <w:kern w:val="21"/>
                <w:sz w:val="24"/>
                <w:szCs w:val="24"/>
                <w:highlight w:val="none"/>
                <w:lang w:val="en-US" w:eastAsia="zh-CN"/>
              </w:rPr>
            </w:pPr>
            <w:r>
              <w:rPr>
                <w:rFonts w:hint="default" w:ascii="Times New Roman" w:hAnsi="Times New Roman" w:eastAsia="仿宋_GB2312" w:cs="Times New Roman"/>
                <w:snapToGrid/>
                <w:color w:val="auto"/>
                <w:spacing w:val="0"/>
                <w:kern w:val="21"/>
                <w:sz w:val="24"/>
                <w:szCs w:val="24"/>
                <w:highlight w:val="none"/>
                <w:lang w:val="en-US" w:eastAsia="zh-CN"/>
              </w:rPr>
              <w:t>公园游园设施管理</w:t>
            </w:r>
          </w:p>
        </w:tc>
        <w:tc>
          <w:tcPr>
            <w:tcW w:w="1729" w:type="dxa"/>
            <w:noWrap w:val="0"/>
            <w:vAlign w:val="center"/>
          </w:tcPr>
          <w:p w14:paraId="363A8005">
            <w:pPr>
              <w:pStyle w:val="10"/>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snapToGrid/>
                <w:color w:val="auto"/>
                <w:spacing w:val="0"/>
                <w:kern w:val="21"/>
                <w:sz w:val="24"/>
                <w:szCs w:val="24"/>
                <w:highlight w:val="none"/>
                <w:lang w:val="en-US" w:eastAsia="zh-CN"/>
              </w:rPr>
            </w:pPr>
            <w:r>
              <w:rPr>
                <w:rFonts w:hint="default" w:ascii="Times New Roman" w:hAnsi="Times New Roman" w:eastAsia="仿宋_GB2312" w:cs="Times New Roman"/>
                <w:snapToGrid/>
                <w:color w:val="auto"/>
                <w:spacing w:val="0"/>
                <w:kern w:val="21"/>
                <w:sz w:val="24"/>
                <w:szCs w:val="24"/>
                <w:highlight w:val="none"/>
                <w:lang w:val="en-US" w:eastAsia="zh-CN"/>
              </w:rPr>
              <w:t>包括建筑小品、路灯、指示牌、护栏、管线等园林设施以及大理石、塑胶各类铺装地面和路牙石等园建设施，翻板闸、泵房、喷灌系统等特种设施</w:t>
            </w:r>
          </w:p>
        </w:tc>
        <w:tc>
          <w:tcPr>
            <w:tcW w:w="4440" w:type="dxa"/>
            <w:noWrap w:val="0"/>
            <w:vAlign w:val="center"/>
          </w:tcPr>
          <w:p w14:paraId="447ED457">
            <w:pPr>
              <w:pStyle w:val="75"/>
              <w:keepNext w:val="0"/>
              <w:keepLines w:val="0"/>
              <w:pageBreakBefore w:val="0"/>
              <w:widowControl/>
              <w:numPr>
                <w:ilvl w:val="0"/>
                <w:numId w:val="15"/>
              </w:numPr>
              <w:kinsoku w:val="0"/>
              <w:wordWrap/>
              <w:overflowPunct/>
              <w:topLinePunct w:val="0"/>
              <w:autoSpaceDE w:val="0"/>
              <w:autoSpaceDN w:val="0"/>
              <w:bidi w:val="0"/>
              <w:adjustRightInd/>
              <w:snapToGrid/>
              <w:spacing w:line="360" w:lineRule="exact"/>
              <w:ind w:left="0" w:leftChars="0" w:right="0"/>
              <w:jc w:val="both"/>
              <w:textAlignment w:val="baseline"/>
              <w:rPr>
                <w:rFonts w:hint="default" w:ascii="Times New Roman" w:hAnsi="Times New Roman" w:eastAsia="仿宋_GB2312" w:cs="Times New Roman"/>
                <w:snapToGrid/>
                <w:color w:val="auto"/>
                <w:spacing w:val="0"/>
                <w:kern w:val="21"/>
                <w:sz w:val="24"/>
                <w:szCs w:val="24"/>
                <w:highlight w:val="none"/>
                <w:lang w:val="en-US" w:eastAsia="zh-CN"/>
              </w:rPr>
            </w:pPr>
            <w:r>
              <w:rPr>
                <w:rFonts w:hint="default" w:ascii="Times New Roman" w:hAnsi="Times New Roman" w:eastAsia="仿宋_GB2312" w:cs="Times New Roman"/>
                <w:snapToGrid/>
                <w:color w:val="auto"/>
                <w:spacing w:val="0"/>
                <w:kern w:val="21"/>
                <w:sz w:val="24"/>
                <w:szCs w:val="24"/>
                <w:highlight w:val="none"/>
                <w:lang w:val="en-US" w:eastAsia="zh-CN"/>
              </w:rPr>
              <w:t>限期整改</w:t>
            </w:r>
          </w:p>
          <w:p w14:paraId="70202AB5">
            <w:pPr>
              <w:pStyle w:val="75"/>
              <w:keepNext w:val="0"/>
              <w:keepLines w:val="0"/>
              <w:pageBreakBefore w:val="0"/>
              <w:widowControl/>
              <w:numPr>
                <w:ilvl w:val="0"/>
                <w:numId w:val="15"/>
              </w:numPr>
              <w:kinsoku w:val="0"/>
              <w:wordWrap/>
              <w:overflowPunct/>
              <w:topLinePunct w:val="0"/>
              <w:autoSpaceDE w:val="0"/>
              <w:autoSpaceDN w:val="0"/>
              <w:bidi w:val="0"/>
              <w:adjustRightInd/>
              <w:snapToGrid/>
              <w:spacing w:line="360" w:lineRule="exact"/>
              <w:ind w:left="0" w:leftChars="0" w:right="0"/>
              <w:jc w:val="both"/>
              <w:textAlignment w:val="baseline"/>
              <w:rPr>
                <w:rFonts w:hint="default" w:ascii="Times New Roman" w:hAnsi="Times New Roman" w:eastAsia="仿宋_GB2312" w:cs="Times New Roman"/>
                <w:snapToGrid/>
                <w:color w:val="auto"/>
                <w:spacing w:val="0"/>
                <w:kern w:val="21"/>
                <w:sz w:val="24"/>
                <w:szCs w:val="24"/>
                <w:highlight w:val="none"/>
              </w:rPr>
            </w:pPr>
            <w:r>
              <w:rPr>
                <w:rFonts w:hint="default" w:ascii="Times New Roman" w:hAnsi="Times New Roman" w:eastAsia="仿宋_GB2312" w:cs="Times New Roman"/>
                <w:snapToGrid/>
                <w:color w:val="auto"/>
                <w:spacing w:val="0"/>
                <w:kern w:val="21"/>
                <w:sz w:val="24"/>
                <w:szCs w:val="24"/>
                <w:highlight w:val="none"/>
              </w:rPr>
              <w:t>不及时整改或整改不到位的，按照</w:t>
            </w:r>
            <w:r>
              <w:rPr>
                <w:rFonts w:hint="default" w:ascii="Times New Roman" w:hAnsi="Times New Roman" w:eastAsia="仿宋_GB2312" w:cs="Times New Roman"/>
                <w:snapToGrid/>
                <w:color w:val="auto"/>
                <w:spacing w:val="0"/>
                <w:kern w:val="21"/>
                <w:sz w:val="24"/>
                <w:szCs w:val="24"/>
                <w:highlight w:val="none"/>
                <w:lang w:eastAsia="zh-CN"/>
              </w:rPr>
              <w:t>《滁州市园林景观管理中心绿化养护管理考核办法（试行）》</w:t>
            </w:r>
            <w:r>
              <w:rPr>
                <w:rFonts w:hint="default" w:ascii="Times New Roman" w:hAnsi="Times New Roman" w:eastAsia="仿宋_GB2312" w:cs="Times New Roman"/>
                <w:snapToGrid/>
                <w:color w:val="auto"/>
                <w:spacing w:val="0"/>
                <w:kern w:val="21"/>
                <w:sz w:val="24"/>
                <w:szCs w:val="24"/>
                <w:highlight w:val="none"/>
              </w:rPr>
              <w:t>扣除月度考核相应分数；</w:t>
            </w:r>
          </w:p>
          <w:p w14:paraId="55A48D14">
            <w:pPr>
              <w:pStyle w:val="75"/>
              <w:keepNext w:val="0"/>
              <w:keepLines w:val="0"/>
              <w:pageBreakBefore w:val="0"/>
              <w:widowControl/>
              <w:kinsoku w:val="0"/>
              <w:wordWrap/>
              <w:overflowPunct/>
              <w:topLinePunct w:val="0"/>
              <w:autoSpaceDE w:val="0"/>
              <w:autoSpaceDN w:val="0"/>
              <w:bidi w:val="0"/>
              <w:adjustRightInd/>
              <w:snapToGrid/>
              <w:spacing w:line="360" w:lineRule="exact"/>
              <w:ind w:left="0" w:leftChars="0" w:right="0" w:firstLine="4"/>
              <w:textAlignment w:val="baseline"/>
              <w:rPr>
                <w:rFonts w:hint="default" w:ascii="Times New Roman" w:hAnsi="Times New Roman" w:eastAsia="仿宋_GB2312" w:cs="Times New Roman"/>
                <w:snapToGrid/>
                <w:color w:val="auto"/>
                <w:spacing w:val="0"/>
                <w:kern w:val="21"/>
                <w:sz w:val="24"/>
                <w:szCs w:val="24"/>
                <w:highlight w:val="none"/>
                <w:lang w:val="en-US" w:eastAsia="zh-CN"/>
              </w:rPr>
            </w:pPr>
            <w:r>
              <w:rPr>
                <w:rFonts w:hint="default" w:ascii="Times New Roman" w:hAnsi="Times New Roman" w:eastAsia="仿宋_GB2312" w:cs="Times New Roman"/>
                <w:snapToGrid/>
                <w:color w:val="auto"/>
                <w:spacing w:val="0"/>
                <w:kern w:val="21"/>
                <w:sz w:val="24"/>
                <w:szCs w:val="24"/>
                <w:highlight w:val="none"/>
                <w:lang w:val="en-US" w:eastAsia="zh-CN"/>
              </w:rPr>
              <w:t>3</w:t>
            </w:r>
            <w:r>
              <w:rPr>
                <w:rFonts w:hint="default" w:ascii="Times New Roman" w:hAnsi="Times New Roman" w:eastAsia="仿宋_GB2312" w:cs="Times New Roman"/>
                <w:snapToGrid/>
                <w:color w:val="auto"/>
                <w:spacing w:val="0"/>
                <w:kern w:val="21"/>
                <w:sz w:val="24"/>
                <w:szCs w:val="24"/>
                <w:highlight w:val="none"/>
              </w:rPr>
              <w:t>.视具体情况，</w:t>
            </w:r>
            <w:r>
              <w:rPr>
                <w:rFonts w:hint="default" w:ascii="Times New Roman" w:hAnsi="Times New Roman" w:eastAsia="仿宋_GB2312" w:cs="Times New Roman"/>
                <w:snapToGrid/>
                <w:color w:val="auto"/>
                <w:spacing w:val="0"/>
                <w:kern w:val="21"/>
                <w:sz w:val="24"/>
                <w:szCs w:val="24"/>
                <w:highlight w:val="none"/>
                <w:lang w:eastAsia="zh-CN"/>
              </w:rPr>
              <w:t>并按</w:t>
            </w:r>
            <w:r>
              <w:rPr>
                <w:rFonts w:hint="default" w:ascii="Times New Roman" w:hAnsi="Times New Roman" w:eastAsia="仿宋_GB2312" w:cs="Times New Roman"/>
                <w:snapToGrid/>
                <w:color w:val="auto"/>
                <w:spacing w:val="0"/>
                <w:kern w:val="21"/>
                <w:sz w:val="24"/>
                <w:szCs w:val="24"/>
                <w:highlight w:val="none"/>
                <w:lang w:val="en-US" w:eastAsia="zh-CN"/>
              </w:rPr>
              <w:t>100</w:t>
            </w:r>
            <w:r>
              <w:rPr>
                <w:rFonts w:hint="default" w:ascii="Times New Roman" w:hAnsi="Times New Roman" w:eastAsia="仿宋_GB2312" w:cs="Times New Roman"/>
                <w:snapToGrid/>
                <w:color w:val="auto"/>
                <w:spacing w:val="0"/>
                <w:kern w:val="21"/>
                <w:sz w:val="24"/>
                <w:szCs w:val="24"/>
                <w:highlight w:val="none"/>
              </w:rPr>
              <w:t>0-</w:t>
            </w:r>
            <w:r>
              <w:rPr>
                <w:rFonts w:hint="default" w:ascii="Times New Roman" w:hAnsi="Times New Roman" w:eastAsia="仿宋_GB2312" w:cs="Times New Roman"/>
                <w:snapToGrid/>
                <w:color w:val="auto"/>
                <w:spacing w:val="0"/>
                <w:kern w:val="21"/>
                <w:sz w:val="24"/>
                <w:szCs w:val="24"/>
                <w:highlight w:val="none"/>
                <w:lang w:val="en-US" w:eastAsia="zh-CN"/>
              </w:rPr>
              <w:t>5</w:t>
            </w:r>
            <w:r>
              <w:rPr>
                <w:rFonts w:hint="default" w:ascii="Times New Roman" w:hAnsi="Times New Roman" w:eastAsia="仿宋_GB2312" w:cs="Times New Roman"/>
                <w:snapToGrid/>
                <w:color w:val="auto"/>
                <w:spacing w:val="0"/>
                <w:kern w:val="21"/>
                <w:sz w:val="24"/>
                <w:szCs w:val="24"/>
                <w:highlight w:val="none"/>
              </w:rPr>
              <w:t>000元/处的标准</w:t>
            </w:r>
            <w:r>
              <w:rPr>
                <w:rFonts w:hint="default" w:ascii="Times New Roman" w:hAnsi="Times New Roman" w:eastAsia="仿宋_GB2312" w:cs="Times New Roman"/>
                <w:snapToGrid/>
                <w:color w:val="auto"/>
                <w:spacing w:val="0"/>
                <w:kern w:val="21"/>
                <w:sz w:val="24"/>
                <w:szCs w:val="24"/>
                <w:highlight w:val="none"/>
                <w:lang w:eastAsia="zh-CN"/>
              </w:rPr>
              <w:t>扣罚当月养护款</w:t>
            </w:r>
            <w:r>
              <w:rPr>
                <w:rFonts w:hint="default" w:ascii="Times New Roman" w:hAnsi="Times New Roman" w:eastAsia="仿宋_GB2312" w:cs="Times New Roman"/>
                <w:snapToGrid/>
                <w:color w:val="auto"/>
                <w:spacing w:val="0"/>
                <w:kern w:val="21"/>
                <w:sz w:val="24"/>
                <w:szCs w:val="24"/>
                <w:highlight w:val="none"/>
              </w:rPr>
              <w:t>。</w:t>
            </w:r>
          </w:p>
        </w:tc>
        <w:tc>
          <w:tcPr>
            <w:tcW w:w="1978" w:type="dxa"/>
            <w:noWrap w:val="0"/>
            <w:vAlign w:val="center"/>
          </w:tcPr>
          <w:p w14:paraId="6E54526A">
            <w:pPr>
              <w:keepNext w:val="0"/>
              <w:keepLines w:val="0"/>
              <w:pageBreakBefore w:val="0"/>
              <w:widowControl/>
              <w:kinsoku w:val="0"/>
              <w:wordWrap/>
              <w:overflowPunct/>
              <w:topLinePunct w:val="0"/>
              <w:autoSpaceDE w:val="0"/>
              <w:autoSpaceDN w:val="0"/>
              <w:bidi w:val="0"/>
              <w:adjustRightInd/>
              <w:snapToGrid/>
              <w:spacing w:line="360" w:lineRule="exact"/>
              <w:ind w:left="0" w:leftChars="0" w:right="0"/>
              <w:textAlignment w:val="baseline"/>
              <w:rPr>
                <w:rFonts w:hint="default" w:ascii="Times New Roman" w:hAnsi="Times New Roman" w:eastAsia="仿宋_GB2312" w:cs="Times New Roman"/>
                <w:b w:val="0"/>
                <w:bCs w:val="0"/>
                <w:snapToGrid/>
                <w:color w:val="auto"/>
                <w:spacing w:val="0"/>
                <w:kern w:val="21"/>
                <w:sz w:val="24"/>
                <w:szCs w:val="24"/>
                <w:highlight w:val="none"/>
                <w:shd w:val="clear" w:color="auto" w:fill="auto"/>
                <w:lang w:val="en-US" w:eastAsia="zh-CN"/>
              </w:rPr>
            </w:pPr>
          </w:p>
        </w:tc>
      </w:tr>
    </w:tbl>
    <w:p w14:paraId="109F1003">
      <w:pPr>
        <w:spacing w:line="360" w:lineRule="auto"/>
        <w:jc w:val="center"/>
        <w:outlineLvl w:val="0"/>
        <w:rPr>
          <w:rFonts w:ascii="宋体" w:hAnsi="宋体" w:eastAsia="宋体" w:cs="宋体"/>
          <w:b/>
          <w:color w:val="auto"/>
          <w:sz w:val="28"/>
          <w:highlight w:val="none"/>
        </w:rPr>
      </w:pPr>
    </w:p>
    <w:p w14:paraId="7C6F8FA0">
      <w:pPr>
        <w:spacing w:line="360" w:lineRule="auto"/>
        <w:jc w:val="center"/>
        <w:outlineLvl w:val="0"/>
        <w:rPr>
          <w:rFonts w:ascii="宋体" w:hAnsi="宋体" w:eastAsia="宋体" w:cs="宋体"/>
          <w:b/>
          <w:color w:val="auto"/>
          <w:sz w:val="28"/>
          <w:highlight w:val="none"/>
        </w:rPr>
      </w:pPr>
    </w:p>
    <w:p w14:paraId="27174DBE">
      <w:pPr>
        <w:spacing w:line="360" w:lineRule="auto"/>
        <w:jc w:val="center"/>
        <w:outlineLvl w:val="0"/>
        <w:rPr>
          <w:rFonts w:ascii="宋体" w:hAnsi="宋体" w:eastAsia="宋体" w:cs="宋体"/>
          <w:b/>
          <w:color w:val="auto"/>
          <w:sz w:val="28"/>
          <w:highlight w:val="none"/>
        </w:rPr>
      </w:pPr>
    </w:p>
    <w:p w14:paraId="6D1FF9E2">
      <w:pPr>
        <w:spacing w:line="360" w:lineRule="auto"/>
        <w:jc w:val="center"/>
        <w:outlineLvl w:val="0"/>
        <w:rPr>
          <w:rFonts w:ascii="宋体" w:hAnsi="宋体" w:eastAsia="宋体" w:cs="宋体"/>
          <w:b/>
          <w:color w:val="auto"/>
          <w:sz w:val="28"/>
          <w:highlight w:val="none"/>
        </w:rPr>
      </w:pPr>
    </w:p>
    <w:p w14:paraId="15F8D24E">
      <w:pPr>
        <w:spacing w:line="360" w:lineRule="auto"/>
        <w:jc w:val="center"/>
        <w:outlineLvl w:val="0"/>
        <w:rPr>
          <w:rFonts w:ascii="宋体" w:hAnsi="宋体" w:eastAsia="宋体" w:cs="宋体"/>
          <w:b/>
          <w:color w:val="auto"/>
          <w:sz w:val="28"/>
          <w:highlight w:val="none"/>
        </w:rPr>
      </w:pPr>
    </w:p>
    <w:p w14:paraId="20FA1DD1">
      <w:pPr>
        <w:spacing w:line="360" w:lineRule="auto"/>
        <w:jc w:val="center"/>
        <w:outlineLvl w:val="0"/>
        <w:rPr>
          <w:rFonts w:ascii="宋体" w:hAnsi="宋体" w:eastAsia="宋体" w:cs="宋体"/>
          <w:b/>
          <w:color w:val="auto"/>
          <w:sz w:val="28"/>
          <w:highlight w:val="none"/>
        </w:rPr>
      </w:pPr>
    </w:p>
    <w:p w14:paraId="1C403418">
      <w:pPr>
        <w:spacing w:line="360" w:lineRule="auto"/>
        <w:jc w:val="center"/>
        <w:outlineLvl w:val="0"/>
        <w:rPr>
          <w:rFonts w:ascii="宋体" w:hAnsi="宋体" w:eastAsia="宋体" w:cs="宋体"/>
          <w:b/>
          <w:color w:val="auto"/>
          <w:sz w:val="28"/>
          <w:highlight w:val="none"/>
        </w:rPr>
      </w:pPr>
    </w:p>
    <w:p w14:paraId="0F392204">
      <w:pPr>
        <w:spacing w:line="360" w:lineRule="auto"/>
        <w:jc w:val="center"/>
        <w:outlineLvl w:val="0"/>
        <w:rPr>
          <w:rFonts w:ascii="宋体" w:hAnsi="宋体" w:eastAsia="宋体" w:cs="宋体"/>
          <w:b/>
          <w:color w:val="auto"/>
          <w:sz w:val="28"/>
          <w:highlight w:val="none"/>
        </w:rPr>
      </w:pPr>
    </w:p>
    <w:p w14:paraId="58BB9A3A">
      <w:pPr>
        <w:spacing w:line="360" w:lineRule="auto"/>
        <w:jc w:val="center"/>
        <w:outlineLvl w:val="0"/>
        <w:rPr>
          <w:rFonts w:ascii="宋体" w:hAnsi="宋体" w:eastAsia="宋体" w:cs="宋体"/>
          <w:b/>
          <w:color w:val="auto"/>
          <w:sz w:val="28"/>
          <w:highlight w:val="none"/>
        </w:rPr>
      </w:pPr>
    </w:p>
    <w:p w14:paraId="6E93AAD5">
      <w:pPr>
        <w:spacing w:line="360" w:lineRule="auto"/>
        <w:jc w:val="center"/>
        <w:outlineLvl w:val="0"/>
        <w:rPr>
          <w:rFonts w:ascii="宋体" w:hAnsi="宋体" w:eastAsia="宋体" w:cs="宋体"/>
          <w:b/>
          <w:color w:val="auto"/>
          <w:sz w:val="28"/>
          <w:highlight w:val="none"/>
        </w:rPr>
      </w:pPr>
    </w:p>
    <w:p w14:paraId="7B20BF74">
      <w:pPr>
        <w:spacing w:line="360" w:lineRule="auto"/>
        <w:jc w:val="center"/>
        <w:outlineLvl w:val="0"/>
        <w:rPr>
          <w:rFonts w:ascii="宋体" w:hAnsi="宋体" w:eastAsia="宋体" w:cs="宋体"/>
          <w:b/>
          <w:color w:val="auto"/>
          <w:sz w:val="28"/>
          <w:highlight w:val="none"/>
        </w:rPr>
      </w:pPr>
    </w:p>
    <w:p w14:paraId="208CCC46">
      <w:pPr>
        <w:spacing w:line="360" w:lineRule="auto"/>
        <w:jc w:val="center"/>
        <w:outlineLvl w:val="0"/>
        <w:rPr>
          <w:rFonts w:ascii="宋体" w:hAnsi="宋体" w:eastAsia="宋体" w:cs="宋体"/>
          <w:b/>
          <w:color w:val="auto"/>
          <w:sz w:val="28"/>
          <w:highlight w:val="none"/>
        </w:rPr>
      </w:pPr>
    </w:p>
    <w:p w14:paraId="5F6656D1">
      <w:pPr>
        <w:spacing w:line="360" w:lineRule="auto"/>
        <w:jc w:val="center"/>
        <w:outlineLvl w:val="0"/>
        <w:rPr>
          <w:rFonts w:ascii="宋体" w:hAnsi="宋体" w:eastAsia="宋体" w:cs="宋体"/>
          <w:b/>
          <w:color w:val="auto"/>
          <w:sz w:val="28"/>
          <w:highlight w:val="none"/>
        </w:rPr>
      </w:pPr>
    </w:p>
    <w:p w14:paraId="4AA9EC74">
      <w:pPr>
        <w:spacing w:line="360" w:lineRule="auto"/>
        <w:jc w:val="center"/>
        <w:outlineLvl w:val="0"/>
        <w:rPr>
          <w:rFonts w:ascii="宋体" w:hAnsi="宋体" w:eastAsia="宋体" w:cs="宋体"/>
          <w:b/>
          <w:color w:val="auto"/>
          <w:sz w:val="28"/>
          <w:highlight w:val="none"/>
        </w:rPr>
      </w:pPr>
    </w:p>
    <w:p w14:paraId="645D39FF">
      <w:pPr>
        <w:spacing w:line="360" w:lineRule="auto"/>
        <w:jc w:val="center"/>
        <w:outlineLvl w:val="0"/>
        <w:rPr>
          <w:rFonts w:ascii="宋体" w:hAnsi="宋体" w:eastAsia="宋体" w:cs="宋体"/>
          <w:b/>
          <w:color w:val="auto"/>
          <w:sz w:val="28"/>
          <w:highlight w:val="none"/>
        </w:rPr>
      </w:pPr>
    </w:p>
    <w:p w14:paraId="15408C4E">
      <w:pPr>
        <w:spacing w:line="360" w:lineRule="auto"/>
        <w:jc w:val="center"/>
        <w:outlineLvl w:val="0"/>
        <w:rPr>
          <w:rFonts w:ascii="宋体" w:hAnsi="宋体" w:eastAsia="宋体" w:cs="宋体"/>
          <w:b/>
          <w:color w:val="auto"/>
          <w:sz w:val="28"/>
          <w:highlight w:val="none"/>
        </w:rPr>
      </w:pPr>
    </w:p>
    <w:p w14:paraId="0BD92A12">
      <w:pPr>
        <w:spacing w:line="360" w:lineRule="auto"/>
        <w:jc w:val="center"/>
        <w:outlineLvl w:val="0"/>
        <w:rPr>
          <w:rFonts w:ascii="宋体" w:hAnsi="宋体" w:eastAsia="宋体" w:cs="宋体"/>
          <w:b/>
          <w:color w:val="auto"/>
          <w:sz w:val="28"/>
          <w:highlight w:val="none"/>
        </w:rPr>
      </w:pPr>
      <w:bookmarkStart w:id="224" w:name="_Toc4216"/>
      <w:r>
        <w:rPr>
          <w:rFonts w:hint="eastAsia" w:ascii="宋体" w:hAnsi="宋体" w:eastAsia="宋体" w:cs="宋体"/>
          <w:b/>
          <w:color w:val="auto"/>
          <w:sz w:val="28"/>
          <w:highlight w:val="none"/>
        </w:rPr>
        <w:t>第六章  投标文件格式</w:t>
      </w:r>
      <w:bookmarkEnd w:id="224"/>
    </w:p>
    <w:p w14:paraId="1C5DED8C">
      <w:pPr>
        <w:spacing w:line="900" w:lineRule="exact"/>
        <w:jc w:val="center"/>
        <w:rPr>
          <w:rFonts w:ascii="宋体" w:hAnsi="宋体" w:eastAsia="宋体" w:cs="宋体"/>
          <w:b/>
          <w:color w:val="auto"/>
          <w:sz w:val="72"/>
          <w:highlight w:val="none"/>
        </w:rPr>
      </w:pPr>
    </w:p>
    <w:p w14:paraId="38238996">
      <w:pPr>
        <w:rPr>
          <w:rFonts w:ascii="宋体" w:hAnsi="宋体" w:eastAsia="宋体" w:cs="宋体"/>
          <w:b/>
          <w:color w:val="auto"/>
          <w:sz w:val="28"/>
          <w:szCs w:val="28"/>
          <w:highlight w:val="none"/>
          <w:bdr w:val="single" w:color="000000" w:sz="4" w:space="0"/>
        </w:rPr>
      </w:pPr>
      <w:bookmarkStart w:id="225" w:name="_Toc28960"/>
      <w:bookmarkStart w:id="226" w:name="_Toc17986"/>
      <w:r>
        <w:rPr>
          <w:rFonts w:hint="eastAsia" w:ascii="宋体" w:hAnsi="宋体" w:eastAsia="宋体" w:cs="宋体"/>
          <w:b/>
          <w:color w:val="auto"/>
          <w:sz w:val="28"/>
          <w:szCs w:val="28"/>
          <w:highlight w:val="none"/>
        </w:rPr>
        <w:t>一、资信证明格式文件</w:t>
      </w:r>
    </w:p>
    <w:p w14:paraId="615D5DAD">
      <w:pPr>
        <w:jc w:val="center"/>
        <w:rPr>
          <w:rFonts w:ascii="宋体" w:hAnsi="宋体" w:eastAsia="宋体" w:cs="宋体"/>
          <w:color w:val="auto"/>
          <w:sz w:val="20"/>
          <w:highlight w:val="none"/>
        </w:rPr>
      </w:pPr>
    </w:p>
    <w:p w14:paraId="6CB2715A">
      <w:pPr>
        <w:rPr>
          <w:rFonts w:ascii="宋体" w:hAnsi="宋体" w:eastAsia="宋体" w:cs="宋体"/>
          <w:color w:val="auto"/>
          <w:sz w:val="20"/>
          <w:highlight w:val="none"/>
        </w:rPr>
      </w:pPr>
    </w:p>
    <w:p w14:paraId="3DF8B77A">
      <w:pPr>
        <w:jc w:val="center"/>
        <w:rPr>
          <w:rFonts w:ascii="宋体" w:hAnsi="宋体" w:eastAsia="宋体" w:cs="宋体"/>
          <w:b/>
          <w:color w:val="auto"/>
          <w:sz w:val="44"/>
          <w:szCs w:val="44"/>
          <w:highlight w:val="none"/>
        </w:rPr>
      </w:pPr>
      <w:bookmarkStart w:id="227" w:name="_Toc449028949"/>
      <w:bookmarkStart w:id="228" w:name="_Toc350698753"/>
      <w:r>
        <w:rPr>
          <w:rFonts w:hint="eastAsia" w:ascii="宋体" w:hAnsi="宋体" w:eastAsia="宋体" w:cs="宋体"/>
          <w:b/>
          <w:color w:val="auto"/>
          <w:sz w:val="44"/>
          <w:szCs w:val="44"/>
          <w:highlight w:val="none"/>
        </w:rPr>
        <w:t>资信证明文件</w:t>
      </w:r>
      <w:bookmarkEnd w:id="227"/>
      <w:bookmarkEnd w:id="228"/>
    </w:p>
    <w:p w14:paraId="20C1BC5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0814CC95">
      <w:pPr>
        <w:jc w:val="center"/>
        <w:rPr>
          <w:rFonts w:ascii="宋体" w:hAnsi="宋体" w:eastAsia="宋体" w:cs="宋体"/>
          <w:color w:val="auto"/>
          <w:sz w:val="44"/>
          <w:szCs w:val="44"/>
          <w:highlight w:val="none"/>
        </w:rPr>
      </w:pPr>
    </w:p>
    <w:p w14:paraId="10C80AFF">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571AED05">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6E242CEC">
      <w:pPr>
        <w:rPr>
          <w:rFonts w:ascii="宋体" w:hAnsi="宋体" w:eastAsia="宋体" w:cs="宋体"/>
          <w:color w:val="auto"/>
          <w:sz w:val="28"/>
          <w:szCs w:val="28"/>
          <w:highlight w:val="none"/>
        </w:rPr>
      </w:pPr>
    </w:p>
    <w:p w14:paraId="207E80F7">
      <w:pPr>
        <w:rPr>
          <w:rFonts w:ascii="宋体" w:hAnsi="宋体" w:eastAsia="宋体" w:cs="宋体"/>
          <w:color w:val="auto"/>
          <w:sz w:val="28"/>
          <w:szCs w:val="28"/>
          <w:highlight w:val="none"/>
        </w:rPr>
      </w:pPr>
    </w:p>
    <w:p w14:paraId="2C4BAD49">
      <w:pPr>
        <w:rPr>
          <w:rFonts w:ascii="宋体" w:hAnsi="宋体" w:eastAsia="宋体" w:cs="宋体"/>
          <w:color w:val="auto"/>
          <w:sz w:val="28"/>
          <w:szCs w:val="28"/>
          <w:highlight w:val="none"/>
        </w:rPr>
      </w:pPr>
    </w:p>
    <w:p w14:paraId="046286EB">
      <w:pPr>
        <w:rPr>
          <w:rFonts w:ascii="宋体" w:hAnsi="宋体" w:eastAsia="宋体" w:cs="宋体"/>
          <w:color w:val="auto"/>
          <w:sz w:val="28"/>
          <w:szCs w:val="28"/>
          <w:highlight w:val="none"/>
        </w:rPr>
      </w:pPr>
    </w:p>
    <w:p w14:paraId="05C3A632">
      <w:pPr>
        <w:rPr>
          <w:rFonts w:ascii="宋体" w:hAnsi="宋体" w:eastAsia="宋体" w:cs="宋体"/>
          <w:color w:val="auto"/>
          <w:sz w:val="28"/>
          <w:szCs w:val="28"/>
          <w:highlight w:val="none"/>
        </w:rPr>
      </w:pPr>
    </w:p>
    <w:p w14:paraId="2830F980">
      <w:pPr>
        <w:rPr>
          <w:rFonts w:ascii="宋体" w:hAnsi="宋体" w:eastAsia="宋体" w:cs="宋体"/>
          <w:color w:val="auto"/>
          <w:sz w:val="28"/>
          <w:szCs w:val="28"/>
          <w:highlight w:val="none"/>
        </w:rPr>
      </w:pPr>
    </w:p>
    <w:p w14:paraId="6E8DC9EB">
      <w:pPr>
        <w:rPr>
          <w:rFonts w:ascii="宋体" w:hAnsi="宋体" w:eastAsia="宋体" w:cs="宋体"/>
          <w:color w:val="auto"/>
          <w:sz w:val="28"/>
          <w:szCs w:val="28"/>
          <w:highlight w:val="none"/>
        </w:rPr>
      </w:pPr>
    </w:p>
    <w:p w14:paraId="7B56B3BF">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6F50564F">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6ED9C78B">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7494F49">
      <w:pPr>
        <w:spacing w:line="720" w:lineRule="auto"/>
        <w:jc w:val="center"/>
        <w:rPr>
          <w:rFonts w:ascii="宋体" w:hAnsi="宋体" w:eastAsia="宋体" w:cs="宋体"/>
          <w:b/>
          <w:color w:val="auto"/>
          <w:sz w:val="36"/>
          <w:szCs w:val="36"/>
          <w:highlight w:val="none"/>
        </w:rPr>
      </w:pPr>
    </w:p>
    <w:p w14:paraId="06B50641">
      <w:pPr>
        <w:spacing w:line="400" w:lineRule="exact"/>
        <w:ind w:firstLine="4130" w:firstLineChars="935"/>
        <w:rPr>
          <w:rFonts w:ascii="宋体" w:hAnsi="宋体" w:eastAsia="宋体" w:cs="宋体"/>
          <w:b/>
          <w:color w:val="auto"/>
          <w:sz w:val="44"/>
          <w:szCs w:val="44"/>
          <w:highlight w:val="none"/>
        </w:rPr>
      </w:pPr>
    </w:p>
    <w:p w14:paraId="5FC5B420">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3248B239">
      <w:pPr>
        <w:spacing w:line="440" w:lineRule="exact"/>
        <w:rPr>
          <w:rFonts w:ascii="宋体" w:hAnsi="宋体" w:eastAsia="宋体" w:cs="宋体"/>
          <w:color w:val="auto"/>
          <w:sz w:val="24"/>
          <w:szCs w:val="24"/>
          <w:highlight w:val="none"/>
        </w:rPr>
      </w:pPr>
    </w:p>
    <w:p w14:paraId="6611B915">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（1）投标人资格声明书（格式见附件）；</w:t>
      </w:r>
    </w:p>
    <w:p w14:paraId="0C9B9EC9">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（2）授权书（格式见附件）；   </w:t>
      </w:r>
    </w:p>
    <w:p w14:paraId="7C6A85FA">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（3）投标人为企业（包括合伙企业）的，应提供有效的“营业执照”；</w:t>
      </w:r>
    </w:p>
    <w:p w14:paraId="52ACEAD2">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投标人为事业单位的，应提供有效的“事业单位法人证书”；</w:t>
      </w:r>
    </w:p>
    <w:p w14:paraId="662D8FB3">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投标人是非企业机构的，应提供有效的“执业许可证”、“登记证书”等证明文件；</w:t>
      </w:r>
    </w:p>
    <w:p w14:paraId="5651CA7D">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投标人是个体工商户的，应提供有效的“个体工商户营业执照”；</w:t>
      </w:r>
    </w:p>
    <w:p w14:paraId="437603F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投标人是自然人的，应提供有效的自然人身份证明；</w:t>
      </w:r>
    </w:p>
    <w:p w14:paraId="6FC6FDF3">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（4）诚信投标承诺书（格式见附件）；</w:t>
      </w:r>
    </w:p>
    <w:p w14:paraId="695A0BF8">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中小企业声明函或残疾人福利性单位声明函；</w:t>
      </w:r>
    </w:p>
    <w:p w14:paraId="2FE8607A">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招标文件中要求的资信评审和资信评分的支持资料；</w:t>
      </w:r>
    </w:p>
    <w:p w14:paraId="2C502210">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）投标人认为需要提供的其他资信证明材料。</w:t>
      </w:r>
    </w:p>
    <w:p w14:paraId="2BA42F57">
      <w:pPr>
        <w:pageBreakBefore/>
        <w:spacing w:line="440" w:lineRule="exact"/>
        <w:jc w:val="center"/>
        <w:outlineLvl w:val="1"/>
        <w:rPr>
          <w:rFonts w:ascii="宋体" w:hAnsi="宋体" w:eastAsia="宋体" w:cs="宋体"/>
          <w:b/>
          <w:color w:val="auto"/>
          <w:sz w:val="24"/>
          <w:highlight w:val="none"/>
        </w:rPr>
      </w:pPr>
      <w:bookmarkStart w:id="229" w:name="_Toc18881"/>
      <w:bookmarkStart w:id="230" w:name="_Toc3481"/>
      <w:r>
        <w:rPr>
          <w:rFonts w:hint="eastAsia" w:ascii="宋体" w:hAnsi="宋体" w:eastAsia="宋体" w:cs="宋体"/>
          <w:b/>
          <w:color w:val="auto"/>
          <w:sz w:val="24"/>
          <w:highlight w:val="none"/>
        </w:rPr>
        <w:t>（1）投标人资格声明书</w:t>
      </w:r>
      <w:bookmarkEnd w:id="229"/>
      <w:bookmarkEnd w:id="230"/>
      <w:r>
        <w:rPr>
          <w:rFonts w:hint="eastAsia" w:ascii="宋体" w:hAnsi="宋体" w:eastAsia="宋体" w:cs="宋体"/>
          <w:b/>
          <w:color w:val="auto"/>
          <w:sz w:val="24"/>
          <w:highlight w:val="none"/>
        </w:rPr>
        <w:t xml:space="preserve"> </w:t>
      </w:r>
    </w:p>
    <w:p w14:paraId="0C57983E">
      <w:pPr>
        <w:pStyle w:val="11"/>
        <w:spacing w:line="440" w:lineRule="exact"/>
        <w:rPr>
          <w:rFonts w:ascii="宋体" w:hAnsi="宋体" w:cs="宋体"/>
          <w:color w:val="auto"/>
          <w:sz w:val="24"/>
          <w:szCs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5F2EA7C6">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7D6AFE9E">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25E6524A">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8F68B34">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6B60BB96">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05ADA9">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51BA5D1E">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297547CA">
      <w:pPr>
        <w:widowControl/>
        <w:spacing w:line="440" w:lineRule="exact"/>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548"/>
      </w:tblGrid>
      <w:tr w14:paraId="2F01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840" w:type="dxa"/>
          </w:tcPr>
          <w:p w14:paraId="505755C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2841" w:type="dxa"/>
          </w:tcPr>
          <w:p w14:paraId="2C81F640">
            <w:pPr>
              <w:pStyle w:val="10"/>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3548" w:type="dxa"/>
          </w:tcPr>
          <w:p w14:paraId="22473735">
            <w:pPr>
              <w:pStyle w:val="10"/>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3A46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6AF405E">
            <w:pPr>
              <w:pStyle w:val="10"/>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2841" w:type="dxa"/>
          </w:tcPr>
          <w:p w14:paraId="429D755E">
            <w:pPr>
              <w:pStyle w:val="10"/>
              <w:spacing w:before="156" w:beforeLines="50" w:after="10" w:line="440" w:lineRule="exact"/>
              <w:jc w:val="center"/>
              <w:rPr>
                <w:rFonts w:ascii="宋体" w:hAnsi="宋体" w:eastAsia="宋体" w:cs="宋体"/>
                <w:color w:val="auto"/>
                <w:kern w:val="0"/>
                <w:sz w:val="24"/>
                <w:highlight w:val="none"/>
                <w:lang w:val="en-US" w:bidi="ar"/>
              </w:rPr>
            </w:pPr>
          </w:p>
        </w:tc>
        <w:tc>
          <w:tcPr>
            <w:tcW w:w="3548" w:type="dxa"/>
          </w:tcPr>
          <w:p w14:paraId="30F9A0F8">
            <w:pPr>
              <w:pStyle w:val="10"/>
              <w:spacing w:before="156" w:beforeLines="50" w:after="10" w:line="440" w:lineRule="exact"/>
              <w:jc w:val="center"/>
              <w:rPr>
                <w:rFonts w:ascii="宋体" w:hAnsi="宋体" w:eastAsia="宋体" w:cs="宋体"/>
                <w:color w:val="auto"/>
                <w:kern w:val="0"/>
                <w:sz w:val="24"/>
                <w:highlight w:val="none"/>
                <w:lang w:val="en-US" w:bidi="ar"/>
              </w:rPr>
            </w:pPr>
          </w:p>
        </w:tc>
      </w:tr>
      <w:tr w14:paraId="4623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CA6060">
            <w:pPr>
              <w:pStyle w:val="10"/>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2841" w:type="dxa"/>
          </w:tcPr>
          <w:p w14:paraId="17548569">
            <w:pPr>
              <w:pStyle w:val="10"/>
              <w:spacing w:before="156" w:beforeLines="50" w:after="10" w:line="440" w:lineRule="exact"/>
              <w:jc w:val="center"/>
              <w:rPr>
                <w:rFonts w:ascii="宋体" w:hAnsi="宋体" w:eastAsia="宋体" w:cs="宋体"/>
                <w:color w:val="auto"/>
                <w:kern w:val="0"/>
                <w:sz w:val="24"/>
                <w:highlight w:val="none"/>
                <w:lang w:val="en-US" w:bidi="ar"/>
              </w:rPr>
            </w:pPr>
          </w:p>
        </w:tc>
        <w:tc>
          <w:tcPr>
            <w:tcW w:w="3548" w:type="dxa"/>
          </w:tcPr>
          <w:p w14:paraId="26688813">
            <w:pPr>
              <w:pStyle w:val="10"/>
              <w:spacing w:before="156" w:beforeLines="50" w:after="10" w:line="440" w:lineRule="exact"/>
              <w:jc w:val="center"/>
              <w:rPr>
                <w:rFonts w:ascii="宋体" w:hAnsi="宋体" w:eastAsia="宋体" w:cs="宋体"/>
                <w:color w:val="auto"/>
                <w:kern w:val="0"/>
                <w:sz w:val="24"/>
                <w:highlight w:val="none"/>
                <w:lang w:val="en-US" w:bidi="ar"/>
              </w:rPr>
            </w:pPr>
          </w:p>
        </w:tc>
      </w:tr>
    </w:tbl>
    <w:p w14:paraId="5475BF4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198789E">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6B915C40">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127C948">
      <w:pPr>
        <w:spacing w:line="440" w:lineRule="exact"/>
        <w:rPr>
          <w:rFonts w:ascii="宋体" w:hAnsi="宋体" w:eastAsia="宋体" w:cs="宋体"/>
          <w:b/>
          <w:color w:val="auto"/>
          <w:sz w:val="24"/>
          <w:highlight w:val="none"/>
        </w:rPr>
      </w:pPr>
      <w:bookmarkStart w:id="231" w:name="_Toc11607"/>
      <w:r>
        <w:rPr>
          <w:rFonts w:hint="eastAsia" w:ascii="宋体" w:hAnsi="宋体" w:eastAsia="宋体" w:cs="宋体"/>
          <w:b/>
          <w:color w:val="auto"/>
          <w:sz w:val="24"/>
          <w:highlight w:val="none"/>
        </w:rPr>
        <w:br w:type="page"/>
      </w:r>
    </w:p>
    <w:p w14:paraId="253E2606">
      <w:pPr>
        <w:spacing w:line="440" w:lineRule="exact"/>
        <w:jc w:val="center"/>
        <w:outlineLvl w:val="1"/>
        <w:rPr>
          <w:rFonts w:ascii="宋体" w:hAnsi="宋体" w:eastAsia="宋体" w:cs="宋体"/>
          <w:b/>
          <w:color w:val="auto"/>
          <w:sz w:val="24"/>
          <w:highlight w:val="none"/>
        </w:rPr>
      </w:pPr>
      <w:bookmarkStart w:id="232" w:name="_Toc24583"/>
      <w:bookmarkStart w:id="233" w:name="_Toc8554"/>
      <w:r>
        <w:rPr>
          <w:rFonts w:hint="eastAsia" w:ascii="宋体" w:hAnsi="宋体" w:eastAsia="宋体" w:cs="宋体"/>
          <w:b/>
          <w:color w:val="auto"/>
          <w:sz w:val="24"/>
          <w:highlight w:val="none"/>
        </w:rPr>
        <w:t>（2）授权书</w:t>
      </w:r>
      <w:bookmarkEnd w:id="231"/>
      <w:bookmarkEnd w:id="232"/>
      <w:bookmarkEnd w:id="233"/>
    </w:p>
    <w:p w14:paraId="0F1AB091">
      <w:pPr>
        <w:pStyle w:val="15"/>
        <w:snapToGrid w:val="0"/>
        <w:spacing w:line="440" w:lineRule="exact"/>
        <w:ind w:firstLine="480" w:firstLineChars="200"/>
        <w:jc w:val="left"/>
        <w:rPr>
          <w:rFonts w:hAnsi="宋体" w:eastAsia="宋体" w:cs="宋体"/>
          <w:color w:val="auto"/>
          <w:sz w:val="24"/>
          <w:szCs w:val="28"/>
          <w:highlight w:val="none"/>
        </w:rPr>
      </w:pPr>
    </w:p>
    <w:p w14:paraId="2721BE01">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2B4990D">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612D73E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20F41E97">
      <w:pPr>
        <w:spacing w:line="440" w:lineRule="exact"/>
        <w:ind w:firstLine="435"/>
        <w:rPr>
          <w:rFonts w:ascii="宋体" w:hAnsi="宋体" w:eastAsia="宋体" w:cs="宋体"/>
          <w:color w:val="auto"/>
          <w:sz w:val="24"/>
          <w:highlight w:val="none"/>
        </w:rPr>
      </w:pPr>
    </w:p>
    <w:p w14:paraId="5E498361">
      <w:pPr>
        <w:spacing w:line="440" w:lineRule="exact"/>
        <w:ind w:firstLine="435"/>
        <w:rPr>
          <w:rFonts w:ascii="宋体" w:hAnsi="宋体" w:eastAsia="宋体" w:cs="宋体"/>
          <w:color w:val="auto"/>
          <w:sz w:val="24"/>
          <w:highlight w:val="none"/>
        </w:rPr>
      </w:pPr>
    </w:p>
    <w:p w14:paraId="3E82C206">
      <w:pPr>
        <w:spacing w:line="440" w:lineRule="exact"/>
        <w:ind w:firstLine="435"/>
        <w:rPr>
          <w:rFonts w:ascii="宋体" w:hAnsi="宋体" w:eastAsia="宋体" w:cs="宋体"/>
          <w:color w:val="auto"/>
          <w:sz w:val="24"/>
          <w:highlight w:val="none"/>
        </w:rPr>
      </w:pPr>
    </w:p>
    <w:p w14:paraId="72EE6D9B">
      <w:pPr>
        <w:spacing w:line="440" w:lineRule="exact"/>
        <w:ind w:firstLine="435"/>
        <w:rPr>
          <w:rFonts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569957B5">
      <w:pPr>
        <w:spacing w:line="440" w:lineRule="exact"/>
        <w:ind w:firstLine="435"/>
        <w:rPr>
          <w:rFonts w:ascii="宋体" w:hAnsi="宋体" w:eastAsia="宋体" w:cs="宋体"/>
          <w:color w:val="auto"/>
          <w:sz w:val="24"/>
          <w:szCs w:val="28"/>
          <w:highlight w:val="none"/>
          <w:lang w:val="zh-CN"/>
        </w:rPr>
      </w:pPr>
    </w:p>
    <w:p w14:paraId="0192DE5A">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4C2E7BDC">
      <w:pPr>
        <w:spacing w:line="440" w:lineRule="exact"/>
        <w:rPr>
          <w:rFonts w:ascii="宋体" w:hAnsi="宋体" w:eastAsia="宋体" w:cs="宋体"/>
          <w:color w:val="auto"/>
          <w:sz w:val="24"/>
          <w:szCs w:val="28"/>
          <w:highlight w:val="none"/>
        </w:rPr>
      </w:pPr>
    </w:p>
    <w:p w14:paraId="744A8DEA">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7199F133">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F846FCE">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注：</w:t>
      </w:r>
    </w:p>
    <w:p w14:paraId="2DF9950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4B4904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1E30DB65">
      <w:pPr>
        <w:spacing w:line="360" w:lineRule="auto"/>
        <w:jc w:val="center"/>
        <w:outlineLvl w:val="1"/>
        <w:rPr>
          <w:rFonts w:hint="eastAsia" w:asciiTheme="minorEastAsia" w:hAnsiTheme="minorEastAsia" w:eastAsiaTheme="minorEastAsia"/>
          <w:b/>
          <w:color w:val="auto"/>
          <w:sz w:val="24"/>
          <w:highlight w:val="none"/>
        </w:rPr>
      </w:pPr>
      <w:r>
        <w:rPr>
          <w:rFonts w:hint="eastAsia" w:ascii="宋体" w:hAnsi="宋体" w:eastAsia="宋体" w:cs="宋体"/>
          <w:color w:val="auto"/>
          <w:sz w:val="24"/>
          <w:highlight w:val="none"/>
        </w:rPr>
        <w:br w:type="page"/>
      </w:r>
      <w:bookmarkStart w:id="234" w:name="_Toc19914"/>
      <w:r>
        <w:rPr>
          <w:rFonts w:hint="eastAsia" w:ascii="宋体" w:hAnsi="宋体" w:eastAsia="宋体" w:cs="宋体"/>
          <w:b/>
          <w:color w:val="auto"/>
          <w:sz w:val="24"/>
          <w:highlight w:val="none"/>
        </w:rPr>
        <w:t>（3）</w:t>
      </w:r>
      <w:r>
        <w:rPr>
          <w:rFonts w:hint="eastAsia" w:asciiTheme="minorEastAsia" w:hAnsiTheme="minorEastAsia" w:eastAsiaTheme="minorEastAsia"/>
          <w:b/>
          <w:color w:val="auto"/>
          <w:sz w:val="24"/>
          <w:highlight w:val="none"/>
        </w:rPr>
        <w:t>诚信投标承诺书</w:t>
      </w:r>
      <w:bookmarkEnd w:id="234"/>
    </w:p>
    <w:p w14:paraId="49D03F50">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1A44AF4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17C4683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02524D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0BE9BED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794875F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6FA6883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六、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（企业名称）或</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企业名称）法定代表人或拟派项目经理（负责人）没有下列情形：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0A21534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七、我公司没有下列情形：被滁州市县两级公管部门记入不良行为记录且在披露期内。</w:t>
      </w:r>
    </w:p>
    <w:p w14:paraId="19FFE41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八、严格遵守开标现场纪律，服从监管人员管理；</w:t>
      </w:r>
    </w:p>
    <w:p w14:paraId="4C282F5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九、保证中标后不转包，若有分包征得</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人同意；</w:t>
      </w:r>
    </w:p>
    <w:p w14:paraId="377A875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十、保证中标之后，按照投标文件要求提供相关后续服务；</w:t>
      </w:r>
    </w:p>
    <w:p w14:paraId="0B12696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十一、保证企业及所属相关人员在本次投标中无行贿等犯罪行为；</w:t>
      </w:r>
    </w:p>
    <w:p w14:paraId="20AF70C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EBDB70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743CB5B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05E010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6B4611B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5E59AFF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5363E6C">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1AD82884">
      <w:pPr>
        <w:spacing w:line="440" w:lineRule="exact"/>
        <w:ind w:firstLine="435"/>
        <w:rPr>
          <w:rFonts w:ascii="宋体" w:hAnsi="宋体" w:eastAsia="宋体" w:cs="宋体"/>
          <w:color w:val="auto"/>
          <w:sz w:val="24"/>
          <w:szCs w:val="28"/>
          <w:highlight w:val="none"/>
        </w:rPr>
      </w:pPr>
    </w:p>
    <w:p w14:paraId="664FB895">
      <w:pPr>
        <w:spacing w:line="440" w:lineRule="exact"/>
        <w:jc w:val="center"/>
        <w:outlineLvl w:val="0"/>
        <w:rPr>
          <w:rFonts w:hint="eastAsia" w:ascii="宋体" w:hAnsi="宋体" w:eastAsia="宋体" w:cs="宋体"/>
          <w:b/>
          <w:color w:val="auto"/>
          <w:sz w:val="28"/>
          <w:highlight w:val="none"/>
        </w:rPr>
      </w:pPr>
    </w:p>
    <w:p w14:paraId="695593D5">
      <w:pPr>
        <w:spacing w:line="440" w:lineRule="exact"/>
        <w:jc w:val="center"/>
        <w:outlineLvl w:val="0"/>
        <w:rPr>
          <w:rFonts w:hint="eastAsia" w:ascii="宋体" w:hAnsi="宋体" w:eastAsia="宋体" w:cs="宋体"/>
          <w:b/>
          <w:color w:val="auto"/>
          <w:sz w:val="28"/>
          <w:highlight w:val="none"/>
        </w:rPr>
      </w:pPr>
    </w:p>
    <w:p w14:paraId="0C77CA14">
      <w:pPr>
        <w:spacing w:line="440" w:lineRule="exact"/>
        <w:jc w:val="center"/>
        <w:outlineLvl w:val="0"/>
        <w:rPr>
          <w:rFonts w:hint="eastAsia" w:ascii="宋体" w:hAnsi="宋体" w:eastAsia="宋体" w:cs="宋体"/>
          <w:b/>
          <w:color w:val="auto"/>
          <w:sz w:val="28"/>
          <w:highlight w:val="none"/>
        </w:rPr>
      </w:pPr>
    </w:p>
    <w:p w14:paraId="2FBAAA85">
      <w:pPr>
        <w:spacing w:line="440" w:lineRule="exact"/>
        <w:jc w:val="center"/>
        <w:outlineLvl w:val="0"/>
        <w:rPr>
          <w:rFonts w:hint="eastAsia" w:ascii="宋体" w:hAnsi="宋体" w:eastAsia="宋体" w:cs="宋体"/>
          <w:b/>
          <w:color w:val="auto"/>
          <w:sz w:val="28"/>
          <w:highlight w:val="none"/>
        </w:rPr>
      </w:pPr>
    </w:p>
    <w:p w14:paraId="5E21E220">
      <w:pPr>
        <w:pageBreakBefore/>
        <w:spacing w:line="440" w:lineRule="exact"/>
        <w:jc w:val="center"/>
        <w:outlineLvl w:val="1"/>
        <w:rPr>
          <w:rFonts w:ascii="宋体" w:hAnsi="宋体" w:eastAsia="宋体" w:cs="宋体"/>
          <w:color w:val="auto"/>
          <w:sz w:val="24"/>
          <w:szCs w:val="24"/>
          <w:highlight w:val="none"/>
        </w:rPr>
      </w:pPr>
      <w:bookmarkStart w:id="235" w:name="_Toc32226"/>
      <w:bookmarkStart w:id="236" w:name="_Toc31027"/>
      <w:bookmarkStart w:id="237" w:name="_Toc13531"/>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bookmarkEnd w:id="235"/>
      <w:bookmarkEnd w:id="236"/>
      <w:bookmarkStart w:id="238" w:name="_Toc23068"/>
      <w:r>
        <w:rPr>
          <w:rFonts w:hint="eastAsia" w:ascii="宋体" w:hAnsi="宋体" w:eastAsia="宋体" w:cs="宋体"/>
          <w:b/>
          <w:color w:val="auto"/>
          <w:sz w:val="24"/>
          <w:highlight w:val="none"/>
        </w:rPr>
        <w:t>中小企业声明函</w:t>
      </w:r>
      <w:bookmarkEnd w:id="237"/>
      <w:bookmarkEnd w:id="238"/>
    </w:p>
    <w:p w14:paraId="76F1DD7B">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zh-CN"/>
        </w:rPr>
        <w:t>单位</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项目</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674CD7EF">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48C263F3">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55C0F4C4">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79FFC152">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4F4940C6">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02DBADC2">
      <w:pPr>
        <w:spacing w:line="440" w:lineRule="exact"/>
        <w:ind w:firstLine="435"/>
        <w:rPr>
          <w:rFonts w:ascii="宋体" w:hAnsi="宋体" w:eastAsia="宋体" w:cs="宋体"/>
          <w:color w:val="auto"/>
          <w:sz w:val="24"/>
          <w:szCs w:val="24"/>
          <w:highlight w:val="none"/>
        </w:rPr>
      </w:pPr>
    </w:p>
    <w:p w14:paraId="5A8DBA61">
      <w:pPr>
        <w:spacing w:line="440" w:lineRule="exact"/>
        <w:ind w:firstLine="4228" w:firstLineChars="176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4DBE0A08">
      <w:pPr>
        <w:tabs>
          <w:tab w:val="left" w:pos="4620"/>
        </w:tabs>
        <w:spacing w:line="440" w:lineRule="exact"/>
        <w:ind w:firstLine="4252" w:firstLineChars="177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5BFEE55E">
      <w:pPr>
        <w:tabs>
          <w:tab w:val="left" w:pos="4620"/>
        </w:tabs>
        <w:spacing w:line="440" w:lineRule="exact"/>
        <w:jc w:val="left"/>
        <w:rPr>
          <w:rFonts w:ascii="宋体" w:hAnsi="宋体" w:eastAsia="宋体" w:cs="宋体"/>
          <w:b/>
          <w:color w:val="auto"/>
          <w:szCs w:val="24"/>
          <w:highlight w:val="none"/>
        </w:rPr>
      </w:pPr>
      <w:r>
        <w:rPr>
          <w:rFonts w:hint="eastAsia" w:ascii="宋体" w:hAnsi="宋体" w:eastAsia="宋体" w:cs="宋体"/>
          <w:b/>
          <w:color w:val="auto"/>
          <w:szCs w:val="24"/>
          <w:highlight w:val="none"/>
        </w:rPr>
        <w:t>注：</w:t>
      </w:r>
    </w:p>
    <w:p w14:paraId="0CDBF84B">
      <w:pPr>
        <w:tabs>
          <w:tab w:val="left" w:pos="4620"/>
        </w:tabs>
        <w:spacing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28429C59">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33C0BF7F">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421B3A5A">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53C26E92">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27C088E">
      <w:pPr>
        <w:spacing w:line="440" w:lineRule="exact"/>
        <w:rPr>
          <w:rFonts w:ascii="宋体" w:hAnsi="宋体" w:eastAsia="宋体" w:cs="宋体"/>
          <w:b/>
          <w:color w:val="auto"/>
          <w:sz w:val="24"/>
          <w:highlight w:val="none"/>
        </w:rPr>
      </w:pPr>
      <w:bookmarkStart w:id="239" w:name="_Toc16713"/>
      <w:r>
        <w:rPr>
          <w:rFonts w:hint="eastAsia" w:ascii="宋体" w:hAnsi="宋体" w:eastAsia="宋体" w:cs="宋体"/>
          <w:b/>
          <w:color w:val="auto"/>
          <w:sz w:val="24"/>
          <w:highlight w:val="none"/>
        </w:rPr>
        <w:br w:type="page"/>
      </w:r>
    </w:p>
    <w:p w14:paraId="7A0AE5C8">
      <w:pPr>
        <w:spacing w:line="440" w:lineRule="exact"/>
        <w:jc w:val="center"/>
        <w:outlineLvl w:val="1"/>
        <w:rPr>
          <w:rFonts w:ascii="宋体" w:hAnsi="宋体" w:eastAsia="宋体" w:cs="宋体"/>
          <w:b/>
          <w:color w:val="auto"/>
          <w:sz w:val="24"/>
          <w:highlight w:val="none"/>
        </w:rPr>
      </w:pPr>
      <w:bookmarkStart w:id="240" w:name="_Toc4104"/>
      <w:bookmarkStart w:id="241" w:name="_Toc17315"/>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）残疾人福利性单位声明函</w:t>
      </w:r>
      <w:bookmarkEnd w:id="239"/>
      <w:bookmarkEnd w:id="240"/>
      <w:bookmarkEnd w:id="241"/>
    </w:p>
    <w:p w14:paraId="6AA56972">
      <w:pPr>
        <w:pStyle w:val="24"/>
        <w:autoSpaceDE w:val="0"/>
        <w:spacing w:before="0" w:after="120" w:afterAutospacing="0" w:line="360" w:lineRule="auto"/>
        <w:jc w:val="center"/>
        <w:rPr>
          <w:rFonts w:ascii="宋体" w:hAnsi="宋体" w:eastAsia="宋体" w:cs="宋体"/>
          <w:i/>
          <w:color w:val="auto"/>
          <w:kern w:val="2"/>
          <w:szCs w:val="24"/>
          <w:highlight w:val="none"/>
        </w:rPr>
      </w:pPr>
      <w:r>
        <w:rPr>
          <w:rFonts w:hint="eastAsia" w:ascii="宋体" w:hAnsi="宋体" w:eastAsia="宋体" w:cs="宋体"/>
          <w:i/>
          <w:color w:val="auto"/>
          <w:kern w:val="2"/>
          <w:szCs w:val="24"/>
          <w:highlight w:val="none"/>
          <w:lang w:bidi="ar"/>
        </w:rPr>
        <w:t>（非残疾人福利性单位投标，请删去“残疾人福利性单位声明函”）</w:t>
      </w:r>
    </w:p>
    <w:p w14:paraId="40B0E317">
      <w:pPr>
        <w:spacing w:line="440" w:lineRule="exact"/>
        <w:ind w:firstLine="43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6757A7F9">
      <w:pPr>
        <w:spacing w:line="440" w:lineRule="exact"/>
        <w:ind w:firstLine="43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7BA9E5F6">
      <w:pPr>
        <w:spacing w:line="440" w:lineRule="exact"/>
        <w:ind w:firstLine="4228" w:firstLineChars="1762"/>
        <w:rPr>
          <w:rFonts w:ascii="宋体" w:hAnsi="宋体" w:eastAsia="宋体" w:cs="宋体"/>
          <w:color w:val="auto"/>
          <w:sz w:val="24"/>
          <w:szCs w:val="24"/>
          <w:highlight w:val="none"/>
        </w:rPr>
      </w:pPr>
    </w:p>
    <w:p w14:paraId="2C5DCBBD">
      <w:pPr>
        <w:spacing w:line="440" w:lineRule="exact"/>
        <w:ind w:firstLine="4228" w:firstLineChars="1762"/>
        <w:rPr>
          <w:rFonts w:ascii="宋体" w:hAnsi="宋体" w:eastAsia="宋体" w:cs="宋体"/>
          <w:color w:val="auto"/>
          <w:sz w:val="24"/>
          <w:szCs w:val="24"/>
          <w:highlight w:val="none"/>
        </w:rPr>
      </w:pPr>
    </w:p>
    <w:p w14:paraId="24328434">
      <w:pPr>
        <w:spacing w:line="440" w:lineRule="exact"/>
        <w:ind w:firstLine="4228" w:firstLineChars="176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2FDF2445">
      <w:pPr>
        <w:tabs>
          <w:tab w:val="left" w:pos="4620"/>
        </w:tabs>
        <w:spacing w:line="440" w:lineRule="exact"/>
        <w:ind w:firstLine="4252" w:firstLineChars="177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DC9E61B">
      <w:pPr>
        <w:spacing w:line="900" w:lineRule="exact"/>
        <w:jc w:val="center"/>
        <w:rPr>
          <w:rFonts w:ascii="宋体" w:hAnsi="宋体" w:eastAsia="宋体" w:cs="宋体"/>
          <w:b/>
          <w:color w:val="auto"/>
          <w:sz w:val="72"/>
          <w:highlight w:val="none"/>
        </w:rPr>
      </w:pPr>
    </w:p>
    <w:p w14:paraId="286C7553">
      <w:pPr>
        <w:spacing w:line="440" w:lineRule="exact"/>
        <w:jc w:val="center"/>
        <w:outlineLvl w:val="0"/>
        <w:rPr>
          <w:rFonts w:hint="eastAsia" w:ascii="宋体" w:hAnsi="宋体" w:eastAsia="宋体" w:cs="宋体"/>
          <w:b/>
          <w:color w:val="auto"/>
          <w:sz w:val="28"/>
          <w:highlight w:val="none"/>
        </w:rPr>
      </w:pPr>
    </w:p>
    <w:p w14:paraId="24F79C80">
      <w:pPr>
        <w:spacing w:line="440" w:lineRule="exact"/>
        <w:jc w:val="center"/>
        <w:outlineLvl w:val="0"/>
        <w:rPr>
          <w:rFonts w:hint="eastAsia" w:ascii="宋体" w:hAnsi="宋体" w:eastAsia="宋体" w:cs="宋体"/>
          <w:b/>
          <w:color w:val="auto"/>
          <w:sz w:val="28"/>
          <w:highlight w:val="none"/>
        </w:rPr>
      </w:pPr>
    </w:p>
    <w:p w14:paraId="09E73438">
      <w:pPr>
        <w:spacing w:line="440" w:lineRule="exact"/>
        <w:jc w:val="center"/>
        <w:outlineLvl w:val="0"/>
        <w:rPr>
          <w:rFonts w:hint="eastAsia" w:ascii="宋体" w:hAnsi="宋体" w:eastAsia="宋体" w:cs="宋体"/>
          <w:b/>
          <w:color w:val="auto"/>
          <w:sz w:val="28"/>
          <w:highlight w:val="none"/>
        </w:rPr>
      </w:pPr>
    </w:p>
    <w:p w14:paraId="02F9A16B">
      <w:pPr>
        <w:spacing w:line="440" w:lineRule="exact"/>
        <w:jc w:val="center"/>
        <w:outlineLvl w:val="0"/>
        <w:rPr>
          <w:rFonts w:hint="eastAsia" w:ascii="宋体" w:hAnsi="宋体" w:eastAsia="宋体" w:cs="宋体"/>
          <w:b/>
          <w:color w:val="auto"/>
          <w:sz w:val="28"/>
          <w:highlight w:val="none"/>
        </w:rPr>
      </w:pPr>
    </w:p>
    <w:p w14:paraId="7B31C41E">
      <w:pPr>
        <w:spacing w:line="440" w:lineRule="exact"/>
        <w:jc w:val="center"/>
        <w:outlineLvl w:val="0"/>
        <w:rPr>
          <w:rFonts w:hint="eastAsia" w:ascii="宋体" w:hAnsi="宋体" w:eastAsia="宋体" w:cs="宋体"/>
          <w:b/>
          <w:color w:val="auto"/>
          <w:sz w:val="28"/>
          <w:highlight w:val="none"/>
        </w:rPr>
      </w:pPr>
    </w:p>
    <w:p w14:paraId="6139F1E8">
      <w:pPr>
        <w:spacing w:line="440" w:lineRule="exact"/>
        <w:jc w:val="center"/>
        <w:outlineLvl w:val="0"/>
        <w:rPr>
          <w:rFonts w:hint="eastAsia" w:ascii="宋体" w:hAnsi="宋体" w:eastAsia="宋体" w:cs="宋体"/>
          <w:b/>
          <w:color w:val="auto"/>
          <w:sz w:val="28"/>
          <w:highlight w:val="none"/>
        </w:rPr>
      </w:pPr>
    </w:p>
    <w:p w14:paraId="57F1785A">
      <w:pPr>
        <w:spacing w:line="440" w:lineRule="exact"/>
        <w:jc w:val="center"/>
        <w:outlineLvl w:val="0"/>
        <w:rPr>
          <w:rFonts w:hint="eastAsia" w:ascii="宋体" w:hAnsi="宋体" w:eastAsia="宋体" w:cs="宋体"/>
          <w:b/>
          <w:color w:val="auto"/>
          <w:sz w:val="28"/>
          <w:highlight w:val="none"/>
        </w:rPr>
      </w:pPr>
    </w:p>
    <w:p w14:paraId="5E08CBE8">
      <w:pPr>
        <w:spacing w:line="440" w:lineRule="exact"/>
        <w:jc w:val="center"/>
        <w:outlineLvl w:val="0"/>
        <w:rPr>
          <w:rFonts w:hint="eastAsia" w:ascii="宋体" w:hAnsi="宋体" w:eastAsia="宋体" w:cs="宋体"/>
          <w:b/>
          <w:color w:val="auto"/>
          <w:sz w:val="28"/>
          <w:highlight w:val="none"/>
        </w:rPr>
      </w:pPr>
    </w:p>
    <w:p w14:paraId="6CB2DF51">
      <w:pPr>
        <w:spacing w:line="440" w:lineRule="exact"/>
        <w:jc w:val="center"/>
        <w:outlineLvl w:val="0"/>
        <w:rPr>
          <w:rFonts w:hint="eastAsia" w:ascii="宋体" w:hAnsi="宋体" w:eastAsia="宋体" w:cs="宋体"/>
          <w:b/>
          <w:color w:val="auto"/>
          <w:sz w:val="28"/>
          <w:highlight w:val="none"/>
        </w:rPr>
      </w:pPr>
    </w:p>
    <w:p w14:paraId="20FD95C7">
      <w:pPr>
        <w:spacing w:line="440" w:lineRule="exact"/>
        <w:jc w:val="center"/>
        <w:outlineLvl w:val="0"/>
        <w:rPr>
          <w:rFonts w:hint="eastAsia" w:ascii="宋体" w:hAnsi="宋体" w:eastAsia="宋体" w:cs="宋体"/>
          <w:b/>
          <w:color w:val="auto"/>
          <w:sz w:val="28"/>
          <w:highlight w:val="none"/>
        </w:rPr>
      </w:pPr>
    </w:p>
    <w:p w14:paraId="200C0C17">
      <w:pPr>
        <w:spacing w:line="440" w:lineRule="exact"/>
        <w:jc w:val="center"/>
        <w:outlineLvl w:val="0"/>
        <w:rPr>
          <w:rFonts w:hint="eastAsia" w:ascii="宋体" w:hAnsi="宋体" w:eastAsia="宋体" w:cs="宋体"/>
          <w:b/>
          <w:color w:val="auto"/>
          <w:sz w:val="28"/>
          <w:highlight w:val="none"/>
        </w:rPr>
      </w:pPr>
    </w:p>
    <w:p w14:paraId="53C1399B">
      <w:pPr>
        <w:spacing w:line="440" w:lineRule="exact"/>
        <w:jc w:val="center"/>
        <w:outlineLvl w:val="0"/>
        <w:rPr>
          <w:rFonts w:hint="eastAsia" w:ascii="宋体" w:hAnsi="宋体" w:eastAsia="宋体" w:cs="宋体"/>
          <w:b/>
          <w:color w:val="auto"/>
          <w:sz w:val="28"/>
          <w:highlight w:val="none"/>
        </w:rPr>
      </w:pPr>
    </w:p>
    <w:p w14:paraId="04FAF150">
      <w:pPr>
        <w:pageBreakBefore/>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741664C2">
      <w:pPr>
        <w:jc w:val="center"/>
        <w:rPr>
          <w:rFonts w:ascii="宋体" w:hAnsi="宋体" w:eastAsia="宋体" w:cs="宋体"/>
          <w:color w:val="auto"/>
          <w:sz w:val="20"/>
          <w:highlight w:val="none"/>
        </w:rPr>
      </w:pPr>
    </w:p>
    <w:p w14:paraId="146DAD4C">
      <w:pPr>
        <w:rPr>
          <w:rFonts w:ascii="宋体" w:hAnsi="宋体" w:eastAsia="宋体" w:cs="宋体"/>
          <w:color w:val="auto"/>
          <w:sz w:val="20"/>
          <w:highlight w:val="none"/>
        </w:rPr>
      </w:pPr>
    </w:p>
    <w:p w14:paraId="56514069">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p>
    <w:p w14:paraId="0BF35AAA">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7A246F6A">
      <w:pPr>
        <w:jc w:val="center"/>
        <w:rPr>
          <w:rFonts w:ascii="宋体" w:hAnsi="宋体" w:eastAsia="宋体" w:cs="宋体"/>
          <w:color w:val="auto"/>
          <w:sz w:val="44"/>
          <w:szCs w:val="44"/>
          <w:highlight w:val="none"/>
        </w:rPr>
      </w:pPr>
    </w:p>
    <w:p w14:paraId="0D0C3D27">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16C11972">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443A71BF">
      <w:pPr>
        <w:rPr>
          <w:rFonts w:ascii="宋体" w:hAnsi="宋体" w:eastAsia="宋体" w:cs="宋体"/>
          <w:color w:val="auto"/>
          <w:sz w:val="28"/>
          <w:szCs w:val="28"/>
          <w:highlight w:val="none"/>
        </w:rPr>
      </w:pPr>
    </w:p>
    <w:p w14:paraId="6D0F72A7">
      <w:pPr>
        <w:rPr>
          <w:rFonts w:ascii="宋体" w:hAnsi="宋体" w:eastAsia="宋体" w:cs="宋体"/>
          <w:color w:val="auto"/>
          <w:sz w:val="28"/>
          <w:szCs w:val="28"/>
          <w:highlight w:val="none"/>
        </w:rPr>
      </w:pPr>
    </w:p>
    <w:p w14:paraId="7321FAC0">
      <w:pPr>
        <w:rPr>
          <w:rFonts w:ascii="宋体" w:hAnsi="宋体" w:eastAsia="宋体" w:cs="宋体"/>
          <w:color w:val="auto"/>
          <w:sz w:val="28"/>
          <w:szCs w:val="28"/>
          <w:highlight w:val="none"/>
        </w:rPr>
      </w:pPr>
    </w:p>
    <w:p w14:paraId="7D855C1F">
      <w:pPr>
        <w:rPr>
          <w:rFonts w:ascii="宋体" w:hAnsi="宋体" w:eastAsia="宋体" w:cs="宋体"/>
          <w:color w:val="auto"/>
          <w:sz w:val="28"/>
          <w:szCs w:val="28"/>
          <w:highlight w:val="none"/>
        </w:rPr>
      </w:pPr>
    </w:p>
    <w:p w14:paraId="4357DE31">
      <w:pPr>
        <w:rPr>
          <w:rFonts w:ascii="宋体" w:hAnsi="宋体" w:eastAsia="宋体" w:cs="宋体"/>
          <w:color w:val="auto"/>
          <w:sz w:val="28"/>
          <w:szCs w:val="28"/>
          <w:highlight w:val="none"/>
        </w:rPr>
      </w:pPr>
    </w:p>
    <w:p w14:paraId="565DE333">
      <w:pPr>
        <w:rPr>
          <w:rFonts w:ascii="宋体" w:hAnsi="宋体" w:eastAsia="宋体" w:cs="宋体"/>
          <w:color w:val="auto"/>
          <w:sz w:val="28"/>
          <w:szCs w:val="28"/>
          <w:highlight w:val="none"/>
        </w:rPr>
      </w:pPr>
    </w:p>
    <w:p w14:paraId="2D38D765">
      <w:pPr>
        <w:rPr>
          <w:rFonts w:ascii="宋体" w:hAnsi="宋体" w:eastAsia="宋体" w:cs="宋体"/>
          <w:color w:val="auto"/>
          <w:sz w:val="28"/>
          <w:szCs w:val="28"/>
          <w:highlight w:val="none"/>
        </w:rPr>
      </w:pPr>
    </w:p>
    <w:p w14:paraId="076583C3">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71FE69B">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1DA9444E">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563AD17">
      <w:pPr>
        <w:spacing w:line="720" w:lineRule="auto"/>
        <w:jc w:val="center"/>
        <w:rPr>
          <w:rFonts w:ascii="宋体" w:hAnsi="宋体" w:eastAsia="宋体" w:cs="宋体"/>
          <w:b/>
          <w:color w:val="auto"/>
          <w:sz w:val="36"/>
          <w:szCs w:val="36"/>
          <w:highlight w:val="none"/>
        </w:rPr>
      </w:pPr>
    </w:p>
    <w:p w14:paraId="39C9BACF">
      <w:pPr>
        <w:spacing w:line="400" w:lineRule="exact"/>
        <w:ind w:firstLine="4130" w:firstLineChars="935"/>
        <w:rPr>
          <w:rFonts w:ascii="宋体" w:hAnsi="宋体" w:eastAsia="宋体" w:cs="宋体"/>
          <w:b/>
          <w:color w:val="auto"/>
          <w:sz w:val="44"/>
          <w:szCs w:val="44"/>
          <w:highlight w:val="none"/>
        </w:rPr>
      </w:pPr>
    </w:p>
    <w:p w14:paraId="66821049">
      <w:pPr>
        <w:spacing w:line="400" w:lineRule="exact"/>
        <w:ind w:firstLine="4130" w:firstLineChars="935"/>
        <w:rPr>
          <w:rFonts w:ascii="宋体" w:hAnsi="宋体" w:eastAsia="宋体" w:cs="宋体"/>
          <w:b/>
          <w:color w:val="auto"/>
          <w:sz w:val="44"/>
          <w:szCs w:val="44"/>
          <w:highlight w:val="none"/>
        </w:rPr>
      </w:pPr>
    </w:p>
    <w:p w14:paraId="4DE53F04">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2D208860">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（1）投标响应表（格式见附件）；</w:t>
      </w:r>
    </w:p>
    <w:p w14:paraId="0D726AD5">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）诚信履约承诺函（格式见附件）；</w:t>
      </w:r>
    </w:p>
    <w:p w14:paraId="34CF2DE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）招标文件中要求的技术标评审及技术标评分的支持资料；</w:t>
      </w:r>
    </w:p>
    <w:p w14:paraId="52C5AC96">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）投标人认为需要提供的其他技术证明材料（如有）。</w:t>
      </w:r>
    </w:p>
    <w:p w14:paraId="75BC7E46">
      <w:pPr>
        <w:pageBreakBefore/>
        <w:spacing w:line="440" w:lineRule="exact"/>
        <w:jc w:val="center"/>
        <w:outlineLvl w:val="1"/>
        <w:rPr>
          <w:rFonts w:ascii="宋体" w:hAnsi="宋体" w:eastAsia="宋体" w:cs="宋体"/>
          <w:b/>
          <w:color w:val="auto"/>
          <w:sz w:val="24"/>
          <w:highlight w:val="none"/>
        </w:rPr>
      </w:pPr>
      <w:bookmarkStart w:id="242" w:name="_Toc15209"/>
      <w:bookmarkStart w:id="243" w:name="_Toc3734"/>
      <w:r>
        <w:rPr>
          <w:rFonts w:hint="eastAsia" w:ascii="宋体" w:hAnsi="宋体" w:eastAsia="宋体" w:cs="宋体"/>
          <w:b/>
          <w:color w:val="auto"/>
          <w:sz w:val="24"/>
          <w:highlight w:val="none"/>
        </w:rPr>
        <w:t>（1）投标响应表</w:t>
      </w:r>
      <w:bookmarkEnd w:id="242"/>
      <w:bookmarkEnd w:id="243"/>
    </w:p>
    <w:p w14:paraId="1991A370">
      <w:pPr>
        <w:spacing w:line="440" w:lineRule="exact"/>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1.1商务响应表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2"/>
        <w:gridCol w:w="2806"/>
        <w:gridCol w:w="883"/>
      </w:tblGrid>
      <w:tr w14:paraId="339A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3780A00">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0707ADD9">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3AFE31ED">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78087AA3">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31D52D72">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122C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30A4817">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124" w:type="pct"/>
            <w:vAlign w:val="center"/>
          </w:tcPr>
          <w:p w14:paraId="5F80031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1465" w:type="pct"/>
            <w:vAlign w:val="center"/>
          </w:tcPr>
          <w:p w14:paraId="03B26306">
            <w:pPr>
              <w:spacing w:line="440" w:lineRule="exact"/>
              <w:jc w:val="center"/>
              <w:rPr>
                <w:rFonts w:hint="eastAsia" w:ascii="宋体" w:hAnsi="宋体" w:eastAsia="宋体" w:cs="宋体"/>
                <w:color w:val="auto"/>
                <w:sz w:val="24"/>
                <w:highlight w:val="none"/>
              </w:rPr>
            </w:pPr>
          </w:p>
        </w:tc>
        <w:tc>
          <w:tcPr>
            <w:tcW w:w="1510" w:type="pct"/>
            <w:vAlign w:val="center"/>
          </w:tcPr>
          <w:p w14:paraId="056894EB">
            <w:pPr>
              <w:spacing w:line="440" w:lineRule="exact"/>
              <w:jc w:val="center"/>
              <w:rPr>
                <w:rFonts w:hint="eastAsia" w:ascii="宋体" w:hAnsi="宋体" w:eastAsia="宋体" w:cs="宋体"/>
                <w:color w:val="auto"/>
                <w:sz w:val="24"/>
                <w:highlight w:val="none"/>
              </w:rPr>
            </w:pPr>
          </w:p>
        </w:tc>
        <w:tc>
          <w:tcPr>
            <w:tcW w:w="475" w:type="pct"/>
            <w:vAlign w:val="center"/>
          </w:tcPr>
          <w:p w14:paraId="60C5821A">
            <w:pPr>
              <w:spacing w:line="440" w:lineRule="exact"/>
              <w:jc w:val="center"/>
              <w:rPr>
                <w:rFonts w:hint="eastAsia" w:ascii="宋体" w:hAnsi="宋体" w:eastAsia="宋体" w:cs="宋体"/>
                <w:color w:val="auto"/>
                <w:sz w:val="24"/>
                <w:highlight w:val="none"/>
              </w:rPr>
            </w:pPr>
          </w:p>
        </w:tc>
      </w:tr>
      <w:tr w14:paraId="7131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A28768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4" w:type="pct"/>
            <w:vAlign w:val="center"/>
          </w:tcPr>
          <w:p w14:paraId="35A142F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1465" w:type="pct"/>
            <w:vAlign w:val="center"/>
          </w:tcPr>
          <w:p w14:paraId="51EBF488">
            <w:pPr>
              <w:spacing w:line="440" w:lineRule="exact"/>
              <w:jc w:val="center"/>
              <w:rPr>
                <w:rFonts w:hint="eastAsia" w:ascii="宋体" w:hAnsi="宋体" w:eastAsia="宋体" w:cs="宋体"/>
                <w:color w:val="auto"/>
                <w:sz w:val="24"/>
                <w:highlight w:val="none"/>
              </w:rPr>
            </w:pPr>
          </w:p>
        </w:tc>
        <w:tc>
          <w:tcPr>
            <w:tcW w:w="1510" w:type="pct"/>
            <w:vAlign w:val="center"/>
          </w:tcPr>
          <w:p w14:paraId="1B05E402">
            <w:pPr>
              <w:spacing w:line="440" w:lineRule="exact"/>
              <w:jc w:val="center"/>
              <w:rPr>
                <w:rFonts w:hint="eastAsia" w:ascii="宋体" w:hAnsi="宋体" w:eastAsia="宋体" w:cs="宋体"/>
                <w:color w:val="auto"/>
                <w:sz w:val="24"/>
                <w:highlight w:val="none"/>
              </w:rPr>
            </w:pPr>
          </w:p>
        </w:tc>
        <w:tc>
          <w:tcPr>
            <w:tcW w:w="475" w:type="pct"/>
            <w:vAlign w:val="center"/>
          </w:tcPr>
          <w:p w14:paraId="2F79D323">
            <w:pPr>
              <w:spacing w:line="440" w:lineRule="exact"/>
              <w:jc w:val="center"/>
              <w:rPr>
                <w:rFonts w:hint="eastAsia" w:ascii="宋体" w:hAnsi="宋体" w:eastAsia="宋体" w:cs="宋体"/>
                <w:color w:val="auto"/>
                <w:sz w:val="24"/>
                <w:highlight w:val="none"/>
              </w:rPr>
            </w:pPr>
          </w:p>
        </w:tc>
      </w:tr>
      <w:tr w14:paraId="53BE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BE8313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124" w:type="pct"/>
            <w:vAlign w:val="center"/>
          </w:tcPr>
          <w:p w14:paraId="610BBC8A">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1465" w:type="pct"/>
            <w:vAlign w:val="center"/>
          </w:tcPr>
          <w:p w14:paraId="543ADB6A">
            <w:pPr>
              <w:spacing w:line="440" w:lineRule="exact"/>
              <w:jc w:val="center"/>
              <w:rPr>
                <w:rFonts w:hint="eastAsia" w:ascii="宋体" w:hAnsi="宋体" w:eastAsia="宋体" w:cs="宋体"/>
                <w:color w:val="auto"/>
                <w:sz w:val="24"/>
                <w:highlight w:val="none"/>
              </w:rPr>
            </w:pPr>
          </w:p>
        </w:tc>
        <w:tc>
          <w:tcPr>
            <w:tcW w:w="1510" w:type="pct"/>
            <w:vAlign w:val="center"/>
          </w:tcPr>
          <w:p w14:paraId="5F4055A9">
            <w:pPr>
              <w:pStyle w:val="56"/>
              <w:spacing w:line="440" w:lineRule="exact"/>
              <w:jc w:val="center"/>
              <w:rPr>
                <w:rFonts w:hint="eastAsia" w:ascii="宋体" w:hAnsi="宋体" w:eastAsia="宋体" w:cs="宋体"/>
                <w:color w:val="auto"/>
                <w:highlight w:val="none"/>
              </w:rPr>
            </w:pPr>
          </w:p>
        </w:tc>
        <w:tc>
          <w:tcPr>
            <w:tcW w:w="475" w:type="pct"/>
            <w:vAlign w:val="center"/>
          </w:tcPr>
          <w:p w14:paraId="6FF9544A">
            <w:pPr>
              <w:spacing w:line="440" w:lineRule="exact"/>
              <w:jc w:val="center"/>
              <w:rPr>
                <w:rFonts w:hint="eastAsia" w:ascii="宋体" w:hAnsi="宋体" w:eastAsia="宋体" w:cs="宋体"/>
                <w:color w:val="auto"/>
                <w:sz w:val="24"/>
                <w:highlight w:val="none"/>
              </w:rPr>
            </w:pPr>
          </w:p>
        </w:tc>
      </w:tr>
      <w:tr w14:paraId="0AD7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85AFA7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124" w:type="pct"/>
            <w:vAlign w:val="center"/>
          </w:tcPr>
          <w:p w14:paraId="14A643BE">
            <w:pPr>
              <w:spacing w:line="440" w:lineRule="exact"/>
              <w:jc w:val="center"/>
              <w:rPr>
                <w:rFonts w:hint="eastAsia" w:ascii="宋体" w:hAnsi="宋体" w:eastAsia="宋体" w:cs="宋体"/>
                <w:color w:val="auto"/>
                <w:sz w:val="24"/>
                <w:highlight w:val="none"/>
              </w:rPr>
            </w:pPr>
          </w:p>
        </w:tc>
        <w:tc>
          <w:tcPr>
            <w:tcW w:w="1465" w:type="pct"/>
            <w:vAlign w:val="center"/>
          </w:tcPr>
          <w:p w14:paraId="69A14412">
            <w:pPr>
              <w:spacing w:line="440" w:lineRule="exact"/>
              <w:jc w:val="center"/>
              <w:rPr>
                <w:rFonts w:hint="eastAsia" w:ascii="宋体" w:hAnsi="宋体" w:eastAsia="宋体" w:cs="宋体"/>
                <w:color w:val="auto"/>
                <w:sz w:val="24"/>
                <w:highlight w:val="none"/>
              </w:rPr>
            </w:pPr>
          </w:p>
        </w:tc>
        <w:tc>
          <w:tcPr>
            <w:tcW w:w="1510" w:type="pct"/>
            <w:vAlign w:val="center"/>
          </w:tcPr>
          <w:p w14:paraId="5D2847D7">
            <w:pPr>
              <w:spacing w:line="440" w:lineRule="exact"/>
              <w:jc w:val="center"/>
              <w:rPr>
                <w:rFonts w:hint="eastAsia" w:ascii="宋体" w:hAnsi="宋体" w:eastAsia="宋体" w:cs="宋体"/>
                <w:color w:val="auto"/>
                <w:sz w:val="24"/>
                <w:highlight w:val="none"/>
              </w:rPr>
            </w:pPr>
          </w:p>
        </w:tc>
        <w:tc>
          <w:tcPr>
            <w:tcW w:w="475" w:type="pct"/>
            <w:vAlign w:val="center"/>
          </w:tcPr>
          <w:p w14:paraId="355A0845">
            <w:pPr>
              <w:spacing w:line="440" w:lineRule="exact"/>
              <w:jc w:val="center"/>
              <w:rPr>
                <w:rFonts w:hint="eastAsia" w:ascii="宋体" w:hAnsi="宋体" w:eastAsia="宋体" w:cs="宋体"/>
                <w:color w:val="auto"/>
                <w:sz w:val="24"/>
                <w:highlight w:val="none"/>
              </w:rPr>
            </w:pPr>
          </w:p>
        </w:tc>
      </w:tr>
    </w:tbl>
    <w:p w14:paraId="251AFA2C">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2620C14F">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9C784F0">
      <w:pPr>
        <w:pStyle w:val="11"/>
        <w:spacing w:line="440" w:lineRule="exact"/>
        <w:jc w:val="center"/>
        <w:rPr>
          <w:rFonts w:ascii="宋体" w:hAnsi="宋体" w:cs="宋体"/>
          <w:color w:val="auto"/>
          <w:sz w:val="24"/>
          <w:highlight w:val="none"/>
        </w:rPr>
      </w:pPr>
      <w:r>
        <w:rPr>
          <w:rFonts w:hint="eastAsia" w:ascii="宋体" w:hAnsi="宋体" w:cs="宋体"/>
          <w:b w:val="0"/>
          <w:color w:val="auto"/>
          <w:sz w:val="24"/>
          <w:highlight w:val="none"/>
        </w:rPr>
        <w:br w:type="page"/>
      </w:r>
      <w:bookmarkStart w:id="244" w:name="_Toc26536"/>
      <w:bookmarkStart w:id="245" w:name="_Toc23860"/>
      <w:bookmarkStart w:id="246" w:name="_Hlk11701496"/>
      <w:r>
        <w:rPr>
          <w:rFonts w:hint="eastAsia" w:ascii="宋体" w:hAnsi="宋体" w:cs="宋体"/>
          <w:color w:val="auto"/>
          <w:sz w:val="24"/>
          <w:highlight w:val="none"/>
        </w:rPr>
        <w:t>（2）诚信履约承诺函</w:t>
      </w:r>
      <w:bookmarkEnd w:id="244"/>
      <w:bookmarkEnd w:id="245"/>
    </w:p>
    <w:p w14:paraId="47FCF174">
      <w:pPr>
        <w:spacing w:line="440" w:lineRule="exact"/>
        <w:rPr>
          <w:rFonts w:ascii="宋体" w:hAnsi="宋体" w:eastAsia="宋体" w:cs="宋体"/>
          <w:b/>
          <w:bCs/>
          <w:color w:val="auto"/>
          <w:sz w:val="24"/>
          <w:highlight w:val="none"/>
        </w:rPr>
      </w:pPr>
    </w:p>
    <w:p w14:paraId="78B10C09">
      <w:pPr>
        <w:spacing w:line="440" w:lineRule="exact"/>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采购人</w:t>
      </w:r>
    </w:p>
    <w:p w14:paraId="2781E4A9">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FB5CD8E">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244AF5EF">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6225CBC1">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7A07559C">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00D19F19">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74AD2295">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23AB7E6">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本承诺声明：</w:t>
      </w:r>
      <w:r>
        <w:rPr>
          <w:rFonts w:hint="eastAsia" w:ascii="宋体" w:hAnsi="宋体" w:eastAsia="宋体" w:cs="宋体"/>
          <w:bCs/>
          <w:color w:val="auto"/>
          <w:sz w:val="24"/>
          <w:highlight w:val="none"/>
          <w:u w:val="single"/>
        </w:rPr>
        <w:t xml:space="preserve">                   （投标人名称）</w:t>
      </w:r>
      <w:r>
        <w:rPr>
          <w:rFonts w:hint="eastAsia" w:ascii="宋体" w:hAnsi="宋体" w:eastAsia="宋体" w:cs="宋体"/>
          <w:bCs/>
          <w:color w:val="auto"/>
          <w:sz w:val="24"/>
          <w:highlight w:val="none"/>
        </w:rPr>
        <w:t>对本招标文件的相关要求完全响应，配备人员数量和要求不低于采购需求的要求。若有幸中标将严格按照以上承诺进行服务。</w:t>
      </w:r>
    </w:p>
    <w:p w14:paraId="446E64AE">
      <w:pPr>
        <w:spacing w:line="440" w:lineRule="exact"/>
        <w:rPr>
          <w:rFonts w:ascii="宋体" w:hAnsi="宋体" w:eastAsia="宋体" w:cs="宋体"/>
          <w:bCs/>
          <w:color w:val="auto"/>
          <w:sz w:val="24"/>
          <w:highlight w:val="none"/>
        </w:rPr>
      </w:pPr>
    </w:p>
    <w:p w14:paraId="6D75A70D">
      <w:pPr>
        <w:spacing w:line="440" w:lineRule="exact"/>
        <w:rPr>
          <w:rFonts w:ascii="宋体" w:hAnsi="宋体" w:eastAsia="宋体" w:cs="宋体"/>
          <w:bCs/>
          <w:color w:val="auto"/>
          <w:sz w:val="24"/>
          <w:highlight w:val="none"/>
        </w:rPr>
      </w:pPr>
    </w:p>
    <w:p w14:paraId="29BCBA74">
      <w:pPr>
        <w:spacing w:line="440" w:lineRule="exact"/>
        <w:ind w:firstLine="4320" w:firstLineChars="180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5B75BA7C">
      <w:pPr>
        <w:spacing w:line="440" w:lineRule="exact"/>
        <w:ind w:firstLine="4320" w:firstLineChars="1800"/>
        <w:rPr>
          <w:rFonts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0EF3AA2">
      <w:pPr>
        <w:widowControl/>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246"/>
    <w:p w14:paraId="316A2FE4">
      <w:pPr>
        <w:pageBreakBefore/>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三、商务标格式文件</w:t>
      </w:r>
    </w:p>
    <w:p w14:paraId="1570EBF6">
      <w:pPr>
        <w:jc w:val="center"/>
        <w:rPr>
          <w:rFonts w:ascii="宋体" w:hAnsi="宋体" w:eastAsia="宋体" w:cs="宋体"/>
          <w:color w:val="auto"/>
          <w:sz w:val="20"/>
          <w:highlight w:val="none"/>
        </w:rPr>
      </w:pPr>
    </w:p>
    <w:p w14:paraId="2921ECD6">
      <w:pPr>
        <w:rPr>
          <w:rFonts w:ascii="宋体" w:hAnsi="宋体" w:eastAsia="宋体" w:cs="宋体"/>
          <w:color w:val="auto"/>
          <w:sz w:val="20"/>
          <w:highlight w:val="none"/>
        </w:rPr>
      </w:pPr>
    </w:p>
    <w:p w14:paraId="28BC6089">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商务标</w:t>
      </w:r>
    </w:p>
    <w:p w14:paraId="35F88AE7">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（投标文件三）</w:t>
      </w:r>
    </w:p>
    <w:p w14:paraId="20963E3D">
      <w:pPr>
        <w:jc w:val="center"/>
        <w:rPr>
          <w:rFonts w:ascii="宋体" w:hAnsi="宋体" w:eastAsia="宋体" w:cs="宋体"/>
          <w:color w:val="auto"/>
          <w:sz w:val="44"/>
          <w:szCs w:val="44"/>
          <w:highlight w:val="none"/>
        </w:rPr>
      </w:pPr>
    </w:p>
    <w:p w14:paraId="0F9B6909">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1A5101DA">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23EC8BCB">
      <w:pPr>
        <w:rPr>
          <w:rFonts w:ascii="宋体" w:hAnsi="宋体" w:eastAsia="宋体" w:cs="宋体"/>
          <w:color w:val="auto"/>
          <w:sz w:val="28"/>
          <w:szCs w:val="28"/>
          <w:highlight w:val="none"/>
        </w:rPr>
      </w:pPr>
    </w:p>
    <w:p w14:paraId="4EB23702">
      <w:pPr>
        <w:rPr>
          <w:rFonts w:ascii="宋体" w:hAnsi="宋体" w:eastAsia="宋体" w:cs="宋体"/>
          <w:color w:val="auto"/>
          <w:sz w:val="28"/>
          <w:szCs w:val="28"/>
          <w:highlight w:val="none"/>
        </w:rPr>
      </w:pPr>
    </w:p>
    <w:p w14:paraId="3413612A">
      <w:pPr>
        <w:rPr>
          <w:rFonts w:ascii="宋体" w:hAnsi="宋体" w:eastAsia="宋体" w:cs="宋体"/>
          <w:color w:val="auto"/>
          <w:sz w:val="28"/>
          <w:szCs w:val="28"/>
          <w:highlight w:val="none"/>
        </w:rPr>
      </w:pPr>
    </w:p>
    <w:p w14:paraId="5217111C">
      <w:pPr>
        <w:rPr>
          <w:rFonts w:ascii="宋体" w:hAnsi="宋体" w:eastAsia="宋体" w:cs="宋体"/>
          <w:color w:val="auto"/>
          <w:sz w:val="28"/>
          <w:szCs w:val="28"/>
          <w:highlight w:val="none"/>
        </w:rPr>
      </w:pPr>
    </w:p>
    <w:p w14:paraId="33D8E641">
      <w:pPr>
        <w:rPr>
          <w:rFonts w:ascii="宋体" w:hAnsi="宋体" w:eastAsia="宋体" w:cs="宋体"/>
          <w:color w:val="auto"/>
          <w:sz w:val="28"/>
          <w:szCs w:val="28"/>
          <w:highlight w:val="none"/>
        </w:rPr>
      </w:pPr>
    </w:p>
    <w:p w14:paraId="3526C5EE">
      <w:pPr>
        <w:rPr>
          <w:rFonts w:ascii="宋体" w:hAnsi="宋体" w:eastAsia="宋体" w:cs="宋体"/>
          <w:color w:val="auto"/>
          <w:sz w:val="28"/>
          <w:szCs w:val="28"/>
          <w:highlight w:val="none"/>
        </w:rPr>
      </w:pPr>
    </w:p>
    <w:p w14:paraId="6F929589">
      <w:pPr>
        <w:rPr>
          <w:rFonts w:ascii="宋体" w:hAnsi="宋体" w:eastAsia="宋体" w:cs="宋体"/>
          <w:color w:val="auto"/>
          <w:sz w:val="28"/>
          <w:szCs w:val="28"/>
          <w:highlight w:val="none"/>
        </w:rPr>
      </w:pPr>
    </w:p>
    <w:p w14:paraId="074D9B85">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72E2625B">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17982AA">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8B92D4D">
      <w:pPr>
        <w:spacing w:line="720" w:lineRule="auto"/>
        <w:jc w:val="center"/>
        <w:rPr>
          <w:rFonts w:ascii="宋体" w:hAnsi="宋体" w:eastAsia="宋体" w:cs="宋体"/>
          <w:b/>
          <w:color w:val="auto"/>
          <w:sz w:val="36"/>
          <w:szCs w:val="36"/>
          <w:highlight w:val="none"/>
        </w:rPr>
      </w:pPr>
    </w:p>
    <w:p w14:paraId="62DCD226">
      <w:pPr>
        <w:spacing w:line="400" w:lineRule="exact"/>
        <w:ind w:firstLine="4130" w:firstLineChars="935"/>
        <w:rPr>
          <w:rFonts w:ascii="宋体" w:hAnsi="宋体" w:eastAsia="宋体" w:cs="宋体"/>
          <w:b/>
          <w:color w:val="auto"/>
          <w:sz w:val="44"/>
          <w:szCs w:val="44"/>
          <w:highlight w:val="none"/>
        </w:rPr>
      </w:pPr>
    </w:p>
    <w:p w14:paraId="5D337A94">
      <w:pPr>
        <w:spacing w:line="400" w:lineRule="exact"/>
        <w:ind w:firstLine="4130" w:firstLineChars="935"/>
        <w:rPr>
          <w:rFonts w:ascii="宋体" w:hAnsi="宋体" w:eastAsia="宋体" w:cs="宋体"/>
          <w:b/>
          <w:color w:val="auto"/>
          <w:sz w:val="44"/>
          <w:szCs w:val="44"/>
          <w:highlight w:val="none"/>
        </w:rPr>
      </w:pPr>
    </w:p>
    <w:p w14:paraId="269FA40C">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0E345AB4">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（1）开标一览表（格式见附件）；</w:t>
      </w:r>
    </w:p>
    <w:p w14:paraId="3CAE2B3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（2）投标函（格式见附件）；</w:t>
      </w:r>
    </w:p>
    <w:p w14:paraId="2365F7BB">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（3）招标文件商务评审中要求提供的其他相关资料；</w:t>
      </w:r>
    </w:p>
    <w:p w14:paraId="4516B52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）投标人认为需要提供的其他材料。</w:t>
      </w:r>
    </w:p>
    <w:p w14:paraId="64F19ECA">
      <w:pPr>
        <w:spacing w:line="440" w:lineRule="exact"/>
        <w:rPr>
          <w:rFonts w:ascii="宋体" w:hAnsi="宋体" w:eastAsia="宋体" w:cs="宋体"/>
          <w:color w:val="auto"/>
          <w:sz w:val="24"/>
          <w:szCs w:val="24"/>
          <w:highlight w:val="none"/>
        </w:rPr>
      </w:pPr>
    </w:p>
    <w:p w14:paraId="7F7C740A">
      <w:pPr>
        <w:pageBreakBefore/>
        <w:spacing w:line="440" w:lineRule="exact"/>
        <w:jc w:val="center"/>
        <w:outlineLvl w:val="1"/>
        <w:rPr>
          <w:rFonts w:ascii="宋体" w:hAnsi="宋体" w:eastAsia="宋体" w:cs="宋体"/>
          <w:b/>
          <w:color w:val="auto"/>
          <w:sz w:val="24"/>
          <w:highlight w:val="none"/>
        </w:rPr>
      </w:pPr>
      <w:bookmarkStart w:id="247" w:name="_Toc24351"/>
      <w:r>
        <w:rPr>
          <w:rFonts w:hint="eastAsia" w:ascii="宋体" w:hAnsi="宋体" w:eastAsia="宋体" w:cs="宋体"/>
          <w:b/>
          <w:color w:val="auto"/>
          <w:sz w:val="24"/>
          <w:highlight w:val="none"/>
        </w:rPr>
        <w:t>（1）开标一览表</w:t>
      </w:r>
      <w:bookmarkEnd w:id="225"/>
      <w:bookmarkEnd w:id="226"/>
      <w:bookmarkEnd w:id="247"/>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6"/>
      </w:tblGrid>
      <w:tr w14:paraId="0B9E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31129C1A">
            <w:pPr>
              <w:widowControl/>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01BFF132">
            <w:pPr>
              <w:spacing w:line="440" w:lineRule="exact"/>
              <w:jc w:val="center"/>
              <w:rPr>
                <w:rFonts w:ascii="宋体" w:hAnsi="宋体" w:eastAsia="宋体" w:cs="宋体"/>
                <w:bCs/>
                <w:color w:val="auto"/>
                <w:sz w:val="24"/>
                <w:highlight w:val="none"/>
                <w:u w:val="single"/>
              </w:rPr>
            </w:pPr>
          </w:p>
        </w:tc>
      </w:tr>
      <w:tr w14:paraId="1931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2A7174A">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投标人全称</w:t>
            </w:r>
          </w:p>
        </w:tc>
        <w:tc>
          <w:tcPr>
            <w:tcW w:w="3648" w:type="pct"/>
            <w:tcBorders>
              <w:top w:val="nil"/>
            </w:tcBorders>
            <w:vAlign w:val="center"/>
          </w:tcPr>
          <w:p w14:paraId="291E768A">
            <w:pPr>
              <w:spacing w:line="440" w:lineRule="exact"/>
              <w:rPr>
                <w:rFonts w:ascii="宋体" w:hAnsi="宋体" w:eastAsia="宋体" w:cs="宋体"/>
                <w:color w:val="auto"/>
                <w:sz w:val="24"/>
                <w:highlight w:val="none"/>
              </w:rPr>
            </w:pPr>
          </w:p>
        </w:tc>
      </w:tr>
      <w:tr w14:paraId="3704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62FB06A">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投标范围</w:t>
            </w:r>
          </w:p>
        </w:tc>
        <w:tc>
          <w:tcPr>
            <w:tcW w:w="3648" w:type="pct"/>
            <w:tcBorders>
              <w:top w:val="nil"/>
            </w:tcBorders>
            <w:vAlign w:val="center"/>
          </w:tcPr>
          <w:p w14:paraId="43025E95">
            <w:pPr>
              <w:widowControl/>
              <w:spacing w:line="440" w:lineRule="exact"/>
              <w:rPr>
                <w:rFonts w:ascii="宋体" w:hAnsi="宋体" w:eastAsia="宋体" w:cs="宋体"/>
                <w:color w:val="auto"/>
                <w:sz w:val="24"/>
                <w:highlight w:val="none"/>
              </w:rPr>
            </w:pPr>
            <w:r>
              <w:rPr>
                <w:rFonts w:hint="eastAsia" w:ascii="宋体" w:hAnsi="宋体" w:eastAsia="宋体" w:cs="宋体"/>
                <w:color w:val="auto"/>
                <w:sz w:val="24"/>
                <w:szCs w:val="28"/>
                <w:highlight w:val="none"/>
              </w:rPr>
              <w:t>全部</w:t>
            </w:r>
          </w:p>
        </w:tc>
      </w:tr>
      <w:tr w14:paraId="21C7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352" w:type="pct"/>
            <w:tcBorders>
              <w:top w:val="nil"/>
            </w:tcBorders>
            <w:vAlign w:val="center"/>
          </w:tcPr>
          <w:p w14:paraId="19A442B1">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投标报价</w:t>
            </w:r>
          </w:p>
        </w:tc>
        <w:tc>
          <w:tcPr>
            <w:tcW w:w="3648" w:type="pct"/>
            <w:tcBorders>
              <w:top w:val="nil"/>
            </w:tcBorders>
            <w:vAlign w:val="center"/>
          </w:tcPr>
          <w:p w14:paraId="59245FC2">
            <w:pPr>
              <w:snapToGrid w:val="0"/>
              <w:spacing w:line="360" w:lineRule="auto"/>
              <w:jc w:val="left"/>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一年</w:t>
            </w:r>
          </w:p>
          <w:p w14:paraId="4DB4853C">
            <w:pPr>
              <w:spacing w:line="440" w:lineRule="exact"/>
              <w:ind w:right="-670"/>
              <w:rPr>
                <w:rFonts w:hint="default" w:ascii="宋体" w:hAnsi="宋体" w:eastAsia="宋体" w:cs="宋体"/>
                <w:color w:val="auto"/>
                <w:sz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/年</w:t>
            </w:r>
          </w:p>
        </w:tc>
      </w:tr>
      <w:tr w14:paraId="1A6D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6696F84">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其他</w:t>
            </w:r>
          </w:p>
        </w:tc>
        <w:tc>
          <w:tcPr>
            <w:tcW w:w="3648" w:type="pct"/>
            <w:tcBorders>
              <w:top w:val="nil"/>
            </w:tcBorders>
            <w:vAlign w:val="center"/>
          </w:tcPr>
          <w:p w14:paraId="3EAC4C9E">
            <w:pPr>
              <w:spacing w:line="440" w:lineRule="exact"/>
              <w:jc w:val="left"/>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highlight w:val="none"/>
                <w:lang w:val="en-US" w:eastAsia="zh-CN"/>
              </w:rPr>
              <w:t xml:space="preserve"> 水体养护投标综合单价为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元/平方米/年；绿地（含硬化铺装等）养护投标综合单价为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元/平方米/年；泵站维保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元/年。</w:t>
            </w:r>
          </w:p>
        </w:tc>
      </w:tr>
    </w:tbl>
    <w:p w14:paraId="322B72D3">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6F434A0A">
      <w:pPr>
        <w:tabs>
          <w:tab w:val="left" w:pos="630"/>
        </w:tabs>
        <w:spacing w:line="440" w:lineRule="exact"/>
        <w:ind w:firstLine="4800" w:firstLineChars="2000"/>
        <w:rPr>
          <w:rFonts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7908893">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14:paraId="03C93D5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5AC00AE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2.表中投标报价作为评审及定标依据。任何有选择或有条件的投标报价，或者表中某一包别填写多个报价，均为无效报价。</w:t>
      </w:r>
    </w:p>
    <w:p w14:paraId="2E71514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3.表中大写金额与小写金额不一致的，以大写金额为准。</w:t>
      </w:r>
      <w:r>
        <w:rPr>
          <w:rFonts w:hint="eastAsia" w:ascii="宋体" w:hAnsi="宋体" w:eastAsia="宋体" w:cs="宋体"/>
          <w:color w:val="auto"/>
          <w:sz w:val="24"/>
          <w:highlight w:val="none"/>
        </w:rPr>
        <w:br w:type="page"/>
      </w:r>
    </w:p>
    <w:p w14:paraId="0344EBE1">
      <w:pPr>
        <w:spacing w:line="440" w:lineRule="exact"/>
        <w:jc w:val="center"/>
        <w:outlineLvl w:val="1"/>
        <w:rPr>
          <w:rFonts w:ascii="宋体" w:hAnsi="宋体" w:eastAsia="宋体" w:cs="宋体"/>
          <w:b/>
          <w:color w:val="auto"/>
          <w:sz w:val="24"/>
          <w:highlight w:val="none"/>
        </w:rPr>
      </w:pPr>
      <w:bookmarkStart w:id="248" w:name="_Toc6441"/>
      <w:bookmarkStart w:id="249" w:name="_Toc6120"/>
      <w:bookmarkStart w:id="250" w:name="_Toc21401"/>
      <w:r>
        <w:rPr>
          <w:rFonts w:hint="eastAsia" w:ascii="宋体" w:hAnsi="宋体" w:eastAsia="宋体" w:cs="宋体"/>
          <w:b/>
          <w:color w:val="auto"/>
          <w:sz w:val="24"/>
          <w:highlight w:val="none"/>
        </w:rPr>
        <w:t>（2）投标函</w:t>
      </w:r>
      <w:bookmarkEnd w:id="248"/>
      <w:bookmarkEnd w:id="249"/>
      <w:bookmarkEnd w:id="250"/>
    </w:p>
    <w:p w14:paraId="28A7571A">
      <w:pPr>
        <w:pStyle w:val="11"/>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3F2FEBE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56529B0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7A03AA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2.我方已详细审核全部招标文件，包括招标文件附件及更正公告（如有），我方正式认可并遵守本次招标文件，并对招标文件各项条款、规定及要求均无异议。</w:t>
      </w:r>
    </w:p>
    <w:p w14:paraId="2EA8DD6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3.我方同意从招标文件规定的开标日期起遵循本招标文件，并在招标文件规定的投标有效期之前均具有约束力。</w:t>
      </w:r>
    </w:p>
    <w:p w14:paraId="4BC4010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7278A33D">
      <w:pPr>
        <w:spacing w:line="440" w:lineRule="exact"/>
        <w:ind w:firstLine="4800" w:firstLineChars="2000"/>
        <w:rPr>
          <w:rFonts w:ascii="宋体" w:hAnsi="宋体" w:eastAsia="宋体" w:cs="宋体"/>
          <w:color w:val="auto"/>
          <w:sz w:val="24"/>
          <w:highlight w:val="none"/>
        </w:rPr>
      </w:pPr>
    </w:p>
    <w:p w14:paraId="699B0EE3">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4A1560BD">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31E8ED5">
      <w:pPr>
        <w:widowControl/>
        <w:spacing w:line="440" w:lineRule="exact"/>
        <w:jc w:val="left"/>
        <w:rPr>
          <w:rFonts w:ascii="宋体" w:hAnsi="宋体" w:eastAsia="宋体" w:cs="宋体"/>
          <w:b/>
          <w:color w:val="auto"/>
          <w:sz w:val="24"/>
          <w:highlight w:val="none"/>
        </w:rPr>
      </w:pPr>
      <w:r>
        <w:rPr>
          <w:rFonts w:hint="eastAsia" w:ascii="宋体" w:hAnsi="宋体" w:eastAsia="宋体" w:cs="宋体"/>
          <w:color w:val="auto"/>
          <w:sz w:val="24"/>
          <w:highlight w:val="none"/>
          <w:u w:val="single"/>
        </w:rPr>
        <w:br w:type="page"/>
      </w:r>
      <w:bookmarkStart w:id="251" w:name="_Toc20329"/>
    </w:p>
    <w:bookmarkEnd w:id="251"/>
    <w:p w14:paraId="27D46E0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heme="minorEastAsia" w:hAnsiTheme="minorEastAsia" w:eastAsiaTheme="minorEastAsia"/>
          <w:b/>
          <w:color w:val="auto"/>
          <w:sz w:val="24"/>
          <w:highlight w:val="none"/>
          <w:lang w:val="en-US" w:eastAsia="zh-CN"/>
        </w:rPr>
      </w:pPr>
      <w:bookmarkStart w:id="252" w:name="_Toc9174"/>
      <w:bookmarkStart w:id="253" w:name="_Toc6435"/>
      <w:r>
        <w:rPr>
          <w:rFonts w:hint="eastAsia" w:ascii="宋体" w:hAnsi="宋体" w:eastAsia="宋体" w:cs="@仿宋_GB2312"/>
          <w:b/>
          <w:color w:val="auto"/>
          <w:sz w:val="24"/>
          <w:szCs w:val="20"/>
          <w:highlight w:val="none"/>
        </w:rPr>
        <w:t>关于符合本国产品标准的声明函</w:t>
      </w:r>
      <w:bookmarkEnd w:id="252"/>
    </w:p>
    <w:p w14:paraId="71F6D47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6FB7725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44EF7B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35"/>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35"/>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31ED8C2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190735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59B25A0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0DEA17DF">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33233788">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7283C02E">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p>
    <w:p w14:paraId="5114D191">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b w:val="0"/>
          <w:bCs/>
          <w:color w:val="auto"/>
          <w:szCs w:val="24"/>
          <w:highlight w:val="none"/>
          <w:lang w:eastAsia="zh-CN"/>
        </w:rPr>
        <w:t>1.产品如有型号，请在“产品名称”栏一并填写。</w:t>
      </w:r>
    </w:p>
    <w:p w14:paraId="3B3A64A6">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b w:val="0"/>
          <w:bCs/>
          <w:color w:val="auto"/>
          <w:szCs w:val="24"/>
          <w:highlight w:val="none"/>
          <w:lang w:eastAsia="zh-CN"/>
        </w:rPr>
        <w:t>2.生产厂名与厂址应与生产厂营业执照载明的相关信息保持一致。</w:t>
      </w:r>
    </w:p>
    <w:p w14:paraId="19816030">
      <w:pPr>
        <w:tabs>
          <w:tab w:val="left" w:pos="4620"/>
        </w:tabs>
        <w:spacing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3.上述声明函中标注</w:t>
      </w:r>
      <w:r>
        <w:rPr>
          <w:rFonts w:hint="eastAsia" w:ascii="宋体" w:hAnsi="宋体" w:eastAsia="宋体" w:cs="Times New Roman"/>
          <w:b w:val="0"/>
          <w:bCs/>
          <w:color w:val="auto"/>
          <w:szCs w:val="24"/>
          <w:highlight w:val="none"/>
          <w:u w:val="single"/>
          <w:lang w:val="en-US" w:eastAsia="zh-CN"/>
        </w:rPr>
        <w:t xml:space="preserve">  /  </w:t>
      </w:r>
      <w:r>
        <w:rPr>
          <w:rFonts w:hint="eastAsia" w:ascii="宋体" w:hAnsi="宋体" w:eastAsia="宋体" w:cs="Times New Roman"/>
          <w:b w:val="0"/>
          <w:bCs/>
          <w:color w:val="auto"/>
          <w:szCs w:val="24"/>
          <w:highlight w:val="none"/>
          <w:lang w:val="en-US" w:eastAsia="zh-CN"/>
        </w:rPr>
        <w:t>的，无需填写。</w:t>
      </w:r>
    </w:p>
    <w:p w14:paraId="2F2A5335">
      <w:pPr>
        <w:tabs>
          <w:tab w:val="left" w:pos="4620"/>
        </w:tabs>
        <w:spacing w:line="360" w:lineRule="auto"/>
        <w:jc w:val="left"/>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2B00D708">
      <w:pPr>
        <w:spacing w:line="360" w:lineRule="auto"/>
        <w:jc w:val="center"/>
        <w:outlineLvl w:val="9"/>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w:t>
      </w:r>
    </w:p>
    <w:p w14:paraId="73A07190">
      <w:pPr>
        <w:spacing w:line="360" w:lineRule="auto"/>
        <w:jc w:val="both"/>
        <w:outlineLvl w:val="9"/>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产品，矿与矿物，电力、城市燃气、蒸汽和热水、水，食品、饮料和烟草原料，无形资产。</w:t>
      </w:r>
    </w:p>
    <w:p w14:paraId="0D59BDDA">
      <w:pPr>
        <w:spacing w:line="440" w:lineRule="exact"/>
        <w:jc w:val="center"/>
        <w:outlineLvl w:val="0"/>
        <w:rPr>
          <w:rFonts w:ascii="宋体" w:hAnsi="宋体" w:eastAsia="宋体" w:cs="宋体"/>
          <w:b/>
          <w:bCs/>
          <w:color w:val="auto"/>
          <w:sz w:val="28"/>
          <w:highlight w:val="none"/>
        </w:rPr>
      </w:pPr>
      <w:bookmarkStart w:id="254" w:name="_Toc19025"/>
      <w:r>
        <w:rPr>
          <w:rFonts w:hint="eastAsia" w:ascii="宋体" w:hAnsi="宋体" w:eastAsia="宋体" w:cs="宋体"/>
          <w:b/>
          <w:color w:val="auto"/>
          <w:sz w:val="28"/>
          <w:highlight w:val="none"/>
        </w:rPr>
        <w:t>第七章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53"/>
      <w:bookmarkEnd w:id="254"/>
    </w:p>
    <w:p w14:paraId="16A0CFE7">
      <w:pPr>
        <w:spacing w:line="440" w:lineRule="exact"/>
        <w:jc w:val="center"/>
        <w:outlineLvl w:val="1"/>
        <w:rPr>
          <w:rFonts w:ascii="宋体" w:hAnsi="宋体" w:eastAsia="宋体" w:cs="宋体"/>
          <w:b/>
          <w:bCs/>
          <w:color w:val="auto"/>
          <w:sz w:val="32"/>
          <w:szCs w:val="44"/>
          <w:highlight w:val="none"/>
        </w:rPr>
      </w:pPr>
      <w:bookmarkStart w:id="255" w:name="_Toc27159"/>
      <w:bookmarkStart w:id="256" w:name="_Toc6955"/>
      <w:bookmarkStart w:id="257" w:name="_Toc28859"/>
      <w:r>
        <w:rPr>
          <w:rFonts w:hint="eastAsia" w:ascii="宋体" w:hAnsi="宋体" w:eastAsia="宋体" w:cs="宋体"/>
          <w:b/>
          <w:bCs/>
          <w:color w:val="auto"/>
          <w:sz w:val="32"/>
          <w:szCs w:val="44"/>
          <w:highlight w:val="none"/>
        </w:rPr>
        <w:t>询问函范本</w:t>
      </w:r>
      <w:bookmarkEnd w:id="255"/>
      <w:bookmarkEnd w:id="256"/>
      <w:bookmarkEnd w:id="257"/>
    </w:p>
    <w:p w14:paraId="676FB704">
      <w:pPr>
        <w:adjustRightInd w:val="0"/>
        <w:snapToGrid w:val="0"/>
        <w:spacing w:line="440" w:lineRule="exact"/>
        <w:ind w:firstLine="480" w:firstLineChars="200"/>
        <w:jc w:val="center"/>
        <w:rPr>
          <w:rFonts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4E4774C2">
      <w:pPr>
        <w:adjustRightInd w:val="0"/>
        <w:snapToGrid w:val="0"/>
        <w:spacing w:line="440" w:lineRule="exact"/>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致：采购人</w:t>
      </w:r>
    </w:p>
    <w:p w14:paraId="1A96A70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i/>
          <w:iCs/>
          <w:color w:val="auto"/>
          <w:sz w:val="24"/>
          <w:szCs w:val="24"/>
          <w:highlight w:val="none"/>
        </w:rPr>
        <w:t>项目名称、编号</w:t>
      </w:r>
      <w:r>
        <w:rPr>
          <w:rFonts w:hint="eastAsia" w:ascii="宋体" w:hAnsi="宋体" w:eastAsia="宋体" w:cs="宋体"/>
          <w:color w:val="auto"/>
          <w:sz w:val="24"/>
          <w:szCs w:val="24"/>
          <w:highlight w:val="none"/>
        </w:rPr>
        <w:t>）的采购活动，现有以下内容(或条款)存在疑问(或无法理解)，特提出询问。</w:t>
      </w:r>
    </w:p>
    <w:p w14:paraId="4B2E6C2C">
      <w:pPr>
        <w:adjustRightInd w:val="0"/>
        <w:snapToGrid w:val="0"/>
        <w:spacing w:line="440" w:lineRule="exact"/>
        <w:ind w:firstLine="480" w:firstLineChars="200"/>
        <w:rPr>
          <w:rFonts w:ascii="宋体" w:hAnsi="宋体" w:eastAsia="宋体" w:cs="宋体"/>
          <w:color w:val="auto"/>
          <w:sz w:val="24"/>
          <w:szCs w:val="24"/>
          <w:highlight w:val="none"/>
        </w:rPr>
      </w:pPr>
      <w:bookmarkStart w:id="258" w:name="_Toc13899"/>
      <w:r>
        <w:rPr>
          <w:rFonts w:hint="eastAsia" w:ascii="宋体" w:hAnsi="宋体" w:eastAsia="宋体" w:cs="宋体"/>
          <w:color w:val="auto"/>
          <w:sz w:val="24"/>
          <w:szCs w:val="24"/>
          <w:highlight w:val="none"/>
        </w:rPr>
        <w:t>一、(事项一)</w:t>
      </w:r>
      <w:bookmarkEnd w:id="258"/>
    </w:p>
    <w:p w14:paraId="277A2F9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79CB4550">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5FF6BD2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6106753A">
      <w:pPr>
        <w:adjustRightInd w:val="0"/>
        <w:snapToGrid w:val="0"/>
        <w:spacing w:line="440" w:lineRule="exact"/>
        <w:ind w:firstLine="480" w:firstLineChars="200"/>
        <w:rPr>
          <w:rFonts w:ascii="宋体" w:hAnsi="宋体" w:eastAsia="宋体" w:cs="宋体"/>
          <w:color w:val="auto"/>
          <w:sz w:val="24"/>
          <w:szCs w:val="24"/>
          <w:highlight w:val="none"/>
        </w:rPr>
      </w:pPr>
      <w:bookmarkStart w:id="259" w:name="_Toc3352"/>
      <w:r>
        <w:rPr>
          <w:rFonts w:hint="eastAsia" w:ascii="宋体" w:hAnsi="宋体" w:eastAsia="宋体" w:cs="宋体"/>
          <w:color w:val="auto"/>
          <w:sz w:val="24"/>
          <w:szCs w:val="24"/>
          <w:highlight w:val="none"/>
        </w:rPr>
        <w:t>二、(事项二)</w:t>
      </w:r>
      <w:bookmarkEnd w:id="259"/>
    </w:p>
    <w:p w14:paraId="52F222C7">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1FCEDD5">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607927ED">
      <w:pPr>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09B2E706">
      <w:pPr>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7FDA55DE">
      <w:pPr>
        <w:tabs>
          <w:tab w:val="left" w:pos="630"/>
        </w:tabs>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244D6E9">
      <w:pPr>
        <w:spacing w:line="440" w:lineRule="exact"/>
        <w:rPr>
          <w:rFonts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1034779F">
      <w:pPr>
        <w:spacing w:line="440" w:lineRule="exact"/>
        <w:jc w:val="center"/>
        <w:outlineLvl w:val="1"/>
        <w:rPr>
          <w:rFonts w:ascii="宋体" w:hAnsi="宋体" w:eastAsia="宋体" w:cs="宋体"/>
          <w:b/>
          <w:bCs/>
          <w:color w:val="auto"/>
          <w:sz w:val="32"/>
          <w:szCs w:val="44"/>
          <w:highlight w:val="none"/>
        </w:rPr>
      </w:pPr>
      <w:bookmarkStart w:id="260" w:name="_Toc1575"/>
      <w:bookmarkStart w:id="261" w:name="_Toc20888"/>
      <w:bookmarkStart w:id="262" w:name="_Toc857"/>
      <w:r>
        <w:rPr>
          <w:rFonts w:hint="eastAsia" w:ascii="宋体" w:hAnsi="宋体" w:eastAsia="宋体" w:cs="宋体"/>
          <w:b/>
          <w:bCs/>
          <w:color w:val="auto"/>
          <w:sz w:val="32"/>
          <w:szCs w:val="44"/>
          <w:highlight w:val="none"/>
        </w:rPr>
        <w:t>质疑函范本</w:t>
      </w:r>
      <w:bookmarkEnd w:id="260"/>
      <w:bookmarkEnd w:id="261"/>
      <w:bookmarkEnd w:id="262"/>
    </w:p>
    <w:p w14:paraId="6B84C395">
      <w:pPr>
        <w:adjustRightInd w:val="0"/>
        <w:snapToGrid w:val="0"/>
        <w:spacing w:before="312" w:beforeLines="100" w:line="440" w:lineRule="exact"/>
        <w:rPr>
          <w:rFonts w:ascii="宋体" w:hAnsi="宋体" w:eastAsia="宋体" w:cs="宋体"/>
          <w:b/>
          <w:bCs/>
          <w:color w:val="auto"/>
          <w:sz w:val="24"/>
          <w:szCs w:val="24"/>
          <w:highlight w:val="none"/>
        </w:rPr>
      </w:pPr>
      <w:bookmarkStart w:id="263" w:name="_Toc21381"/>
      <w:r>
        <w:rPr>
          <w:rFonts w:hint="eastAsia" w:ascii="宋体" w:hAnsi="宋体" w:eastAsia="宋体" w:cs="宋体"/>
          <w:b/>
          <w:bCs/>
          <w:color w:val="auto"/>
          <w:sz w:val="24"/>
          <w:szCs w:val="24"/>
          <w:highlight w:val="none"/>
        </w:rPr>
        <w:t>一、质疑供应商基本信息</w:t>
      </w:r>
      <w:bookmarkEnd w:id="263"/>
    </w:p>
    <w:p w14:paraId="3028DC8A">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3F500A33">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63CB33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9B9D3A8">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107B5BEC">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C19606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71F1821">
      <w:pPr>
        <w:adjustRightInd w:val="0"/>
        <w:snapToGrid w:val="0"/>
        <w:spacing w:line="440" w:lineRule="exact"/>
        <w:rPr>
          <w:rFonts w:ascii="宋体" w:hAnsi="宋体" w:eastAsia="宋体" w:cs="宋体"/>
          <w:b/>
          <w:bCs/>
          <w:color w:val="auto"/>
          <w:sz w:val="24"/>
          <w:szCs w:val="24"/>
          <w:highlight w:val="none"/>
        </w:rPr>
      </w:pPr>
      <w:bookmarkStart w:id="264" w:name="_Toc28415"/>
      <w:r>
        <w:rPr>
          <w:rFonts w:hint="eastAsia" w:ascii="宋体" w:hAnsi="宋体" w:eastAsia="宋体" w:cs="宋体"/>
          <w:b/>
          <w:bCs/>
          <w:color w:val="auto"/>
          <w:sz w:val="24"/>
          <w:szCs w:val="24"/>
          <w:highlight w:val="none"/>
        </w:rPr>
        <w:t>二、质疑项目基本情况</w:t>
      </w:r>
      <w:bookmarkEnd w:id="264"/>
    </w:p>
    <w:p w14:paraId="4948BB97">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4F569847">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25E37F36">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102BFF98">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07EEDA84">
      <w:pPr>
        <w:adjustRightInd w:val="0"/>
        <w:snapToGrid w:val="0"/>
        <w:spacing w:line="440" w:lineRule="exact"/>
        <w:rPr>
          <w:rFonts w:ascii="宋体" w:hAnsi="宋体" w:eastAsia="宋体" w:cs="宋体"/>
          <w:b/>
          <w:bCs/>
          <w:color w:val="auto"/>
          <w:sz w:val="24"/>
          <w:szCs w:val="24"/>
          <w:highlight w:val="none"/>
        </w:rPr>
      </w:pPr>
      <w:bookmarkStart w:id="265" w:name="_Toc19014"/>
      <w:r>
        <w:rPr>
          <w:rFonts w:hint="eastAsia" w:ascii="宋体" w:hAnsi="宋体" w:eastAsia="宋体" w:cs="宋体"/>
          <w:b/>
          <w:bCs/>
          <w:color w:val="auto"/>
          <w:sz w:val="24"/>
          <w:szCs w:val="24"/>
          <w:highlight w:val="none"/>
        </w:rPr>
        <w:t>三、质疑事项具体内容</w:t>
      </w:r>
      <w:bookmarkEnd w:id="265"/>
    </w:p>
    <w:p w14:paraId="0C3ADE58">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0F7542D">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E0EFCBD">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01FB61B7">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591C271">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0598BE0">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6599AB49">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3B11539">
      <w:pPr>
        <w:adjustRightInd w:val="0"/>
        <w:snapToGrid w:val="0"/>
        <w:spacing w:line="440" w:lineRule="exact"/>
        <w:rPr>
          <w:rFonts w:ascii="宋体" w:hAnsi="宋体" w:eastAsia="宋体" w:cs="宋体"/>
          <w:b/>
          <w:bCs/>
          <w:color w:val="auto"/>
          <w:sz w:val="24"/>
          <w:szCs w:val="24"/>
          <w:highlight w:val="none"/>
        </w:rPr>
      </w:pPr>
      <w:bookmarkStart w:id="266" w:name="_Toc17919"/>
      <w:r>
        <w:rPr>
          <w:rFonts w:hint="eastAsia" w:ascii="宋体" w:hAnsi="宋体" w:eastAsia="宋体" w:cs="宋体"/>
          <w:b/>
          <w:bCs/>
          <w:color w:val="auto"/>
          <w:sz w:val="24"/>
          <w:szCs w:val="24"/>
          <w:highlight w:val="none"/>
        </w:rPr>
        <w:t>四、与质疑事项相关的质疑请求</w:t>
      </w:r>
      <w:bookmarkEnd w:id="266"/>
    </w:p>
    <w:p w14:paraId="0908BCE2">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00503E3B">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3AB7F6AD">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20A4C3F8">
      <w:pPr>
        <w:widowControl/>
        <w:spacing w:line="440" w:lineRule="exact"/>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784C0F0">
      <w:pPr>
        <w:spacing w:line="440" w:lineRule="exact"/>
        <w:outlineLvl w:val="0"/>
        <w:rPr>
          <w:rFonts w:ascii="宋体" w:hAnsi="宋体" w:eastAsia="宋体" w:cs="宋体"/>
          <w:b/>
          <w:color w:val="auto"/>
          <w:sz w:val="28"/>
          <w:szCs w:val="32"/>
          <w:highlight w:val="none"/>
        </w:rPr>
      </w:pPr>
      <w:bookmarkStart w:id="267" w:name="_Toc22239"/>
      <w:bookmarkStart w:id="268" w:name="_Toc9754"/>
      <w:bookmarkStart w:id="269" w:name="_Toc3493"/>
      <w:r>
        <w:rPr>
          <w:rFonts w:hint="eastAsia" w:ascii="宋体" w:hAnsi="宋体" w:eastAsia="宋体" w:cs="宋体"/>
          <w:b/>
          <w:color w:val="auto"/>
          <w:sz w:val="28"/>
          <w:szCs w:val="32"/>
          <w:highlight w:val="none"/>
        </w:rPr>
        <w:t>质疑函制作说明：</w:t>
      </w:r>
      <w:bookmarkEnd w:id="267"/>
      <w:bookmarkEnd w:id="268"/>
      <w:bookmarkEnd w:id="269"/>
    </w:p>
    <w:p w14:paraId="3C55F49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4F2AF05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2D3F79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27EC532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4ECDB3E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59E9DE3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312FEB3">
      <w:pPr>
        <w:spacing w:line="440" w:lineRule="exact"/>
        <w:ind w:firstLine="435"/>
        <w:rPr>
          <w:rFonts w:hint="eastAsia" w:ascii="宋体" w:hAnsi="宋体" w:eastAsia="宋体" w:cs="宋体"/>
          <w:color w:val="auto"/>
          <w:sz w:val="24"/>
          <w:highlight w:val="none"/>
        </w:rPr>
      </w:pPr>
    </w:p>
    <w:p w14:paraId="17E92300">
      <w:pPr>
        <w:spacing w:line="440" w:lineRule="exact"/>
        <w:ind w:firstLine="435"/>
        <w:rPr>
          <w:rFonts w:hint="eastAsia" w:ascii="宋体" w:hAnsi="宋体" w:eastAsia="宋体" w:cs="宋体"/>
          <w:color w:val="auto"/>
          <w:sz w:val="24"/>
          <w:highlight w:val="none"/>
        </w:rPr>
      </w:pPr>
    </w:p>
    <w:p w14:paraId="298425D3">
      <w:pPr>
        <w:spacing w:line="440" w:lineRule="exact"/>
        <w:ind w:firstLine="435"/>
        <w:rPr>
          <w:rFonts w:hint="eastAsia" w:ascii="宋体" w:hAnsi="宋体" w:eastAsia="宋体" w:cs="宋体"/>
          <w:color w:val="auto"/>
          <w:sz w:val="24"/>
          <w:highlight w:val="none"/>
        </w:rPr>
      </w:pPr>
    </w:p>
    <w:p w14:paraId="02B28AC0">
      <w:pPr>
        <w:spacing w:line="440" w:lineRule="exact"/>
        <w:ind w:firstLine="435"/>
        <w:rPr>
          <w:rFonts w:hint="eastAsia" w:ascii="宋体" w:hAnsi="宋体" w:eastAsia="宋体" w:cs="宋体"/>
          <w:color w:val="auto"/>
          <w:sz w:val="24"/>
          <w:highlight w:val="none"/>
        </w:rPr>
      </w:pPr>
    </w:p>
    <w:p w14:paraId="775BE02F">
      <w:pPr>
        <w:spacing w:line="440" w:lineRule="exact"/>
        <w:ind w:firstLine="435"/>
        <w:rPr>
          <w:rFonts w:hint="eastAsia" w:ascii="宋体" w:hAnsi="宋体" w:eastAsia="宋体" w:cs="宋体"/>
          <w:color w:val="auto"/>
          <w:sz w:val="24"/>
          <w:highlight w:val="none"/>
        </w:rPr>
      </w:pPr>
    </w:p>
    <w:p w14:paraId="539CD8C1">
      <w:pPr>
        <w:spacing w:line="440" w:lineRule="exact"/>
        <w:ind w:firstLine="435"/>
        <w:rPr>
          <w:rFonts w:hint="eastAsia" w:ascii="宋体" w:hAnsi="宋体" w:eastAsia="宋体" w:cs="宋体"/>
          <w:color w:val="auto"/>
          <w:sz w:val="24"/>
          <w:highlight w:val="none"/>
        </w:rPr>
      </w:pPr>
    </w:p>
    <w:p w14:paraId="0ED2C97C">
      <w:pPr>
        <w:spacing w:line="440" w:lineRule="exact"/>
        <w:ind w:firstLine="435"/>
        <w:rPr>
          <w:rFonts w:hint="eastAsia" w:ascii="宋体" w:hAnsi="宋体" w:eastAsia="宋体" w:cs="宋体"/>
          <w:color w:val="auto"/>
          <w:sz w:val="24"/>
          <w:highlight w:val="none"/>
        </w:rPr>
      </w:pPr>
    </w:p>
    <w:p w14:paraId="2FCEA785">
      <w:pPr>
        <w:spacing w:line="440" w:lineRule="exact"/>
        <w:ind w:firstLine="435"/>
        <w:rPr>
          <w:rFonts w:hint="eastAsia" w:ascii="宋体" w:hAnsi="宋体" w:eastAsia="宋体" w:cs="宋体"/>
          <w:color w:val="auto"/>
          <w:sz w:val="24"/>
          <w:highlight w:val="none"/>
        </w:rPr>
      </w:pPr>
    </w:p>
    <w:p w14:paraId="231405E1">
      <w:pPr>
        <w:spacing w:line="440" w:lineRule="exact"/>
        <w:ind w:firstLine="435"/>
        <w:rPr>
          <w:rFonts w:hint="eastAsia" w:ascii="宋体" w:hAnsi="宋体" w:eastAsia="宋体" w:cs="宋体"/>
          <w:color w:val="auto"/>
          <w:sz w:val="24"/>
          <w:highlight w:val="none"/>
        </w:rPr>
      </w:pPr>
    </w:p>
    <w:p w14:paraId="7855D4D7">
      <w:pPr>
        <w:spacing w:line="440" w:lineRule="exact"/>
        <w:ind w:firstLine="435"/>
        <w:rPr>
          <w:rFonts w:hint="eastAsia" w:ascii="宋体" w:hAnsi="宋体" w:eastAsia="宋体" w:cs="宋体"/>
          <w:color w:val="auto"/>
          <w:sz w:val="24"/>
          <w:highlight w:val="none"/>
        </w:rPr>
      </w:pPr>
    </w:p>
    <w:p w14:paraId="16D8580D">
      <w:pPr>
        <w:spacing w:line="440" w:lineRule="exact"/>
        <w:ind w:firstLine="435"/>
        <w:rPr>
          <w:rFonts w:hint="eastAsia" w:ascii="宋体" w:hAnsi="宋体" w:eastAsia="宋体" w:cs="宋体"/>
          <w:color w:val="auto"/>
          <w:sz w:val="24"/>
          <w:highlight w:val="none"/>
        </w:rPr>
      </w:pPr>
    </w:p>
    <w:p w14:paraId="3F130F95">
      <w:pPr>
        <w:spacing w:line="440" w:lineRule="exact"/>
        <w:ind w:firstLine="435"/>
        <w:rPr>
          <w:rFonts w:hint="eastAsia" w:ascii="宋体" w:hAnsi="宋体" w:eastAsia="宋体" w:cs="宋体"/>
          <w:color w:val="auto"/>
          <w:sz w:val="24"/>
          <w:highlight w:val="none"/>
        </w:rPr>
      </w:pPr>
    </w:p>
    <w:p w14:paraId="420788B8">
      <w:pPr>
        <w:spacing w:line="440" w:lineRule="exact"/>
        <w:ind w:firstLine="435"/>
        <w:rPr>
          <w:rFonts w:hint="eastAsia" w:ascii="宋体" w:hAnsi="宋体" w:eastAsia="宋体" w:cs="宋体"/>
          <w:color w:val="auto"/>
          <w:sz w:val="24"/>
          <w:highlight w:val="none"/>
        </w:rPr>
      </w:pPr>
    </w:p>
    <w:p w14:paraId="0D08C40E">
      <w:pPr>
        <w:spacing w:line="440" w:lineRule="exact"/>
        <w:ind w:firstLine="435"/>
        <w:rPr>
          <w:rFonts w:hint="eastAsia" w:ascii="宋体" w:hAnsi="宋体" w:eastAsia="宋体" w:cs="宋体"/>
          <w:color w:val="auto"/>
          <w:sz w:val="24"/>
          <w:highlight w:val="none"/>
        </w:rPr>
      </w:pPr>
    </w:p>
    <w:p w14:paraId="165C4F34">
      <w:pPr>
        <w:spacing w:line="440" w:lineRule="exact"/>
        <w:ind w:firstLine="435"/>
        <w:rPr>
          <w:rFonts w:hint="eastAsia" w:ascii="宋体" w:hAnsi="宋体" w:eastAsia="宋体" w:cs="宋体"/>
          <w:color w:val="auto"/>
          <w:sz w:val="24"/>
          <w:highlight w:val="none"/>
        </w:rPr>
      </w:pPr>
    </w:p>
    <w:p w14:paraId="526A117D">
      <w:pPr>
        <w:rPr>
          <w:rFonts w:hint="eastAsia"/>
          <w:color w:val="auto"/>
          <w:highlight w:val="none"/>
        </w:rPr>
      </w:pPr>
      <w:bookmarkStart w:id="270" w:name="OLE_LINK7"/>
      <w:bookmarkStart w:id="271" w:name="OLE_LINK24"/>
      <w:bookmarkStart w:id="272" w:name="OLE_LINK25"/>
    </w:p>
    <w:p w14:paraId="50D8D6FD">
      <w:pPr>
        <w:rPr>
          <w:rFonts w:hint="eastAsia"/>
          <w:color w:val="auto"/>
          <w:highlight w:val="none"/>
        </w:rPr>
      </w:pPr>
    </w:p>
    <w:p w14:paraId="63173B9A">
      <w:pPr>
        <w:rPr>
          <w:rFonts w:hint="eastAsia"/>
          <w:color w:val="auto"/>
          <w:highlight w:val="none"/>
        </w:rPr>
      </w:pPr>
    </w:p>
    <w:p w14:paraId="05F38F1B">
      <w:pPr>
        <w:rPr>
          <w:rFonts w:hint="eastAsia"/>
          <w:color w:val="auto"/>
          <w:highlight w:val="none"/>
        </w:rPr>
      </w:pPr>
    </w:p>
    <w:p w14:paraId="44C87E22">
      <w:pPr>
        <w:rPr>
          <w:rFonts w:hint="eastAsia"/>
          <w:color w:val="auto"/>
          <w:highlight w:val="none"/>
        </w:rPr>
      </w:pPr>
    </w:p>
    <w:p w14:paraId="43DD1591">
      <w:pPr>
        <w:rPr>
          <w:rFonts w:hint="eastAsia"/>
          <w:color w:val="auto"/>
          <w:highlight w:val="none"/>
        </w:rPr>
      </w:pPr>
    </w:p>
    <w:p w14:paraId="2C37F840">
      <w:pPr>
        <w:keepNext/>
        <w:keepLines/>
        <w:spacing w:before="200" w:after="200" w:line="600" w:lineRule="exact"/>
        <w:outlineLvl w:val="0"/>
        <w:rPr>
          <w:rFonts w:ascii="黑体" w:hAnsi="黑体" w:eastAsia="黑体" w:cs="Times New Roman"/>
          <w:b/>
          <w:bCs/>
          <w:color w:val="auto"/>
          <w:kern w:val="44"/>
          <w:sz w:val="28"/>
          <w:szCs w:val="28"/>
          <w:highlight w:val="none"/>
        </w:rPr>
      </w:pPr>
      <w:bookmarkStart w:id="273" w:name="_Toc27847"/>
      <w:r>
        <w:rPr>
          <w:rFonts w:hint="eastAsia" w:ascii="黑体" w:hAnsi="黑体" w:eastAsia="黑体" w:cs="Times New Roman"/>
          <w:b/>
          <w:bCs/>
          <w:color w:val="auto"/>
          <w:kern w:val="44"/>
          <w:sz w:val="36"/>
          <w:szCs w:val="28"/>
          <w:highlight w:val="none"/>
        </w:rPr>
        <w:t>附件1 关于联合惩戒失信行为加强信用查询管理的通知</w:t>
      </w:r>
      <w:bookmarkEnd w:id="273"/>
    </w:p>
    <w:bookmarkEnd w:id="270"/>
    <w:p w14:paraId="47AAB7E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29F24F1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A8F773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bookmarkEnd w:id="271"/>
    <w:bookmarkEnd w:id="272"/>
    <w:p w14:paraId="17D0C5C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274" w:name="OLE_LINK103"/>
      <w:bookmarkStart w:id="275" w:name="OLE_LINK92"/>
      <w:bookmarkStart w:id="276" w:name="OLE_LINK91"/>
      <w:bookmarkStart w:id="277" w:name="OLE_LINK93"/>
      <w:r>
        <w:rPr>
          <w:rFonts w:hint="eastAsia" w:ascii="仿宋_GB2312" w:hAnsi="宋体" w:eastAsia="仿宋_GB2312" w:cs="Times New Roman"/>
          <w:color w:val="auto"/>
          <w:sz w:val="28"/>
          <w:szCs w:val="28"/>
          <w:highlight w:val="none"/>
        </w:rPr>
        <w:t>投标人、法定代表人及其项目经理(建造师)</w:t>
      </w:r>
      <w:bookmarkEnd w:id="274"/>
      <w:bookmarkEnd w:id="275"/>
      <w:bookmarkEnd w:id="276"/>
      <w:bookmarkEnd w:id="277"/>
      <w:r>
        <w:rPr>
          <w:rFonts w:hint="eastAsia" w:ascii="仿宋_GB2312" w:hAnsi="宋体" w:eastAsia="仿宋_GB2312" w:cs="Times New Roman"/>
          <w:color w:val="auto"/>
          <w:sz w:val="28"/>
          <w:szCs w:val="28"/>
          <w:highlight w:val="none"/>
        </w:rPr>
        <w:t>以下失信行为：</w:t>
      </w:r>
    </w:p>
    <w:p w14:paraId="61E8F6DF">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78" w:name="OLE_LINK87"/>
      <w:bookmarkStart w:id="279" w:name="OLE_LINK86"/>
      <w:bookmarkStart w:id="280" w:name="OLE_LINK94"/>
      <w:bookmarkStart w:id="281" w:name="OLE_LINK119"/>
      <w:r>
        <w:rPr>
          <w:rFonts w:hint="eastAsia" w:ascii="仿宋_GB2312" w:hAnsi="宋体" w:eastAsia="仿宋_GB2312" w:cs="Times New Roman"/>
          <w:color w:val="auto"/>
          <w:sz w:val="28"/>
          <w:szCs w:val="28"/>
          <w:highlight w:val="none"/>
        </w:rPr>
        <w:t>①被列入“失信被执行人”的;</w:t>
      </w:r>
    </w:p>
    <w:p w14:paraId="1AD8D41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282" w:name="OLE_LINK117"/>
      <w:bookmarkStart w:id="283" w:name="OLE_LINK118"/>
      <w:bookmarkStart w:id="284" w:name="OLE_LINK115"/>
      <w:bookmarkStart w:id="285" w:name="OLE_LINK116"/>
      <w:r>
        <w:rPr>
          <w:rFonts w:hint="eastAsia" w:ascii="仿宋_GB2312" w:hAnsi="宋体" w:eastAsia="仿宋_GB2312" w:cs="Times New Roman"/>
          <w:color w:val="auto"/>
          <w:sz w:val="28"/>
          <w:szCs w:val="28"/>
          <w:highlight w:val="none"/>
        </w:rPr>
        <w:t>“重大税收违法失信主体”</w:t>
      </w:r>
      <w:bookmarkEnd w:id="282"/>
      <w:bookmarkEnd w:id="283"/>
      <w:bookmarkEnd w:id="284"/>
      <w:bookmarkEnd w:id="285"/>
      <w:r>
        <w:rPr>
          <w:rFonts w:hint="eastAsia" w:ascii="仿宋_GB2312" w:hAnsi="宋体" w:eastAsia="仿宋_GB2312" w:cs="Times New Roman"/>
          <w:color w:val="auto"/>
          <w:sz w:val="28"/>
          <w:szCs w:val="28"/>
          <w:highlight w:val="none"/>
        </w:rPr>
        <w:t>的；</w:t>
      </w:r>
    </w:p>
    <w:p w14:paraId="41EB0B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286" w:name="OLE_LINK84"/>
      <w:bookmarkStart w:id="287" w:name="OLE_LINK85"/>
      <w:r>
        <w:rPr>
          <w:rFonts w:hint="eastAsia" w:ascii="仿宋_GB2312" w:hAnsi="宋体" w:eastAsia="仿宋_GB2312" w:cs="Times New Roman"/>
          <w:color w:val="auto"/>
          <w:sz w:val="28"/>
          <w:szCs w:val="28"/>
          <w:highlight w:val="none"/>
        </w:rPr>
        <w:t>农民工工资失信联合惩戒对象</w:t>
      </w:r>
      <w:bookmarkEnd w:id="286"/>
      <w:bookmarkEnd w:id="287"/>
      <w:r>
        <w:rPr>
          <w:rFonts w:hint="eastAsia" w:ascii="仿宋_GB2312" w:hAnsi="宋体" w:eastAsia="仿宋_GB2312" w:cs="Times New Roman"/>
          <w:color w:val="auto"/>
          <w:sz w:val="28"/>
          <w:szCs w:val="28"/>
          <w:highlight w:val="none"/>
        </w:rPr>
        <w:t>名单”的；</w:t>
      </w:r>
    </w:p>
    <w:p w14:paraId="417FAD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1E44E67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278"/>
    <w:bookmarkEnd w:id="279"/>
    <w:bookmarkEnd w:id="280"/>
    <w:bookmarkEnd w:id="281"/>
    <w:p w14:paraId="1C5DB25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288" w:name="OLE_LINK130"/>
      <w:r>
        <w:rPr>
          <w:rFonts w:hint="eastAsia" w:ascii="仿宋_GB2312" w:hAnsi="宋体" w:eastAsia="仿宋_GB2312" w:cs="Times New Roman"/>
          <w:color w:val="auto"/>
          <w:sz w:val="28"/>
          <w:szCs w:val="28"/>
          <w:highlight w:val="none"/>
        </w:rPr>
        <w:t>国家企业信用信息公示系统网站</w:t>
      </w:r>
      <w:bookmarkEnd w:id="288"/>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89" w:name="OLE_LINK90"/>
      <w:bookmarkStart w:id="290" w:name="OLE_LINK89"/>
      <w:r>
        <w:rPr>
          <w:rStyle w:val="40"/>
          <w:rFonts w:hint="eastAsia" w:ascii="仿宋_GB2312" w:hAnsi="宋体" w:eastAsia="仿宋_GB2312" w:cs="Times New Roman"/>
          <w:color w:val="auto"/>
          <w:sz w:val="28"/>
          <w:szCs w:val="28"/>
          <w:highlight w:val="none"/>
        </w:rPr>
        <w:t>www.gsxt.gov.cn</w:t>
      </w:r>
      <w:bookmarkEnd w:id="289"/>
      <w:bookmarkEnd w:id="290"/>
      <w:r>
        <w:rPr>
          <w:rStyle w:val="40"/>
          <w:rFonts w:hint="eastAsia" w:ascii="仿宋_GB2312" w:hAnsi="宋体" w:eastAsia="仿宋_GB2312" w:cs="Times New Roman"/>
          <w:color w:val="auto"/>
          <w:sz w:val="28"/>
          <w:szCs w:val="28"/>
          <w:highlight w:val="none"/>
        </w:rPr>
        <w:t>）</w:t>
      </w:r>
      <w:r>
        <w:rPr>
          <w:rStyle w:val="40"/>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4F7CB4BC">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91" w:name="OLE_LINK121"/>
      <w:bookmarkStart w:id="292" w:name="OLE_LINK120"/>
      <w:bookmarkStart w:id="293" w:name="OLE_LINK122"/>
      <w:r>
        <w:rPr>
          <w:rFonts w:hint="eastAsia" w:ascii="仿宋_GB2312" w:hAnsi="宋体" w:eastAsia="仿宋_GB2312" w:cs="Times New Roman"/>
          <w:color w:val="auto"/>
          <w:sz w:val="28"/>
          <w:szCs w:val="28"/>
          <w:highlight w:val="none"/>
        </w:rPr>
        <w:t>①</w:t>
      </w:r>
      <w:bookmarkStart w:id="294" w:name="OLE_LINK114"/>
      <w:bookmarkStart w:id="295" w:name="OLE_LINK113"/>
      <w:r>
        <w:rPr>
          <w:rFonts w:hint="eastAsia" w:ascii="仿宋_GB2312" w:hAnsi="宋体" w:eastAsia="仿宋_GB2312" w:cs="Times New Roman"/>
          <w:color w:val="auto"/>
          <w:sz w:val="28"/>
          <w:szCs w:val="28"/>
          <w:highlight w:val="none"/>
        </w:rPr>
        <w:t>被列入“经营异常名录”或者“严重违法失信名单”的</w:t>
      </w:r>
      <w:bookmarkEnd w:id="294"/>
      <w:bookmarkEnd w:id="295"/>
      <w:r>
        <w:rPr>
          <w:rFonts w:hint="eastAsia" w:ascii="仿宋_GB2312" w:hAnsi="宋体" w:eastAsia="仿宋_GB2312" w:cs="Times New Roman"/>
          <w:color w:val="auto"/>
          <w:sz w:val="28"/>
          <w:szCs w:val="28"/>
          <w:highlight w:val="none"/>
        </w:rPr>
        <w:t>。</w:t>
      </w:r>
      <w:bookmarkEnd w:id="291"/>
      <w:bookmarkEnd w:id="292"/>
      <w:bookmarkEnd w:id="293"/>
    </w:p>
    <w:p w14:paraId="6E1718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14A9BD0">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96" w:name="OLE_LINK123"/>
      <w:bookmarkStart w:id="297" w:name="OLE_LINK124"/>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352B41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447A48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073CA14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298" w:name="OLE_LINK107"/>
      <w:bookmarkStart w:id="299" w:name="OLE_LINK108"/>
      <w:r>
        <w:rPr>
          <w:rFonts w:hint="eastAsia" w:ascii="仿宋_GB2312" w:hAnsi="宋体" w:eastAsia="仿宋_GB2312" w:cs="Times New Roman"/>
          <w:color w:val="auto"/>
          <w:sz w:val="28"/>
          <w:szCs w:val="28"/>
          <w:highlight w:val="none"/>
        </w:rPr>
        <w:t>县级及以上有关行政主管部门限制投标资格且在限制期限内的</w:t>
      </w:r>
      <w:bookmarkEnd w:id="298"/>
      <w:bookmarkEnd w:id="299"/>
      <w:r>
        <w:rPr>
          <w:rFonts w:hint="eastAsia" w:ascii="仿宋_GB2312" w:hAnsi="宋体" w:eastAsia="仿宋_GB2312" w:cs="Times New Roman"/>
          <w:color w:val="auto"/>
          <w:sz w:val="28"/>
          <w:szCs w:val="28"/>
          <w:highlight w:val="none"/>
        </w:rPr>
        <w:t>；</w:t>
      </w:r>
    </w:p>
    <w:p w14:paraId="42D14A7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96"/>
    <w:bookmarkEnd w:id="297"/>
    <w:p w14:paraId="3519D4F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2B95F61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40"/>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12F4339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17015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248F52A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474B684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35213B4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1DF6ED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300" w:name="OLE_LINK102"/>
      <w:bookmarkStart w:id="301" w:name="OLE_LINK100"/>
      <w:bookmarkStart w:id="302" w:name="OLE_LINK101"/>
      <w:r>
        <w:rPr>
          <w:rFonts w:hint="eastAsia" w:ascii="仿宋_GB2312" w:hAnsi="宋体" w:eastAsia="仿宋_GB2312" w:cs="Times New Roman"/>
          <w:color w:val="auto"/>
          <w:sz w:val="28"/>
          <w:szCs w:val="28"/>
          <w:highlight w:val="none"/>
        </w:rPr>
        <w:t>被列入“经营异常名录”或者“严重违法失信名单”的</w:t>
      </w:r>
      <w:bookmarkEnd w:id="300"/>
      <w:bookmarkEnd w:id="301"/>
      <w:bookmarkEnd w:id="302"/>
      <w:r>
        <w:rPr>
          <w:rFonts w:hint="eastAsia" w:ascii="仿宋_GB2312" w:hAnsi="宋体" w:eastAsia="仿宋_GB2312" w:cs="Times New Roman"/>
          <w:color w:val="auto"/>
          <w:sz w:val="28"/>
          <w:szCs w:val="28"/>
          <w:highlight w:val="none"/>
        </w:rPr>
        <w:t>。</w:t>
      </w:r>
    </w:p>
    <w:p w14:paraId="52937EF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303" w:name="OLE_LINK95"/>
      <w:bookmarkStart w:id="304" w:name="OLE_LINK96"/>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303"/>
      <w:bookmarkEnd w:id="304"/>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4008A8F8">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305" w:name="OLE_LINK105"/>
      <w:bookmarkStart w:id="306" w:name="OLE_LINK104"/>
      <w:bookmarkStart w:id="307" w:name="OLE_LINK106"/>
      <w:r>
        <w:rPr>
          <w:rFonts w:hint="eastAsia" w:ascii="仿宋_GB2312" w:hAnsi="宋体" w:eastAsia="仿宋_GB2312" w:cs="Times New Roman"/>
          <w:color w:val="auto"/>
          <w:sz w:val="28"/>
          <w:szCs w:val="28"/>
          <w:highlight w:val="none"/>
        </w:rPr>
        <w:t>被列入“政府采购严重违法失信行为信息记录”的</w:t>
      </w:r>
      <w:bookmarkEnd w:id="305"/>
      <w:bookmarkEnd w:id="306"/>
      <w:bookmarkEnd w:id="307"/>
      <w:r>
        <w:rPr>
          <w:rFonts w:hint="eastAsia" w:ascii="仿宋_GB2312" w:hAnsi="宋体" w:eastAsia="仿宋_GB2312" w:cs="楷体"/>
          <w:color w:val="auto"/>
          <w:sz w:val="28"/>
          <w:szCs w:val="28"/>
          <w:highlight w:val="none"/>
        </w:rPr>
        <w:t>。</w:t>
      </w:r>
    </w:p>
    <w:p w14:paraId="38361C2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71CC095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3D5CA77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77C5447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82B53A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68A69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4717CC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B432AE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209598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7682911">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5B151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2DA2BEAC">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30E881E">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21AE9A5A">
      <w:pPr>
        <w:ind w:right="-92" w:rightChars="-44"/>
        <w:rPr>
          <w:rFonts w:ascii="宋体" w:hAnsi="宋体" w:eastAsia="宋体" w:cs="宋体"/>
          <w:bCs/>
          <w:color w:val="auto"/>
          <w:szCs w:val="21"/>
          <w:highlight w:val="none"/>
        </w:rPr>
      </w:pPr>
    </w:p>
    <w:p w14:paraId="0E856F63">
      <w:pPr>
        <w:ind w:right="-92" w:rightChars="-44"/>
        <w:rPr>
          <w:rFonts w:ascii="宋体" w:hAnsi="宋体" w:eastAsia="宋体" w:cs="宋体"/>
          <w:bCs/>
          <w:color w:val="auto"/>
          <w:sz w:val="32"/>
          <w:szCs w:val="32"/>
          <w:highlight w:val="none"/>
        </w:rPr>
      </w:pPr>
    </w:p>
    <w:p w14:paraId="78ADE4DE">
      <w:pPr>
        <w:ind w:right="-92" w:rightChars="-44"/>
        <w:rPr>
          <w:rFonts w:ascii="宋体" w:hAnsi="宋体" w:eastAsia="宋体" w:cs="宋体"/>
          <w:bCs/>
          <w:color w:val="auto"/>
          <w:sz w:val="32"/>
          <w:szCs w:val="32"/>
          <w:highlight w:val="none"/>
        </w:rPr>
      </w:pPr>
    </w:p>
    <w:p w14:paraId="1C76BF93">
      <w:pPr>
        <w:ind w:right="-92" w:rightChars="-44"/>
        <w:rPr>
          <w:rFonts w:ascii="宋体" w:hAnsi="宋体" w:eastAsia="宋体" w:cs="宋体"/>
          <w:bCs/>
          <w:color w:val="auto"/>
          <w:sz w:val="32"/>
          <w:szCs w:val="32"/>
          <w:highlight w:val="none"/>
        </w:rPr>
      </w:pPr>
    </w:p>
    <w:p w14:paraId="20A7A99F">
      <w:pPr>
        <w:ind w:right="-92" w:rightChars="-44"/>
        <w:rPr>
          <w:rFonts w:ascii="宋体" w:hAnsi="宋体" w:eastAsia="宋体" w:cs="宋体"/>
          <w:bCs/>
          <w:color w:val="auto"/>
          <w:sz w:val="32"/>
          <w:szCs w:val="32"/>
          <w:highlight w:val="none"/>
        </w:rPr>
      </w:pPr>
    </w:p>
    <w:p w14:paraId="3ED00CAE">
      <w:pPr>
        <w:ind w:right="-92" w:rightChars="-44"/>
        <w:rPr>
          <w:rFonts w:ascii="宋体" w:hAnsi="宋体" w:eastAsia="宋体" w:cs="宋体"/>
          <w:bCs/>
          <w:color w:val="auto"/>
          <w:sz w:val="32"/>
          <w:szCs w:val="32"/>
          <w:highlight w:val="none"/>
        </w:rPr>
      </w:pPr>
    </w:p>
    <w:p w14:paraId="2C848AF2">
      <w:pPr>
        <w:ind w:right="-92" w:rightChars="-44"/>
        <w:rPr>
          <w:rFonts w:ascii="宋体" w:hAnsi="宋体" w:eastAsia="宋体" w:cs="宋体"/>
          <w:bCs/>
          <w:color w:val="auto"/>
          <w:sz w:val="32"/>
          <w:szCs w:val="32"/>
          <w:highlight w:val="none"/>
        </w:rPr>
      </w:pPr>
    </w:p>
    <w:p w14:paraId="7054BF99">
      <w:pPr>
        <w:ind w:right="-92" w:rightChars="-44"/>
        <w:rPr>
          <w:rFonts w:ascii="宋体" w:hAnsi="宋体" w:eastAsia="宋体" w:cs="宋体"/>
          <w:bCs/>
          <w:color w:val="auto"/>
          <w:sz w:val="32"/>
          <w:szCs w:val="32"/>
          <w:highlight w:val="none"/>
        </w:rPr>
      </w:pPr>
    </w:p>
    <w:p w14:paraId="6F09DCC4">
      <w:pPr>
        <w:ind w:right="-92" w:rightChars="-44"/>
        <w:rPr>
          <w:rFonts w:ascii="宋体" w:hAnsi="宋体" w:eastAsia="宋体" w:cs="宋体"/>
          <w:bCs/>
          <w:color w:val="auto"/>
          <w:sz w:val="32"/>
          <w:szCs w:val="32"/>
          <w:highlight w:val="none"/>
        </w:rPr>
      </w:pPr>
    </w:p>
    <w:p w14:paraId="6B02B1CA">
      <w:pPr>
        <w:ind w:right="-92" w:rightChars="-44"/>
        <w:rPr>
          <w:rFonts w:ascii="宋体" w:hAnsi="宋体" w:eastAsia="宋体" w:cs="宋体"/>
          <w:bCs/>
          <w:color w:val="auto"/>
          <w:sz w:val="32"/>
          <w:szCs w:val="32"/>
          <w:highlight w:val="none"/>
        </w:rPr>
      </w:pPr>
    </w:p>
    <w:p w14:paraId="584E7535">
      <w:pPr>
        <w:ind w:right="-92" w:rightChars="-44"/>
        <w:rPr>
          <w:rFonts w:ascii="宋体" w:hAnsi="宋体" w:eastAsia="宋体" w:cs="宋体"/>
          <w:bCs/>
          <w:color w:val="auto"/>
          <w:sz w:val="32"/>
          <w:szCs w:val="32"/>
          <w:highlight w:val="none"/>
        </w:rPr>
      </w:pPr>
    </w:p>
    <w:p w14:paraId="3BBA0693">
      <w:pPr>
        <w:ind w:right="-92" w:rightChars="-44"/>
        <w:rPr>
          <w:rFonts w:ascii="宋体" w:hAnsi="宋体" w:eastAsia="宋体" w:cs="宋体"/>
          <w:bCs/>
          <w:color w:val="auto"/>
          <w:sz w:val="32"/>
          <w:szCs w:val="32"/>
          <w:highlight w:val="none"/>
        </w:rPr>
      </w:pPr>
    </w:p>
    <w:p w14:paraId="390728C5">
      <w:pPr>
        <w:ind w:right="-92" w:rightChars="-44"/>
        <w:rPr>
          <w:rFonts w:ascii="宋体" w:hAnsi="宋体" w:eastAsia="宋体" w:cs="宋体"/>
          <w:bCs/>
          <w:color w:val="auto"/>
          <w:sz w:val="32"/>
          <w:szCs w:val="32"/>
          <w:highlight w:val="none"/>
        </w:rPr>
      </w:pPr>
    </w:p>
    <w:p w14:paraId="00C10959">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308" w:name="_Toc95223549"/>
      <w:bookmarkStart w:id="309" w:name="_Toc18419"/>
      <w:bookmarkStart w:id="310" w:name="OLE_LINK41"/>
      <w:bookmarkStart w:id="311" w:name="OLE_LINK31"/>
      <w:bookmarkStart w:id="312" w:name="OLE_LINK32"/>
      <w:r>
        <w:rPr>
          <w:rFonts w:hint="eastAsia" w:ascii="黑体" w:hAnsi="黑体" w:eastAsia="黑体" w:cs="Times New Roman"/>
          <w:b/>
          <w:bCs/>
          <w:color w:val="auto"/>
          <w:kern w:val="44"/>
          <w:sz w:val="36"/>
          <w:szCs w:val="28"/>
          <w:highlight w:val="none"/>
        </w:rPr>
        <w:t xml:space="preserve">附件2 </w:t>
      </w:r>
      <w:bookmarkStart w:id="313" w:name="OLE_LINK75"/>
      <w:bookmarkStart w:id="314" w:name="OLE_LINK74"/>
      <w:r>
        <w:rPr>
          <w:rFonts w:hint="eastAsia" w:ascii="黑体" w:hAnsi="黑体" w:eastAsia="黑体" w:cs="Times New Roman"/>
          <w:b/>
          <w:bCs/>
          <w:color w:val="auto"/>
          <w:kern w:val="44"/>
          <w:sz w:val="36"/>
          <w:szCs w:val="28"/>
          <w:highlight w:val="none"/>
        </w:rPr>
        <w:t>“信用中国”查询的严重失信行为</w:t>
      </w:r>
      <w:bookmarkStart w:id="315" w:name="OLE_LINK40"/>
      <w:bookmarkStart w:id="316" w:name="OLE_LINK76"/>
      <w:bookmarkStart w:id="317" w:name="OLE_LINK38"/>
      <w:bookmarkStart w:id="318" w:name="OLE_LINK39"/>
      <w:r>
        <w:rPr>
          <w:rFonts w:hint="eastAsia" w:ascii="黑体" w:hAnsi="黑体" w:eastAsia="黑体" w:cs="Times New Roman"/>
          <w:b/>
          <w:bCs/>
          <w:color w:val="auto"/>
          <w:kern w:val="44"/>
          <w:sz w:val="36"/>
          <w:szCs w:val="28"/>
          <w:highlight w:val="none"/>
        </w:rPr>
        <w:t>类别及判定依据</w:t>
      </w:r>
      <w:bookmarkEnd w:id="308"/>
      <w:bookmarkEnd w:id="309"/>
      <w:bookmarkEnd w:id="313"/>
      <w:bookmarkEnd w:id="314"/>
      <w:bookmarkEnd w:id="315"/>
      <w:bookmarkEnd w:id="316"/>
      <w:bookmarkEnd w:id="317"/>
      <w:bookmarkEnd w:id="318"/>
    </w:p>
    <w:bookmarkEnd w:id="310"/>
    <w:bookmarkEnd w:id="311"/>
    <w:bookmarkEnd w:id="312"/>
    <w:p w14:paraId="290D82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9F5BF9D">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5C5BF78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3A1C08A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718B05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69B6F17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29AD17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3882638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AF93F8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FCA76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0FCD95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535FA5C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1B131E8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096C2B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4535F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7D69378">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733EA37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B8025B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0046421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7365A82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62B9F8D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475D772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E0DB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DB9F69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3328A9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45AEBA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10B0067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7576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5B4F67E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03D41D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72A221AF">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319" w:name="OLE_LINK9"/>
      <w:bookmarkStart w:id="320" w:name="OLE_LINK10"/>
      <w:bookmarkStart w:id="321" w:name="OLE_LINK8"/>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319"/>
      <w:bookmarkEnd w:id="320"/>
      <w:bookmarkEnd w:id="321"/>
      <w:r>
        <w:rPr>
          <w:rFonts w:hint="eastAsia" w:ascii="仿宋_GB2312" w:hAnsi="宋体" w:eastAsia="仿宋_GB2312" w:cs="Times New Roman"/>
          <w:b/>
          <w:color w:val="auto"/>
          <w:sz w:val="28"/>
          <w:szCs w:val="28"/>
          <w:highlight w:val="none"/>
        </w:rPr>
        <w:t>》、《</w:t>
      </w:r>
      <w:bookmarkStart w:id="322" w:name="OLE_LINK11"/>
      <w:bookmarkStart w:id="323" w:name="OLE_LINK12"/>
      <w:r>
        <w:rPr>
          <w:rFonts w:hint="eastAsia" w:ascii="仿宋_GB2312" w:hAnsi="宋体" w:eastAsia="仿宋_GB2312" w:cs="Times New Roman"/>
          <w:b/>
          <w:color w:val="auto"/>
          <w:sz w:val="28"/>
          <w:szCs w:val="28"/>
          <w:highlight w:val="none"/>
        </w:rPr>
        <w:t>企业环境信用评价办法（试行）</w:t>
      </w:r>
      <w:bookmarkEnd w:id="322"/>
      <w:bookmarkEnd w:id="323"/>
      <w:r>
        <w:rPr>
          <w:rFonts w:hint="eastAsia" w:ascii="仿宋_GB2312" w:hAnsi="宋体" w:eastAsia="仿宋_GB2312" w:cs="Times New Roman"/>
          <w:b/>
          <w:color w:val="auto"/>
          <w:sz w:val="28"/>
          <w:szCs w:val="28"/>
          <w:highlight w:val="none"/>
        </w:rPr>
        <w:t>》（环发〔2013〕150号）</w:t>
      </w:r>
    </w:p>
    <w:p w14:paraId="3508ABA9">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5F1E3C0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D7D021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D96841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781B3F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73F89B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53A4D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0F0773E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361075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25D5312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D3C05E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0C59F6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10D80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50C7006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4409F73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6DE84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78A17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12BD24A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13F118B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A03F8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0B51C89">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3D507293">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324" w:name="OLE_LINK13"/>
      <w:bookmarkStart w:id="325" w:name="OLE_LINK14"/>
      <w:r>
        <w:rPr>
          <w:rFonts w:hint="eastAsia" w:ascii="仿宋_GB2312" w:hAnsi="宋体" w:eastAsia="仿宋_GB2312" w:cs="Times New Roman"/>
          <w:b/>
          <w:color w:val="auto"/>
          <w:sz w:val="28"/>
          <w:szCs w:val="28"/>
          <w:highlight w:val="none"/>
        </w:rPr>
        <w:t>关于对公共资源交易领域严重失信主体开展联合惩戒的备忘录</w:t>
      </w:r>
      <w:bookmarkEnd w:id="324"/>
      <w:bookmarkEnd w:id="325"/>
      <w:r>
        <w:rPr>
          <w:rFonts w:hint="eastAsia" w:ascii="仿宋_GB2312" w:hAnsi="宋体" w:eastAsia="仿宋_GB2312" w:cs="Times New Roman"/>
          <w:b/>
          <w:color w:val="auto"/>
          <w:sz w:val="28"/>
          <w:szCs w:val="28"/>
          <w:highlight w:val="none"/>
        </w:rPr>
        <w:t>》（发改法规〔2018〕457号）</w:t>
      </w:r>
    </w:p>
    <w:p w14:paraId="6F3F28EC">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19FF0761">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3CAE2CC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6A36D60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C2EB5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67A0DC8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446BD90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562AF3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A20C47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E394B7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59AB4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2CAE86C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326" w:name="OLE_LINK16"/>
      <w:bookmarkStart w:id="327" w:name="OLE_LINK15"/>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326"/>
      <w:bookmarkEnd w:id="327"/>
      <w:r>
        <w:rPr>
          <w:rFonts w:hint="eastAsia" w:ascii="仿宋_GB2312" w:hAnsi="Calibri" w:eastAsia="仿宋_GB2312" w:cs="Times New Roman"/>
          <w:b/>
          <w:color w:val="auto"/>
          <w:sz w:val="28"/>
          <w:szCs w:val="28"/>
          <w:highlight w:val="none"/>
        </w:rPr>
        <w:t>》（发改财金〔2018〕1704号）</w:t>
      </w:r>
    </w:p>
    <w:p w14:paraId="68BDAC3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51A9808C">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4AF6888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FE8C22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31494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19777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42C696C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07C75CA6">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328" w:name="OLE_LINK17"/>
      <w:bookmarkStart w:id="329" w:name="OLE_LINK18"/>
      <w:r>
        <w:rPr>
          <w:rFonts w:hint="eastAsia" w:ascii="仿宋_GB2312" w:hAnsi="Calibri" w:eastAsia="仿宋_GB2312" w:cs="Times New Roman"/>
          <w:b/>
          <w:color w:val="auto"/>
          <w:sz w:val="28"/>
          <w:szCs w:val="28"/>
          <w:highlight w:val="none"/>
        </w:rPr>
        <w:t>建筑市场信用管理暂行办法</w:t>
      </w:r>
      <w:bookmarkEnd w:id="328"/>
      <w:bookmarkEnd w:id="329"/>
      <w:r>
        <w:rPr>
          <w:rFonts w:hint="eastAsia" w:ascii="仿宋_GB2312" w:hAnsi="Calibri" w:eastAsia="仿宋_GB2312" w:cs="Times New Roman"/>
          <w:b/>
          <w:color w:val="auto"/>
          <w:sz w:val="28"/>
          <w:szCs w:val="28"/>
          <w:highlight w:val="none"/>
        </w:rPr>
        <w:t>》（建市〔2017〕241号）</w:t>
      </w:r>
    </w:p>
    <w:p w14:paraId="29226D5B">
      <w:pPr>
        <w:adjustRightInd w:val="0"/>
        <w:snapToGrid w:val="0"/>
        <w:spacing w:line="560" w:lineRule="exact"/>
        <w:rPr>
          <w:rFonts w:ascii="仿宋_GB2312" w:hAnsi="宋体" w:eastAsia="仿宋_GB2312" w:cs="Times New Roman"/>
          <w:b/>
          <w:color w:val="auto"/>
          <w:sz w:val="28"/>
          <w:szCs w:val="28"/>
          <w:highlight w:val="none"/>
        </w:rPr>
      </w:pPr>
    </w:p>
    <w:p w14:paraId="557F5F3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330" w:name="OLE_LINK19"/>
      <w:bookmarkStart w:id="331" w:name="OLE_LINK20"/>
      <w:r>
        <w:rPr>
          <w:rFonts w:hint="eastAsia" w:ascii="仿宋_GB2312" w:hAnsi="宋体" w:eastAsia="仿宋_GB2312" w:cs="Times New Roman"/>
          <w:b/>
          <w:color w:val="auto"/>
          <w:sz w:val="28"/>
          <w:szCs w:val="28"/>
          <w:highlight w:val="none"/>
        </w:rPr>
        <w:t>政府采购严重失信行为</w:t>
      </w:r>
      <w:bookmarkEnd w:id="330"/>
      <w:bookmarkEnd w:id="331"/>
    </w:p>
    <w:p w14:paraId="593D8D4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37281A92">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0BEE5C1F">
      <w:pPr>
        <w:adjustRightInd w:val="0"/>
        <w:snapToGrid w:val="0"/>
        <w:spacing w:line="560" w:lineRule="exact"/>
        <w:rPr>
          <w:rFonts w:ascii="仿宋_GB2312" w:hAnsi="宋体" w:eastAsia="仿宋_GB2312" w:cs="Times New Roman"/>
          <w:b/>
          <w:color w:val="auto"/>
          <w:sz w:val="28"/>
          <w:szCs w:val="28"/>
          <w:highlight w:val="none"/>
        </w:rPr>
      </w:pPr>
    </w:p>
    <w:p w14:paraId="4ED497B5">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676E814F">
      <w:pPr>
        <w:pStyle w:val="10"/>
        <w:rPr>
          <w:rFonts w:ascii="宋体" w:hAnsi="宋体" w:eastAsia="宋体" w:cs="宋体"/>
          <w:bCs/>
          <w:color w:val="auto"/>
          <w:sz w:val="24"/>
          <w:highlight w:val="none"/>
        </w:rPr>
      </w:pPr>
    </w:p>
    <w:p w14:paraId="5F4D16C5">
      <w:pPr>
        <w:pStyle w:val="10"/>
        <w:rPr>
          <w:rFonts w:ascii="宋体" w:hAnsi="宋体" w:eastAsia="宋体" w:cs="宋体"/>
          <w:bCs/>
          <w:color w:val="auto"/>
          <w:highlight w:val="none"/>
        </w:rPr>
      </w:pPr>
    </w:p>
    <w:p w14:paraId="4D352811">
      <w:pPr>
        <w:spacing w:line="440" w:lineRule="exact"/>
        <w:ind w:firstLine="435"/>
        <w:rPr>
          <w:rFonts w:ascii="宋体" w:hAnsi="宋体" w:eastAsia="宋体" w:cs="宋体"/>
          <w:color w:val="auto"/>
          <w:sz w:val="24"/>
          <w:highlight w:val="none"/>
        </w:rPr>
      </w:pPr>
    </w:p>
    <w:sectPr>
      <w:headerReference r:id="rId9" w:type="default"/>
      <w:footerReference r:id="rId10" w:type="default"/>
      <w:pgSz w:w="11905" w:h="16838"/>
      <w:pgMar w:top="1417" w:right="1417" w:bottom="1417" w:left="1417" w:header="850"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68C93">
    <w:pPr>
      <w:pStyle w:val="18"/>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03A60">
    <w:pPr>
      <w:pStyle w:val="18"/>
      <w:jc w:val="center"/>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A0143">
    <w:pPr>
      <w:spacing w:line="179" w:lineRule="auto"/>
      <w:ind w:left="4474"/>
      <w:rPr>
        <w:rFonts w:ascii="Tahoma" w:hAnsi="Tahoma" w:eastAsia="Tahoma" w:cs="Tahom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341E0">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F341E0">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99C4E">
    <w:pPr>
      <w:spacing w:line="179" w:lineRule="auto"/>
      <w:ind w:left="4520"/>
      <w:rPr>
        <w:rFonts w:ascii="Tahoma" w:hAnsi="Tahoma" w:eastAsia="Tahoma" w:cs="Tahom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0BD7D">
                          <w:pPr>
                            <w:pStyle w:val="18"/>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F0BD7D">
                    <w:pPr>
                      <w:pStyle w:val="18"/>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A956B">
    <w:pPr>
      <w:spacing w:line="179" w:lineRule="auto"/>
      <w:ind w:left="4594"/>
      <w:rPr>
        <w:rFonts w:ascii="Tahoma" w:hAnsi="Tahoma" w:eastAsia="Tahoma" w:cs="Tahoma"/>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B69FA">
                          <w:pPr>
                            <w:pStyle w:val="18"/>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6B69FA">
                    <w:pPr>
                      <w:pStyle w:val="1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37CA">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04469">
                          <w:pPr>
                            <w:pStyle w:val="1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D04469">
                    <w:pPr>
                      <w:pStyle w:val="1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DA69">
    <w:pPr>
      <w:pStyle w:val="19"/>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p w14:paraId="3EF03C92">
    <w:pPr>
      <w:pStyle w:val="19"/>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AE7C">
    <w:pPr>
      <w:pStyle w:val="19"/>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A9E27"/>
    <w:multiLevelType w:val="singleLevel"/>
    <w:tmpl w:val="84AA9E27"/>
    <w:lvl w:ilvl="0" w:tentative="0">
      <w:start w:val="2"/>
      <w:numFmt w:val="chineseCounting"/>
      <w:suff w:val="nothing"/>
      <w:lvlText w:val="%1、"/>
      <w:lvlJc w:val="left"/>
      <w:rPr>
        <w:rFonts w:hint="eastAsia"/>
      </w:rPr>
    </w:lvl>
  </w:abstractNum>
  <w:abstractNum w:abstractNumId="1">
    <w:nsid w:val="86BD8D50"/>
    <w:multiLevelType w:val="singleLevel"/>
    <w:tmpl w:val="86BD8D50"/>
    <w:lvl w:ilvl="0" w:tentative="0">
      <w:start w:val="1"/>
      <w:numFmt w:val="decimal"/>
      <w:lvlText w:val="%1."/>
      <w:lvlJc w:val="left"/>
      <w:pPr>
        <w:tabs>
          <w:tab w:val="left" w:pos="312"/>
        </w:tabs>
      </w:pPr>
    </w:lvl>
  </w:abstractNum>
  <w:abstractNum w:abstractNumId="2">
    <w:nsid w:val="A7D37F96"/>
    <w:multiLevelType w:val="singleLevel"/>
    <w:tmpl w:val="A7D37F96"/>
    <w:lvl w:ilvl="0" w:tentative="0">
      <w:start w:val="1"/>
      <w:numFmt w:val="decimal"/>
      <w:suff w:val="space"/>
      <w:lvlText w:val="%1."/>
      <w:lvlJc w:val="left"/>
    </w:lvl>
  </w:abstractNum>
  <w:abstractNum w:abstractNumId="3">
    <w:nsid w:val="BEBBD13A"/>
    <w:multiLevelType w:val="singleLevel"/>
    <w:tmpl w:val="BEBBD13A"/>
    <w:lvl w:ilvl="0" w:tentative="0">
      <w:start w:val="1"/>
      <w:numFmt w:val="decimal"/>
      <w:suff w:val="nothing"/>
      <w:lvlText w:val="%1、"/>
      <w:lvlJc w:val="left"/>
    </w:lvl>
  </w:abstractNum>
  <w:abstractNum w:abstractNumId="4">
    <w:nsid w:val="BFBE0083"/>
    <w:multiLevelType w:val="singleLevel"/>
    <w:tmpl w:val="BFBE0083"/>
    <w:lvl w:ilvl="0" w:tentative="0">
      <w:start w:val="1"/>
      <w:numFmt w:val="decimal"/>
      <w:suff w:val="space"/>
      <w:lvlText w:val="%1."/>
      <w:lvlJc w:val="left"/>
    </w:lvl>
  </w:abstractNum>
  <w:abstractNum w:abstractNumId="5">
    <w:nsid w:val="D2FC6870"/>
    <w:multiLevelType w:val="singleLevel"/>
    <w:tmpl w:val="D2FC6870"/>
    <w:lvl w:ilvl="0" w:tentative="0">
      <w:start w:val="1"/>
      <w:numFmt w:val="decimal"/>
      <w:suff w:val="space"/>
      <w:lvlText w:val="%1."/>
      <w:lvlJc w:val="left"/>
    </w:lvl>
  </w:abstractNum>
  <w:abstractNum w:abstractNumId="6">
    <w:nsid w:val="D6DE5B16"/>
    <w:multiLevelType w:val="singleLevel"/>
    <w:tmpl w:val="D6DE5B16"/>
    <w:lvl w:ilvl="0" w:tentative="0">
      <w:start w:val="1"/>
      <w:numFmt w:val="decimal"/>
      <w:suff w:val="space"/>
      <w:lvlText w:val="%1."/>
      <w:lvlJc w:val="left"/>
    </w:lvl>
  </w:abstractNum>
  <w:abstractNum w:abstractNumId="7">
    <w:nsid w:val="DEFCE965"/>
    <w:multiLevelType w:val="singleLevel"/>
    <w:tmpl w:val="DEFCE965"/>
    <w:lvl w:ilvl="0" w:tentative="0">
      <w:start w:val="1"/>
      <w:numFmt w:val="decimal"/>
      <w:suff w:val="space"/>
      <w:lvlText w:val="%1."/>
      <w:lvlJc w:val="left"/>
    </w:lvl>
  </w:abstractNum>
  <w:abstractNum w:abstractNumId="8">
    <w:nsid w:val="FCF7D30D"/>
    <w:multiLevelType w:val="singleLevel"/>
    <w:tmpl w:val="FCF7D30D"/>
    <w:lvl w:ilvl="0" w:tentative="0">
      <w:start w:val="1"/>
      <w:numFmt w:val="decimal"/>
      <w:lvlText w:val="%1."/>
      <w:lvlJc w:val="left"/>
      <w:pPr>
        <w:tabs>
          <w:tab w:val="left" w:pos="312"/>
        </w:tabs>
      </w:pPr>
    </w:lvl>
  </w:abstractNum>
  <w:abstractNum w:abstractNumId="9">
    <w:nsid w:val="0000000C"/>
    <w:multiLevelType w:val="multilevel"/>
    <w:tmpl w:val="0000000C"/>
    <w:lvl w:ilvl="0" w:tentative="0">
      <w:start w:val="1"/>
      <w:numFmt w:val="chineseCountingThousand"/>
      <w:pStyle w:val="26"/>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5814861"/>
    <w:multiLevelType w:val="singleLevel"/>
    <w:tmpl w:val="15814861"/>
    <w:lvl w:ilvl="0" w:tentative="0">
      <w:start w:val="1"/>
      <w:numFmt w:val="decimal"/>
      <w:suff w:val="space"/>
      <w:lvlText w:val="%1."/>
      <w:lvlJc w:val="left"/>
    </w:lvl>
  </w:abstractNum>
  <w:abstractNum w:abstractNumId="11">
    <w:nsid w:val="2A064A37"/>
    <w:multiLevelType w:val="singleLevel"/>
    <w:tmpl w:val="2A064A37"/>
    <w:lvl w:ilvl="0" w:tentative="0">
      <w:start w:val="3"/>
      <w:numFmt w:val="chineseCounting"/>
      <w:suff w:val="space"/>
      <w:lvlText w:val="第%1章"/>
      <w:lvlJc w:val="left"/>
      <w:rPr>
        <w:rFonts w:hint="eastAsia"/>
      </w:rPr>
    </w:lvl>
  </w:abstractNum>
  <w:abstractNum w:abstractNumId="12">
    <w:nsid w:val="39442EAC"/>
    <w:multiLevelType w:val="singleLevel"/>
    <w:tmpl w:val="39442EAC"/>
    <w:lvl w:ilvl="0" w:tentative="0">
      <w:start w:val="1"/>
      <w:numFmt w:val="decimal"/>
      <w:suff w:val="nothing"/>
      <w:lvlText w:val="（%1）"/>
      <w:lvlJc w:val="left"/>
    </w:lvl>
  </w:abstractNum>
  <w:abstractNum w:abstractNumId="13">
    <w:nsid w:val="7EF431ED"/>
    <w:multiLevelType w:val="singleLevel"/>
    <w:tmpl w:val="7EF431ED"/>
    <w:lvl w:ilvl="0" w:tentative="0">
      <w:start w:val="1"/>
      <w:numFmt w:val="decimal"/>
      <w:suff w:val="space"/>
      <w:lvlText w:val="%1."/>
      <w:lvlJc w:val="left"/>
    </w:lvl>
  </w:abstractNum>
  <w:abstractNum w:abstractNumId="14">
    <w:nsid w:val="7FBCF946"/>
    <w:multiLevelType w:val="singleLevel"/>
    <w:tmpl w:val="7FBCF946"/>
    <w:lvl w:ilvl="0" w:tentative="0">
      <w:start w:val="1"/>
      <w:numFmt w:val="decimal"/>
      <w:suff w:val="space"/>
      <w:lvlText w:val="%1."/>
      <w:lvlJc w:val="left"/>
    </w:lvl>
  </w:abstractNum>
  <w:num w:numId="1">
    <w:abstractNumId w:val="9"/>
  </w:num>
  <w:num w:numId="2">
    <w:abstractNumId w:val="12"/>
  </w:num>
  <w:num w:numId="3">
    <w:abstractNumId w:val="11"/>
  </w:num>
  <w:num w:numId="4">
    <w:abstractNumId w:val="0"/>
  </w:num>
  <w:num w:numId="5">
    <w:abstractNumId w:val="3"/>
  </w:num>
  <w:num w:numId="6">
    <w:abstractNumId w:val="10"/>
  </w:num>
  <w:num w:numId="7">
    <w:abstractNumId w:val="5"/>
  </w:num>
  <w:num w:numId="8">
    <w:abstractNumId w:val="4"/>
  </w:num>
  <w:num w:numId="9">
    <w:abstractNumId w:val="7"/>
  </w:num>
  <w:num w:numId="10">
    <w:abstractNumId w:val="2"/>
  </w:num>
  <w:num w:numId="11">
    <w:abstractNumId w:val="6"/>
  </w:num>
  <w:num w:numId="12">
    <w:abstractNumId w:val="14"/>
  </w:num>
  <w:num w:numId="13">
    <w:abstractNumId w:val="13"/>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D7404"/>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546"/>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1695E"/>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668E"/>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679A1"/>
    <w:rsid w:val="009701DC"/>
    <w:rsid w:val="009715D8"/>
    <w:rsid w:val="0097649F"/>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117EA"/>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6606E"/>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30D5"/>
    <w:rsid w:val="00C35561"/>
    <w:rsid w:val="00C4202A"/>
    <w:rsid w:val="00C4211F"/>
    <w:rsid w:val="00C46A36"/>
    <w:rsid w:val="00C47037"/>
    <w:rsid w:val="00C51AE3"/>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17C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4106F"/>
    <w:rsid w:val="01A12229"/>
    <w:rsid w:val="01D11354"/>
    <w:rsid w:val="01D45E49"/>
    <w:rsid w:val="0214602E"/>
    <w:rsid w:val="029D518A"/>
    <w:rsid w:val="02F81730"/>
    <w:rsid w:val="03486B27"/>
    <w:rsid w:val="03B375A3"/>
    <w:rsid w:val="040A094E"/>
    <w:rsid w:val="04E36C96"/>
    <w:rsid w:val="053814D9"/>
    <w:rsid w:val="056800F4"/>
    <w:rsid w:val="056F201D"/>
    <w:rsid w:val="05B664D4"/>
    <w:rsid w:val="05FB6A6A"/>
    <w:rsid w:val="062D3EC0"/>
    <w:rsid w:val="07076C01"/>
    <w:rsid w:val="071C12AC"/>
    <w:rsid w:val="074E231E"/>
    <w:rsid w:val="07A934B3"/>
    <w:rsid w:val="0875502E"/>
    <w:rsid w:val="08966A2B"/>
    <w:rsid w:val="08B15E54"/>
    <w:rsid w:val="09523172"/>
    <w:rsid w:val="0980799C"/>
    <w:rsid w:val="09963808"/>
    <w:rsid w:val="0A0F6376"/>
    <w:rsid w:val="0A353CEA"/>
    <w:rsid w:val="0A6A18DB"/>
    <w:rsid w:val="0AEF3828"/>
    <w:rsid w:val="0BBB665B"/>
    <w:rsid w:val="0C896324"/>
    <w:rsid w:val="0CB7664E"/>
    <w:rsid w:val="0D317716"/>
    <w:rsid w:val="0E621AC6"/>
    <w:rsid w:val="0E816EC5"/>
    <w:rsid w:val="0EEA6FC1"/>
    <w:rsid w:val="0F954485"/>
    <w:rsid w:val="0FAF6340"/>
    <w:rsid w:val="0FB63A2F"/>
    <w:rsid w:val="0FBF344F"/>
    <w:rsid w:val="0FE73DD3"/>
    <w:rsid w:val="10505F32"/>
    <w:rsid w:val="105A27E6"/>
    <w:rsid w:val="10635C65"/>
    <w:rsid w:val="1143223B"/>
    <w:rsid w:val="119B0711"/>
    <w:rsid w:val="12197477"/>
    <w:rsid w:val="12BE27B4"/>
    <w:rsid w:val="132E0DA8"/>
    <w:rsid w:val="13587E2C"/>
    <w:rsid w:val="13E82EB6"/>
    <w:rsid w:val="140D4952"/>
    <w:rsid w:val="141D7BEE"/>
    <w:rsid w:val="1466407E"/>
    <w:rsid w:val="14834E28"/>
    <w:rsid w:val="148E7D65"/>
    <w:rsid w:val="151D4243"/>
    <w:rsid w:val="15231BF9"/>
    <w:rsid w:val="154643A5"/>
    <w:rsid w:val="1590464C"/>
    <w:rsid w:val="179F5278"/>
    <w:rsid w:val="180712E0"/>
    <w:rsid w:val="187E27B0"/>
    <w:rsid w:val="19397563"/>
    <w:rsid w:val="199316DA"/>
    <w:rsid w:val="19E46234"/>
    <w:rsid w:val="1A2D3F82"/>
    <w:rsid w:val="1A3B68AA"/>
    <w:rsid w:val="1A3E1C1E"/>
    <w:rsid w:val="1A421543"/>
    <w:rsid w:val="1A5D65DB"/>
    <w:rsid w:val="1C074BB1"/>
    <w:rsid w:val="1C141836"/>
    <w:rsid w:val="1C593747"/>
    <w:rsid w:val="1CA84E54"/>
    <w:rsid w:val="1D8C6075"/>
    <w:rsid w:val="1E6B6A14"/>
    <w:rsid w:val="1EB21086"/>
    <w:rsid w:val="1F427A37"/>
    <w:rsid w:val="1FF06854"/>
    <w:rsid w:val="20550D9A"/>
    <w:rsid w:val="21714B53"/>
    <w:rsid w:val="218E2416"/>
    <w:rsid w:val="22230105"/>
    <w:rsid w:val="22574D18"/>
    <w:rsid w:val="226915FE"/>
    <w:rsid w:val="22DB21F2"/>
    <w:rsid w:val="22E14C32"/>
    <w:rsid w:val="24B97929"/>
    <w:rsid w:val="2520252D"/>
    <w:rsid w:val="25AD2E5D"/>
    <w:rsid w:val="26163BC1"/>
    <w:rsid w:val="26B26E88"/>
    <w:rsid w:val="26F12F1E"/>
    <w:rsid w:val="27BB0F9C"/>
    <w:rsid w:val="285F40CA"/>
    <w:rsid w:val="28C01ECB"/>
    <w:rsid w:val="28EC3ECC"/>
    <w:rsid w:val="293D30D7"/>
    <w:rsid w:val="298855DE"/>
    <w:rsid w:val="29BF71E3"/>
    <w:rsid w:val="2A127B63"/>
    <w:rsid w:val="2A3D2278"/>
    <w:rsid w:val="2AAA4765"/>
    <w:rsid w:val="2AC21606"/>
    <w:rsid w:val="2AF63C5E"/>
    <w:rsid w:val="2B7E7608"/>
    <w:rsid w:val="2B7F04E9"/>
    <w:rsid w:val="2BC67260"/>
    <w:rsid w:val="2C305555"/>
    <w:rsid w:val="2C9A21B9"/>
    <w:rsid w:val="2CE20523"/>
    <w:rsid w:val="2D3B69F6"/>
    <w:rsid w:val="2D496D68"/>
    <w:rsid w:val="2D7050C6"/>
    <w:rsid w:val="2D79508C"/>
    <w:rsid w:val="2DDD0E97"/>
    <w:rsid w:val="2E46293F"/>
    <w:rsid w:val="2E6672CB"/>
    <w:rsid w:val="2E7A48DE"/>
    <w:rsid w:val="2EDC3ED8"/>
    <w:rsid w:val="2F2D046C"/>
    <w:rsid w:val="2F6351B4"/>
    <w:rsid w:val="2FCF199E"/>
    <w:rsid w:val="301D1F6F"/>
    <w:rsid w:val="30483E83"/>
    <w:rsid w:val="309E7FC3"/>
    <w:rsid w:val="30AA0E97"/>
    <w:rsid w:val="31015251"/>
    <w:rsid w:val="32CD7A3A"/>
    <w:rsid w:val="334E4CD8"/>
    <w:rsid w:val="343C0775"/>
    <w:rsid w:val="34AA76A9"/>
    <w:rsid w:val="356C50EC"/>
    <w:rsid w:val="35871B83"/>
    <w:rsid w:val="35A61FCC"/>
    <w:rsid w:val="361108CD"/>
    <w:rsid w:val="36BF486C"/>
    <w:rsid w:val="36FC6885"/>
    <w:rsid w:val="3700166C"/>
    <w:rsid w:val="3727617F"/>
    <w:rsid w:val="375969FE"/>
    <w:rsid w:val="376375A7"/>
    <w:rsid w:val="377F9CB1"/>
    <w:rsid w:val="37A96328"/>
    <w:rsid w:val="37CA01F4"/>
    <w:rsid w:val="381755BC"/>
    <w:rsid w:val="38694EE9"/>
    <w:rsid w:val="38BE15C5"/>
    <w:rsid w:val="3AB60810"/>
    <w:rsid w:val="3B365CC9"/>
    <w:rsid w:val="3B9A7B88"/>
    <w:rsid w:val="3BC114FF"/>
    <w:rsid w:val="3C2660C6"/>
    <w:rsid w:val="3C2C5CCA"/>
    <w:rsid w:val="3CA8600C"/>
    <w:rsid w:val="3D0E5EC3"/>
    <w:rsid w:val="3D2C7AC8"/>
    <w:rsid w:val="3D855D12"/>
    <w:rsid w:val="3D8B42FF"/>
    <w:rsid w:val="3D8C02DD"/>
    <w:rsid w:val="3DC20089"/>
    <w:rsid w:val="3DF36A6E"/>
    <w:rsid w:val="3F1138E1"/>
    <w:rsid w:val="3F792F1E"/>
    <w:rsid w:val="40490124"/>
    <w:rsid w:val="407A0C30"/>
    <w:rsid w:val="40824826"/>
    <w:rsid w:val="40E63923"/>
    <w:rsid w:val="42B443F4"/>
    <w:rsid w:val="42F43FD4"/>
    <w:rsid w:val="43A91E5B"/>
    <w:rsid w:val="44BC3308"/>
    <w:rsid w:val="45BA48DB"/>
    <w:rsid w:val="463A3650"/>
    <w:rsid w:val="464F1EB3"/>
    <w:rsid w:val="469F0116"/>
    <w:rsid w:val="4721358B"/>
    <w:rsid w:val="475259B7"/>
    <w:rsid w:val="478D252F"/>
    <w:rsid w:val="48831CF9"/>
    <w:rsid w:val="49A165B8"/>
    <w:rsid w:val="49B1408D"/>
    <w:rsid w:val="4A7C5BA6"/>
    <w:rsid w:val="4A7D4FD2"/>
    <w:rsid w:val="4A89557F"/>
    <w:rsid w:val="4A913C9A"/>
    <w:rsid w:val="4ACC05C3"/>
    <w:rsid w:val="4AE22D2F"/>
    <w:rsid w:val="4B1F70AC"/>
    <w:rsid w:val="4B240F94"/>
    <w:rsid w:val="4B386AE5"/>
    <w:rsid w:val="4BA75287"/>
    <w:rsid w:val="4BAD0FCB"/>
    <w:rsid w:val="4BED70D6"/>
    <w:rsid w:val="4BEFD602"/>
    <w:rsid w:val="4C3C565C"/>
    <w:rsid w:val="4C9D6703"/>
    <w:rsid w:val="4CCC79C7"/>
    <w:rsid w:val="4D6C5E8D"/>
    <w:rsid w:val="4D7555C7"/>
    <w:rsid w:val="4DBF8A7C"/>
    <w:rsid w:val="4EAE6DA0"/>
    <w:rsid w:val="4FB505E5"/>
    <w:rsid w:val="4FBF4192"/>
    <w:rsid w:val="4FD037EF"/>
    <w:rsid w:val="5016514B"/>
    <w:rsid w:val="502857C7"/>
    <w:rsid w:val="50476D3D"/>
    <w:rsid w:val="50992A1A"/>
    <w:rsid w:val="511659A4"/>
    <w:rsid w:val="51CB1C78"/>
    <w:rsid w:val="51FD6A51"/>
    <w:rsid w:val="526B680A"/>
    <w:rsid w:val="5281669A"/>
    <w:rsid w:val="53150D15"/>
    <w:rsid w:val="5352083E"/>
    <w:rsid w:val="541A5D30"/>
    <w:rsid w:val="553E632F"/>
    <w:rsid w:val="55800ED8"/>
    <w:rsid w:val="55F068CD"/>
    <w:rsid w:val="566C3136"/>
    <w:rsid w:val="568D04F2"/>
    <w:rsid w:val="5776D6E2"/>
    <w:rsid w:val="588D6DD7"/>
    <w:rsid w:val="589C2A76"/>
    <w:rsid w:val="59971F55"/>
    <w:rsid w:val="59DF66A0"/>
    <w:rsid w:val="5A526582"/>
    <w:rsid w:val="5A5F5C77"/>
    <w:rsid w:val="5B504D56"/>
    <w:rsid w:val="5B894880"/>
    <w:rsid w:val="5BBE39CD"/>
    <w:rsid w:val="5BC11A60"/>
    <w:rsid w:val="5C7A4D54"/>
    <w:rsid w:val="5CD23B73"/>
    <w:rsid w:val="5E723A11"/>
    <w:rsid w:val="5EE25574"/>
    <w:rsid w:val="5F127819"/>
    <w:rsid w:val="5F63752A"/>
    <w:rsid w:val="5FFF9092"/>
    <w:rsid w:val="60D8248E"/>
    <w:rsid w:val="60F1503F"/>
    <w:rsid w:val="61025188"/>
    <w:rsid w:val="61057D5F"/>
    <w:rsid w:val="61382A7C"/>
    <w:rsid w:val="614D4977"/>
    <w:rsid w:val="6296133A"/>
    <w:rsid w:val="63C60FC0"/>
    <w:rsid w:val="641A2BDD"/>
    <w:rsid w:val="64BA3D7A"/>
    <w:rsid w:val="64F179BC"/>
    <w:rsid w:val="65C94C55"/>
    <w:rsid w:val="665704D3"/>
    <w:rsid w:val="666F4D79"/>
    <w:rsid w:val="673148E2"/>
    <w:rsid w:val="675445CD"/>
    <w:rsid w:val="678A45E2"/>
    <w:rsid w:val="67C065A4"/>
    <w:rsid w:val="67D359C9"/>
    <w:rsid w:val="67EF7D97"/>
    <w:rsid w:val="681072A7"/>
    <w:rsid w:val="68784E48"/>
    <w:rsid w:val="68FE36DD"/>
    <w:rsid w:val="69443D85"/>
    <w:rsid w:val="694E60FC"/>
    <w:rsid w:val="69EF4042"/>
    <w:rsid w:val="6A641533"/>
    <w:rsid w:val="6A7E619C"/>
    <w:rsid w:val="6AB563C0"/>
    <w:rsid w:val="6AE65B91"/>
    <w:rsid w:val="6AF13082"/>
    <w:rsid w:val="6B613B46"/>
    <w:rsid w:val="6B67689F"/>
    <w:rsid w:val="6B6842A1"/>
    <w:rsid w:val="6C0438FE"/>
    <w:rsid w:val="6C304B0A"/>
    <w:rsid w:val="6C410A63"/>
    <w:rsid w:val="6C675CE6"/>
    <w:rsid w:val="6CB82330"/>
    <w:rsid w:val="6CEF35AF"/>
    <w:rsid w:val="6D4F4321"/>
    <w:rsid w:val="6DFF7360"/>
    <w:rsid w:val="6E7A5F73"/>
    <w:rsid w:val="6EDB556E"/>
    <w:rsid w:val="6F2E3798"/>
    <w:rsid w:val="6FCB61BB"/>
    <w:rsid w:val="6FD74228"/>
    <w:rsid w:val="70160F82"/>
    <w:rsid w:val="70FE5EDF"/>
    <w:rsid w:val="711000FB"/>
    <w:rsid w:val="7150636D"/>
    <w:rsid w:val="71633091"/>
    <w:rsid w:val="719D61FD"/>
    <w:rsid w:val="72985845"/>
    <w:rsid w:val="72B56DCF"/>
    <w:rsid w:val="72D978CD"/>
    <w:rsid w:val="72F31639"/>
    <w:rsid w:val="73081CA5"/>
    <w:rsid w:val="74545B7C"/>
    <w:rsid w:val="7487762D"/>
    <w:rsid w:val="749F2380"/>
    <w:rsid w:val="75385498"/>
    <w:rsid w:val="756E3706"/>
    <w:rsid w:val="75D17871"/>
    <w:rsid w:val="769962BD"/>
    <w:rsid w:val="76BC207F"/>
    <w:rsid w:val="76EB4904"/>
    <w:rsid w:val="77466953"/>
    <w:rsid w:val="777378F5"/>
    <w:rsid w:val="777A2D3C"/>
    <w:rsid w:val="78537BEA"/>
    <w:rsid w:val="79074B81"/>
    <w:rsid w:val="794F0939"/>
    <w:rsid w:val="79855D4E"/>
    <w:rsid w:val="79AC6330"/>
    <w:rsid w:val="79AF0FCA"/>
    <w:rsid w:val="79EF2560"/>
    <w:rsid w:val="79F274B4"/>
    <w:rsid w:val="79FF823E"/>
    <w:rsid w:val="7A857CD9"/>
    <w:rsid w:val="7AF9279C"/>
    <w:rsid w:val="7B1A0118"/>
    <w:rsid w:val="7C072E2B"/>
    <w:rsid w:val="7CA919FA"/>
    <w:rsid w:val="7CC51958"/>
    <w:rsid w:val="7CEC40B6"/>
    <w:rsid w:val="7D5E2685"/>
    <w:rsid w:val="7E222935"/>
    <w:rsid w:val="7E2552FF"/>
    <w:rsid w:val="7E2936C3"/>
    <w:rsid w:val="7E2E365C"/>
    <w:rsid w:val="7E610E09"/>
    <w:rsid w:val="7E6411B9"/>
    <w:rsid w:val="7EBA2479"/>
    <w:rsid w:val="7EBD1097"/>
    <w:rsid w:val="8ACE95AB"/>
    <w:rsid w:val="BBFF6D10"/>
    <w:rsid w:val="BDBFB82D"/>
    <w:rsid w:val="BEF6340B"/>
    <w:rsid w:val="CB9A1F6B"/>
    <w:rsid w:val="D7AA2CEE"/>
    <w:rsid w:val="D7FEABA1"/>
    <w:rsid w:val="DFA72B9B"/>
    <w:rsid w:val="E73FB003"/>
    <w:rsid w:val="E7FD6DD3"/>
    <w:rsid w:val="E9E7D538"/>
    <w:rsid w:val="F3F7F738"/>
    <w:rsid w:val="F5BE0A47"/>
    <w:rsid w:val="F77F5654"/>
    <w:rsid w:val="FE8F2AE4"/>
    <w:rsid w:val="FEF1B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3"/>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5"/>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0"/>
    <w:qFormat/>
    <w:uiPriority w:val="0"/>
    <w:pPr>
      <w:keepNext/>
      <w:keepLines/>
      <w:spacing w:before="280" w:after="290" w:line="376" w:lineRule="auto"/>
      <w:outlineLvl w:val="3"/>
    </w:pPr>
    <w:rPr>
      <w:b/>
      <w:bCs/>
      <w:sz w:val="28"/>
      <w:szCs w:val="28"/>
    </w:rPr>
  </w:style>
  <w:style w:type="paragraph" w:styleId="6">
    <w:name w:val="heading 9"/>
    <w:basedOn w:val="1"/>
    <w:next w:val="1"/>
    <w:qFormat/>
    <w:uiPriority w:val="0"/>
    <w:pPr>
      <w:keepNext/>
      <w:keepLines/>
      <w:widowControl/>
      <w:tabs>
        <w:tab w:val="left" w:pos="1584"/>
      </w:tabs>
      <w:spacing w:before="240" w:after="64" w:line="316" w:lineRule="auto"/>
      <w:ind w:left="1584" w:hanging="1584"/>
      <w:jc w:val="left"/>
      <w:outlineLvl w:val="8"/>
    </w:pPr>
    <w:rPr>
      <w:rFonts w:ascii="Arial" w:hAnsi="Arial" w:eastAsia="黑体"/>
      <w:sz w:val="21"/>
      <w:szCs w:val="21"/>
      <w:lang w:val="en-US" w:eastAsia="zh-CN" w:bidi="ar-SA"/>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62"/>
    <w:qFormat/>
    <w:uiPriority w:val="0"/>
    <w:pPr>
      <w:jc w:val="left"/>
    </w:pPr>
    <w:rPr>
      <w:rFonts w:ascii="Arial" w:hAnsi="Arial" w:eastAsia="黑体" w:cs="Arial"/>
    </w:rPr>
  </w:style>
  <w:style w:type="paragraph" w:styleId="10">
    <w:name w:val="Body Text"/>
    <w:basedOn w:val="1"/>
    <w:next w:val="11"/>
    <w:qFormat/>
    <w:uiPriority w:val="0"/>
    <w:pPr>
      <w:spacing w:after="120"/>
    </w:pPr>
    <w:rPr>
      <w:rFonts w:ascii="@微软简标宋" w:hAnsi="@微软简标宋" w:eastAsia="@微软简标宋" w:cs="@微软简标宋"/>
      <w:szCs w:val="24"/>
      <w:lang w:val="zh-CN"/>
    </w:rPr>
  </w:style>
  <w:style w:type="paragraph" w:styleId="11">
    <w:name w:val="Date"/>
    <w:basedOn w:val="1"/>
    <w:next w:val="1"/>
    <w:link w:val="59"/>
    <w:qFormat/>
    <w:uiPriority w:val="0"/>
    <w:rPr>
      <w:rFonts w:ascii="Arial" w:hAnsi="Arial" w:eastAsia="宋体" w:cs="Arial"/>
      <w:b/>
      <w:sz w:val="28"/>
    </w:rPr>
  </w:style>
  <w:style w:type="paragraph" w:styleId="12">
    <w:name w:val="Body Text Indent"/>
    <w:basedOn w:val="1"/>
    <w:next w:val="13"/>
    <w:qFormat/>
    <w:uiPriority w:val="0"/>
    <w:pPr>
      <w:spacing w:after="120"/>
      <w:ind w:left="420" w:leftChars="200"/>
    </w:pPr>
    <w:rPr>
      <w:szCs w:val="24"/>
    </w:rPr>
  </w:style>
  <w:style w:type="paragraph" w:styleId="13">
    <w:name w:val="envelope return"/>
    <w:basedOn w:val="1"/>
    <w:next w:val="7"/>
    <w:qFormat/>
    <w:uiPriority w:val="0"/>
    <w:pPr>
      <w:snapToGrid w:val="0"/>
    </w:pPr>
    <w:rPr>
      <w:rFonts w:ascii="Arial" w:hAnsi="Arial"/>
    </w:rPr>
  </w:style>
  <w:style w:type="paragraph" w:styleId="1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52"/>
    <w:qFormat/>
    <w:uiPriority w:val="99"/>
    <w:rPr>
      <w:rFonts w:ascii="宋体" w:hAnsi="Courier New" w:eastAsiaTheme="minorEastAsia" w:cstheme="minorBidi"/>
      <w:szCs w:val="22"/>
    </w:rPr>
  </w:style>
  <w:style w:type="paragraph" w:styleId="16">
    <w:name w:val="Body Text Indent 2"/>
    <w:basedOn w:val="1"/>
    <w:next w:val="1"/>
    <w:qFormat/>
    <w:uiPriority w:val="0"/>
    <w:pPr>
      <w:spacing w:after="120" w:line="480" w:lineRule="auto"/>
      <w:ind w:left="420" w:leftChars="200"/>
    </w:pPr>
  </w:style>
  <w:style w:type="paragraph" w:styleId="17">
    <w:name w:val="Balloon Text"/>
    <w:basedOn w:val="1"/>
    <w:link w:val="46"/>
    <w:semiHidden/>
    <w:unhideWhenUsed/>
    <w:qFormat/>
    <w:uiPriority w:val="99"/>
    <w:rPr>
      <w:sz w:val="18"/>
      <w:szCs w:val="18"/>
    </w:rPr>
  </w:style>
  <w:style w:type="paragraph" w:styleId="18">
    <w:name w:val="footer"/>
    <w:basedOn w:val="1"/>
    <w:link w:val="51"/>
    <w:unhideWhenUsed/>
    <w:qFormat/>
    <w:uiPriority w:val="99"/>
    <w:pPr>
      <w:tabs>
        <w:tab w:val="center" w:pos="4153"/>
        <w:tab w:val="right" w:pos="8306"/>
      </w:tabs>
      <w:snapToGrid w:val="0"/>
      <w:jc w:val="left"/>
    </w:pPr>
    <w:rPr>
      <w:sz w:val="18"/>
      <w:szCs w:val="18"/>
    </w:rPr>
  </w:style>
  <w:style w:type="paragraph" w:styleId="19">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List"/>
    <w:basedOn w:val="1"/>
    <w:next w:val="1"/>
    <w:qFormat/>
    <w:uiPriority w:val="0"/>
    <w:pPr>
      <w:ind w:left="420" w:hanging="420"/>
    </w:pPr>
    <w:rPr>
      <w:rFonts w:ascii="Arial" w:hAnsi="Arial" w:eastAsia="楷体_GB2312"/>
      <w:sz w:val="28"/>
    </w:rPr>
  </w:style>
  <w:style w:type="paragraph" w:styleId="2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0"/>
    <w:pPr>
      <w:spacing w:before="100" w:beforeAutospacing="1" w:after="100" w:afterAutospacing="1"/>
      <w:jc w:val="left"/>
    </w:pPr>
    <w:rPr>
      <w:rFonts w:cs="Times New Roman"/>
      <w:kern w:val="0"/>
      <w:sz w:val="24"/>
    </w:rPr>
  </w:style>
  <w:style w:type="paragraph" w:styleId="25">
    <w:name w:val="index 1"/>
    <w:basedOn w:val="1"/>
    <w:next w:val="1"/>
    <w:qFormat/>
    <w:uiPriority w:val="0"/>
    <w:pPr>
      <w:jc w:val="center"/>
    </w:pPr>
    <w:rPr>
      <w:rFonts w:ascii="Arial" w:hAnsi="Arial" w:eastAsia="Arial" w:cs="Arial"/>
      <w:b/>
      <w:bCs/>
      <w:sz w:val="28"/>
    </w:rPr>
  </w:style>
  <w:style w:type="paragraph" w:styleId="26">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7">
    <w:name w:val="annotation subject"/>
    <w:basedOn w:val="9"/>
    <w:next w:val="9"/>
    <w:link w:val="73"/>
    <w:semiHidden/>
    <w:unhideWhenUsed/>
    <w:qFormat/>
    <w:uiPriority w:val="99"/>
    <w:rPr>
      <w:rFonts w:ascii="@仿宋_GB2312" w:hAnsi="@仿宋_GB2312" w:eastAsia="@仿宋_GB2312" w:cs="@仿宋_GB2312"/>
      <w:b/>
      <w:bCs/>
    </w:rPr>
  </w:style>
  <w:style w:type="paragraph" w:styleId="28">
    <w:name w:val="Body Text First Indent"/>
    <w:basedOn w:val="10"/>
    <w:unhideWhenUsed/>
    <w:qFormat/>
    <w:uiPriority w:val="99"/>
    <w:pPr>
      <w:ind w:firstLine="420" w:firstLineChars="100"/>
    </w:pPr>
  </w:style>
  <w:style w:type="paragraph" w:styleId="29">
    <w:name w:val="Body Text First Indent 2"/>
    <w:basedOn w:val="12"/>
    <w:next w:val="1"/>
    <w:qFormat/>
    <w:uiPriority w:val="0"/>
    <w:pPr>
      <w:ind w:firstLine="420" w:firstLineChars="200"/>
    </w:pPr>
    <w:rPr>
      <w:rFonts w:ascii="Times New Roman" w:hAnsi="Times New Roman" w:cs="Times New Roman"/>
      <w:szCs w:val="21"/>
    </w:rPr>
  </w:style>
  <w:style w:type="table" w:styleId="31">
    <w:name w:val="Table Grid"/>
    <w:basedOn w:val="3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FollowedHyperlink"/>
    <w:basedOn w:val="32"/>
    <w:semiHidden/>
    <w:unhideWhenUsed/>
    <w:qFormat/>
    <w:uiPriority w:val="99"/>
    <w:rPr>
      <w:color w:val="5C5C5C"/>
      <w:u w:val="none"/>
    </w:rPr>
  </w:style>
  <w:style w:type="character" w:styleId="35">
    <w:name w:val="Emphasis"/>
    <w:basedOn w:val="32"/>
    <w:qFormat/>
    <w:uiPriority w:val="20"/>
    <w:rPr>
      <w:b/>
      <w:bCs/>
    </w:rPr>
  </w:style>
  <w:style w:type="character" w:styleId="36">
    <w:name w:val="HTML Definition"/>
    <w:basedOn w:val="32"/>
    <w:semiHidden/>
    <w:unhideWhenUsed/>
    <w:qFormat/>
    <w:uiPriority w:val="99"/>
  </w:style>
  <w:style w:type="character" w:styleId="37">
    <w:name w:val="HTML Typewriter"/>
    <w:basedOn w:val="32"/>
    <w:semiHidden/>
    <w:unhideWhenUsed/>
    <w:qFormat/>
    <w:uiPriority w:val="99"/>
    <w:rPr>
      <w:rFonts w:hint="default" w:ascii="monospace" w:hAnsi="monospace" w:eastAsia="monospace" w:cs="monospace"/>
      <w:sz w:val="20"/>
    </w:rPr>
  </w:style>
  <w:style w:type="character" w:styleId="38">
    <w:name w:val="HTML Acronym"/>
    <w:basedOn w:val="32"/>
    <w:semiHidden/>
    <w:unhideWhenUsed/>
    <w:qFormat/>
    <w:uiPriority w:val="99"/>
    <w:rPr>
      <w:color w:val="5C5C5C"/>
      <w:sz w:val="19"/>
      <w:szCs w:val="19"/>
      <w:u w:val="none"/>
      <w:bdr w:val="single" w:color="D6D6D6" w:sz="2" w:space="0"/>
      <w:shd w:val="clear" w:fill="FFFFFF"/>
    </w:rPr>
  </w:style>
  <w:style w:type="character" w:styleId="39">
    <w:name w:val="HTML Variable"/>
    <w:basedOn w:val="32"/>
    <w:semiHidden/>
    <w:unhideWhenUsed/>
    <w:qFormat/>
    <w:uiPriority w:val="99"/>
  </w:style>
  <w:style w:type="character" w:styleId="40">
    <w:name w:val="Hyperlink"/>
    <w:basedOn w:val="32"/>
    <w:unhideWhenUsed/>
    <w:qFormat/>
    <w:uiPriority w:val="99"/>
    <w:rPr>
      <w:color w:val="0000FF" w:themeColor="hyperlink"/>
      <w:u w:val="single"/>
      <w14:textFill>
        <w14:solidFill>
          <w14:schemeClr w14:val="hlink"/>
        </w14:solidFill>
      </w14:textFill>
    </w:rPr>
  </w:style>
  <w:style w:type="character" w:styleId="41">
    <w:name w:val="HTML Code"/>
    <w:basedOn w:val="32"/>
    <w:semiHidden/>
    <w:unhideWhenUsed/>
    <w:qFormat/>
    <w:uiPriority w:val="99"/>
    <w:rPr>
      <w:rFonts w:hint="default" w:ascii="monospace" w:hAnsi="monospace" w:eastAsia="monospace" w:cs="monospace"/>
      <w:sz w:val="20"/>
    </w:rPr>
  </w:style>
  <w:style w:type="character" w:styleId="42">
    <w:name w:val="annotation reference"/>
    <w:basedOn w:val="32"/>
    <w:semiHidden/>
    <w:unhideWhenUsed/>
    <w:qFormat/>
    <w:uiPriority w:val="99"/>
    <w:rPr>
      <w:sz w:val="21"/>
      <w:szCs w:val="21"/>
    </w:rPr>
  </w:style>
  <w:style w:type="character" w:styleId="43">
    <w:name w:val="HTML Cite"/>
    <w:basedOn w:val="32"/>
    <w:semiHidden/>
    <w:unhideWhenUsed/>
    <w:qFormat/>
    <w:uiPriority w:val="99"/>
  </w:style>
  <w:style w:type="character" w:styleId="44">
    <w:name w:val="HTML Keyboard"/>
    <w:basedOn w:val="32"/>
    <w:semiHidden/>
    <w:unhideWhenUsed/>
    <w:qFormat/>
    <w:uiPriority w:val="99"/>
    <w:rPr>
      <w:rFonts w:ascii="monospace" w:hAnsi="monospace" w:eastAsia="monospace" w:cs="monospace"/>
      <w:sz w:val="20"/>
    </w:rPr>
  </w:style>
  <w:style w:type="character" w:styleId="45">
    <w:name w:val="HTML Sample"/>
    <w:basedOn w:val="32"/>
    <w:semiHidden/>
    <w:unhideWhenUsed/>
    <w:qFormat/>
    <w:uiPriority w:val="99"/>
    <w:rPr>
      <w:rFonts w:hint="default" w:ascii="monospace" w:hAnsi="monospace" w:eastAsia="monospace" w:cs="monospace"/>
    </w:rPr>
  </w:style>
  <w:style w:type="character" w:customStyle="1" w:styleId="46">
    <w:name w:val="批注框文本 Char"/>
    <w:basedOn w:val="32"/>
    <w:link w:val="17"/>
    <w:semiHidden/>
    <w:qFormat/>
    <w:uiPriority w:val="99"/>
    <w:rPr>
      <w:rFonts w:ascii="@仿宋_GB2312" w:hAnsi="@仿宋_GB2312" w:eastAsia="@仿宋_GB2312" w:cs="@仿宋_GB2312"/>
      <w:sz w:val="18"/>
      <w:szCs w:val="18"/>
    </w:rPr>
  </w:style>
  <w:style w:type="paragraph" w:customStyle="1" w:styleId="47">
    <w:name w:val="正文（缩进）"/>
    <w:basedOn w:val="1"/>
    <w:qFormat/>
    <w:uiPriority w:val="0"/>
    <w:pPr>
      <w:widowControl/>
      <w:spacing w:before="156" w:after="156"/>
      <w:ind w:firstLine="480" w:firstLineChars="200"/>
      <w:jc w:val="left"/>
    </w:pPr>
    <w:rPr>
      <w:kern w:val="0"/>
      <w:sz w:val="24"/>
      <w:szCs w:val="24"/>
    </w:rPr>
  </w:style>
  <w:style w:type="paragraph" w:customStyle="1" w:styleId="48">
    <w:name w:val="xl31"/>
    <w:basedOn w:val="1"/>
    <w:qFormat/>
    <w:uiPriority w:val="0"/>
    <w:pPr>
      <w:widowControl/>
      <w:spacing w:before="100" w:beforeAutospacing="1" w:after="100" w:afterAutospacing="1"/>
      <w:jc w:val="center"/>
    </w:pPr>
    <w:rPr>
      <w:b/>
      <w:bCs/>
      <w:kern w:val="0"/>
      <w:sz w:val="28"/>
      <w:szCs w:val="28"/>
    </w:rPr>
  </w:style>
  <w:style w:type="paragraph" w:customStyle="1" w:styleId="49">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0">
    <w:name w:val="页眉 Char"/>
    <w:basedOn w:val="32"/>
    <w:link w:val="19"/>
    <w:qFormat/>
    <w:uiPriority w:val="99"/>
    <w:rPr>
      <w:rFonts w:ascii="@仿宋_GB2312" w:hAnsi="@仿宋_GB2312" w:eastAsia="@仿宋_GB2312" w:cs="@仿宋_GB2312"/>
      <w:sz w:val="18"/>
      <w:szCs w:val="18"/>
    </w:rPr>
  </w:style>
  <w:style w:type="character" w:customStyle="1" w:styleId="51">
    <w:name w:val="页脚 Char"/>
    <w:basedOn w:val="32"/>
    <w:link w:val="18"/>
    <w:qFormat/>
    <w:uiPriority w:val="99"/>
    <w:rPr>
      <w:rFonts w:ascii="@仿宋_GB2312" w:hAnsi="@仿宋_GB2312" w:eastAsia="@仿宋_GB2312" w:cs="@仿宋_GB2312"/>
      <w:sz w:val="18"/>
      <w:szCs w:val="18"/>
    </w:rPr>
  </w:style>
  <w:style w:type="character" w:customStyle="1" w:styleId="52">
    <w:name w:val="纯文本 Char"/>
    <w:link w:val="15"/>
    <w:qFormat/>
    <w:uiPriority w:val="0"/>
    <w:rPr>
      <w:rFonts w:ascii="宋体" w:hAnsi="Courier New"/>
    </w:rPr>
  </w:style>
  <w:style w:type="character" w:customStyle="1" w:styleId="53">
    <w:name w:val="纯文本 字符1"/>
    <w:basedOn w:val="32"/>
    <w:semiHidden/>
    <w:qFormat/>
    <w:uiPriority w:val="99"/>
    <w:rPr>
      <w:rFonts w:hAnsi="Courier New" w:cs="Courier New" w:asciiTheme="minorEastAsia"/>
      <w:szCs w:val="20"/>
    </w:rPr>
  </w:style>
  <w:style w:type="character" w:customStyle="1" w:styleId="54">
    <w:name w:val="未处理的提及1"/>
    <w:basedOn w:val="32"/>
    <w:semiHidden/>
    <w:unhideWhenUsed/>
    <w:qFormat/>
    <w:uiPriority w:val="99"/>
    <w:rPr>
      <w:color w:val="605E5C"/>
      <w:shd w:val="clear" w:color="auto" w:fill="E1DFDD"/>
    </w:rPr>
  </w:style>
  <w:style w:type="paragraph" w:styleId="55">
    <w:name w:val="List Paragraph"/>
    <w:basedOn w:val="1"/>
    <w:qFormat/>
    <w:uiPriority w:val="34"/>
    <w:pPr>
      <w:ind w:firstLine="420" w:firstLineChars="200"/>
    </w:pPr>
  </w:style>
  <w:style w:type="paragraph" w:customStyle="1" w:styleId="56">
    <w:name w:val="Char Char Char Char Char Char Char1 Char"/>
    <w:basedOn w:val="1"/>
    <w:qFormat/>
    <w:uiPriority w:val="0"/>
    <w:rPr>
      <w:rFonts w:ascii="Arial" w:hAnsi="Arial" w:eastAsia="宋体" w:cs="Arial"/>
      <w:sz w:val="24"/>
    </w:rPr>
  </w:style>
  <w:style w:type="table" w:customStyle="1" w:styleId="57">
    <w:name w:val="网格表 1 浅色1"/>
    <w:basedOn w:val="3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8">
    <w:name w:val="日期 字符"/>
    <w:basedOn w:val="32"/>
    <w:semiHidden/>
    <w:qFormat/>
    <w:uiPriority w:val="99"/>
    <w:rPr>
      <w:rFonts w:ascii="@仿宋_GB2312" w:hAnsi="@仿宋_GB2312" w:eastAsia="@仿宋_GB2312" w:cs="@仿宋_GB2312"/>
      <w:szCs w:val="20"/>
    </w:rPr>
  </w:style>
  <w:style w:type="character" w:customStyle="1" w:styleId="59">
    <w:name w:val="日期 Char"/>
    <w:link w:val="11"/>
    <w:qFormat/>
    <w:uiPriority w:val="0"/>
    <w:rPr>
      <w:rFonts w:ascii="Arial" w:hAnsi="Arial" w:eastAsia="宋体" w:cs="Arial"/>
      <w:b/>
      <w:sz w:val="28"/>
      <w:szCs w:val="20"/>
    </w:rPr>
  </w:style>
  <w:style w:type="character" w:customStyle="1" w:styleId="60">
    <w:name w:val="纯文本 Char1"/>
    <w:qFormat/>
    <w:locked/>
    <w:uiPriority w:val="99"/>
    <w:rPr>
      <w:rFonts w:ascii="Arial" w:hAnsi="Arial" w:eastAsia="Arial"/>
      <w:kern w:val="2"/>
      <w:sz w:val="21"/>
      <w:lang w:val="en-US" w:eastAsia="zh-CN" w:bidi="ar-SA"/>
    </w:rPr>
  </w:style>
  <w:style w:type="character" w:customStyle="1" w:styleId="61">
    <w:name w:val="批注文字 Char"/>
    <w:basedOn w:val="32"/>
    <w:semiHidden/>
    <w:qFormat/>
    <w:uiPriority w:val="99"/>
    <w:rPr>
      <w:rFonts w:ascii="@仿宋_GB2312" w:hAnsi="@仿宋_GB2312" w:eastAsia="@仿宋_GB2312" w:cs="@仿宋_GB2312"/>
      <w:szCs w:val="20"/>
    </w:rPr>
  </w:style>
  <w:style w:type="character" w:customStyle="1" w:styleId="62">
    <w:name w:val="批注文字 Char1"/>
    <w:link w:val="9"/>
    <w:qFormat/>
    <w:uiPriority w:val="0"/>
    <w:rPr>
      <w:rFonts w:ascii="Arial" w:hAnsi="Arial" w:eastAsia="黑体" w:cs="Arial"/>
      <w:szCs w:val="20"/>
    </w:rPr>
  </w:style>
  <w:style w:type="character" w:customStyle="1" w:styleId="63">
    <w:name w:val="标题 1 Char"/>
    <w:basedOn w:val="32"/>
    <w:link w:val="2"/>
    <w:qFormat/>
    <w:uiPriority w:val="9"/>
    <w:rPr>
      <w:rFonts w:ascii="@仿宋_GB2312" w:hAnsi="@仿宋_GB2312" w:eastAsia="@仿宋_GB2312" w:cs="@仿宋_GB2312"/>
      <w:b/>
      <w:bCs/>
      <w:kern w:val="44"/>
      <w:sz w:val="44"/>
      <w:szCs w:val="44"/>
    </w:rPr>
  </w:style>
  <w:style w:type="paragraph" w:customStyle="1" w:styleId="6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5">
    <w:name w:val="标题 3 Char"/>
    <w:basedOn w:val="32"/>
    <w:link w:val="4"/>
    <w:semiHidden/>
    <w:qFormat/>
    <w:uiPriority w:val="9"/>
    <w:rPr>
      <w:rFonts w:ascii="@仿宋_GB2312" w:hAnsi="@仿宋_GB2312" w:eastAsia="@仿宋_GB2312" w:cs="@仿宋_GB2312"/>
      <w:b/>
      <w:bCs/>
      <w:sz w:val="32"/>
      <w:szCs w:val="32"/>
    </w:rPr>
  </w:style>
  <w:style w:type="character" w:customStyle="1" w:styleId="66">
    <w:name w:val="fontstyle01"/>
    <w:basedOn w:val="32"/>
    <w:qFormat/>
    <w:uiPriority w:val="0"/>
    <w:rPr>
      <w:rFonts w:hint="eastAsia" w:ascii="宋体" w:hAnsi="宋体" w:eastAsia="宋体"/>
      <w:color w:val="000000"/>
      <w:sz w:val="22"/>
      <w:szCs w:val="22"/>
    </w:rPr>
  </w:style>
  <w:style w:type="character" w:customStyle="1" w:styleId="67">
    <w:name w:val="fontstyle21"/>
    <w:basedOn w:val="32"/>
    <w:qFormat/>
    <w:uiPriority w:val="0"/>
    <w:rPr>
      <w:rFonts w:hint="default" w:ascii="TimesNewRomanPSMT" w:hAnsi="TimesNewRomanPSMT"/>
      <w:color w:val="000000"/>
      <w:sz w:val="22"/>
      <w:szCs w:val="22"/>
    </w:rPr>
  </w:style>
  <w:style w:type="character" w:customStyle="1" w:styleId="6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9">
    <w:name w:val="标题 4 字符"/>
    <w:basedOn w:val="32"/>
    <w:semiHidden/>
    <w:qFormat/>
    <w:uiPriority w:val="9"/>
    <w:rPr>
      <w:rFonts w:asciiTheme="majorHAnsi" w:hAnsiTheme="majorHAnsi" w:eastAsiaTheme="majorEastAsia" w:cstheme="majorBidi"/>
      <w:b/>
      <w:bCs/>
      <w:sz w:val="28"/>
      <w:szCs w:val="28"/>
    </w:rPr>
  </w:style>
  <w:style w:type="character" w:customStyle="1" w:styleId="70">
    <w:name w:val="标题 4 Char1"/>
    <w:link w:val="5"/>
    <w:qFormat/>
    <w:uiPriority w:val="0"/>
    <w:rPr>
      <w:rFonts w:ascii="@仿宋_GB2312" w:hAnsi="@仿宋_GB2312" w:eastAsia="@仿宋_GB2312" w:cs="@仿宋_GB2312"/>
      <w:b/>
      <w:bCs/>
      <w:sz w:val="28"/>
      <w:szCs w:val="28"/>
    </w:rPr>
  </w:style>
  <w:style w:type="character" w:customStyle="1" w:styleId="71">
    <w:name w:val="标题 4 Char"/>
    <w:qFormat/>
    <w:uiPriority w:val="0"/>
    <w:rPr>
      <w:rFonts w:ascii="Arial" w:hAnsi="Arial" w:eastAsia="Arial"/>
      <w:b/>
      <w:bCs/>
      <w:kern w:val="2"/>
      <w:sz w:val="28"/>
      <w:szCs w:val="28"/>
      <w:lang w:val="en-US" w:eastAsia="zh-CN" w:bidi="ar-SA"/>
    </w:rPr>
  </w:style>
  <w:style w:type="table" w:customStyle="1" w:styleId="72">
    <w:name w:val="网格型1"/>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3">
    <w:name w:val="批注主题 Char"/>
    <w:basedOn w:val="62"/>
    <w:link w:val="27"/>
    <w:semiHidden/>
    <w:qFormat/>
    <w:uiPriority w:val="99"/>
    <w:rPr>
      <w:rFonts w:ascii="@仿宋_GB2312" w:hAnsi="@仿宋_GB2312" w:eastAsia="@仿宋_GB2312" w:cs="@仿宋_GB2312"/>
      <w:b/>
      <w:bCs/>
      <w:szCs w:val="20"/>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Table Text"/>
    <w:basedOn w:val="1"/>
    <w:semiHidden/>
    <w:qFormat/>
    <w:uiPriority w:val="0"/>
    <w:rPr>
      <w:rFonts w:ascii="Arial" w:hAnsi="Arial" w:eastAsia="Arial" w:cs="Arial"/>
      <w:szCs w:val="21"/>
      <w:lang w:eastAsia="en-US"/>
    </w:rPr>
  </w:style>
  <w:style w:type="paragraph" w:customStyle="1" w:styleId="76">
    <w:name w:val="Table Paragraph"/>
    <w:basedOn w:val="1"/>
    <w:qFormat/>
    <w:uiPriority w:val="0"/>
    <w:rPr>
      <w:rFonts w:ascii="宋体" w:hAnsi="宋体" w:eastAsia="宋体" w:cs="宋体"/>
      <w:lang w:val="zh-CN" w:bidi="zh-CN"/>
    </w:rPr>
  </w:style>
  <w:style w:type="paragraph" w:customStyle="1" w:styleId="7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78">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79">
    <w:name w:val="hover"/>
    <w:basedOn w:val="32"/>
    <w:qFormat/>
    <w:uiPriority w:val="0"/>
    <w:rPr>
      <w:color w:val="2590EB"/>
    </w:rPr>
  </w:style>
  <w:style w:type="character" w:customStyle="1" w:styleId="80">
    <w:name w:val="hover1"/>
    <w:basedOn w:val="32"/>
    <w:qFormat/>
    <w:uiPriority w:val="0"/>
    <w:rPr>
      <w:color w:val="2590EB"/>
    </w:rPr>
  </w:style>
  <w:style w:type="character" w:customStyle="1" w:styleId="81">
    <w:name w:val="hover2"/>
    <w:basedOn w:val="32"/>
    <w:qFormat/>
    <w:uiPriority w:val="0"/>
  </w:style>
  <w:style w:type="character" w:customStyle="1" w:styleId="82">
    <w:name w:val="hover3"/>
    <w:basedOn w:val="32"/>
    <w:qFormat/>
    <w:uiPriority w:val="0"/>
    <w:rPr>
      <w:color w:val="2590EB"/>
      <w:shd w:val="clear" w:color="auto" w:fill="E9F4FD"/>
    </w:rPr>
  </w:style>
  <w:style w:type="character" w:customStyle="1" w:styleId="83">
    <w:name w:val="layui-this"/>
    <w:basedOn w:val="32"/>
    <w:qFormat/>
    <w:uiPriority w:val="0"/>
    <w:rPr>
      <w:bdr w:val="single" w:color="EEEEEE" w:sz="6" w:space="0"/>
      <w:shd w:val="clear" w:fill="FFFFFF"/>
    </w:rPr>
  </w:style>
  <w:style w:type="character" w:customStyle="1" w:styleId="84">
    <w:name w:val="first-child"/>
    <w:basedOn w:val="32"/>
    <w:qFormat/>
    <w:uiPriority w:val="0"/>
  </w:style>
  <w:style w:type="character" w:customStyle="1" w:styleId="85">
    <w:name w:val="mini-outputtext1"/>
    <w:basedOn w:val="32"/>
    <w:qFormat/>
    <w:uiPriority w:val="0"/>
  </w:style>
  <w:style w:type="character" w:customStyle="1" w:styleId="86">
    <w:name w:val="hover4"/>
    <w:basedOn w:val="32"/>
    <w:qFormat/>
    <w:uiPriority w:val="0"/>
    <w:rPr>
      <w:color w:val="2590EB"/>
      <w:shd w:val="clear" w:fill="E9F4FD"/>
    </w:rPr>
  </w:style>
  <w:style w:type="paragraph" w:customStyle="1" w:styleId="87">
    <w:name w:val="Body Text First Indent 21"/>
    <w:basedOn w:val="88"/>
    <w:next w:val="1"/>
    <w:qFormat/>
    <w:uiPriority w:val="0"/>
    <w:pPr>
      <w:ind w:left="420" w:firstLine="420" w:firstLineChars="200"/>
    </w:pPr>
  </w:style>
  <w:style w:type="paragraph" w:customStyle="1" w:styleId="88">
    <w:name w:val="Body Text Indent1"/>
    <w:basedOn w:val="1"/>
    <w:next w:val="89"/>
    <w:qFormat/>
    <w:uiPriority w:val="0"/>
    <w:pPr>
      <w:spacing w:after="120" w:afterLines="0"/>
      <w:ind w:left="200" w:leftChars="200"/>
    </w:pPr>
  </w:style>
  <w:style w:type="paragraph" w:customStyle="1" w:styleId="89">
    <w:name w:val="envelope return1"/>
    <w:basedOn w:val="1"/>
    <w:next w:val="26"/>
    <w:qFormat/>
    <w:uiPriority w:val="0"/>
    <w:pPr>
      <w:snapToGrid w:val="0"/>
    </w:pPr>
    <w:rPr>
      <w:rFonts w:ascii="Arial" w:hAnsi="Arial"/>
    </w:rPr>
  </w:style>
  <w:style w:type="paragraph" w:customStyle="1" w:styleId="90">
    <w:name w:val="正文 New"/>
    <w:autoRedefine/>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91">
    <w:name w:val="Body text|1"/>
    <w:basedOn w:val="1"/>
    <w:autoRedefine/>
    <w:qFormat/>
    <w:uiPriority w:val="0"/>
    <w:pPr>
      <w:widowControl w:val="0"/>
      <w:shd w:val="clear" w:color="auto" w:fill="auto"/>
      <w:spacing w:line="480" w:lineRule="auto"/>
    </w:pPr>
    <w:rPr>
      <w:rFonts w:ascii="宋体" w:hAnsi="宋体" w:eastAsia="宋体" w:cs="宋体"/>
      <w:sz w:val="22"/>
      <w:szCs w:val="22"/>
      <w:u w:val="none"/>
      <w:shd w:val="clear" w:color="auto" w:fill="auto"/>
      <w:lang w:val="zh-TW" w:eastAsia="zh-TW" w:bidi="zh-TW"/>
    </w:rPr>
  </w:style>
  <w:style w:type="character" w:customStyle="1" w:styleId="92">
    <w:name w:val="font11"/>
    <w:basedOn w:val="32"/>
    <w:qFormat/>
    <w:uiPriority w:val="0"/>
    <w:rPr>
      <w:rFonts w:hint="eastAsia" w:ascii="宋体" w:hAnsi="宋体" w:eastAsia="宋体" w:cs="宋体"/>
      <w:color w:val="000000"/>
      <w:sz w:val="24"/>
      <w:szCs w:val="24"/>
      <w:u w:val="none"/>
    </w:rPr>
  </w:style>
  <w:style w:type="character" w:customStyle="1" w:styleId="93">
    <w:name w:val="font21"/>
    <w:basedOn w:val="32"/>
    <w:qFormat/>
    <w:uiPriority w:val="0"/>
    <w:rPr>
      <w:rFonts w:hint="default" w:ascii="Times New Roman" w:hAnsi="Times New Roman" w:cs="Times New Roman"/>
      <w:color w:val="000000"/>
      <w:sz w:val="24"/>
      <w:szCs w:val="24"/>
      <w:u w:val="none"/>
    </w:rPr>
  </w:style>
  <w:style w:type="paragraph" w:customStyle="1" w:styleId="94">
    <w:name w:val="Plain Text"/>
    <w:basedOn w:val="1"/>
    <w:qFormat/>
    <w:uiPriority w:val="0"/>
    <w:pPr>
      <w:adjustRightInd w:val="0"/>
    </w:pPr>
    <w:rPr>
      <w:rFonts w:ascii="宋体" w:hAnsi="Courier New" w:eastAsia="楷体_GB2312"/>
      <w:sz w:val="26"/>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104</Pages>
  <Words>15047</Words>
  <Characters>16344</Characters>
  <Lines>363</Lines>
  <Paragraphs>102</Paragraphs>
  <TotalTime>7</TotalTime>
  <ScaleCrop>false</ScaleCrop>
  <LinksUpToDate>false</LinksUpToDate>
  <CharactersWithSpaces>16470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2025-03-13T09:47:00Z</dcterms:created>
  <dc:creator>Anakin</dc:creator>
  <cp:lastModifiedBy>Pim Pom丶</cp:lastModifiedBy>
  <cp:lastPrinted>2026-03-18T09:14:00Z</cp:lastPrinted>
  <dcterms:modified xsi:type="dcterms:W3CDTF">2026-04-17T03:11:33Z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6CA52D85449A4ADDBAFDCC65A842CDCF_13</vt:lpwstr>
  </property>
  <property fmtid="{D5CDD505-2E9C-101B-9397-08002B2CF9AE}" pid="4" name="KSOTemplateDocerSaveRecord">
    <vt:lpwstr>eyJoZGlkIjoiOTk1OGJkZDZlMmJiZjgxZThhZWQ4YzE0YWIxYTUyMmQiLCJ1c2VySWQiOiI0MDkyMjI1MTkifQ==</vt:lpwstr>
  </property>
</Properties>
</file>