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C6CD0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 w14:paraId="10D9B6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30" w:after="330" w:line="300" w:lineRule="exact"/>
        <w:jc w:val="center"/>
        <w:textAlignment w:val="auto"/>
        <w:rPr>
          <w:rFonts w:hint="eastAsia" w:ascii="宋体" w:hAnsi="宋体" w:eastAsia="宋体" w:cs="宋体"/>
          <w:b/>
          <w:color w:val="auto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color w:val="auto"/>
          <w:kern w:val="0"/>
          <w:sz w:val="36"/>
          <w:szCs w:val="36"/>
        </w:rPr>
        <w:t>标的物介绍</w:t>
      </w:r>
    </w:p>
    <w:p w14:paraId="4A08B1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b/>
          <w:bCs/>
          <w:color w:val="auto"/>
          <w:sz w:val="24"/>
        </w:rPr>
      </w:pPr>
      <w:r>
        <w:rPr>
          <w:rFonts w:hint="eastAsia"/>
          <w:b/>
          <w:bCs/>
          <w:color w:val="auto"/>
          <w:sz w:val="24"/>
        </w:rPr>
        <w:t>一、重要提示：</w:t>
      </w:r>
    </w:p>
    <w:p w14:paraId="1EF15E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 w:bidi="ar"/>
        </w:rPr>
        <w:t>竞价前请务必遵照《滁州市机关事务管理处处置3套国有房产项目交易公告》、《标的物介绍》要求，进行实地看样、调查标的物信息（如过户要求、违章情况等）、了解竞买资质、委托代理及尾款支付方式等内容。如违反相关规定，您的保证金可能会被资产处置机构划扣或产生其他司法处罚等后果，请审慎竞价！</w:t>
      </w:r>
    </w:p>
    <w:p w14:paraId="258024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Calibri" w:hAnsi="Calibri" w:eastAsia="宋体" w:cs="Times New Roman"/>
          <w:b/>
          <w:bCs/>
          <w:color w:val="auto"/>
          <w:sz w:val="24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color w:val="auto"/>
          <w:sz w:val="24"/>
          <w:lang w:val="en-US" w:eastAsia="zh-CN"/>
        </w:rPr>
        <w:t>二、标的物介绍：</w:t>
      </w:r>
    </w:p>
    <w:p w14:paraId="60D8EF3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0" w:lineRule="atLeast"/>
        <w:ind w:left="0" w:right="0" w:firstLine="482"/>
        <w:jc w:val="both"/>
        <w:textAlignment w:val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标的物1：文德街103号6幢3单元606室；产证房屋建筑面积165.89㎡；毛坯房；</w:t>
      </w:r>
    </w:p>
    <w:p w14:paraId="39D9441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0" w:lineRule="atLeast"/>
        <w:ind w:left="0" w:right="0" w:firstLine="482"/>
        <w:jc w:val="both"/>
        <w:textAlignment w:val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标的物2：古马路22号7幢303室；产证建筑面积</w:t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eastAsia="zh-CN"/>
        </w:rPr>
        <w:t>62.12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㎡；毛坯房；</w:t>
      </w:r>
    </w:p>
    <w:p w14:paraId="133B142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0" w:lineRule="atLeast"/>
        <w:ind w:left="0" w:right="0" w:firstLine="482"/>
        <w:jc w:val="both"/>
        <w:textAlignment w:val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标的物3：古马路22号7幢402室；产证建筑面积</w:t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eastAsia="zh-CN"/>
        </w:rPr>
        <w:t>62.12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㎡；毛坯房；</w:t>
      </w:r>
    </w:p>
    <w:p w14:paraId="1B835E1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/>
        <w:textAlignment w:val="auto"/>
        <w:rPr>
          <w:rFonts w:hint="default" w:ascii="Calibri" w:hAnsi="Calibri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竞价人自行勘察现场，具体以实际现状为准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 w:bidi="ar"/>
        </w:rPr>
        <w:t>。</w:t>
      </w:r>
    </w:p>
    <w:p w14:paraId="0FDFDDF8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br w:type="page"/>
      </w:r>
      <w:bookmarkStart w:id="0" w:name="_GoBack"/>
      <w:bookmarkEnd w:id="0"/>
    </w:p>
    <w:p w14:paraId="6A0F09FB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标的物1：文德街103号6幢3单元606室：</w:t>
      </w:r>
    </w:p>
    <w:p w14:paraId="64BFE917">
      <w:r>
        <w:drawing>
          <wp:inline distT="0" distB="0" distL="114300" distR="114300">
            <wp:extent cx="4810125" cy="6381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2774"/>
    <w:p w14:paraId="49064EFA"/>
    <w:p w14:paraId="4EFECA53"/>
    <w:p w14:paraId="3E2BC2F7"/>
    <w:p w14:paraId="3C329315"/>
    <w:p w14:paraId="4543F32B"/>
    <w:p w14:paraId="6A0B2B55"/>
    <w:p w14:paraId="40335C03"/>
    <w:p w14:paraId="2FBEAB61"/>
    <w:p w14:paraId="5C93F2AD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标的物2：古马路22号7幢303室</w:t>
      </w:r>
    </w:p>
    <w:p w14:paraId="3F814EFB">
      <w:r>
        <w:drawing>
          <wp:inline distT="0" distB="0" distL="114300" distR="114300">
            <wp:extent cx="4591050" cy="6181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9762">
      <w:r>
        <w:br w:type="page"/>
      </w:r>
    </w:p>
    <w:p w14:paraId="4C429575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标的物3：古马路22号7幢402室</w:t>
      </w:r>
    </w:p>
    <w:p w14:paraId="35463E50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4581525" cy="6096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1E375B"/>
    <w:rsid w:val="519D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jc w:val="left"/>
    </w:pPr>
    <w:rPr>
      <w:rFonts w:ascii="Calibri" w:hAnsi="Calibr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2025-08-28T09:03:45Z</dcterms:created>
  <dc:creator>Administrator</dc:creator>
  <cp:lastModifiedBy>Zxxxx</cp:lastModifiedBy>
  <dcterms:modified xsi:type="dcterms:W3CDTF">2025-08-28T09:07:36Z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eyJoZGlkIjoiNzljYWY0NTNkYjZhYjE4MjUyMjVhYzBmMGU1NDk2OWEiLCJ1c2VySWQiOiIxMzQyMjc4MTgyIn0=</vt:lpwstr>
  </property>
  <property fmtid="{D5CDD505-2E9C-101B-9397-08002B2CF9AE}" pid="4" name="ICV">
    <vt:lpwstr>49CD8ED09BCC494AB5BEC8B9B32F53B6_12</vt:lpwstr>
  </property>
</Properties>
</file>