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DDB44" w14:textId="42E5E019" w:rsidR="00EB0426" w:rsidRDefault="00EB0426" w:rsidP="00EB0426">
      <w:pPr>
        <w:spacing w:line="520" w:lineRule="exact"/>
        <w:jc w:val="center"/>
        <w:rPr>
          <w:rFonts w:ascii="Arial" w:hAnsi="Arial" w:cs="宋体"/>
          <w:b/>
          <w:bCs/>
          <w:kern w:val="0"/>
          <w:sz w:val="40"/>
          <w:szCs w:val="40"/>
        </w:rPr>
      </w:pPr>
      <w:r w:rsidRPr="00680DF1">
        <w:rPr>
          <w:rFonts w:ascii="Arial" w:hAnsi="Arial" w:cs="宋体"/>
          <w:b/>
          <w:bCs/>
          <w:kern w:val="0"/>
          <w:sz w:val="40"/>
          <w:szCs w:val="40"/>
        </w:rPr>
        <w:t>滁州市中西医结合医院光伏充电桩一体化项目</w:t>
      </w:r>
      <w:r>
        <w:rPr>
          <w:rFonts w:ascii="Arial" w:hAnsi="Arial" w:cs="宋体" w:hint="eastAsia"/>
          <w:b/>
          <w:bCs/>
          <w:kern w:val="0"/>
          <w:sz w:val="40"/>
          <w:szCs w:val="40"/>
        </w:rPr>
        <w:t>清单</w:t>
      </w:r>
    </w:p>
    <w:p w14:paraId="0701C24F" w14:textId="77777777" w:rsidR="00EB0426" w:rsidRDefault="00EB0426" w:rsidP="00EB0426">
      <w:pPr>
        <w:spacing w:line="520" w:lineRule="exact"/>
        <w:jc w:val="center"/>
        <w:rPr>
          <w:rFonts w:ascii="宋体" w:cs="Times New Roman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40"/>
          <w:szCs w:val="40"/>
        </w:rPr>
        <w:t>编制说明</w:t>
      </w:r>
    </w:p>
    <w:p w14:paraId="6987F4E3" w14:textId="77777777" w:rsidR="00EB0426" w:rsidRDefault="00EB0426" w:rsidP="00EB0426">
      <w:pPr>
        <w:tabs>
          <w:tab w:val="left" w:pos="720"/>
        </w:tabs>
        <w:spacing w:line="520" w:lineRule="exact"/>
        <w:rPr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一、工程概况</w:t>
      </w:r>
      <w:r>
        <w:rPr>
          <w:b/>
          <w:bCs/>
          <w:sz w:val="30"/>
          <w:szCs w:val="30"/>
        </w:rPr>
        <w:t xml:space="preserve"> </w:t>
      </w:r>
    </w:p>
    <w:p w14:paraId="1FCA9E67" w14:textId="77777777" w:rsidR="00EB0426" w:rsidRDefault="00EB0426" w:rsidP="00EB0426">
      <w:pPr>
        <w:tabs>
          <w:tab w:val="left" w:pos="720"/>
        </w:tabs>
        <w:spacing w:line="520" w:lineRule="exact"/>
        <w:ind w:firstLineChars="200" w:firstLine="600"/>
        <w:rPr>
          <w:rFonts w:cs="宋体"/>
          <w:sz w:val="30"/>
          <w:szCs w:val="30"/>
        </w:rPr>
      </w:pPr>
      <w:r>
        <w:rPr>
          <w:sz w:val="30"/>
          <w:szCs w:val="30"/>
        </w:rPr>
        <w:t>1</w:t>
      </w:r>
      <w:r>
        <w:rPr>
          <w:rFonts w:cs="宋体" w:hint="eastAsia"/>
          <w:sz w:val="30"/>
          <w:szCs w:val="30"/>
        </w:rPr>
        <w:t>、工程名称：</w:t>
      </w:r>
      <w:r w:rsidRPr="00680DF1">
        <w:rPr>
          <w:rFonts w:cs="宋体"/>
          <w:sz w:val="30"/>
          <w:szCs w:val="30"/>
        </w:rPr>
        <w:t>滁州市中西医结合医院光伏充电桩一体化项目</w:t>
      </w:r>
      <w:r>
        <w:rPr>
          <w:rFonts w:cs="宋体" w:hint="eastAsia"/>
          <w:sz w:val="30"/>
          <w:szCs w:val="30"/>
        </w:rPr>
        <w:t>。</w:t>
      </w:r>
    </w:p>
    <w:p w14:paraId="3B2BAB83" w14:textId="77777777" w:rsidR="00EB0426" w:rsidRDefault="00EB0426" w:rsidP="00EB0426">
      <w:pPr>
        <w:tabs>
          <w:tab w:val="left" w:pos="720"/>
        </w:tabs>
        <w:spacing w:line="520" w:lineRule="exact"/>
        <w:ind w:firstLineChars="200" w:firstLine="600"/>
        <w:rPr>
          <w:rFonts w:cs="宋体"/>
          <w:sz w:val="30"/>
          <w:szCs w:val="30"/>
        </w:rPr>
      </w:pPr>
      <w:r>
        <w:rPr>
          <w:sz w:val="30"/>
          <w:szCs w:val="30"/>
        </w:rPr>
        <w:t>2</w:t>
      </w:r>
      <w:r>
        <w:rPr>
          <w:rFonts w:cs="宋体" w:hint="eastAsia"/>
          <w:sz w:val="30"/>
          <w:szCs w:val="30"/>
        </w:rPr>
        <w:t>、建设地点：滁州市。</w:t>
      </w:r>
    </w:p>
    <w:p w14:paraId="155F8F1E" w14:textId="77777777" w:rsidR="00EB0426" w:rsidRDefault="00EB0426" w:rsidP="00EB0426">
      <w:pPr>
        <w:tabs>
          <w:tab w:val="left" w:pos="720"/>
        </w:tabs>
        <w:spacing w:line="520" w:lineRule="exact"/>
        <w:ind w:firstLineChars="200" w:firstLine="600"/>
        <w:rPr>
          <w:rFonts w:cs="Times New Roman"/>
          <w:sz w:val="30"/>
          <w:szCs w:val="30"/>
          <w:vertAlign w:val="subscript"/>
        </w:rPr>
      </w:pPr>
      <w:r>
        <w:rPr>
          <w:sz w:val="30"/>
          <w:szCs w:val="30"/>
        </w:rPr>
        <w:t>3</w:t>
      </w:r>
      <w:r>
        <w:rPr>
          <w:rFonts w:cs="宋体" w:hint="eastAsia"/>
          <w:sz w:val="30"/>
          <w:szCs w:val="30"/>
        </w:rPr>
        <w:t>、工程内容：</w:t>
      </w:r>
      <w:r w:rsidRPr="00680DF1">
        <w:rPr>
          <w:rFonts w:cs="宋体"/>
          <w:sz w:val="30"/>
          <w:szCs w:val="30"/>
        </w:rPr>
        <w:t>滁州市中西医结合医院光伏充电桩一体化项目</w:t>
      </w:r>
      <w:r>
        <w:rPr>
          <w:rFonts w:cs="宋体" w:hint="eastAsia"/>
          <w:sz w:val="30"/>
          <w:szCs w:val="30"/>
        </w:rPr>
        <w:t>包括地坪、车棚、充电桩、电缆、道闸等，具体工程内容详见工程量清单。</w:t>
      </w:r>
    </w:p>
    <w:p w14:paraId="0E02332A" w14:textId="77777777" w:rsidR="00EB0426" w:rsidRDefault="00EB0426" w:rsidP="00EB0426">
      <w:pPr>
        <w:tabs>
          <w:tab w:val="left" w:pos="720"/>
        </w:tabs>
        <w:spacing w:line="520" w:lineRule="exact"/>
        <w:rPr>
          <w:rFonts w:cs="Times New Roman"/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二、编制范围</w:t>
      </w:r>
    </w:p>
    <w:p w14:paraId="05718DC1" w14:textId="77777777" w:rsidR="00EB0426" w:rsidRDefault="00EB0426" w:rsidP="00EB0426">
      <w:pPr>
        <w:snapToGrid w:val="0"/>
        <w:spacing w:line="520" w:lineRule="exact"/>
        <w:ind w:firstLineChars="200" w:firstLine="600"/>
        <w:rPr>
          <w:rFonts w:cs="Times New Roman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根据招标人提供的现有工程</w:t>
      </w:r>
      <w:proofErr w:type="gramStart"/>
      <w:r>
        <w:rPr>
          <w:rFonts w:ascii="宋体" w:hAnsi="宋体" w:cs="宋体" w:hint="eastAsia"/>
          <w:sz w:val="30"/>
          <w:szCs w:val="30"/>
        </w:rPr>
        <w:t>量所有</w:t>
      </w:r>
      <w:proofErr w:type="gramEnd"/>
      <w:r>
        <w:rPr>
          <w:rFonts w:ascii="宋体" w:hAnsi="宋体" w:cs="宋体" w:hint="eastAsia"/>
          <w:sz w:val="30"/>
          <w:szCs w:val="30"/>
        </w:rPr>
        <w:t>内容。</w:t>
      </w:r>
    </w:p>
    <w:p w14:paraId="7057E121" w14:textId="77777777" w:rsidR="00EB0426" w:rsidRDefault="00EB0426" w:rsidP="00EB0426">
      <w:pPr>
        <w:tabs>
          <w:tab w:val="left" w:pos="720"/>
        </w:tabs>
        <w:spacing w:line="520" w:lineRule="exact"/>
        <w:rPr>
          <w:rFonts w:cs="Times New Roman"/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三、编制依据</w:t>
      </w:r>
    </w:p>
    <w:p w14:paraId="76649BC8" w14:textId="77777777" w:rsidR="00EB0426" w:rsidRDefault="00EB0426" w:rsidP="00EB0426">
      <w:pPr>
        <w:tabs>
          <w:tab w:val="left" w:pos="720"/>
        </w:tabs>
        <w:spacing w:line="520" w:lineRule="exact"/>
        <w:ind w:firstLineChars="200" w:firstLine="600"/>
        <w:rPr>
          <w:rFonts w:ascii="宋体" w:cs="Times New Roman"/>
          <w:sz w:val="30"/>
          <w:szCs w:val="30"/>
        </w:rPr>
      </w:pPr>
      <w:r>
        <w:rPr>
          <w:rFonts w:ascii="宋体" w:hAnsi="宋体" w:cs="宋体"/>
          <w:sz w:val="30"/>
          <w:szCs w:val="30"/>
        </w:rPr>
        <w:t>1</w:t>
      </w:r>
      <w:r>
        <w:rPr>
          <w:rFonts w:ascii="宋体" w:hAnsi="宋体" w:cs="宋体" w:hint="eastAsia"/>
          <w:sz w:val="30"/>
          <w:szCs w:val="30"/>
        </w:rPr>
        <w:t>、《建设工程工程量清单计价规范》（</w:t>
      </w:r>
      <w:r>
        <w:rPr>
          <w:rFonts w:ascii="宋体" w:hAnsi="宋体" w:cs="宋体"/>
          <w:sz w:val="30"/>
          <w:szCs w:val="30"/>
        </w:rPr>
        <w:t>GB50500-2013</w:t>
      </w:r>
      <w:r>
        <w:rPr>
          <w:rFonts w:ascii="宋体" w:hAnsi="宋体" w:cs="宋体" w:hint="eastAsia"/>
          <w:sz w:val="30"/>
          <w:szCs w:val="30"/>
        </w:rPr>
        <w:t>）</w:t>
      </w:r>
    </w:p>
    <w:p w14:paraId="0CB93DF9" w14:textId="77777777" w:rsidR="00EB0426" w:rsidRDefault="00EB0426" w:rsidP="00EB0426">
      <w:pPr>
        <w:tabs>
          <w:tab w:val="left" w:pos="720"/>
        </w:tabs>
        <w:spacing w:line="520" w:lineRule="exact"/>
        <w:ind w:firstLineChars="200" w:firstLine="600"/>
        <w:rPr>
          <w:rFonts w:ascii="宋体" w:cs="Times New Roman"/>
          <w:sz w:val="30"/>
          <w:szCs w:val="30"/>
        </w:rPr>
      </w:pPr>
      <w:r>
        <w:rPr>
          <w:rFonts w:ascii="宋体" w:hAnsi="宋体" w:cs="宋体"/>
          <w:sz w:val="30"/>
          <w:szCs w:val="30"/>
        </w:rPr>
        <w:t>2</w:t>
      </w:r>
      <w:r>
        <w:rPr>
          <w:rFonts w:ascii="宋体" w:hAnsi="宋体" w:cs="宋体" w:hint="eastAsia"/>
          <w:sz w:val="30"/>
          <w:szCs w:val="30"/>
        </w:rPr>
        <w:t>、</w:t>
      </w:r>
      <w:r>
        <w:rPr>
          <w:rFonts w:ascii="宋体" w:hAnsi="宋体" w:cs="宋体"/>
          <w:sz w:val="30"/>
          <w:szCs w:val="30"/>
        </w:rPr>
        <w:t>2018</w:t>
      </w:r>
      <w:r>
        <w:rPr>
          <w:rFonts w:ascii="宋体" w:hAnsi="宋体" w:cs="宋体" w:hint="eastAsia"/>
          <w:sz w:val="30"/>
          <w:szCs w:val="30"/>
        </w:rPr>
        <w:t>版《安徽省建设工程工程量清单计价办法》</w:t>
      </w:r>
    </w:p>
    <w:p w14:paraId="398B25BE" w14:textId="77777777" w:rsidR="00EB0426" w:rsidRDefault="00EB0426" w:rsidP="00EB0426">
      <w:pPr>
        <w:tabs>
          <w:tab w:val="left" w:pos="720"/>
        </w:tabs>
        <w:spacing w:line="520" w:lineRule="exact"/>
        <w:ind w:firstLineChars="200" w:firstLine="600"/>
        <w:rPr>
          <w:rFonts w:ascii="宋体" w:hAnsi="宋体" w:cs="宋体" w:hint="eastAsia"/>
          <w:sz w:val="30"/>
          <w:szCs w:val="30"/>
        </w:rPr>
      </w:pPr>
      <w:r>
        <w:rPr>
          <w:rFonts w:ascii="宋体" w:hAnsi="宋体" w:cs="宋体"/>
          <w:sz w:val="30"/>
          <w:szCs w:val="30"/>
        </w:rPr>
        <w:t>3</w:t>
      </w:r>
      <w:r>
        <w:rPr>
          <w:rFonts w:ascii="宋体" w:hAnsi="宋体" w:cs="宋体" w:hint="eastAsia"/>
          <w:sz w:val="30"/>
          <w:szCs w:val="30"/>
        </w:rPr>
        <w:t>、</w:t>
      </w:r>
      <w:r>
        <w:rPr>
          <w:rFonts w:ascii="宋体" w:hAnsi="宋体" w:cs="宋体"/>
          <w:sz w:val="30"/>
          <w:szCs w:val="30"/>
        </w:rPr>
        <w:t>2018</w:t>
      </w:r>
      <w:r>
        <w:rPr>
          <w:rFonts w:ascii="宋体" w:hAnsi="宋体" w:cs="宋体" w:hint="eastAsia"/>
          <w:sz w:val="30"/>
          <w:szCs w:val="30"/>
        </w:rPr>
        <w:t>版《安徽省建设工程计价定额</w:t>
      </w:r>
      <w:r>
        <w:rPr>
          <w:rFonts w:ascii="宋体" w:hAnsi="宋体" w:cs="宋体"/>
          <w:sz w:val="30"/>
          <w:szCs w:val="30"/>
        </w:rPr>
        <w:t>(</w:t>
      </w:r>
      <w:r>
        <w:rPr>
          <w:rFonts w:ascii="宋体" w:hAnsi="宋体" w:cs="宋体" w:hint="eastAsia"/>
          <w:sz w:val="30"/>
          <w:szCs w:val="30"/>
        </w:rPr>
        <w:t>共用册）》</w:t>
      </w:r>
    </w:p>
    <w:p w14:paraId="2A33AAEA" w14:textId="77777777" w:rsidR="00EB0426" w:rsidRDefault="00EB0426" w:rsidP="00EB0426">
      <w:pPr>
        <w:tabs>
          <w:tab w:val="left" w:pos="720"/>
        </w:tabs>
        <w:spacing w:line="520" w:lineRule="exact"/>
        <w:ind w:firstLineChars="200" w:firstLine="600"/>
        <w:rPr>
          <w:rFonts w:ascii="宋体" w:hAnsi="宋体" w:cs="宋体" w:hint="eastAsia"/>
          <w:sz w:val="30"/>
          <w:szCs w:val="30"/>
        </w:rPr>
      </w:pPr>
      <w:r>
        <w:rPr>
          <w:rFonts w:ascii="宋体" w:cs="Times New Roman" w:hint="eastAsia"/>
          <w:sz w:val="30"/>
          <w:szCs w:val="30"/>
        </w:rPr>
        <w:t>4、</w:t>
      </w:r>
      <w:r>
        <w:rPr>
          <w:rFonts w:ascii="宋体" w:hAnsi="宋体" w:cs="宋体"/>
          <w:sz w:val="30"/>
          <w:szCs w:val="30"/>
        </w:rPr>
        <w:t>2018</w:t>
      </w:r>
      <w:r>
        <w:rPr>
          <w:rFonts w:ascii="宋体" w:hAnsi="宋体" w:cs="宋体" w:hint="eastAsia"/>
          <w:sz w:val="30"/>
          <w:szCs w:val="30"/>
        </w:rPr>
        <w:t>版《安徽省建筑工程计价定额》</w:t>
      </w:r>
    </w:p>
    <w:p w14:paraId="1B309206" w14:textId="77777777" w:rsidR="00EB0426" w:rsidRDefault="00EB0426" w:rsidP="00EB0426">
      <w:pPr>
        <w:tabs>
          <w:tab w:val="left" w:pos="720"/>
        </w:tabs>
        <w:spacing w:line="520" w:lineRule="exact"/>
        <w:ind w:firstLineChars="200" w:firstLine="600"/>
        <w:rPr>
          <w:rFonts w:ascii="宋体" w:hAnsi="宋体" w:cs="宋体" w:hint="eastAsia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5、2018版《安徽省安装工程计价定额》</w:t>
      </w:r>
    </w:p>
    <w:p w14:paraId="315EC0CE" w14:textId="77777777" w:rsidR="00EB0426" w:rsidRDefault="00EB0426" w:rsidP="00EB0426">
      <w:pPr>
        <w:tabs>
          <w:tab w:val="left" w:pos="720"/>
        </w:tabs>
        <w:spacing w:line="520" w:lineRule="exact"/>
        <w:ind w:firstLineChars="200" w:firstLine="600"/>
        <w:rPr>
          <w:rFonts w:ascii="宋体" w:hAnsi="宋体" w:cs="宋体" w:hint="eastAsia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6、2018版《安徽省市政工程计价定额》</w:t>
      </w:r>
    </w:p>
    <w:p w14:paraId="1B176366" w14:textId="77777777" w:rsidR="00EB0426" w:rsidRDefault="00EB0426" w:rsidP="00EB0426">
      <w:pPr>
        <w:tabs>
          <w:tab w:val="left" w:pos="720"/>
        </w:tabs>
        <w:spacing w:line="520" w:lineRule="exact"/>
        <w:ind w:firstLineChars="200" w:firstLine="600"/>
        <w:rPr>
          <w:rFonts w:ascii="宋体" w:hAnsi="宋体" w:cs="宋体" w:hint="eastAsia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7、</w:t>
      </w:r>
      <w:r>
        <w:rPr>
          <w:rFonts w:ascii="宋体" w:hAnsi="宋体" w:cs="宋体"/>
          <w:sz w:val="30"/>
          <w:szCs w:val="30"/>
        </w:rPr>
        <w:t>2018</w:t>
      </w:r>
      <w:r>
        <w:rPr>
          <w:rFonts w:ascii="宋体" w:hAnsi="宋体" w:cs="宋体" w:hint="eastAsia"/>
          <w:sz w:val="30"/>
          <w:szCs w:val="30"/>
        </w:rPr>
        <w:t>版《安徽省建设工程费用定额》</w:t>
      </w:r>
    </w:p>
    <w:p w14:paraId="6B4CFB3F" w14:textId="77777777" w:rsidR="00EB0426" w:rsidRDefault="00EB0426" w:rsidP="00EB0426">
      <w:pPr>
        <w:tabs>
          <w:tab w:val="left" w:pos="720"/>
        </w:tabs>
        <w:spacing w:line="520" w:lineRule="exact"/>
        <w:ind w:firstLineChars="200" w:firstLine="600"/>
        <w:rPr>
          <w:rFonts w:ascii="宋体" w:cs="Times New Roman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8、截止</w:t>
      </w:r>
      <w:r>
        <w:rPr>
          <w:rFonts w:ascii="宋体" w:hAnsi="宋体" w:cs="宋体"/>
          <w:sz w:val="30"/>
          <w:szCs w:val="30"/>
        </w:rPr>
        <w:t>20</w:t>
      </w:r>
      <w:r>
        <w:rPr>
          <w:rFonts w:ascii="宋体" w:hAnsi="宋体" w:cs="宋体" w:hint="eastAsia"/>
          <w:sz w:val="30"/>
          <w:szCs w:val="30"/>
        </w:rPr>
        <w:t>26年5月的省、市有关政策性文件</w:t>
      </w:r>
    </w:p>
    <w:p w14:paraId="4EF8C390" w14:textId="77777777" w:rsidR="008C74EF" w:rsidRPr="00EB0426" w:rsidRDefault="008C74EF"/>
    <w:sectPr w:rsidR="008C74EF" w:rsidRPr="00EB042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EAFB5" w14:textId="77777777" w:rsidR="00FB2AD7" w:rsidRDefault="00FB2AD7" w:rsidP="00EB0426">
      <w:pPr>
        <w:spacing w:after="0" w:line="240" w:lineRule="auto"/>
      </w:pPr>
      <w:r>
        <w:separator/>
      </w:r>
    </w:p>
  </w:endnote>
  <w:endnote w:type="continuationSeparator" w:id="0">
    <w:p w14:paraId="5D774129" w14:textId="77777777" w:rsidR="00FB2AD7" w:rsidRDefault="00FB2AD7" w:rsidP="00EB0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B7A56" w14:textId="77777777" w:rsidR="00FB2AD7" w:rsidRDefault="00FB2AD7" w:rsidP="00EB0426">
      <w:pPr>
        <w:spacing w:after="0" w:line="240" w:lineRule="auto"/>
      </w:pPr>
      <w:r>
        <w:separator/>
      </w:r>
    </w:p>
  </w:footnote>
  <w:footnote w:type="continuationSeparator" w:id="0">
    <w:p w14:paraId="04E56716" w14:textId="77777777" w:rsidR="00FB2AD7" w:rsidRDefault="00FB2AD7" w:rsidP="00EB04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1C8A1837"/>
    <w:rsid w:val="000230A5"/>
    <w:rsid w:val="00026381"/>
    <w:rsid w:val="00027504"/>
    <w:rsid w:val="000319E3"/>
    <w:rsid w:val="00047AE8"/>
    <w:rsid w:val="00050BF5"/>
    <w:rsid w:val="0005444B"/>
    <w:rsid w:val="00091A95"/>
    <w:rsid w:val="000B10E3"/>
    <w:rsid w:val="000C024C"/>
    <w:rsid w:val="000C2CD2"/>
    <w:rsid w:val="000D14C4"/>
    <w:rsid w:val="00105B93"/>
    <w:rsid w:val="00110585"/>
    <w:rsid w:val="001119ED"/>
    <w:rsid w:val="001542EB"/>
    <w:rsid w:val="00167A52"/>
    <w:rsid w:val="001758E9"/>
    <w:rsid w:val="00175CEE"/>
    <w:rsid w:val="00182628"/>
    <w:rsid w:val="00183083"/>
    <w:rsid w:val="001878E1"/>
    <w:rsid w:val="0019581E"/>
    <w:rsid w:val="001B47FC"/>
    <w:rsid w:val="001C04DF"/>
    <w:rsid w:val="001C1BBB"/>
    <w:rsid w:val="001C71C6"/>
    <w:rsid w:val="001D4E55"/>
    <w:rsid w:val="001E2055"/>
    <w:rsid w:val="001F1D26"/>
    <w:rsid w:val="001F72F2"/>
    <w:rsid w:val="00217011"/>
    <w:rsid w:val="0021753F"/>
    <w:rsid w:val="0022439F"/>
    <w:rsid w:val="002316DC"/>
    <w:rsid w:val="00234F19"/>
    <w:rsid w:val="00247BD9"/>
    <w:rsid w:val="002662D8"/>
    <w:rsid w:val="00271214"/>
    <w:rsid w:val="00277293"/>
    <w:rsid w:val="00284E4B"/>
    <w:rsid w:val="00286738"/>
    <w:rsid w:val="002911BB"/>
    <w:rsid w:val="002A07AD"/>
    <w:rsid w:val="002B0781"/>
    <w:rsid w:val="002B0F0A"/>
    <w:rsid w:val="002D1325"/>
    <w:rsid w:val="002D61C0"/>
    <w:rsid w:val="002D74A3"/>
    <w:rsid w:val="002E0A68"/>
    <w:rsid w:val="002F70EF"/>
    <w:rsid w:val="00302663"/>
    <w:rsid w:val="00305B83"/>
    <w:rsid w:val="0030644C"/>
    <w:rsid w:val="003066E5"/>
    <w:rsid w:val="00311452"/>
    <w:rsid w:val="003206CF"/>
    <w:rsid w:val="003209F2"/>
    <w:rsid w:val="00357757"/>
    <w:rsid w:val="00364BCF"/>
    <w:rsid w:val="00364FB4"/>
    <w:rsid w:val="00371AD2"/>
    <w:rsid w:val="003742E8"/>
    <w:rsid w:val="003844D4"/>
    <w:rsid w:val="003A4F1F"/>
    <w:rsid w:val="003A50CC"/>
    <w:rsid w:val="003A6943"/>
    <w:rsid w:val="003B17DC"/>
    <w:rsid w:val="003B41EA"/>
    <w:rsid w:val="003C1669"/>
    <w:rsid w:val="003D2338"/>
    <w:rsid w:val="003E05C2"/>
    <w:rsid w:val="0040402D"/>
    <w:rsid w:val="004101E1"/>
    <w:rsid w:val="00410584"/>
    <w:rsid w:val="00430F2B"/>
    <w:rsid w:val="00434B1D"/>
    <w:rsid w:val="00437C88"/>
    <w:rsid w:val="0046785E"/>
    <w:rsid w:val="00482936"/>
    <w:rsid w:val="004857C3"/>
    <w:rsid w:val="00485904"/>
    <w:rsid w:val="00491723"/>
    <w:rsid w:val="004A11E5"/>
    <w:rsid w:val="004A7D7D"/>
    <w:rsid w:val="004B0C8E"/>
    <w:rsid w:val="004B0D2E"/>
    <w:rsid w:val="004B4BBE"/>
    <w:rsid w:val="004D673D"/>
    <w:rsid w:val="0051754F"/>
    <w:rsid w:val="00523F16"/>
    <w:rsid w:val="00540AED"/>
    <w:rsid w:val="00552D16"/>
    <w:rsid w:val="005555E5"/>
    <w:rsid w:val="00582EBF"/>
    <w:rsid w:val="0059276E"/>
    <w:rsid w:val="005A461C"/>
    <w:rsid w:val="005A559F"/>
    <w:rsid w:val="005B2C69"/>
    <w:rsid w:val="005B494A"/>
    <w:rsid w:val="00607D8B"/>
    <w:rsid w:val="00610AF6"/>
    <w:rsid w:val="006254C5"/>
    <w:rsid w:val="006413E7"/>
    <w:rsid w:val="00642C74"/>
    <w:rsid w:val="00655564"/>
    <w:rsid w:val="0065584E"/>
    <w:rsid w:val="006612B2"/>
    <w:rsid w:val="00694882"/>
    <w:rsid w:val="006B0856"/>
    <w:rsid w:val="006B1622"/>
    <w:rsid w:val="006B2BC9"/>
    <w:rsid w:val="006B6BA0"/>
    <w:rsid w:val="006E2A07"/>
    <w:rsid w:val="006F0F00"/>
    <w:rsid w:val="00700D5E"/>
    <w:rsid w:val="00710CF3"/>
    <w:rsid w:val="0072049E"/>
    <w:rsid w:val="007315C1"/>
    <w:rsid w:val="007323F6"/>
    <w:rsid w:val="00740CB4"/>
    <w:rsid w:val="007424FC"/>
    <w:rsid w:val="00746F79"/>
    <w:rsid w:val="00762F0F"/>
    <w:rsid w:val="00766937"/>
    <w:rsid w:val="0077039B"/>
    <w:rsid w:val="00787536"/>
    <w:rsid w:val="007A22A8"/>
    <w:rsid w:val="007A5433"/>
    <w:rsid w:val="007B165B"/>
    <w:rsid w:val="007B4937"/>
    <w:rsid w:val="007B6EF1"/>
    <w:rsid w:val="007C66EB"/>
    <w:rsid w:val="007F6972"/>
    <w:rsid w:val="00805269"/>
    <w:rsid w:val="0082662D"/>
    <w:rsid w:val="00835D85"/>
    <w:rsid w:val="00837C5D"/>
    <w:rsid w:val="00847A30"/>
    <w:rsid w:val="00857019"/>
    <w:rsid w:val="0086320E"/>
    <w:rsid w:val="00866B34"/>
    <w:rsid w:val="00881D38"/>
    <w:rsid w:val="00891D96"/>
    <w:rsid w:val="008947AA"/>
    <w:rsid w:val="008970F8"/>
    <w:rsid w:val="008A5E44"/>
    <w:rsid w:val="008A788B"/>
    <w:rsid w:val="008B29BC"/>
    <w:rsid w:val="008C74EF"/>
    <w:rsid w:val="008E2AA5"/>
    <w:rsid w:val="008E6868"/>
    <w:rsid w:val="009049A9"/>
    <w:rsid w:val="00926C32"/>
    <w:rsid w:val="0096370B"/>
    <w:rsid w:val="0097013B"/>
    <w:rsid w:val="00971825"/>
    <w:rsid w:val="009804A2"/>
    <w:rsid w:val="00995909"/>
    <w:rsid w:val="009A0327"/>
    <w:rsid w:val="009A2F7E"/>
    <w:rsid w:val="009E2F60"/>
    <w:rsid w:val="00A0126E"/>
    <w:rsid w:val="00A44BD8"/>
    <w:rsid w:val="00A50279"/>
    <w:rsid w:val="00A53C07"/>
    <w:rsid w:val="00A71702"/>
    <w:rsid w:val="00A94FBC"/>
    <w:rsid w:val="00AA31E2"/>
    <w:rsid w:val="00AC3B9F"/>
    <w:rsid w:val="00AE282F"/>
    <w:rsid w:val="00B149F7"/>
    <w:rsid w:val="00B43ABF"/>
    <w:rsid w:val="00B6634B"/>
    <w:rsid w:val="00B76E49"/>
    <w:rsid w:val="00B85FC4"/>
    <w:rsid w:val="00BB6705"/>
    <w:rsid w:val="00BC289D"/>
    <w:rsid w:val="00BE7F54"/>
    <w:rsid w:val="00BF276B"/>
    <w:rsid w:val="00C00099"/>
    <w:rsid w:val="00C35580"/>
    <w:rsid w:val="00C511D5"/>
    <w:rsid w:val="00C57005"/>
    <w:rsid w:val="00C86217"/>
    <w:rsid w:val="00C94E53"/>
    <w:rsid w:val="00CC0928"/>
    <w:rsid w:val="00CD478D"/>
    <w:rsid w:val="00CE61C7"/>
    <w:rsid w:val="00CF0F0E"/>
    <w:rsid w:val="00CF49B4"/>
    <w:rsid w:val="00D12543"/>
    <w:rsid w:val="00D242A5"/>
    <w:rsid w:val="00D2438A"/>
    <w:rsid w:val="00D24F22"/>
    <w:rsid w:val="00D6015D"/>
    <w:rsid w:val="00D63386"/>
    <w:rsid w:val="00D6390A"/>
    <w:rsid w:val="00D7206F"/>
    <w:rsid w:val="00D86C40"/>
    <w:rsid w:val="00DA4915"/>
    <w:rsid w:val="00DA4CA9"/>
    <w:rsid w:val="00DF25AD"/>
    <w:rsid w:val="00E26315"/>
    <w:rsid w:val="00E34052"/>
    <w:rsid w:val="00E40A14"/>
    <w:rsid w:val="00E4339F"/>
    <w:rsid w:val="00E437C7"/>
    <w:rsid w:val="00E5452F"/>
    <w:rsid w:val="00E54D99"/>
    <w:rsid w:val="00E639CA"/>
    <w:rsid w:val="00E8392D"/>
    <w:rsid w:val="00E8453F"/>
    <w:rsid w:val="00E9132F"/>
    <w:rsid w:val="00EA603A"/>
    <w:rsid w:val="00EB0426"/>
    <w:rsid w:val="00EF1246"/>
    <w:rsid w:val="00EF1F2C"/>
    <w:rsid w:val="00F0299A"/>
    <w:rsid w:val="00F0538B"/>
    <w:rsid w:val="00F60D21"/>
    <w:rsid w:val="00F85A2A"/>
    <w:rsid w:val="00F85D5C"/>
    <w:rsid w:val="00F90A24"/>
    <w:rsid w:val="00FA05F6"/>
    <w:rsid w:val="00FA2297"/>
    <w:rsid w:val="00FB0369"/>
    <w:rsid w:val="00FB2AD7"/>
    <w:rsid w:val="00FB767B"/>
    <w:rsid w:val="00FC3193"/>
    <w:rsid w:val="00FC7868"/>
    <w:rsid w:val="00FC78F2"/>
    <w:rsid w:val="00FD0F60"/>
    <w:rsid w:val="00FD5D20"/>
    <w:rsid w:val="00FD7DFA"/>
    <w:rsid w:val="00FE7371"/>
    <w:rsid w:val="00FE797F"/>
    <w:rsid w:val="00FF1E64"/>
    <w:rsid w:val="00FF399E"/>
    <w:rsid w:val="01C10EA4"/>
    <w:rsid w:val="01C43475"/>
    <w:rsid w:val="03E54A64"/>
    <w:rsid w:val="073C45DA"/>
    <w:rsid w:val="0B0823E0"/>
    <w:rsid w:val="0BA609E0"/>
    <w:rsid w:val="0C905C2F"/>
    <w:rsid w:val="0FA466F4"/>
    <w:rsid w:val="12C32477"/>
    <w:rsid w:val="1601295E"/>
    <w:rsid w:val="16F855C2"/>
    <w:rsid w:val="189A426F"/>
    <w:rsid w:val="1AF046D9"/>
    <w:rsid w:val="1C280D3B"/>
    <w:rsid w:val="1C8A1837"/>
    <w:rsid w:val="1DBC37D5"/>
    <w:rsid w:val="1E9A47F8"/>
    <w:rsid w:val="1FDB6892"/>
    <w:rsid w:val="20062BDA"/>
    <w:rsid w:val="24DA1086"/>
    <w:rsid w:val="25116D9B"/>
    <w:rsid w:val="26847A58"/>
    <w:rsid w:val="27576FF9"/>
    <w:rsid w:val="281E263C"/>
    <w:rsid w:val="29DB4BF6"/>
    <w:rsid w:val="2B181777"/>
    <w:rsid w:val="2D957256"/>
    <w:rsid w:val="2DD734D3"/>
    <w:rsid w:val="300F728E"/>
    <w:rsid w:val="31DC427B"/>
    <w:rsid w:val="33D9616A"/>
    <w:rsid w:val="33F84978"/>
    <w:rsid w:val="34DB2A6B"/>
    <w:rsid w:val="385E7B8C"/>
    <w:rsid w:val="3891504D"/>
    <w:rsid w:val="38D74B03"/>
    <w:rsid w:val="38DC497A"/>
    <w:rsid w:val="3A3F2CDD"/>
    <w:rsid w:val="3C00315E"/>
    <w:rsid w:val="3D577FC0"/>
    <w:rsid w:val="3EE55BA7"/>
    <w:rsid w:val="3F44185B"/>
    <w:rsid w:val="41756BD3"/>
    <w:rsid w:val="433568FE"/>
    <w:rsid w:val="442F6AB4"/>
    <w:rsid w:val="46951FBC"/>
    <w:rsid w:val="4B8B2DA6"/>
    <w:rsid w:val="4BD13D99"/>
    <w:rsid w:val="4C26271E"/>
    <w:rsid w:val="4E975D5A"/>
    <w:rsid w:val="4F043D3F"/>
    <w:rsid w:val="508C4D8D"/>
    <w:rsid w:val="5251307B"/>
    <w:rsid w:val="53BA5517"/>
    <w:rsid w:val="53D3302F"/>
    <w:rsid w:val="53E10AC7"/>
    <w:rsid w:val="562813E6"/>
    <w:rsid w:val="57643EE1"/>
    <w:rsid w:val="586B1F88"/>
    <w:rsid w:val="5A2F34A3"/>
    <w:rsid w:val="5ACD7C25"/>
    <w:rsid w:val="5C1D50D4"/>
    <w:rsid w:val="610A08EA"/>
    <w:rsid w:val="624F24FA"/>
    <w:rsid w:val="62F703F9"/>
    <w:rsid w:val="648F37E9"/>
    <w:rsid w:val="64D472DC"/>
    <w:rsid w:val="654E4C93"/>
    <w:rsid w:val="657A09FE"/>
    <w:rsid w:val="66A025E1"/>
    <w:rsid w:val="66B609E2"/>
    <w:rsid w:val="66C41C65"/>
    <w:rsid w:val="68942E90"/>
    <w:rsid w:val="69487BC6"/>
    <w:rsid w:val="69A35D6F"/>
    <w:rsid w:val="69AF24CB"/>
    <w:rsid w:val="6B2C122C"/>
    <w:rsid w:val="6C2C65B5"/>
    <w:rsid w:val="6C8C46D7"/>
    <w:rsid w:val="6DF77978"/>
    <w:rsid w:val="6F4547B6"/>
    <w:rsid w:val="6F466001"/>
    <w:rsid w:val="6F9278D5"/>
    <w:rsid w:val="71272EE7"/>
    <w:rsid w:val="73EF2A26"/>
    <w:rsid w:val="746A2FD7"/>
    <w:rsid w:val="77A03BD2"/>
    <w:rsid w:val="77A0585A"/>
    <w:rsid w:val="780A4C8E"/>
    <w:rsid w:val="78CA3662"/>
    <w:rsid w:val="794478F1"/>
    <w:rsid w:val="79780601"/>
    <w:rsid w:val="7F185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B802986"/>
  <w15:docId w15:val="{9096CEDE-51A6-404F-BCD4-289D1FDDB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qFormat="1"/>
    <w:lsdException w:name="footer" w:qFormat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160" w:line="278" w:lineRule="auto"/>
      <w:jc w:val="both"/>
    </w:pPr>
    <w:rPr>
      <w:rFonts w:ascii="Calibri" w:hAnsi="Calibri" w:cs="Calibri"/>
      <w:kern w:val="2"/>
      <w:sz w:val="21"/>
      <w:szCs w:val="21"/>
    </w:rPr>
  </w:style>
  <w:style w:type="paragraph" w:styleId="3">
    <w:name w:val="heading 3"/>
    <w:basedOn w:val="a"/>
    <w:next w:val="a"/>
    <w:link w:val="30"/>
    <w:uiPriority w:val="99"/>
    <w:qFormat/>
    <w:pPr>
      <w:spacing w:beforeAutospacing="1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qFormat/>
    <w:pPr>
      <w:spacing w:beforeAutospacing="1" w:afterAutospacing="1"/>
      <w:jc w:val="left"/>
    </w:pPr>
    <w:rPr>
      <w:kern w:val="0"/>
      <w:sz w:val="24"/>
      <w:szCs w:val="24"/>
    </w:rPr>
  </w:style>
  <w:style w:type="character" w:customStyle="1" w:styleId="30">
    <w:name w:val="标题 3 字符"/>
    <w:link w:val="3"/>
    <w:uiPriority w:val="99"/>
    <w:semiHidden/>
    <w:qFormat/>
    <w:locked/>
    <w:rPr>
      <w:rFonts w:ascii="Calibri" w:hAnsi="Calibri" w:cs="Calibri"/>
      <w:b/>
      <w:bCs/>
      <w:sz w:val="32"/>
      <w:szCs w:val="32"/>
    </w:rPr>
  </w:style>
  <w:style w:type="character" w:customStyle="1" w:styleId="a4">
    <w:name w:val="页脚 字符"/>
    <w:link w:val="a3"/>
    <w:uiPriority w:val="99"/>
    <w:semiHidden/>
    <w:qFormat/>
    <w:locked/>
    <w:rPr>
      <w:rFonts w:ascii="Calibri" w:hAnsi="Calibri" w:cs="Calibri"/>
      <w:sz w:val="18"/>
      <w:szCs w:val="18"/>
    </w:rPr>
  </w:style>
  <w:style w:type="character" w:customStyle="1" w:styleId="a6">
    <w:name w:val="页眉 字符"/>
    <w:link w:val="a5"/>
    <w:uiPriority w:val="99"/>
    <w:semiHidden/>
    <w:qFormat/>
    <w:locked/>
    <w:rPr>
      <w:rFonts w:ascii="Calibri" w:hAnsi="Calibri" w:cs="Calibri"/>
      <w:sz w:val="18"/>
      <w:szCs w:val="18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  <w:style w:type="paragraph" w:customStyle="1" w:styleId="Style1">
    <w:name w:val="_Style 1"/>
    <w:basedOn w:val="a"/>
    <w:uiPriority w:val="99"/>
    <w:qFormat/>
    <w:pPr>
      <w:ind w:firstLineChars="200" w:firstLine="420"/>
    </w:pPr>
  </w:style>
  <w:style w:type="paragraph" w:customStyle="1" w:styleId="Char">
    <w:name w:val="Char"/>
    <w:basedOn w:val="a"/>
    <w:qFormat/>
    <w:rPr>
      <w:rFonts w:ascii="Tahoma" w:hAnsi="Tahoma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3541A32-E716-4A72-8F8A-0683C9A2B1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309</Characters>
  <Application>Microsoft Office Word</Application>
  <DocSecurity>0</DocSecurity>
  <Lines>2</Lines>
  <Paragraphs>1</Paragraphs>
  <ScaleCrop>false</ScaleCrop>
  <Company>微软中国</Company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 L</cp:lastModifiedBy>
  <cp:revision>87</cp:revision>
  <cp:lastPrinted>2023-07-25T03:32:00Z</cp:lastPrinted>
  <dcterms:created xsi:type="dcterms:W3CDTF">2018-05-24T09:42:00Z</dcterms:created>
  <dcterms:modified xsi:type="dcterms:W3CDTF">2026-05-06T03:42:00Z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