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324404811"/>
      <w:bookmarkStart w:id="1" w:name="_Toc296602400"/>
      <w:bookmarkStart w:id="2" w:name="_Toc246996898"/>
      <w:bookmarkStart w:id="3" w:name="_Toc247085669"/>
      <w:bookmarkStart w:id="4" w:name="_Toc506107265"/>
      <w:bookmarkStart w:id="5" w:name="_Toc461631222"/>
      <w:bookmarkStart w:id="6" w:name="_Toc15058843"/>
      <w:bookmarkStart w:id="7" w:name="OLE_LINK1"/>
      <w:bookmarkStart w:id="8" w:name="OLE_LINK3"/>
      <w:bookmarkStart w:id="9" w:name="OLE_LINK4"/>
      <w:bookmarkStart w:id="10" w:name="OLE_LINK2"/>
      <w:bookmarkStart w:id="11" w:name="OLE_LINK5"/>
    </w:p>
    <w:p w14:paraId="03BEA7F1">
      <w:pPr>
        <w:pStyle w:val="46"/>
        <w:ind w:firstLine="420"/>
        <w:rPr>
          <w:highlight w:val="none"/>
        </w:rPr>
      </w:pPr>
    </w:p>
    <w:p w14:paraId="2AAF52B3">
      <w:pPr>
        <w:jc w:val="center"/>
        <w:rPr>
          <w:rFonts w:hint="eastAsia" w:ascii="宋体" w:hAnsi="宋体"/>
          <w:b/>
          <w:bCs w:val="0"/>
          <w:color w:val="auto"/>
          <w:sz w:val="260"/>
          <w:szCs w:val="260"/>
          <w:highlight w:val="none"/>
        </w:rPr>
      </w:pPr>
      <w:r>
        <w:rPr>
          <w:rFonts w:hint="eastAsia" w:ascii="宋体" w:hAnsi="宋体" w:cs="宋体"/>
          <w:b/>
          <w:bCs w:val="0"/>
          <w:color w:val="auto"/>
          <w:kern w:val="1"/>
          <w:sz w:val="52"/>
          <w:szCs w:val="52"/>
          <w:highlight w:val="none"/>
          <w:lang w:eastAsia="zh-CN"/>
        </w:rPr>
        <w:t>滁州市翼然新能源公司箱式变压器设备采购项目</w:t>
      </w:r>
      <w:r>
        <w:rPr>
          <w:rFonts w:hint="eastAsia" w:hAnsi="宋体" w:cs="宋体"/>
          <w:b/>
          <w:bCs w:val="0"/>
          <w:color w:val="auto"/>
          <w:kern w:val="0"/>
          <w:sz w:val="192"/>
          <w:szCs w:val="192"/>
          <w:highlight w:val="none"/>
          <w:lang w:val="en-US" w:eastAsia="zh-CN"/>
        </w:rPr>
        <w:t xml:space="preserve"> </w:t>
      </w:r>
    </w:p>
    <w:p w14:paraId="2FED8160">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w:t>
      </w:r>
    </w:p>
    <w:p w14:paraId="307F53F6">
      <w:pPr>
        <w:pStyle w:val="46"/>
        <w:jc w:val="center"/>
        <w:rPr>
          <w:rFonts w:hint="default" w:eastAsia="宋体"/>
          <w:color w:val="auto"/>
          <w:highlight w:val="none"/>
          <w:lang w:val="en-US" w:eastAsia="zh-CN"/>
        </w:rPr>
      </w:pPr>
    </w:p>
    <w:p w14:paraId="691FE4D6">
      <w:pPr>
        <w:rPr>
          <w:color w:val="auto"/>
          <w:highlight w:val="none"/>
        </w:rPr>
      </w:pPr>
    </w:p>
    <w:p w14:paraId="7E411827">
      <w:pPr>
        <w:pStyle w:val="46"/>
        <w:rPr>
          <w:color w:val="auto"/>
          <w:highlight w:val="none"/>
        </w:rPr>
      </w:pPr>
    </w:p>
    <w:p w14:paraId="6CF62471">
      <w:pPr>
        <w:rPr>
          <w:color w:val="auto"/>
          <w:highlight w:val="none"/>
        </w:rPr>
      </w:pPr>
    </w:p>
    <w:p w14:paraId="276FE2C2">
      <w:pPr>
        <w:pStyle w:val="46"/>
        <w:rPr>
          <w:color w:val="auto"/>
          <w:highlight w:val="none"/>
        </w:rPr>
      </w:pPr>
    </w:p>
    <w:p w14:paraId="57C971B3">
      <w:pPr>
        <w:pStyle w:val="46"/>
        <w:ind w:left="0" w:leftChars="0" w:firstLine="0" w:firstLineChars="0"/>
        <w:rPr>
          <w:highlight w:val="none"/>
        </w:rPr>
      </w:pPr>
    </w:p>
    <w:p w14:paraId="00CEC72B">
      <w:pPr>
        <w:rPr>
          <w:highlight w:val="none"/>
        </w:rPr>
      </w:pPr>
    </w:p>
    <w:p w14:paraId="67385BED">
      <w:pPr>
        <w:pStyle w:val="46"/>
      </w:pPr>
    </w:p>
    <w:p w14:paraId="0FB3EFCA">
      <w:pPr>
        <w:pStyle w:val="46"/>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4</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30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5511"/>
      <w:bookmarkStart w:id="13" w:name="_Toc179632527"/>
      <w:bookmarkStart w:id="14" w:name="_Toc144974479"/>
      <w:bookmarkStart w:id="15" w:name="_Toc152042287"/>
    </w:p>
    <w:p w14:paraId="3C53E9AE">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0"/>
        <w:tabs>
          <w:tab w:val="right" w:leader="dot" w:pos="946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0"/>
        <w:tabs>
          <w:tab w:val="right" w:leader="dot" w:pos="946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19</w:t>
      </w:r>
    </w:p>
    <w:p w14:paraId="278F67BB">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1</w:t>
      </w:r>
    </w:p>
    <w:p w14:paraId="50BF535A">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3AB8456F">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"_Toc95223525"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第</w:t>
      </w:r>
      <w:r>
        <w:rPr>
          <w:rStyle w:val="58"/>
          <w:rFonts w:hint="eastAsia" w:ascii="宋体" w:hAnsi="宋体" w:cs="宋体"/>
          <w:color w:val="000000"/>
          <w:kern w:val="44"/>
          <w:sz w:val="28"/>
          <w:highlight w:val="none"/>
          <w:lang w:val="en-US" w:eastAsia="zh-CN"/>
        </w:rPr>
        <w:t>六</w:t>
      </w:r>
      <w:r>
        <w:rPr>
          <w:rStyle w:val="58"/>
          <w:rFonts w:hint="eastAsia" w:ascii="宋体" w:hAnsi="宋体" w:cs="宋体"/>
          <w:color w:val="000000"/>
          <w:kern w:val="44"/>
          <w:sz w:val="28"/>
          <w:highlight w:val="none"/>
        </w:rPr>
        <w:t>章 技术标准和要求</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r>
        <w:rPr>
          <w:rStyle w:val="58"/>
          <w:rFonts w:hint="eastAsia"/>
          <w:color w:val="000000"/>
          <w:sz w:val="28"/>
          <w:highlight w:val="none"/>
          <w:lang w:val="en-US" w:eastAsia="zh-CN"/>
        </w:rPr>
        <w:t>5</w:t>
      </w:r>
    </w:p>
    <w:p w14:paraId="7B73DFB9">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47</w:t>
      </w:r>
    </w:p>
    <w:p w14:paraId="63D8DA84">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"_Toc95223547"</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eastAsia="黑体"/>
          <w:color w:val="000000"/>
          <w:sz w:val="28"/>
          <w:highlight w:val="none"/>
        </w:rPr>
        <w:t>第</w:t>
      </w:r>
      <w:r>
        <w:rPr>
          <w:rStyle w:val="58"/>
          <w:rFonts w:hint="eastAsia" w:eastAsia="黑体"/>
          <w:color w:val="000000"/>
          <w:sz w:val="28"/>
          <w:highlight w:val="none"/>
          <w:lang w:val="en-US" w:eastAsia="zh-CN"/>
        </w:rPr>
        <w:t>八</w:t>
      </w:r>
      <w:r>
        <w:rPr>
          <w:rStyle w:val="58"/>
          <w:rFonts w:hint="eastAsia" w:eastAsia="黑体"/>
          <w:color w:val="000000"/>
          <w:sz w:val="28"/>
          <w:highlight w:val="none"/>
        </w:rPr>
        <w:t>章</w:t>
      </w:r>
      <w:r>
        <w:rPr>
          <w:rStyle w:val="58"/>
          <w:rFonts w:eastAsia="黑体"/>
          <w:color w:val="000000"/>
          <w:sz w:val="28"/>
          <w:highlight w:val="none"/>
        </w:rPr>
        <w:t xml:space="preserve"> </w:t>
      </w:r>
      <w:r>
        <w:rPr>
          <w:rStyle w:val="58"/>
          <w:rFonts w:hint="eastAsia" w:eastAsia="黑体"/>
          <w:color w:val="000000"/>
          <w:sz w:val="28"/>
          <w:highlight w:val="none"/>
        </w:rPr>
        <w:t xml:space="preserve"> 招标人、招标代理机构对本招标文件的确认</w:t>
      </w:r>
      <w:bookmarkStart w:id="17" w:name="_Hlt95223551"/>
      <w:bookmarkStart w:id="18" w:name="_Hlt95223550"/>
      <w:r>
        <w:rPr>
          <w:color w:val="000000"/>
          <w:sz w:val="28"/>
          <w:highlight w:val="none"/>
        </w:rPr>
        <w:tab/>
      </w:r>
      <w:bookmarkEnd w:id="17"/>
      <w:bookmarkEnd w:id="18"/>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8</w:t>
      </w:r>
    </w:p>
    <w:p w14:paraId="328C7EE3">
      <w:pPr>
        <w:pStyle w:val="30"/>
        <w:tabs>
          <w:tab w:val="right" w:leader="dot" w:pos="946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5</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0"/>
        <w:tabs>
          <w:tab w:val="right" w:leader="dot" w:pos="9460"/>
        </w:tabs>
        <w:rPr>
          <w:rStyle w:val="58"/>
          <w:rFonts w:hint="eastAsia" w:eastAsia="宋体"/>
          <w:color w:val="000000"/>
          <w:sz w:val="28"/>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6</w:t>
      </w:r>
      <w:r>
        <w:rPr>
          <w:rStyle w:val="58"/>
          <w:color w:val="000000"/>
          <w:sz w:val="28"/>
          <w:highlight w:val="none"/>
        </w:rPr>
        <w:fldChar w:fldCharType="end"/>
      </w:r>
      <w:r>
        <w:rPr>
          <w:rStyle w:val="58"/>
          <w:rFonts w:hint="eastAsia"/>
          <w:color w:val="000000"/>
          <w:sz w:val="28"/>
          <w:highlight w:val="none"/>
          <w:lang w:val="en-US" w:eastAsia="zh-CN"/>
        </w:rPr>
        <w:t>3</w:t>
      </w:r>
    </w:p>
    <w:p w14:paraId="5052B2D4">
      <w:pPr>
        <w:pStyle w:val="46"/>
        <w:spacing w:line="700" w:lineRule="exact"/>
        <w:ind w:left="0" w:leftChars="0" w:firstLine="480"/>
        <w:jc w:val="left"/>
        <w:rPr>
          <w:sz w:val="24"/>
          <w:szCs w:val="24"/>
          <w:highlight w:val="none"/>
        </w:rPr>
      </w:pPr>
    </w:p>
    <w:p w14:paraId="3004C8EC">
      <w:pPr>
        <w:pStyle w:val="43"/>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3"/>
        <w:spacing w:beforeLines="50" w:afterLines="50" w:line="440" w:lineRule="exact"/>
        <w:rPr>
          <w:rFonts w:hint="eastAsia" w:eastAsia="宋体" w:cs="Times New Roman"/>
          <w:bCs/>
          <w:szCs w:val="32"/>
          <w:highlight w:val="none"/>
        </w:rPr>
      </w:pPr>
      <w:bookmarkStart w:id="19" w:name="_Toc78803320"/>
      <w:bookmarkStart w:id="20" w:name="_Toc247085687"/>
      <w:bookmarkStart w:id="21" w:name="_Toc246996173"/>
      <w:bookmarkStart w:id="22" w:name="_Toc144974495"/>
      <w:bookmarkStart w:id="23" w:name="_Toc324404813"/>
      <w:bookmarkStart w:id="24" w:name="_Toc35424883"/>
      <w:bookmarkStart w:id="25" w:name="_Toc179632544"/>
      <w:bookmarkStart w:id="26" w:name="_Toc506107267"/>
      <w:bookmarkStart w:id="27" w:name="_Toc246996916"/>
      <w:bookmarkStart w:id="28" w:name="_Toc152042303"/>
      <w:bookmarkStart w:id="29" w:name="_Toc15058844"/>
      <w:bookmarkStart w:id="30" w:name="_Toc35425050"/>
      <w:bookmarkStart w:id="31" w:name="_Toc152045527"/>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滁州市翼然新能源公司箱式变压器设备采购项目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滁州市翼然新能源公司箱式变压器设备采购项目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46"/>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6571400元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46"/>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hAnsi="宋体" w:cs="宋体"/>
                <w:color w:val="auto"/>
                <w:szCs w:val="21"/>
                <w:highlight w:val="none"/>
                <w:lang w:val="en-US" w:eastAsia="zh-CN"/>
              </w:rPr>
              <w:t>招标文件和采购清单中</w:t>
            </w:r>
            <w:r>
              <w:rPr>
                <w:rFonts w:hint="eastAsia" w:ascii="宋体" w:hAnsi="宋体" w:cs="宋体"/>
                <w:color w:val="auto"/>
                <w:szCs w:val="21"/>
                <w:highlight w:val="none"/>
                <w:lang w:val="en-US" w:eastAsia="zh-CN"/>
              </w:rPr>
              <w:t>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设备采购</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highlight w:val="none"/>
                <w:lang w:val="en-US" w:eastAsia="zh-CN"/>
              </w:rPr>
              <w:t>具有独立承揽民事责任能力且具有</w:t>
            </w:r>
            <w:r>
              <w:rPr>
                <w:rFonts w:hint="eastAsia" w:ascii="宋体" w:hAnsi="宋体" w:eastAsia="宋体" w:cs="宋体"/>
                <w:highlight w:val="none"/>
                <w:lang w:val="en-US" w:eastAsia="zh-CN"/>
              </w:rPr>
              <w:t>相应供货和服务能力</w:t>
            </w:r>
            <w:r>
              <w:rPr>
                <w:rFonts w:hint="eastAsia" w:ascii="宋体" w:hAnsi="宋体" w:cs="宋体"/>
                <w:highlight w:val="none"/>
                <w:lang w:val="en-US" w:eastAsia="zh-CN"/>
              </w:rPr>
              <w:t>。</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4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30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298D5AB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请于公告发布之日起从滁州市城投工程咨询管理有限公司网站（https://www.czctgczx.com/）下载。</w:t>
            </w:r>
          </w:p>
          <w:p w14:paraId="0F63EA8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lang w:val="en-US" w:eastAsia="zh-CN"/>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4B85437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lang w:val="en-US" w:eastAsia="zh-CN"/>
              </w:rPr>
              <w:t>（2）投标人登录新点电子交易平台【滁州专区】获取招标文件及其它资料（含澄清和补充说明等）。如在招标文件获取过程中遇到系统问题，请拨打技术支持服务热线0512-58151515或者网站首页在线客服。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13.1</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滁州市翼然新能源公司箱式变压器设备采购项目</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32A53F0D">
      <w:pPr>
        <w:pStyle w:val="43"/>
        <w:spacing w:beforeLines="50" w:afterLines="50" w:line="440" w:lineRule="exact"/>
        <w:jc w:val="center"/>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6996174"/>
      <w:bookmarkStart w:id="34" w:name="_Toc35424884"/>
      <w:bookmarkStart w:id="35" w:name="_Toc15058845"/>
      <w:bookmarkStart w:id="36" w:name="_Toc152042304"/>
      <w:bookmarkStart w:id="37" w:name="_Toc35425051"/>
      <w:bookmarkStart w:id="38" w:name="_Toc324404814"/>
      <w:bookmarkStart w:id="39" w:name="_Toc152045528"/>
      <w:bookmarkStart w:id="40" w:name="_Toc506107268"/>
      <w:bookmarkStart w:id="41" w:name="_Toc144974496"/>
      <w:bookmarkStart w:id="42" w:name="_Toc246996917"/>
      <w:bookmarkStart w:id="43" w:name="_Toc179632545"/>
      <w:bookmarkStart w:id="44" w:name="_Toc247085688"/>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324404815"/>
            <w:bookmarkStart w:id="46" w:name="_Toc152045529"/>
            <w:bookmarkStart w:id="47" w:name="_Toc506107269"/>
            <w:bookmarkStart w:id="48" w:name="_Toc144974497"/>
            <w:bookmarkStart w:id="49" w:name="_Toc179632546"/>
            <w:bookmarkStart w:id="50" w:name="_Toc246996175"/>
            <w:bookmarkStart w:id="51" w:name="_Toc246996918"/>
            <w:bookmarkStart w:id="52" w:name="_Toc152042305"/>
            <w:bookmarkStart w:id="53" w:name="_Toc247085689"/>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供货期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63CE2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不高于15</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w:t>
            </w:r>
            <w:r>
              <w:rPr>
                <w:rFonts w:hint="eastAsia" w:ascii="宋体" w:hAnsi="宋体" w:cs="宋体"/>
                <w:color w:val="auto"/>
                <w:sz w:val="21"/>
                <w:szCs w:val="21"/>
                <w:highlight w:val="none"/>
                <w:lang w:val="en-US" w:eastAsia="zh-CN"/>
              </w:rPr>
              <w:t>供货</w:t>
            </w:r>
            <w:r>
              <w:rPr>
                <w:rFonts w:hint="eastAsia" w:ascii="宋体" w:hAnsi="宋体" w:cs="宋体"/>
                <w:color w:val="auto"/>
                <w:sz w:val="21"/>
                <w:szCs w:val="21"/>
                <w:highlight w:val="none"/>
              </w:rPr>
              <w:t>日期：双方签订合同时明确</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详见</w:t>
            </w: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章 技术标准和要求</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46"/>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6"/>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3"/>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日</w:t>
            </w:r>
            <w:r>
              <w:rPr>
                <w:rFonts w:hint="eastAsia" w:ascii="宋体" w:hAnsi="宋体" w:cs="宋体"/>
                <w:kern w:val="0"/>
                <w:szCs w:val="21"/>
                <w:highlight w:val="none"/>
                <w:lang w:val="en-US" w:eastAsia="zh-CN"/>
              </w:rPr>
              <w:t>12</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6"/>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本项目最高投标限价为（人民币）</w:t>
            </w:r>
            <w:r>
              <w:rPr>
                <w:rFonts w:hint="eastAsia" w:ascii="宋体" w:hAnsi="宋体" w:cs="宋体"/>
                <w:color w:val="auto"/>
                <w:sz w:val="21"/>
                <w:szCs w:val="21"/>
                <w:highlight w:val="none"/>
                <w:lang w:val="en-US" w:eastAsia="zh-CN"/>
              </w:rPr>
              <w:t>6571400</w:t>
            </w:r>
            <w:r>
              <w:rPr>
                <w:rFonts w:hint="eastAsia" w:ascii="宋体" w:hAnsi="宋体" w:eastAsia="宋体" w:cs="宋体"/>
                <w:highlight w:val="none"/>
                <w:lang w:val="en-US" w:eastAsia="zh-CN"/>
              </w:rPr>
              <w:t>元。投标报价和综合单价均</w:t>
            </w:r>
            <w:r>
              <w:rPr>
                <w:rFonts w:hint="eastAsia" w:ascii="宋体" w:hAnsi="宋体" w:eastAsia="宋体" w:cs="宋体"/>
                <w:highlight w:val="none"/>
                <w:lang w:eastAsia="zh-CN"/>
              </w:rPr>
              <w:t>不得高于最高限价（</w:t>
            </w:r>
            <w:r>
              <w:rPr>
                <w:rFonts w:hint="eastAsia" w:ascii="宋体" w:hAnsi="宋体" w:eastAsia="宋体" w:cs="宋体"/>
                <w:highlight w:val="none"/>
                <w:lang w:val="en-US" w:eastAsia="zh-CN"/>
              </w:rPr>
              <w:t>综合单价最高限价详见采购清单）</w:t>
            </w:r>
            <w:r>
              <w:rPr>
                <w:rFonts w:hint="eastAsia" w:ascii="宋体" w:hAnsi="宋体" w:eastAsia="宋体" w:cs="宋体"/>
                <w:highlight w:val="none"/>
                <w:lang w:eastAsia="zh-CN"/>
              </w:rPr>
              <w:t>，否则，其投标文件按无效标处理。</w:t>
            </w:r>
          </w:p>
          <w:p w14:paraId="0E676924">
            <w:pPr>
              <w:pageBreakBefore w:val="0"/>
              <w:kinsoku/>
              <w:wordWrap/>
              <w:overflowPunct/>
              <w:autoSpaceDE/>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46"/>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46"/>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w:t>
            </w:r>
            <w:r>
              <w:rPr>
                <w:rFonts w:hint="eastAsia" w:ascii="宋体" w:hAnsi="宋体" w:cs="宋体"/>
                <w:szCs w:val="21"/>
                <w:highlight w:val="none"/>
                <w:lang w:val="en-US" w:eastAsia="zh-CN"/>
              </w:rPr>
              <w:t>9</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D15732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2D462D7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75EF52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084B0F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475E1DAF">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4556E133">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44B6B693">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79CEEEE">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72A3E1D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CA15CD2">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08EFD051">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10DFEED6">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70080D46">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291B0EB">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highlight w:val="none"/>
                <w:lang w:val="en-US" w:eastAsia="zh-CN"/>
              </w:rPr>
              <w:t>在具备施工条件的前提下，招标人在合同签订后15天内完成设备供货入库，并开箱验收合格后支付80%，调试安装完成并</w:t>
            </w:r>
            <w:r>
              <w:rPr>
                <w:rFonts w:hint="eastAsia" w:ascii="宋体" w:hAnsi="宋体" w:eastAsia="宋体" w:cs="宋体"/>
                <w:color w:val="auto"/>
                <w:szCs w:val="21"/>
                <w:highlight w:val="none"/>
                <w:lang w:val="en-US" w:eastAsia="zh-CN"/>
              </w:rPr>
              <w:t>经审计结算后付至结算价款的98%</w:t>
            </w:r>
            <w:r>
              <w:rPr>
                <w:rFonts w:hint="eastAsia" w:ascii="宋体" w:hAnsi="宋体" w:cs="宋体"/>
                <w:color w:val="auto"/>
                <w:highlight w:val="none"/>
                <w:lang w:val="en-US" w:eastAsia="zh-CN"/>
              </w:rPr>
              <w:t>，剩余2%作为质保金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在质保期满</w:t>
            </w:r>
            <w:r>
              <w:rPr>
                <w:rFonts w:hint="eastAsia" w:ascii="宋体" w:hAnsi="宋体" w:eastAsia="宋体" w:cs="宋体"/>
                <w:color w:val="auto"/>
                <w:szCs w:val="21"/>
                <w:highlight w:val="none"/>
                <w:lang w:val="en-US" w:eastAsia="zh-CN"/>
              </w:rPr>
              <w:t xml:space="preserve">后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35786</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w:t>
            </w:r>
            <w:r>
              <w:rPr>
                <w:rFonts w:hint="eastAsia" w:ascii="宋体" w:cs="Times New Roman"/>
                <w:color w:val="auto"/>
                <w:sz w:val="21"/>
                <w:szCs w:val="21"/>
                <w:highlight w:val="none"/>
                <w:lang w:val="en-US" w:eastAsia="zh-CN"/>
              </w:rPr>
              <w:t>履约</w:t>
            </w:r>
            <w:r>
              <w:rPr>
                <w:rFonts w:hint="eastAsia" w:ascii="宋体" w:hAnsi="Times New Roman" w:eastAsia="宋体" w:cs="Times New Roman"/>
                <w:color w:val="auto"/>
                <w:sz w:val="21"/>
                <w:szCs w:val="21"/>
                <w:highlight w:val="none"/>
              </w:rPr>
              <w:t>过程中不具有限定性。</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rPr>
              <w:t>、</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highlight w:val="none"/>
                <w:lang w:val="en-US" w:eastAsia="zh-CN"/>
              </w:rPr>
            </w:pPr>
            <w:bookmarkStart w:id="54" w:name="_Toc35425053"/>
            <w:bookmarkStart w:id="55" w:name="_Toc15058846"/>
            <w:bookmarkStart w:id="56" w:name="_Toc35424887"/>
            <w:bookmarkStart w:id="57" w:name="_Toc5813"/>
            <w:bookmarkStart w:id="58" w:name="_Toc78803322"/>
            <w:r>
              <w:rPr>
                <w:rFonts w:hint="eastAsia" w:ascii="宋体" w:hAnsi="宋体" w:cs="宋体"/>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highlight w:val="none"/>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4678"/>
      <w:bookmarkStart w:id="60" w:name="_Toc506107270"/>
      <w:bookmarkStart w:id="61" w:name="_Toc152045530"/>
      <w:bookmarkStart w:id="62" w:name="_Toc78803323"/>
      <w:bookmarkStart w:id="63" w:name="_Toc152042306"/>
      <w:bookmarkStart w:id="64" w:name="_Toc179632547"/>
      <w:bookmarkStart w:id="65" w:name="_Toc246996919"/>
      <w:bookmarkStart w:id="66" w:name="_Toc144974498"/>
      <w:bookmarkStart w:id="67" w:name="_Toc35424888"/>
      <w:bookmarkStart w:id="68" w:name="_Toc246996176"/>
      <w:bookmarkStart w:id="69" w:name="_Toc247085690"/>
      <w:bookmarkStart w:id="70" w:name="_Toc35425054"/>
      <w:bookmarkStart w:id="71" w:name="_Toc324404816"/>
      <w:bookmarkStart w:id="72" w:name="_Toc15058847"/>
      <w:bookmarkStart w:id="73" w:name="_Toc296602421"/>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324404817"/>
      <w:bookmarkStart w:id="75" w:name="_Toc35425055"/>
      <w:bookmarkStart w:id="76" w:name="_Toc246996920"/>
      <w:bookmarkStart w:id="77" w:name="_Toc152042307"/>
      <w:bookmarkStart w:id="78" w:name="_Toc296602422"/>
      <w:bookmarkStart w:id="79" w:name="_Toc7142"/>
      <w:bookmarkStart w:id="80" w:name="_Toc144974499"/>
      <w:bookmarkStart w:id="81" w:name="_Toc78803324"/>
      <w:bookmarkStart w:id="82" w:name="_Toc246996177"/>
      <w:bookmarkStart w:id="83" w:name="_Toc506107271"/>
      <w:bookmarkStart w:id="84" w:name="_Toc152045531"/>
      <w:bookmarkStart w:id="85" w:name="_Toc247085691"/>
      <w:bookmarkStart w:id="86" w:name="_Toc15058848"/>
      <w:bookmarkStart w:id="87" w:name="_Toc35424889"/>
      <w:bookmarkStart w:id="88" w:name="_Toc179632548"/>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15058849"/>
      <w:bookmarkStart w:id="90" w:name="_Toc247085692"/>
      <w:bookmarkStart w:id="91" w:name="_Toc78803325"/>
      <w:bookmarkStart w:id="92" w:name="_Toc152045532"/>
      <w:bookmarkStart w:id="93" w:name="_Toc152042308"/>
      <w:bookmarkStart w:id="94" w:name="_Toc324404818"/>
      <w:bookmarkStart w:id="95" w:name="_Toc35425056"/>
      <w:bookmarkStart w:id="96" w:name="_Toc296602423"/>
      <w:bookmarkStart w:id="97" w:name="_Toc506107272"/>
      <w:bookmarkStart w:id="98" w:name="_Toc179632549"/>
      <w:bookmarkStart w:id="99" w:name="_Toc35424890"/>
      <w:bookmarkStart w:id="100" w:name="_Toc246996178"/>
      <w:bookmarkStart w:id="101" w:name="_Toc144974500"/>
      <w:bookmarkStart w:id="102" w:name="_Toc6330"/>
      <w:bookmarkStart w:id="103" w:name="_Toc246996921"/>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供货</w:t>
      </w:r>
      <w:r>
        <w:rPr>
          <w:rFonts w:hint="eastAsia" w:ascii="宋体" w:hAnsi="宋体" w:cs="宋体"/>
          <w:szCs w:val="21"/>
          <w:highlight w:val="none"/>
        </w:rPr>
        <w:t>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506107273"/>
      <w:bookmarkStart w:id="105" w:name="_Toc152045534"/>
      <w:bookmarkStart w:id="106" w:name="_Toc15058850"/>
      <w:bookmarkStart w:id="107" w:name="_Toc144974502"/>
      <w:bookmarkStart w:id="108" w:name="_Toc35424891"/>
      <w:bookmarkStart w:id="109" w:name="_Toc247085693"/>
      <w:bookmarkStart w:id="110" w:name="_Toc324404819"/>
      <w:bookmarkStart w:id="111" w:name="_Toc179632551"/>
      <w:bookmarkStart w:id="112" w:name="_Toc296602424"/>
      <w:bookmarkStart w:id="113" w:name="_Toc246996179"/>
      <w:bookmarkStart w:id="114" w:name="_Toc152042310"/>
      <w:bookmarkStart w:id="115" w:name="_Toc246996922"/>
      <w:bookmarkStart w:id="116" w:name="_Toc35425057"/>
      <w:bookmarkStart w:id="117" w:name="_Toc78803326"/>
      <w:bookmarkStart w:id="118" w:name="_Toc26897"/>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5058851"/>
      <w:bookmarkStart w:id="120" w:name="_Toc246996180"/>
      <w:bookmarkStart w:id="121" w:name="_Toc246996923"/>
      <w:bookmarkStart w:id="122" w:name="_Toc35425058"/>
      <w:bookmarkStart w:id="123" w:name="_Toc10179"/>
      <w:bookmarkStart w:id="124" w:name="_Toc152045535"/>
      <w:bookmarkStart w:id="125" w:name="_Toc324404820"/>
      <w:bookmarkStart w:id="126" w:name="_Toc247085694"/>
      <w:bookmarkStart w:id="127" w:name="_Toc296602425"/>
      <w:bookmarkStart w:id="128" w:name="_Toc506107274"/>
      <w:bookmarkStart w:id="129" w:name="_Toc78803327"/>
      <w:bookmarkStart w:id="130" w:name="_Toc152042311"/>
      <w:bookmarkStart w:id="131" w:name="_Toc35424892"/>
      <w:bookmarkStart w:id="132" w:name="_Toc179632552"/>
      <w:bookmarkStart w:id="133" w:name="_Toc144974503"/>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35424893"/>
      <w:bookmarkStart w:id="135" w:name="_Toc144974504"/>
      <w:bookmarkStart w:id="136" w:name="_Toc246996924"/>
      <w:bookmarkStart w:id="137" w:name="_Toc506107275"/>
      <w:bookmarkStart w:id="138" w:name="_Toc296602426"/>
      <w:bookmarkStart w:id="139" w:name="_Toc15058852"/>
      <w:bookmarkStart w:id="140" w:name="_Toc179632553"/>
      <w:bookmarkStart w:id="141" w:name="_Toc324404821"/>
      <w:bookmarkStart w:id="142" w:name="_Toc152042312"/>
      <w:bookmarkStart w:id="143" w:name="_Toc78803328"/>
      <w:bookmarkStart w:id="144" w:name="_Toc4092"/>
      <w:bookmarkStart w:id="145" w:name="_Toc246996181"/>
      <w:bookmarkStart w:id="146" w:name="_Toc247085695"/>
      <w:bookmarkStart w:id="147" w:name="_Toc152045536"/>
      <w:bookmarkStart w:id="148" w:name="_Toc35425059"/>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246996182"/>
      <w:bookmarkStart w:id="151" w:name="_Toc152042313"/>
      <w:bookmarkStart w:id="152" w:name="_Toc246996925"/>
      <w:bookmarkStart w:id="153" w:name="_Toc35424894"/>
      <w:bookmarkStart w:id="154" w:name="_Toc4119"/>
      <w:bookmarkStart w:id="155" w:name="_Toc78803329"/>
      <w:bookmarkStart w:id="156" w:name="_Toc179632554"/>
      <w:bookmarkStart w:id="157" w:name="_Toc506107276"/>
      <w:bookmarkStart w:id="158" w:name="_Toc324404822"/>
      <w:bookmarkStart w:id="159" w:name="_Toc247085696"/>
      <w:bookmarkStart w:id="160" w:name="_Toc35425060"/>
      <w:bookmarkStart w:id="161" w:name="_Toc152045537"/>
      <w:bookmarkStart w:id="162" w:name="_Toc15058853"/>
      <w:bookmarkStart w:id="163" w:name="_Toc296602427"/>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52042314"/>
      <w:bookmarkStart w:id="165" w:name="_Toc247085697"/>
      <w:bookmarkStart w:id="166" w:name="_Toc144974506"/>
      <w:bookmarkStart w:id="167" w:name="_Toc246996183"/>
      <w:bookmarkStart w:id="168" w:name="_Toc246996926"/>
      <w:bookmarkStart w:id="169" w:name="_Toc152045538"/>
      <w:bookmarkStart w:id="170" w:name="_Toc179632555"/>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296602428"/>
      <w:bookmarkStart w:id="172" w:name="_Toc78803330"/>
      <w:bookmarkStart w:id="173" w:name="_Toc324404823"/>
      <w:bookmarkStart w:id="174" w:name="_Toc35425061"/>
      <w:bookmarkStart w:id="175" w:name="_Toc506107277"/>
      <w:bookmarkStart w:id="176" w:name="_Toc15058854"/>
      <w:bookmarkStart w:id="177" w:name="_Toc35424895"/>
      <w:bookmarkStart w:id="178" w:name="_Toc13408"/>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247527563"/>
      <w:bookmarkStart w:id="180" w:name="_Toc152045539"/>
      <w:bookmarkStart w:id="181" w:name="_Toc296602429"/>
      <w:bookmarkStart w:id="182" w:name="_Toc247513962"/>
      <w:bookmarkStart w:id="183" w:name="_Toc152042315"/>
      <w:bookmarkStart w:id="184" w:name="_Toc15058855"/>
      <w:bookmarkStart w:id="185" w:name="_Toc35424896"/>
      <w:bookmarkStart w:id="186" w:name="_Toc144974507"/>
      <w:bookmarkStart w:id="187" w:name="_Toc11493"/>
      <w:bookmarkStart w:id="188" w:name="_Toc506107278"/>
      <w:bookmarkStart w:id="189" w:name="_Toc35425062"/>
      <w:bookmarkStart w:id="190" w:name="_Toc247592876"/>
      <w:bookmarkStart w:id="191" w:name="_Toc78803331"/>
      <w:bookmarkStart w:id="192" w:name="_Toc324404824"/>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15058856"/>
      <w:bookmarkStart w:id="194" w:name="_Toc247592877"/>
      <w:bookmarkStart w:id="195" w:name="_Toc35425063"/>
      <w:bookmarkStart w:id="196" w:name="_Toc152042316"/>
      <w:bookmarkStart w:id="197" w:name="_Toc247527564"/>
      <w:bookmarkStart w:id="198" w:name="_Toc324404825"/>
      <w:bookmarkStart w:id="199" w:name="_Toc22954"/>
      <w:bookmarkStart w:id="200" w:name="_Toc144974508"/>
      <w:bookmarkStart w:id="201" w:name="_Toc506107279"/>
      <w:bookmarkStart w:id="202" w:name="_Toc296602430"/>
      <w:bookmarkStart w:id="203" w:name="_Toc78803332"/>
      <w:bookmarkStart w:id="204" w:name="_Toc247513963"/>
      <w:bookmarkStart w:id="205" w:name="_Toc152045540"/>
      <w:bookmarkStart w:id="206" w:name="_Toc35424897"/>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83301699"/>
      <w:bookmarkStart w:id="209" w:name="_Toc95223347"/>
      <w:bookmarkStart w:id="210" w:name="_Toc324404826"/>
      <w:bookmarkStart w:id="211" w:name="_Toc296602431"/>
      <w:bookmarkStart w:id="212" w:name="_Toc78803333"/>
      <w:bookmarkStart w:id="213" w:name="_Toc506107280"/>
      <w:bookmarkStart w:id="214" w:name="_Toc15058857"/>
      <w:bookmarkStart w:id="215" w:name="_Toc32016"/>
      <w:bookmarkStart w:id="216" w:name="_Toc35424898"/>
      <w:bookmarkStart w:id="217" w:name="_Toc35425064"/>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246996187"/>
      <w:bookmarkStart w:id="219" w:name="_Toc4012"/>
      <w:bookmarkStart w:id="220" w:name="_Toc15058858"/>
      <w:bookmarkStart w:id="221" w:name="_Toc152045542"/>
      <w:bookmarkStart w:id="222" w:name="_Toc144974510"/>
      <w:bookmarkStart w:id="223" w:name="_Toc179632560"/>
      <w:bookmarkStart w:id="224" w:name="_Toc506107281"/>
      <w:bookmarkStart w:id="225" w:name="_Toc78803334"/>
      <w:bookmarkStart w:id="226" w:name="_Toc35425065"/>
      <w:bookmarkStart w:id="227" w:name="_Toc246996930"/>
      <w:bookmarkStart w:id="228" w:name="_Toc247085701"/>
      <w:bookmarkStart w:id="229" w:name="_Toc152042318"/>
      <w:bookmarkStart w:id="230" w:name="_Toc35424899"/>
      <w:bookmarkStart w:id="231" w:name="_Toc324404827"/>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78803335"/>
      <w:bookmarkStart w:id="233" w:name="_Toc506107282"/>
      <w:bookmarkStart w:id="234" w:name="_Toc324404828"/>
      <w:bookmarkStart w:id="235" w:name="_Toc152045543"/>
      <w:bookmarkStart w:id="236" w:name="_Toc13213"/>
      <w:bookmarkStart w:id="237" w:name="_Toc296602433"/>
      <w:bookmarkStart w:id="238" w:name="_Toc179632561"/>
      <w:bookmarkStart w:id="239" w:name="_Toc15058859"/>
      <w:bookmarkStart w:id="240" w:name="_Toc247085702"/>
      <w:bookmarkStart w:id="241" w:name="_Toc152042319"/>
      <w:bookmarkStart w:id="242" w:name="_Toc35425066"/>
      <w:bookmarkStart w:id="243" w:name="_Toc246996188"/>
      <w:bookmarkStart w:id="244" w:name="_Toc35424900"/>
      <w:bookmarkStart w:id="245" w:name="_Toc246996931"/>
      <w:bookmarkStart w:id="246" w:name="_Toc144974511"/>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32239"/>
      <w:bookmarkStart w:id="248" w:name="_Toc296602434"/>
      <w:bookmarkStart w:id="249" w:name="_Toc144974512"/>
      <w:bookmarkStart w:id="250" w:name="_Toc506107283"/>
      <w:bookmarkStart w:id="251" w:name="_Toc246996932"/>
      <w:bookmarkStart w:id="252" w:name="_Toc78803336"/>
      <w:bookmarkStart w:id="253" w:name="_Toc152045544"/>
      <w:bookmarkStart w:id="254" w:name="_Toc324404829"/>
      <w:bookmarkStart w:id="255" w:name="_Toc179632562"/>
      <w:bookmarkStart w:id="256" w:name="_Toc246996189"/>
      <w:bookmarkStart w:id="257" w:name="_Toc35425067"/>
      <w:bookmarkStart w:id="258" w:name="_Toc247085703"/>
      <w:bookmarkStart w:id="259" w:name="_Toc35424901"/>
      <w:bookmarkStart w:id="260" w:name="_Toc152042320"/>
      <w:bookmarkStart w:id="261" w:name="_Toc15058860"/>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324404830"/>
      <w:bookmarkStart w:id="263" w:name="_Toc246996933"/>
      <w:bookmarkStart w:id="264" w:name="_Toc179632563"/>
      <w:bookmarkStart w:id="265" w:name="_Toc15058861"/>
      <w:bookmarkStart w:id="266" w:name="_Toc35424902"/>
      <w:bookmarkStart w:id="267" w:name="_Toc152045545"/>
      <w:bookmarkStart w:id="268" w:name="_Toc506107284"/>
      <w:bookmarkStart w:id="269" w:name="_Toc78803337"/>
      <w:bookmarkStart w:id="270" w:name="_Toc35425068"/>
      <w:bookmarkStart w:id="271" w:name="_Toc247085704"/>
      <w:bookmarkStart w:id="272" w:name="_Toc152042321"/>
      <w:bookmarkStart w:id="273" w:name="_Toc296602435"/>
      <w:bookmarkStart w:id="274" w:name="_Toc24633"/>
      <w:bookmarkStart w:id="275" w:name="_Toc144974513"/>
      <w:bookmarkStart w:id="276" w:name="_Toc246996190"/>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78803338"/>
      <w:bookmarkStart w:id="278" w:name="_Toc35424903"/>
      <w:bookmarkStart w:id="279" w:name="_Toc15058862"/>
      <w:bookmarkStart w:id="280" w:name="_Toc35425069"/>
      <w:bookmarkStart w:id="281" w:name="_Toc324404831"/>
      <w:bookmarkStart w:id="282" w:name="_Toc2696"/>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5546"/>
      <w:bookmarkStart w:id="284" w:name="_Toc144974514"/>
      <w:bookmarkStart w:id="285" w:name="_Toc152042322"/>
      <w:bookmarkStart w:id="286" w:name="_Toc506107285"/>
      <w:bookmarkStart w:id="287" w:name="_Toc35424904"/>
      <w:bookmarkStart w:id="288" w:name="_Toc324404832"/>
      <w:bookmarkStart w:id="289" w:name="_Toc246996934"/>
      <w:bookmarkStart w:id="290" w:name="_Toc35425070"/>
      <w:bookmarkStart w:id="291" w:name="_Toc179632564"/>
      <w:bookmarkStart w:id="292" w:name="_Toc15058863"/>
      <w:bookmarkStart w:id="293" w:name="_Toc78803339"/>
      <w:bookmarkStart w:id="294" w:name="_Toc6464"/>
      <w:bookmarkStart w:id="295" w:name="_Toc246996191"/>
      <w:bookmarkStart w:id="296" w:name="_Toc247085705"/>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152045547"/>
      <w:bookmarkStart w:id="298" w:name="_Toc35424905"/>
      <w:bookmarkStart w:id="299" w:name="_Toc246996935"/>
      <w:bookmarkStart w:id="300" w:name="_Toc247085706"/>
      <w:bookmarkStart w:id="301" w:name="_Toc78803340"/>
      <w:bookmarkStart w:id="302" w:name="_Toc506107286"/>
      <w:bookmarkStart w:id="303" w:name="_Toc246996192"/>
      <w:bookmarkStart w:id="304" w:name="_Toc35425071"/>
      <w:bookmarkStart w:id="305" w:name="_Toc324404833"/>
      <w:bookmarkStart w:id="306" w:name="_Toc152042323"/>
      <w:bookmarkStart w:id="307" w:name="_Toc296602437"/>
      <w:bookmarkStart w:id="308" w:name="_Toc179632565"/>
      <w:bookmarkStart w:id="309" w:name="_Toc157"/>
      <w:bookmarkStart w:id="310" w:name="_Toc144974515"/>
      <w:bookmarkStart w:id="311" w:name="_Toc15058864"/>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s="宋体"/>
          <w:szCs w:val="21"/>
          <w:highlight w:val="none"/>
        </w:rPr>
        <w:t>“投标文件格式”。</w:t>
      </w:r>
    </w:p>
    <w:p w14:paraId="68B92645">
      <w:pPr>
        <w:pStyle w:val="3"/>
        <w:ind w:firstLine="422" w:firstLineChars="200"/>
        <w:rPr>
          <w:rFonts w:ascii="宋体" w:hAnsi="宋体" w:eastAsia="宋体" w:cs="宋体"/>
          <w:highlight w:val="none"/>
        </w:rPr>
      </w:pPr>
      <w:bookmarkStart w:id="312" w:name="_Toc152042324"/>
      <w:bookmarkStart w:id="313" w:name="_Toc35425072"/>
      <w:bookmarkStart w:id="314" w:name="_Toc6829"/>
      <w:bookmarkStart w:id="315" w:name="_Toc247085707"/>
      <w:bookmarkStart w:id="316" w:name="_Toc324404834"/>
      <w:bookmarkStart w:id="317" w:name="_Toc144974516"/>
      <w:bookmarkStart w:id="318" w:name="_Toc179632566"/>
      <w:bookmarkStart w:id="319" w:name="_Toc15058865"/>
      <w:bookmarkStart w:id="320" w:name="_Toc35424906"/>
      <w:bookmarkStart w:id="321" w:name="_Toc78803341"/>
      <w:bookmarkStart w:id="322" w:name="_Toc506107287"/>
      <w:bookmarkStart w:id="323" w:name="_Toc152045548"/>
      <w:bookmarkStart w:id="324" w:name="_Toc296602438"/>
      <w:bookmarkStart w:id="325" w:name="_Toc246996193"/>
      <w:bookmarkStart w:id="326" w:name="_Toc246996936"/>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5425073"/>
      <w:bookmarkStart w:id="328" w:name="_Toc246996194"/>
      <w:bookmarkStart w:id="329" w:name="_Toc246996937"/>
      <w:bookmarkStart w:id="330" w:name="_Toc179632567"/>
      <w:bookmarkStart w:id="331" w:name="_Toc247085708"/>
      <w:bookmarkStart w:id="332" w:name="_Toc144974517"/>
      <w:bookmarkStart w:id="333" w:name="_Toc296602439"/>
      <w:bookmarkStart w:id="334" w:name="_Toc78803342"/>
      <w:bookmarkStart w:id="335" w:name="_Toc15058866"/>
      <w:bookmarkStart w:id="336" w:name="_Toc152045549"/>
      <w:bookmarkStart w:id="337" w:name="_Toc35424907"/>
      <w:bookmarkStart w:id="338" w:name="_Toc31735"/>
      <w:bookmarkStart w:id="339" w:name="_Toc324404835"/>
      <w:bookmarkStart w:id="340" w:name="_Toc152042325"/>
      <w:bookmarkStart w:id="341" w:name="_Toc506107288"/>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eastAsia="zh-CN"/>
        </w:rPr>
        <w:t>“投标文件格式”的要求在投标函中进行报价并填写工程量清单相应表格。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246996195"/>
      <w:bookmarkStart w:id="343" w:name="_Toc247085709"/>
      <w:bookmarkStart w:id="344" w:name="_Toc179632568"/>
      <w:bookmarkStart w:id="345" w:name="_Toc152045550"/>
      <w:bookmarkStart w:id="346" w:name="_Toc246996938"/>
      <w:bookmarkStart w:id="347" w:name="_Toc10714"/>
      <w:bookmarkStart w:id="348" w:name="_Toc35424908"/>
      <w:bookmarkStart w:id="349" w:name="_Toc506107289"/>
      <w:bookmarkStart w:id="350" w:name="_Toc324404836"/>
      <w:bookmarkStart w:id="351" w:name="_Toc35425074"/>
      <w:bookmarkStart w:id="352" w:name="_Toc15058867"/>
      <w:bookmarkStart w:id="353" w:name="_Toc296602440"/>
      <w:bookmarkStart w:id="354" w:name="_Toc78803343"/>
      <w:bookmarkStart w:id="355" w:name="_Toc144974518"/>
      <w:bookmarkStart w:id="356" w:name="_Toc152042326"/>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bookmarkStart w:id="357" w:name="_Toc15058868"/>
      <w:bookmarkStart w:id="358" w:name="_Toc78803344"/>
      <w:bookmarkStart w:id="359" w:name="_Toc324404837"/>
      <w:bookmarkStart w:id="360" w:name="_Toc35425075"/>
      <w:bookmarkStart w:id="361" w:name="_Toc35424909"/>
      <w:bookmarkStart w:id="362" w:name="_Toc19037"/>
      <w:bookmarkStart w:id="363" w:name="_Toc296602442"/>
      <w:bookmarkStart w:id="364" w:name="_Toc506107290"/>
      <w:bookmarkStart w:id="365" w:name="_Toc152042329"/>
      <w:bookmarkStart w:id="366" w:name="_Toc246996197"/>
      <w:bookmarkStart w:id="367" w:name="_Toc246996940"/>
      <w:bookmarkStart w:id="368" w:name="_Toc144974521"/>
      <w:bookmarkStart w:id="369" w:name="_Toc179632571"/>
      <w:bookmarkStart w:id="370" w:name="_Toc247085711"/>
      <w:bookmarkStart w:id="371" w:name="_Toc152045553"/>
      <w:r>
        <w:rPr>
          <w:rFonts w:hint="eastAsia" w:ascii="宋体" w:hAnsi="宋体" w:cs="宋体"/>
          <w:color w:val="000000"/>
          <w:szCs w:val="21"/>
          <w:highlight w:val="none"/>
        </w:rPr>
        <w:t xml:space="preserve">3.4.1 </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规定递交投标保证金的，投标人在递交投标文件的同时，应按</w:t>
      </w:r>
      <w:r>
        <w:rPr>
          <w:rFonts w:hint="eastAsia" w:ascii="宋体" w:hAnsi="宋体" w:cs="宋体"/>
          <w:color w:val="000000"/>
          <w:szCs w:val="21"/>
          <w:highlight w:val="none"/>
          <w:lang w:val="en-US" w:eastAsia="zh-CN"/>
        </w:rPr>
        <w:t>招标公告</w:t>
      </w:r>
      <w:r>
        <w:rPr>
          <w:rFonts w:hint="eastAsia" w:ascii="宋体" w:hAnsi="宋体" w:cs="宋体"/>
          <w:color w:val="000000"/>
          <w:szCs w:val="21"/>
          <w:highlight w:val="none"/>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highlight w:val="none"/>
        </w:rPr>
      </w:pPr>
      <w:r>
        <w:rPr>
          <w:rFonts w:hint="eastAsia" w:ascii="宋体" w:hAnsi="宋体" w:cs="宋体"/>
          <w:color w:val="000000"/>
          <w:szCs w:val="21"/>
          <w:highlight w:val="none"/>
        </w:rPr>
        <w:t xml:space="preserve">    无论采取何种形式的投标保证金，投标保证金有效期均应与投标有效期一致（</w:t>
      </w:r>
      <w:r>
        <w:rPr>
          <w:rFonts w:hint="eastAsia"/>
          <w:color w:val="000000"/>
          <w:highlight w:val="none"/>
        </w:rPr>
        <w:t>采用投标电子保函的保证期截止时间不得早于该项目投标有效期的截止时间</w:t>
      </w:r>
      <w:r>
        <w:rPr>
          <w:rFonts w:hint="eastAsia" w:ascii="宋体" w:hAnsi="宋体" w:cs="宋体"/>
          <w:color w:val="000000"/>
          <w:szCs w:val="21"/>
          <w:highlight w:val="none"/>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3.4.3 未中标投标人的投标保证金，</w:t>
      </w:r>
      <w:r>
        <w:rPr>
          <w:rFonts w:hint="eastAsia" w:ascii="宋体" w:hAnsi="宋体" w:eastAsia="宋体" w:cs="宋体"/>
          <w:color w:val="000000"/>
          <w:szCs w:val="21"/>
          <w:highlight w:val="none"/>
          <w:lang w:val="en-US" w:eastAsia="zh-CN"/>
        </w:rPr>
        <w:t>中标通知书发放后五个工作日内退还</w:t>
      </w:r>
      <w:r>
        <w:rPr>
          <w:rFonts w:hint="eastAsia" w:ascii="宋体" w:hAnsi="宋体" w:eastAsia="宋体" w:cs="宋体"/>
          <w:color w:val="000000"/>
          <w:szCs w:val="21"/>
          <w:highlight w:val="none"/>
        </w:rPr>
        <w:t>保证金到达原交纳的账户；中标人的投标保证金，</w:t>
      </w:r>
      <w:r>
        <w:rPr>
          <w:rFonts w:hint="eastAsia" w:ascii="宋体" w:hAnsi="宋体" w:eastAsia="宋体" w:cs="宋体"/>
          <w:color w:val="000000"/>
          <w:szCs w:val="21"/>
          <w:highlight w:val="none"/>
          <w:lang w:val="en-US" w:eastAsia="zh-CN"/>
        </w:rPr>
        <w:t>订合同后五个工作日内</w:t>
      </w:r>
      <w:r>
        <w:rPr>
          <w:rFonts w:hint="eastAsia" w:ascii="宋体" w:hAnsi="宋体" w:eastAsia="宋体" w:cs="宋体"/>
          <w:color w:val="000000"/>
          <w:szCs w:val="21"/>
          <w:highlight w:val="none"/>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52042331"/>
      <w:bookmarkStart w:id="373" w:name="_Toc179632573"/>
      <w:bookmarkStart w:id="374" w:name="_Toc247085713"/>
      <w:bookmarkStart w:id="375" w:name="_Toc324404838"/>
      <w:bookmarkStart w:id="376" w:name="_Toc144974523"/>
      <w:bookmarkStart w:id="377" w:name="_Toc246996942"/>
      <w:bookmarkStart w:id="378" w:name="_Toc152045555"/>
      <w:bookmarkStart w:id="379" w:name="_Toc246996199"/>
      <w:r>
        <w:rPr>
          <w:rFonts w:hint="eastAsia" w:ascii="宋体" w:hAnsi="宋体" w:eastAsia="宋体" w:cs="宋体"/>
          <w:szCs w:val="21"/>
          <w:highlight w:val="none"/>
          <w:lang w:val="en-US" w:eastAsia="zh-CN"/>
        </w:rPr>
        <w:t>3.5.1投标文件应按</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eastAsia="宋体" w:cs="宋体"/>
          <w:szCs w:val="21"/>
          <w:highlight w:val="none"/>
          <w:lang w:val="en-US" w:eastAsia="zh-CN"/>
        </w:rPr>
        <w:t>“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9455"/>
      <w:bookmarkStart w:id="381" w:name="_Toc35425076"/>
      <w:bookmarkStart w:id="382" w:name="_Toc506107291"/>
      <w:bookmarkStart w:id="383" w:name="_Toc78803345"/>
      <w:bookmarkStart w:id="384" w:name="_Toc15058869"/>
      <w:bookmarkStart w:id="385" w:name="_Toc35424910"/>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95223361"/>
      <w:bookmarkStart w:id="387" w:name="_Toc60061458"/>
      <w:bookmarkStart w:id="388" w:name="_Toc83301713"/>
      <w:bookmarkStart w:id="389" w:name="_Toc15058870"/>
      <w:bookmarkStart w:id="390" w:name="_Toc35424911"/>
      <w:bookmarkStart w:id="391" w:name="_Toc78803346"/>
      <w:bookmarkStart w:id="392" w:name="_Toc35425077"/>
      <w:bookmarkStart w:id="393" w:name="_Toc14473"/>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w:t>
      </w:r>
      <w:bookmarkStart w:id="1051" w:name="_GoBack"/>
      <w:bookmarkEnd w:id="1051"/>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w:t>
      </w:r>
    </w:p>
    <w:p w14:paraId="1CEF98C2">
      <w:pPr>
        <w:pStyle w:val="3"/>
        <w:ind w:firstLine="422" w:firstLineChars="200"/>
        <w:rPr>
          <w:rFonts w:hint="eastAsia" w:ascii="宋体" w:hAnsi="宋体" w:eastAsia="宋体" w:cs="宋体"/>
          <w:highlight w:val="none"/>
        </w:rPr>
      </w:pPr>
      <w:bookmarkStart w:id="394" w:name="_Toc152042332"/>
      <w:bookmarkStart w:id="395" w:name="_Toc152045556"/>
      <w:bookmarkStart w:id="396" w:name="_Toc246996200"/>
      <w:bookmarkStart w:id="397" w:name="_Toc506107292"/>
      <w:bookmarkStart w:id="398" w:name="_Toc179632574"/>
      <w:bookmarkStart w:id="399" w:name="_Toc324404839"/>
      <w:bookmarkStart w:id="400" w:name="_Toc296602444"/>
      <w:bookmarkStart w:id="401" w:name="_Toc246996943"/>
      <w:bookmarkStart w:id="402" w:name="_Toc60061459"/>
      <w:bookmarkStart w:id="403" w:name="_Toc247085714"/>
      <w:bookmarkStart w:id="404" w:name="_Toc83301714"/>
      <w:bookmarkStart w:id="405" w:name="_Toc95223362"/>
      <w:bookmarkStart w:id="406" w:name="_Toc144974524"/>
      <w:bookmarkStart w:id="407" w:name="_Toc15058871"/>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6996201"/>
      <w:bookmarkStart w:id="409" w:name="_Toc324404840"/>
      <w:bookmarkStart w:id="410" w:name="_Toc152042333"/>
      <w:bookmarkStart w:id="411" w:name="_Toc296602445"/>
      <w:bookmarkStart w:id="412" w:name="_Toc144974525"/>
      <w:bookmarkStart w:id="413" w:name="_Toc247085715"/>
      <w:bookmarkStart w:id="414" w:name="_Toc246996944"/>
      <w:bookmarkStart w:id="415" w:name="_Toc152045557"/>
      <w:bookmarkStart w:id="416" w:name="_Toc179632575"/>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60061460"/>
      <w:bookmarkStart w:id="418" w:name="_Toc506107293"/>
      <w:bookmarkStart w:id="419" w:name="_Toc95223363"/>
      <w:bookmarkStart w:id="420" w:name="_Toc15058872"/>
      <w:bookmarkStart w:id="421" w:name="_Toc83301715"/>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152042335"/>
      <w:bookmarkStart w:id="426" w:name="_Toc15058874"/>
      <w:bookmarkStart w:id="427" w:name="_Toc246996203"/>
      <w:bookmarkStart w:id="428" w:name="_Toc35424915"/>
      <w:bookmarkStart w:id="429" w:name="_Toc152045559"/>
      <w:bookmarkStart w:id="430" w:name="_Toc324404842"/>
      <w:bookmarkStart w:id="431" w:name="_Toc246996946"/>
      <w:bookmarkStart w:id="432" w:name="_Toc247085717"/>
      <w:bookmarkStart w:id="433" w:name="_Toc35425081"/>
      <w:bookmarkStart w:id="434" w:name="_Toc78803348"/>
      <w:bookmarkStart w:id="435" w:name="_Toc144974527"/>
      <w:bookmarkStart w:id="436" w:name="_Toc506107295"/>
      <w:bookmarkStart w:id="437" w:name="_Toc29639"/>
      <w:bookmarkStart w:id="438" w:name="_Toc179632577"/>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246996947"/>
      <w:bookmarkStart w:id="440" w:name="_Toc247085718"/>
      <w:bookmarkStart w:id="441" w:name="_Toc15058875"/>
      <w:bookmarkStart w:id="442" w:name="_Toc152045560"/>
      <w:bookmarkStart w:id="443" w:name="_Toc35425082"/>
      <w:bookmarkStart w:id="444" w:name="_Toc35424916"/>
      <w:bookmarkStart w:id="445" w:name="_Toc78803349"/>
      <w:bookmarkStart w:id="446" w:name="_Toc152042336"/>
      <w:bookmarkStart w:id="447" w:name="_Toc246996204"/>
      <w:bookmarkStart w:id="448" w:name="_Toc13691"/>
      <w:bookmarkStart w:id="449" w:name="_Toc324404843"/>
      <w:bookmarkStart w:id="450" w:name="_Toc506107296"/>
      <w:bookmarkStart w:id="451" w:name="_Toc296602448"/>
      <w:bookmarkStart w:id="452" w:name="_Toc179632578"/>
      <w:bookmarkStart w:id="453" w:name="_Toc14497452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152042337"/>
      <w:bookmarkStart w:id="455" w:name="_Toc246996948"/>
      <w:bookmarkStart w:id="456" w:name="_Toc152045561"/>
      <w:bookmarkStart w:id="457" w:name="_Toc324404844"/>
      <w:bookmarkStart w:id="458" w:name="_Toc179632579"/>
      <w:bookmarkStart w:id="459" w:name="_Toc15058876"/>
      <w:bookmarkStart w:id="460" w:name="_Toc32451"/>
      <w:bookmarkStart w:id="461" w:name="_Toc247085719"/>
      <w:bookmarkStart w:id="462" w:name="_Toc506107297"/>
      <w:bookmarkStart w:id="463" w:name="_Toc246996205"/>
      <w:bookmarkStart w:id="464" w:name="_Toc144974529"/>
      <w:bookmarkStart w:id="465" w:name="_Toc78803350"/>
      <w:bookmarkStart w:id="466" w:name="_Toc296602449"/>
      <w:bookmarkStart w:id="467" w:name="_Toc35425083"/>
      <w:bookmarkStart w:id="468" w:name="_Toc35424917"/>
      <w:r>
        <w:rPr>
          <w:rFonts w:hint="eastAsia" w:ascii="宋体" w:hAnsi="宋体" w:cs="宋体"/>
          <w:color w:val="000000"/>
          <w:szCs w:val="21"/>
          <w:highlight w:val="none"/>
        </w:rPr>
        <w:t>招标人在第一章“招标公告”规定的投标截止时间前（开标时间）和地点</w:t>
      </w:r>
      <w:r>
        <w:rPr>
          <w:color w:val="000000"/>
          <w:highlight w:val="none"/>
        </w:rPr>
        <w:t>通过交易系统公开开标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15058884"/>
      <w:bookmarkStart w:id="470" w:name="_Toc246996949"/>
      <w:bookmarkStart w:id="471" w:name="_Toc247085720"/>
      <w:bookmarkStart w:id="472" w:name="_Toc324404846"/>
      <w:bookmarkStart w:id="473" w:name="_Toc152042338"/>
      <w:bookmarkStart w:id="474" w:name="_Toc152045562"/>
      <w:bookmarkStart w:id="475" w:name="_Toc246996206"/>
      <w:bookmarkStart w:id="476" w:name="_Toc35425085"/>
      <w:bookmarkStart w:id="477" w:name="_Toc506107299"/>
      <w:bookmarkStart w:id="478" w:name="_Toc20689"/>
      <w:bookmarkStart w:id="479" w:name="_Toc78803352"/>
      <w:bookmarkStart w:id="480" w:name="_Toc35424919"/>
      <w:bookmarkStart w:id="481" w:name="_Toc144974530"/>
      <w:bookmarkStart w:id="482" w:name="_Toc179632580"/>
      <w:r>
        <w:rPr>
          <w:rFonts w:hint="eastAsia" w:ascii="宋体" w:hAnsi="宋体" w:eastAsia="宋体" w:cs="宋体"/>
          <w:color w:val="000000"/>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95223370"/>
      <w:bookmarkStart w:id="484" w:name="_Toc60061467"/>
      <w:bookmarkStart w:id="485" w:name="_Toc15058885"/>
      <w:bookmarkStart w:id="486" w:name="_Toc179632581"/>
      <w:bookmarkStart w:id="487" w:name="_Toc324404847"/>
      <w:bookmarkStart w:id="488" w:name="_Toc152042339"/>
      <w:bookmarkStart w:id="489" w:name="_Toc246996950"/>
      <w:bookmarkStart w:id="490" w:name="_Toc247085721"/>
      <w:bookmarkStart w:id="491" w:name="_Toc144974531"/>
      <w:bookmarkStart w:id="492" w:name="_Toc83301722"/>
      <w:bookmarkStart w:id="493" w:name="_Toc152045563"/>
      <w:bookmarkStart w:id="494" w:name="_Toc246996207"/>
      <w:bookmarkStart w:id="495" w:name="_Toc506107300"/>
      <w:bookmarkStart w:id="496" w:name="_Toc296602452"/>
      <w:bookmarkStart w:id="497" w:name="_Toc15058886"/>
      <w:bookmarkStart w:id="498" w:name="_Toc246996208"/>
      <w:bookmarkStart w:id="499" w:name="_Toc506107301"/>
      <w:bookmarkStart w:id="500" w:name="_Toc12948"/>
      <w:bookmarkStart w:id="501" w:name="_Toc78803354"/>
      <w:bookmarkStart w:id="502" w:name="_Toc179632582"/>
      <w:bookmarkStart w:id="503" w:name="_Toc144974532"/>
      <w:bookmarkStart w:id="504" w:name="_Toc152042340"/>
      <w:bookmarkStart w:id="505" w:name="_Toc35424921"/>
      <w:bookmarkStart w:id="506" w:name="_Toc324404848"/>
      <w:bookmarkStart w:id="507" w:name="_Toc296602453"/>
      <w:bookmarkStart w:id="508" w:name="_Toc152045564"/>
      <w:bookmarkStart w:id="509" w:name="_Toc35425087"/>
      <w:bookmarkStart w:id="510" w:name="_Toc246996951"/>
      <w:bookmarkStart w:id="511" w:name="_Toc247085722"/>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78803355"/>
      <w:bookmarkStart w:id="513" w:name="_Toc15058887"/>
      <w:bookmarkStart w:id="514" w:name="_Toc246996952"/>
      <w:bookmarkStart w:id="515" w:name="_Toc296602454"/>
      <w:bookmarkStart w:id="516" w:name="_Toc35425088"/>
      <w:bookmarkStart w:id="517" w:name="_Toc324404849"/>
      <w:bookmarkStart w:id="518" w:name="_Toc35424922"/>
      <w:bookmarkStart w:id="519" w:name="_Toc247085723"/>
      <w:bookmarkStart w:id="520" w:name="_Toc144974533"/>
      <w:bookmarkStart w:id="521" w:name="_Toc179632583"/>
      <w:bookmarkStart w:id="522" w:name="_Toc506107302"/>
      <w:bookmarkStart w:id="523" w:name="_Toc246996209"/>
      <w:bookmarkStart w:id="524" w:name="_Toc14892"/>
      <w:bookmarkStart w:id="525" w:name="_Toc152042341"/>
      <w:bookmarkStart w:id="526" w:name="_Toc152045565"/>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52042342"/>
      <w:bookmarkStart w:id="528" w:name="_Toc144974534"/>
      <w:bookmarkStart w:id="529" w:name="_Toc246996210"/>
      <w:bookmarkStart w:id="530" w:name="_Toc246996953"/>
      <w:bookmarkStart w:id="531" w:name="_Toc179632584"/>
      <w:bookmarkStart w:id="532" w:name="_Toc152045566"/>
      <w:bookmarkStart w:id="533" w:name="_Toc324404850"/>
      <w:bookmarkStart w:id="534" w:name="_Toc24708572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506107303"/>
      <w:bookmarkStart w:id="536" w:name="_Toc35425089"/>
      <w:bookmarkStart w:id="537" w:name="_Toc35424923"/>
      <w:bookmarkStart w:id="538" w:name="_Toc78803356"/>
      <w:bookmarkStart w:id="539" w:name="_Toc26182"/>
      <w:bookmarkStart w:id="540" w:name="_Toc15058888"/>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60061472"/>
      <w:bookmarkStart w:id="542" w:name="_Toc506107305"/>
      <w:bookmarkStart w:id="543" w:name="_Toc83301726"/>
      <w:bookmarkStart w:id="544" w:name="_Toc95223374"/>
      <w:bookmarkStart w:id="545" w:name="_Toc296602457"/>
      <w:bookmarkStart w:id="546" w:name="_Toc15058890"/>
      <w:bookmarkStart w:id="547" w:name="_Toc324404852"/>
      <w:bookmarkStart w:id="548" w:name="_Toc35425092"/>
      <w:bookmarkStart w:id="549" w:name="_Toc78803359"/>
      <w:bookmarkStart w:id="550" w:name="_Toc27040"/>
      <w:bookmarkStart w:id="551" w:name="_Toc8261"/>
      <w:bookmarkStart w:id="552" w:name="_Toc35424926"/>
      <w:bookmarkStart w:id="553" w:name="_Toc296602458"/>
      <w:bookmarkStart w:id="554" w:name="_Toc246996212"/>
      <w:bookmarkStart w:id="555" w:name="_Toc152042344"/>
      <w:bookmarkStart w:id="556" w:name="_Toc506107306"/>
      <w:bookmarkStart w:id="557" w:name="_Toc14692"/>
      <w:bookmarkStart w:id="558" w:name="_Toc15058891"/>
      <w:bookmarkStart w:id="559" w:name="_Toc247085726"/>
      <w:bookmarkStart w:id="560" w:name="_Toc152045568"/>
      <w:bookmarkStart w:id="561" w:name="_Toc144974536"/>
      <w:bookmarkStart w:id="562" w:name="_Toc35425093"/>
      <w:bookmarkStart w:id="563" w:name="_Toc179632586"/>
      <w:bookmarkStart w:id="564" w:name="_Toc35424927"/>
      <w:bookmarkStart w:id="565" w:name="_Toc324404853"/>
      <w:bookmarkStart w:id="566" w:name="_Toc246996955"/>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78803360"/>
      <w:bookmarkStart w:id="568"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152042345"/>
      <w:bookmarkStart w:id="573" w:name="_Toc246996956"/>
      <w:bookmarkStart w:id="574" w:name="_Toc25501"/>
      <w:bookmarkStart w:id="575" w:name="_Toc324404854"/>
      <w:bookmarkStart w:id="576" w:name="_Toc506107307"/>
      <w:bookmarkStart w:id="577" w:name="_Toc15058892"/>
      <w:bookmarkStart w:id="578" w:name="_Toc152045569"/>
      <w:bookmarkStart w:id="579" w:name="_Toc246996213"/>
      <w:bookmarkStart w:id="580" w:name="_Toc296602459"/>
      <w:bookmarkStart w:id="581" w:name="_Toc179632587"/>
      <w:bookmarkStart w:id="582" w:name="_Toc78803362"/>
      <w:bookmarkStart w:id="583" w:name="_Toc144974537"/>
      <w:bookmarkStart w:id="584" w:name="_Toc35424929"/>
      <w:bookmarkStart w:id="585" w:name="_Toc35425095"/>
      <w:bookmarkStart w:id="586" w:name="_Toc24708572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35425096"/>
      <w:bookmarkStart w:id="588" w:name="_Toc506107308"/>
      <w:bookmarkStart w:id="589" w:name="_Toc179632588"/>
      <w:bookmarkStart w:id="590" w:name="_Toc11010"/>
      <w:bookmarkStart w:id="591" w:name="_Toc246996957"/>
      <w:bookmarkStart w:id="592" w:name="_Toc246996214"/>
      <w:bookmarkStart w:id="593" w:name="_Toc247085728"/>
      <w:bookmarkStart w:id="594" w:name="_Toc78803363"/>
      <w:bookmarkStart w:id="595" w:name="_Toc35424930"/>
      <w:bookmarkStart w:id="596" w:name="_Toc144974538"/>
      <w:bookmarkStart w:id="597" w:name="_Toc152042346"/>
      <w:bookmarkStart w:id="598" w:name="_Toc324404855"/>
      <w:bookmarkStart w:id="599" w:name="_Toc296602460"/>
      <w:bookmarkStart w:id="600" w:name="_Toc152045570"/>
      <w:bookmarkStart w:id="601" w:name="_Toc15058893"/>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15058894"/>
      <w:bookmarkStart w:id="604" w:name="_Toc324404856"/>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152045571"/>
      <w:bookmarkStart w:id="606" w:name="_Toc95223381"/>
      <w:bookmarkStart w:id="607" w:name="_Toc152042347"/>
      <w:bookmarkStart w:id="608" w:name="_Toc179632589"/>
      <w:bookmarkStart w:id="609" w:name="_Toc83301732"/>
      <w:bookmarkStart w:id="610" w:name="_Toc144974539"/>
      <w:bookmarkStart w:id="611" w:name="_Toc60061478"/>
      <w:bookmarkStart w:id="612" w:name="_Toc35424931"/>
      <w:bookmarkStart w:id="613" w:name="_Toc78803367"/>
      <w:bookmarkStart w:id="614" w:name="_Toc26974"/>
      <w:bookmarkStart w:id="615" w:name="_Toc35425097"/>
      <w:bookmarkStart w:id="616" w:name="_Toc31686"/>
      <w:bookmarkStart w:id="617" w:name="_Toc25375"/>
      <w:bookmarkStart w:id="618" w:name="_Toc324404864"/>
      <w:bookmarkStart w:id="619" w:name="_Toc506107317"/>
      <w:bookmarkStart w:id="620" w:name="_Toc15058902"/>
      <w:bookmarkStart w:id="621" w:name="_Toc35424939"/>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179632590"/>
      <w:bookmarkStart w:id="625" w:name="_Toc152045572"/>
      <w:bookmarkStart w:id="626" w:name="_Toc83301733"/>
      <w:bookmarkStart w:id="627" w:name="_Toc152042348"/>
      <w:bookmarkStart w:id="628" w:name="_Toc60061479"/>
      <w:bookmarkStart w:id="629" w:name="_Toc95223382"/>
      <w:bookmarkStart w:id="630" w:name="_Toc144974540"/>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179632591"/>
      <w:bookmarkStart w:id="632" w:name="_Toc152045573"/>
      <w:bookmarkStart w:id="633" w:name="_Toc152042349"/>
      <w:bookmarkStart w:id="634" w:name="_Toc144974541"/>
      <w:bookmarkStart w:id="635" w:name="_Toc83301734"/>
      <w:bookmarkStart w:id="636" w:name="_Toc95223383"/>
      <w:bookmarkStart w:id="637" w:name="_Toc60061480"/>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246996219"/>
      <w:bookmarkStart w:id="639" w:name="_Toc506107310"/>
      <w:bookmarkStart w:id="640" w:name="_Toc179632593"/>
      <w:bookmarkStart w:id="641" w:name="_Toc144974543"/>
      <w:bookmarkStart w:id="642" w:name="_Toc152042351"/>
      <w:bookmarkStart w:id="643" w:name="_Toc246996962"/>
      <w:bookmarkStart w:id="644" w:name="_Toc2855"/>
      <w:bookmarkStart w:id="645" w:name="_Toc324404857"/>
      <w:bookmarkStart w:id="646" w:name="_Toc296602462"/>
      <w:bookmarkStart w:id="647" w:name="_Toc15607"/>
      <w:bookmarkStart w:id="648" w:name="_Toc296590983"/>
      <w:bookmarkStart w:id="649" w:name="_Toc247085733"/>
      <w:bookmarkStart w:id="650" w:name="_Toc78803368"/>
      <w:bookmarkStart w:id="651" w:name="_Toc15058895"/>
      <w:bookmarkStart w:id="652" w:name="_Toc152045575"/>
      <w:bookmarkStart w:id="653" w:name="_Toc35424932"/>
      <w:bookmarkStart w:id="654" w:name="_Toc35425098"/>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246996963"/>
      <w:bookmarkStart w:id="656" w:name="_Toc296602463"/>
      <w:bookmarkStart w:id="657" w:name="_Toc35424933"/>
      <w:bookmarkStart w:id="658" w:name="_Toc247085734"/>
      <w:bookmarkStart w:id="659" w:name="_Toc246996220"/>
      <w:bookmarkStart w:id="660" w:name="_Toc15058896"/>
      <w:bookmarkStart w:id="661" w:name="_Toc78803369"/>
      <w:bookmarkStart w:id="662" w:name="_Toc32177"/>
      <w:bookmarkStart w:id="663" w:name="_Toc144974544"/>
      <w:bookmarkStart w:id="664" w:name="_Toc506107311"/>
      <w:bookmarkStart w:id="665" w:name="_Toc35425099"/>
      <w:bookmarkStart w:id="666" w:name="_Toc19779"/>
      <w:bookmarkStart w:id="667" w:name="_Toc152042352"/>
      <w:bookmarkStart w:id="668" w:name="_Toc324404858"/>
      <w:bookmarkStart w:id="669" w:name="_Toc179632594"/>
      <w:bookmarkStart w:id="670" w:name="_Toc152045576"/>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78803370"/>
      <w:bookmarkStart w:id="672" w:name="_Toc296602464"/>
      <w:bookmarkStart w:id="673" w:name="_Toc246996221"/>
      <w:bookmarkStart w:id="674" w:name="_Toc144974545"/>
      <w:bookmarkStart w:id="675" w:name="_Toc179632595"/>
      <w:bookmarkStart w:id="676" w:name="_Toc35425100"/>
      <w:bookmarkStart w:id="677" w:name="_Toc12564"/>
      <w:bookmarkStart w:id="678" w:name="_Toc35424934"/>
      <w:bookmarkStart w:id="679" w:name="_Toc324404859"/>
      <w:bookmarkStart w:id="680" w:name="_Toc247085735"/>
      <w:bookmarkStart w:id="681" w:name="_Toc152045577"/>
      <w:bookmarkStart w:id="682" w:name="_Toc152042353"/>
      <w:bookmarkStart w:id="683" w:name="_Toc246996964"/>
      <w:bookmarkStart w:id="684" w:name="_Toc506107312"/>
      <w:bookmarkStart w:id="685" w:name="_Toc13043"/>
      <w:bookmarkStart w:id="686" w:name="_Toc15058897"/>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247085736"/>
      <w:bookmarkStart w:id="688" w:name="_Toc152045578"/>
      <w:bookmarkStart w:id="689" w:name="_Toc35425101"/>
      <w:bookmarkStart w:id="690" w:name="_Toc296602465"/>
      <w:bookmarkStart w:id="691" w:name="_Toc324404860"/>
      <w:bookmarkStart w:id="692" w:name="_Toc152042354"/>
      <w:bookmarkStart w:id="693" w:name="_Toc179632596"/>
      <w:bookmarkStart w:id="694" w:name="_Toc506107313"/>
      <w:bookmarkStart w:id="695" w:name="_Toc246996965"/>
      <w:bookmarkStart w:id="696" w:name="_Toc15058898"/>
      <w:bookmarkStart w:id="697" w:name="_Toc35424935"/>
      <w:bookmarkStart w:id="698" w:name="_Toc78803371"/>
      <w:bookmarkStart w:id="699" w:name="_Toc32214"/>
      <w:bookmarkStart w:id="700" w:name="_Toc246996222"/>
      <w:bookmarkStart w:id="701" w:name="_Toc18329"/>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506107314"/>
      <w:bookmarkStart w:id="705" w:name="_Toc35425102"/>
      <w:bookmarkStart w:id="706" w:name="_Toc78803372"/>
      <w:bookmarkStart w:id="707" w:name="_Toc179632597"/>
      <w:bookmarkStart w:id="708" w:name="_Toc246996966"/>
      <w:bookmarkStart w:id="709" w:name="_Toc246996223"/>
      <w:bookmarkStart w:id="710" w:name="_Toc296602466"/>
      <w:bookmarkStart w:id="711" w:name="_Toc15058899"/>
      <w:bookmarkStart w:id="712" w:name="_Toc247085737"/>
      <w:bookmarkStart w:id="713" w:name="_Toc152045579"/>
      <w:bookmarkStart w:id="714" w:name="_Toc35424936"/>
      <w:bookmarkStart w:id="715" w:name="_Toc324404861"/>
      <w:bookmarkStart w:id="716" w:name="_Toc23607"/>
      <w:bookmarkStart w:id="717" w:name="_Toc2811"/>
      <w:bookmarkStart w:id="718" w:name="_Toc15204235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47085738"/>
      <w:bookmarkStart w:id="720" w:name="_Toc16463"/>
      <w:bookmarkStart w:id="721" w:name="_Toc246996224"/>
      <w:bookmarkStart w:id="722" w:name="_Toc179632598"/>
      <w:bookmarkStart w:id="723" w:name="_Toc152045580"/>
      <w:bookmarkStart w:id="724" w:name="_Toc78803373"/>
      <w:bookmarkStart w:id="725" w:name="_Toc20669"/>
      <w:bookmarkStart w:id="726" w:name="_Toc144974547"/>
      <w:bookmarkStart w:id="727" w:name="_Toc31643"/>
      <w:bookmarkStart w:id="728" w:name="_Toc35424937"/>
      <w:bookmarkStart w:id="729" w:name="_Toc506107315"/>
      <w:bookmarkStart w:id="730" w:name="_Toc324404862"/>
      <w:bookmarkStart w:id="731" w:name="_Toc15058900"/>
      <w:bookmarkStart w:id="732" w:name="_Toc246996967"/>
      <w:bookmarkStart w:id="733" w:name="_Toc35425103"/>
      <w:bookmarkStart w:id="734" w:name="_Toc152042357"/>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24404865"/>
      <w:bookmarkStart w:id="738" w:name="_Toc15058903"/>
      <w:bookmarkStart w:id="739" w:name="_Toc506107318"/>
      <w:bookmarkStart w:id="740" w:name="_Toc35424940"/>
      <w:bookmarkStart w:id="741" w:name="_Toc35425106"/>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324404866"/>
      <w:bookmarkStart w:id="743" w:name="_Toc78803376"/>
      <w:bookmarkStart w:id="744" w:name="_Toc35424941"/>
      <w:bookmarkStart w:id="745" w:name="_Toc27127"/>
      <w:bookmarkStart w:id="746" w:name="_Toc506107319"/>
      <w:bookmarkStart w:id="747" w:name="_Toc15058904"/>
      <w:bookmarkStart w:id="748" w:name="_Toc35425107"/>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35425108"/>
      <w:bookmarkStart w:id="752" w:name="_Toc506107320"/>
      <w:bookmarkStart w:id="753" w:name="_Toc12549"/>
      <w:bookmarkStart w:id="754" w:name="_Toc78803377"/>
      <w:bookmarkStart w:id="755" w:name="_Toc35424942"/>
      <w:bookmarkStart w:id="756" w:name="_Toc15058909"/>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35424943"/>
      <w:bookmarkStart w:id="758" w:name="_Toc15626"/>
      <w:bookmarkStart w:id="759" w:name="_Toc15058910"/>
      <w:bookmarkStart w:id="760" w:name="_Toc506107321"/>
      <w:bookmarkStart w:id="761" w:name="_Toc324404868"/>
      <w:bookmarkStart w:id="762" w:name="_Toc35425109"/>
      <w:bookmarkStart w:id="763" w:name="_Toc7880337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10330"/>
      <w:bookmarkStart w:id="765" w:name="_Toc15058911"/>
      <w:bookmarkStart w:id="766" w:name="_Toc78803379"/>
      <w:bookmarkStart w:id="767" w:name="_Toc35425110"/>
      <w:bookmarkStart w:id="768" w:name="_Toc35424944"/>
      <w:bookmarkStart w:id="769" w:name="_Toc506107322"/>
      <w:bookmarkStart w:id="770" w:name="_Toc324404869"/>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15058912"/>
      <w:bookmarkStart w:id="773" w:name="_Toc35424945"/>
      <w:bookmarkStart w:id="774" w:name="_Toc35425111"/>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highlight w:val="none"/>
        </w:rPr>
      </w:pPr>
      <w:bookmarkStart w:id="776" w:name="_Toc247085747"/>
      <w:bookmarkStart w:id="777" w:name="_Toc35424947"/>
      <w:bookmarkStart w:id="778" w:name="_Toc144974556"/>
      <w:bookmarkStart w:id="779" w:name="_Toc78803381"/>
      <w:bookmarkStart w:id="780" w:name="_Toc506107324"/>
      <w:bookmarkStart w:id="781" w:name="_Toc246996232"/>
      <w:bookmarkStart w:id="782" w:name="_Toc179632607"/>
      <w:bookmarkStart w:id="783" w:name="_Toc324404872"/>
      <w:bookmarkStart w:id="784" w:name="_Toc15058913"/>
      <w:bookmarkStart w:id="785" w:name="_Toc152045589"/>
      <w:bookmarkStart w:id="786" w:name="_Toc152042366"/>
      <w:bookmarkStart w:id="787" w:name="_Toc35425113"/>
      <w:bookmarkStart w:id="788" w:name="_Toc6491"/>
      <w:bookmarkStart w:id="789" w:name="_Toc246996975"/>
      <w:bookmarkStart w:id="790" w:name="_Toc35424948"/>
      <w:bookmarkStart w:id="791" w:name="_Toc35425114"/>
      <w:bookmarkStart w:id="792" w:name="_Toc506107325"/>
      <w:bookmarkStart w:id="793" w:name="_Toc11945"/>
      <w:bookmarkStart w:id="794" w:name="_Toc324404873"/>
      <w:bookmarkStart w:id="795" w:name="_Toc78803382"/>
      <w:bookmarkStart w:id="796" w:name="_Toc15058914"/>
      <w:bookmarkStart w:id="797" w:name="_Toc152045590"/>
      <w:bookmarkStart w:id="798" w:name="_Toc246996233"/>
      <w:bookmarkStart w:id="799" w:name="_Toc144974557"/>
      <w:bookmarkStart w:id="800" w:name="_Toc296602478"/>
      <w:bookmarkStart w:id="801" w:name="_Toc179632608"/>
      <w:bookmarkStart w:id="802" w:name="_Toc247085748"/>
      <w:bookmarkStart w:id="803" w:name="_Toc152042367"/>
      <w:bookmarkStart w:id="804" w:name="_Toc246996976"/>
      <w:r>
        <w:rPr>
          <w:rFonts w:hint="eastAsia"/>
          <w:b/>
          <w:bCs/>
          <w:color w:val="000000"/>
          <w:sz w:val="28"/>
          <w:szCs w:val="28"/>
          <w:highlight w:val="none"/>
        </w:rPr>
        <w:t>（一）</w:t>
      </w:r>
      <w:r>
        <w:rPr>
          <w:rFonts w:hint="eastAsia"/>
          <w:b/>
          <w:color w:val="000000"/>
          <w:sz w:val="28"/>
          <w:szCs w:val="21"/>
          <w:highlight w:val="none"/>
        </w:rPr>
        <w:t>中标候选人的确定</w:t>
      </w:r>
    </w:p>
    <w:p w14:paraId="084210A1">
      <w:pPr>
        <w:pStyle w:val="46"/>
        <w:spacing w:after="0" w:line="560" w:lineRule="exact"/>
        <w:ind w:left="0" w:leftChars="0"/>
        <w:rPr>
          <w:color w:val="000000"/>
          <w:highlight w:val="none"/>
        </w:rPr>
      </w:pPr>
      <w:r>
        <w:rPr>
          <w:rFonts w:hint="eastAsia"/>
          <w:color w:val="000000"/>
          <w:highlight w:val="none"/>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highlight w:val="none"/>
        </w:rPr>
        <w:t>如总得分相等，以投标报价低的优先；投标报价仍相等，由招标人或评标委员会主任委员随机抽取确定排名。</w:t>
      </w:r>
    </w:p>
    <w:p w14:paraId="582708BB">
      <w:pPr>
        <w:pStyle w:val="46"/>
        <w:adjustRightInd w:val="0"/>
        <w:snapToGrid w:val="0"/>
        <w:spacing w:after="0" w:line="560" w:lineRule="exact"/>
        <w:ind w:left="0" w:leftChars="0" w:firstLine="0" w:firstLineChars="0"/>
        <w:jc w:val="center"/>
        <w:rPr>
          <w:rFonts w:hint="default" w:eastAsia="宋体"/>
          <w:b/>
          <w:color w:val="000000"/>
          <w:sz w:val="36"/>
          <w:highlight w:val="none"/>
          <w:lang w:val="en-US" w:eastAsia="zh-CN"/>
        </w:rPr>
      </w:pPr>
      <w:r>
        <w:rPr>
          <w:rFonts w:hint="eastAsia"/>
          <w:b/>
          <w:color w:val="000000"/>
          <w:sz w:val="28"/>
          <w:szCs w:val="21"/>
          <w:highlight w:val="none"/>
        </w:rPr>
        <w:t>（二）资信标评审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276" w:type="dxa"/>
            <w:noWrap w:val="0"/>
            <w:vAlign w:val="center"/>
          </w:tcPr>
          <w:p w14:paraId="51A61C58">
            <w:pPr>
              <w:jc w:val="center"/>
              <w:rPr>
                <w:rFonts w:ascii="宋体" w:hAnsi="宋体" w:cs="宋体"/>
                <w:color w:val="000000"/>
                <w:szCs w:val="21"/>
                <w:highlight w:val="none"/>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highlight w:val="none"/>
              </w:rPr>
            </w:pPr>
            <w:r>
              <w:rPr>
                <w:rFonts w:hint="eastAsia" w:ascii="宋体" w:hAnsi="宋体" w:cs="宋体"/>
                <w:spacing w:val="-8"/>
                <w:szCs w:val="21"/>
                <w:highlight w:val="none"/>
                <w:lang w:val="en-US" w:eastAsia="zh-CN"/>
              </w:rPr>
              <w:t>8</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w:t>
            </w:r>
            <w:r>
              <w:rPr>
                <w:rFonts w:hint="eastAsia" w:ascii="宋体" w:hAnsi="宋体" w:eastAsia="宋体" w:cs="宋体"/>
                <w:color w:val="auto"/>
                <w:highlight w:val="none"/>
                <w:lang w:val="en-US" w:eastAsia="zh-CN"/>
              </w:rPr>
              <w:t>个单项合同金额不低于500万元（含）的箱式变压器设备供货业绩得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分；其他的不得分，本项满分</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【提供合同扫描件，</w:t>
            </w:r>
            <w:r>
              <w:rPr>
                <w:rFonts w:hint="eastAsia" w:cs="Times New Roman"/>
                <w:color w:val="000000"/>
                <w:highlight w:val="none"/>
                <w:lang w:val="en-US" w:eastAsia="zh-CN"/>
              </w:rPr>
              <w:t>若</w:t>
            </w:r>
            <w:r>
              <w:rPr>
                <w:rFonts w:hint="eastAsia" w:ascii="Times New Roman" w:hAnsi="Times New Roman" w:eastAsia="宋体" w:cs="Times New Roman"/>
                <w:color w:val="000000"/>
                <w:highlight w:val="none"/>
              </w:rPr>
              <w:t>材料不能够充分有效证明该业绩的</w:t>
            </w:r>
            <w:r>
              <w:rPr>
                <w:rFonts w:hint="eastAsia" w:cs="Times New Roman"/>
                <w:color w:val="000000"/>
                <w:highlight w:val="none"/>
                <w:lang w:val="en-US" w:eastAsia="zh-CN"/>
              </w:rPr>
              <w:t>关键性内容</w:t>
            </w:r>
            <w:r>
              <w:rPr>
                <w:rFonts w:hint="eastAsia" w:ascii="Times New Roman" w:hAnsi="Times New Roman" w:eastAsia="宋体" w:cs="Times New Roman"/>
                <w:color w:val="000000"/>
                <w:highlight w:val="none"/>
              </w:rPr>
              <w:t>，则须</w:t>
            </w:r>
            <w:r>
              <w:rPr>
                <w:rFonts w:hint="eastAsia" w:cs="Times New Roman"/>
                <w:color w:val="000000"/>
                <w:highlight w:val="none"/>
                <w:lang w:val="en-US" w:eastAsia="zh-CN"/>
              </w:rPr>
              <w:t>另外</w:t>
            </w:r>
            <w:r>
              <w:rPr>
                <w:rFonts w:hint="eastAsia" w:ascii="Times New Roman" w:hAnsi="Times New Roman" w:eastAsia="宋体" w:cs="Times New Roman"/>
                <w:color w:val="000000"/>
                <w:highlight w:val="none"/>
              </w:rPr>
              <w:t>提供建设单位出具的加盖建设单位公章的证明材料。</w:t>
            </w:r>
            <w:r>
              <w:rPr>
                <w:rFonts w:hint="eastAsia" w:ascii="Times New Roman" w:hAnsi="Times New Roman" w:eastAsia="宋体" w:cs="Times New Roman"/>
                <w:color w:val="000000"/>
                <w:highlight w:val="none"/>
                <w:lang w:val="en-US" w:eastAsia="zh-CN"/>
              </w:rPr>
              <w:t>合同金额</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r w14:paraId="3684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562EB432">
            <w:pPr>
              <w:adjustRightInd w:val="0"/>
              <w:snapToGrid w:val="0"/>
              <w:spacing w:line="560" w:lineRule="exact"/>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p>
        </w:tc>
        <w:tc>
          <w:tcPr>
            <w:tcW w:w="1276" w:type="dxa"/>
            <w:noWrap w:val="0"/>
            <w:vAlign w:val="center"/>
          </w:tcPr>
          <w:p w14:paraId="09218974">
            <w:pPr>
              <w:jc w:val="center"/>
              <w:rPr>
                <w:rFonts w:ascii="宋体" w:hAnsi="宋体" w:cs="宋体"/>
                <w:spacing w:val="-3"/>
                <w:szCs w:val="21"/>
                <w:highlight w:val="none"/>
              </w:rPr>
            </w:pPr>
            <w:r>
              <w:rPr>
                <w:rFonts w:hint="eastAsia" w:ascii="宋体" w:hAnsi="宋体" w:cs="宋体"/>
                <w:spacing w:val="-3"/>
                <w:szCs w:val="21"/>
                <w:highlight w:val="none"/>
              </w:rPr>
              <w:t>产品保险</w:t>
            </w:r>
          </w:p>
        </w:tc>
        <w:tc>
          <w:tcPr>
            <w:tcW w:w="1183" w:type="dxa"/>
            <w:noWrap w:val="0"/>
            <w:vAlign w:val="center"/>
          </w:tcPr>
          <w:p w14:paraId="5C4BD1CA">
            <w:pPr>
              <w:jc w:val="center"/>
              <w:rPr>
                <w:rFonts w:hint="eastAsia" w:ascii="宋体" w:hAnsi="宋体" w:cs="宋体"/>
                <w:spacing w:val="-8"/>
                <w:szCs w:val="21"/>
                <w:highlight w:val="none"/>
                <w:lang w:val="en-US" w:eastAsia="zh-CN"/>
              </w:rPr>
            </w:pPr>
            <w:r>
              <w:rPr>
                <w:rFonts w:hint="eastAsia" w:ascii="宋体" w:hAnsi="宋体" w:cs="宋体"/>
                <w:spacing w:val="-8"/>
                <w:szCs w:val="21"/>
                <w:highlight w:val="none"/>
                <w:lang w:val="en-US" w:eastAsia="zh-CN"/>
              </w:rPr>
              <w:t>2分</w:t>
            </w:r>
          </w:p>
        </w:tc>
        <w:tc>
          <w:tcPr>
            <w:tcW w:w="6153" w:type="dxa"/>
            <w:noWrap w:val="0"/>
            <w:vAlign w:val="center"/>
          </w:tcPr>
          <w:p w14:paraId="51D980D7">
            <w:pPr>
              <w:spacing w:line="440" w:lineRule="exact"/>
              <w:jc w:val="left"/>
              <w:rPr>
                <w:rFonts w:hint="eastAsia" w:cs="Times New Roman"/>
                <w:color w:val="000000"/>
                <w:highlight w:val="none"/>
                <w:lang w:eastAsia="zh-CN"/>
              </w:rPr>
            </w:pPr>
            <w:r>
              <w:rPr>
                <w:rFonts w:hint="eastAsia" w:ascii="Times New Roman" w:hAnsi="Times New Roman" w:eastAsia="宋体" w:cs="Times New Roman"/>
                <w:color w:val="000000"/>
                <w:highlight w:val="none"/>
              </w:rPr>
              <w:t>所投品牌</w:t>
            </w:r>
            <w:r>
              <w:rPr>
                <w:rFonts w:hint="eastAsia" w:cs="Times New Roman"/>
                <w:color w:val="000000"/>
                <w:highlight w:val="none"/>
                <w:lang w:val="en-US" w:eastAsia="zh-CN"/>
              </w:rPr>
              <w:t>箱式变压器</w:t>
            </w:r>
            <w:r>
              <w:rPr>
                <w:rFonts w:hint="eastAsia" w:ascii="Times New Roman" w:hAnsi="Times New Roman" w:eastAsia="宋体" w:cs="Times New Roman"/>
                <w:color w:val="000000"/>
                <w:highlight w:val="none"/>
              </w:rPr>
              <w:t>投保的产品责任险，年度累计赔偿限额≥5000万元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且每次事故赔偿限额≥1000万元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，得2分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3000万元≤年度累计赔偿限额&lt;5000万元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且每次事故赔偿限额≥500万元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w:t>
            </w:r>
            <w:r>
              <w:rPr>
                <w:rFonts w:hint="eastAsia" w:cs="Times New Roman"/>
                <w:color w:val="000000"/>
                <w:highlight w:val="none"/>
                <w:lang w:val="en-US" w:eastAsia="zh-CN"/>
              </w:rPr>
              <w:t>1.5</w:t>
            </w:r>
            <w:r>
              <w:rPr>
                <w:rFonts w:hint="eastAsia" w:ascii="Times New Roman" w:hAnsi="Times New Roman" w:eastAsia="宋体" w:cs="Times New Roman"/>
                <w:color w:val="000000"/>
                <w:highlight w:val="none"/>
              </w:rPr>
              <w:t>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1000万元≤年度累计赔偿限额&lt;3000万元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且每次事故赔偿限额≥300万元</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人民币</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得1分</w:t>
            </w:r>
            <w:r>
              <w:rPr>
                <w:rFonts w:hint="eastAsia" w:cs="Times New Roman"/>
                <w:color w:val="000000"/>
                <w:highlight w:val="none"/>
                <w:lang w:eastAsia="zh-CN"/>
              </w:rPr>
              <w:t>；</w:t>
            </w:r>
            <w:r>
              <w:rPr>
                <w:rFonts w:hint="eastAsia" w:ascii="Times New Roman" w:hAnsi="Times New Roman" w:eastAsia="宋体" w:cs="Times New Roman"/>
                <w:color w:val="000000"/>
                <w:highlight w:val="none"/>
              </w:rPr>
              <w:t>其他不得分</w:t>
            </w:r>
            <w:r>
              <w:rPr>
                <w:rFonts w:hint="eastAsia" w:cs="Times New Roman"/>
                <w:color w:val="000000"/>
                <w:highlight w:val="none"/>
                <w:lang w:eastAsia="zh-CN"/>
              </w:rPr>
              <w:t>。</w:t>
            </w:r>
          </w:p>
          <w:p w14:paraId="04A5CE75">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【提供产品有效责任险保单扫描件】</w:t>
            </w:r>
          </w:p>
        </w:tc>
      </w:tr>
    </w:tbl>
    <w:p w14:paraId="046F1085">
      <w:pPr>
        <w:pStyle w:val="46"/>
        <w:adjustRightInd w:val="0"/>
        <w:snapToGrid w:val="0"/>
        <w:spacing w:after="0" w:line="560" w:lineRule="exact"/>
        <w:ind w:left="0" w:leftChars="0" w:firstLine="0" w:firstLineChars="0"/>
        <w:jc w:val="center"/>
        <w:rPr>
          <w:rFonts w:hint="default" w:eastAsia="宋体"/>
          <w:b/>
          <w:color w:val="000000"/>
          <w:sz w:val="28"/>
          <w:szCs w:val="21"/>
          <w:highlight w:val="none"/>
          <w:lang w:val="en-US" w:eastAsia="zh-CN"/>
        </w:rPr>
      </w:pPr>
      <w:r>
        <w:rPr>
          <w:rFonts w:hint="eastAsia"/>
          <w:b/>
          <w:color w:val="000000"/>
          <w:sz w:val="28"/>
          <w:szCs w:val="21"/>
          <w:highlight w:val="none"/>
        </w:rPr>
        <w:t>（三）技术标评审</w:t>
      </w:r>
      <w:r>
        <w:rPr>
          <w:rFonts w:hint="eastAsia"/>
          <w:b/>
          <w:color w:val="000000"/>
          <w:sz w:val="28"/>
          <w:szCs w:val="21"/>
          <w:highlight w:val="none"/>
          <w:lang w:eastAsia="zh-CN"/>
        </w:rPr>
        <w:t>（</w:t>
      </w:r>
      <w:r>
        <w:rPr>
          <w:rFonts w:hint="eastAsia"/>
          <w:b/>
          <w:color w:val="000000"/>
          <w:sz w:val="28"/>
          <w:szCs w:val="21"/>
          <w:highlight w:val="none"/>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形式评审标准</w:t>
            </w:r>
          </w:p>
        </w:tc>
        <w:tc>
          <w:tcPr>
            <w:tcW w:w="3355" w:type="dxa"/>
            <w:gridSpan w:val="3"/>
            <w:noWrap w:val="0"/>
            <w:vAlign w:val="center"/>
          </w:tcPr>
          <w:p w14:paraId="43347AD4">
            <w:pPr>
              <w:spacing w:line="560" w:lineRule="exact"/>
              <w:jc w:val="center"/>
              <w:rPr>
                <w:color w:val="000000"/>
                <w:highlight w:val="none"/>
              </w:rPr>
            </w:pPr>
            <w:r>
              <w:rPr>
                <w:rFonts w:hint="eastAsia"/>
                <w:color w:val="000000"/>
                <w:highlight w:val="none"/>
              </w:rPr>
              <w:t>投标文件格式</w:t>
            </w:r>
          </w:p>
        </w:tc>
        <w:tc>
          <w:tcPr>
            <w:tcW w:w="4452" w:type="dxa"/>
            <w:noWrap w:val="0"/>
            <w:vAlign w:val="center"/>
          </w:tcPr>
          <w:p w14:paraId="63A4C66E">
            <w:pPr>
              <w:spacing w:line="440" w:lineRule="exact"/>
              <w:jc w:val="left"/>
              <w:rPr>
                <w:color w:val="000000"/>
                <w:highlight w:val="none"/>
              </w:rPr>
            </w:pPr>
            <w:r>
              <w:rPr>
                <w:rFonts w:hint="eastAsia"/>
                <w:color w:val="000000"/>
                <w:highlight w:val="none"/>
              </w:rPr>
              <w:t>符合第</w:t>
            </w:r>
            <w:r>
              <w:rPr>
                <w:rFonts w:hint="eastAsia"/>
                <w:color w:val="000000"/>
                <w:highlight w:val="none"/>
                <w:lang w:val="en-US" w:eastAsia="zh-CN"/>
              </w:rPr>
              <w:t>七</w:t>
            </w:r>
            <w:r>
              <w:rPr>
                <w:rFonts w:hint="eastAsia"/>
                <w:color w:val="000000"/>
                <w:highlight w:val="none"/>
              </w:rPr>
              <w:t>章“投标文件格式”的要求，否则经评委会一致认定后</w:t>
            </w:r>
            <w:r>
              <w:rPr>
                <w:rFonts w:hint="eastAsia"/>
                <w:color w:val="000000"/>
                <w:highlight w:val="none"/>
                <w:lang w:eastAsia="zh-CN"/>
              </w:rPr>
              <w:t>，</w:t>
            </w:r>
            <w:r>
              <w:rPr>
                <w:rFonts w:hint="eastAsia"/>
                <w:color w:val="000000"/>
                <w:highlight w:val="none"/>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highlight w:val="none"/>
              </w:rPr>
            </w:pPr>
            <w:r>
              <w:rPr>
                <w:color w:val="000000"/>
                <w:szCs w:val="21"/>
                <w:highlight w:val="none"/>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highlight w:val="none"/>
              </w:rPr>
            </w:pPr>
            <w:r>
              <w:rPr>
                <w:color w:val="000000"/>
                <w:szCs w:val="21"/>
                <w:highlight w:val="none"/>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highlight w:val="none"/>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highlight w:val="none"/>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highlight w:val="none"/>
              </w:rPr>
            </w:pPr>
            <w:r>
              <w:rPr>
                <w:rFonts w:hint="eastAsia"/>
                <w:color w:val="000000"/>
                <w:szCs w:val="21"/>
                <w:highlight w:val="none"/>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六</w:t>
            </w:r>
            <w:r>
              <w:rPr>
                <w:rFonts w:hint="eastAsia" w:ascii="宋体" w:hAnsi="宋体" w:cs="宋体"/>
                <w:color w:val="000000"/>
                <w:szCs w:val="21"/>
                <w:highlight w:val="none"/>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highlight w:val="none"/>
              </w:rPr>
            </w:pPr>
            <w:r>
              <w:rPr>
                <w:rFonts w:hint="eastAsia" w:ascii="宋体" w:hAnsi="宋体" w:cs="宋体"/>
                <w:color w:val="000000"/>
                <w:szCs w:val="21"/>
                <w:highlight w:val="none"/>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供货方案</w:t>
            </w:r>
          </w:p>
        </w:tc>
        <w:tc>
          <w:tcPr>
            <w:tcW w:w="1260" w:type="dxa"/>
            <w:noWrap w:val="0"/>
            <w:vAlign w:val="center"/>
          </w:tcPr>
          <w:p w14:paraId="7DE9F983">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706248D7">
            <w:pPr>
              <w:adjustRightInd w:val="0"/>
              <w:snapToGrid w:val="0"/>
              <w:spacing w:line="560" w:lineRule="exact"/>
              <w:jc w:val="left"/>
              <w:rPr>
                <w:rFonts w:hint="eastAsia" w:ascii="宋体" w:hAnsi="宋体" w:cs="宋体"/>
                <w:color w:val="auto"/>
                <w:szCs w:val="21"/>
                <w:highlight w:val="none"/>
                <w:lang w:val="zh-TW" w:eastAsia="zh-CN"/>
              </w:rPr>
            </w:pPr>
            <w:r>
              <w:rPr>
                <w:rFonts w:hint="eastAsia" w:ascii="宋体" w:hAnsi="宋体" w:cs="宋体"/>
                <w:color w:val="auto"/>
                <w:szCs w:val="21"/>
                <w:highlight w:val="none"/>
                <w:lang w:val="en-US" w:eastAsia="zh-CN"/>
              </w:rPr>
              <w:t>投标人根据项目具体的实施情况制定供货方案，主要考虑供货人员劳动力、验收方案、施工进度、质量、安全保证、成品保护措施等：</w:t>
            </w:r>
            <w:r>
              <w:rPr>
                <w:rFonts w:hint="eastAsia" w:ascii="宋体" w:hAnsi="宋体" w:cs="宋体"/>
                <w:color w:val="auto"/>
                <w:szCs w:val="21"/>
                <w:highlight w:val="none"/>
                <w:lang w:val="zh-TW" w:eastAsia="zh-CN"/>
              </w:rPr>
              <w:t xml:space="preserve"> </w:t>
            </w:r>
          </w:p>
          <w:p w14:paraId="7A8B2AC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①方案详尽，措施完整且符合项目实际情况的得15分；</w:t>
            </w:r>
          </w:p>
          <w:p w14:paraId="04B59638">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②方案齐全，措施简单且符合实际情况的得12分；</w:t>
            </w:r>
          </w:p>
          <w:p w14:paraId="3C8D8EE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③方案内容简单，措施不缺项的得9分；</w:t>
            </w:r>
          </w:p>
          <w:p w14:paraId="429A5C6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r w14:paraId="523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6B96EF9F">
            <w:pPr>
              <w:adjustRightInd w:val="0"/>
              <w:snapToGrid w:val="0"/>
              <w:spacing w:line="5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280" w:type="dxa"/>
            <w:gridSpan w:val="3"/>
            <w:noWrap w:val="0"/>
            <w:vAlign w:val="center"/>
          </w:tcPr>
          <w:p w14:paraId="0AC17284">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售后服务方案</w:t>
            </w:r>
          </w:p>
        </w:tc>
        <w:tc>
          <w:tcPr>
            <w:tcW w:w="1260" w:type="dxa"/>
            <w:noWrap w:val="0"/>
            <w:vAlign w:val="center"/>
          </w:tcPr>
          <w:p w14:paraId="29A5F7C1">
            <w:pPr>
              <w:adjustRightInd w:val="0"/>
              <w:snapToGrid w:val="0"/>
              <w:spacing w:line="5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0-15分</w:t>
            </w:r>
          </w:p>
        </w:tc>
        <w:tc>
          <w:tcPr>
            <w:tcW w:w="5688" w:type="dxa"/>
            <w:gridSpan w:val="2"/>
            <w:noWrap w:val="0"/>
            <w:vAlign w:val="top"/>
          </w:tcPr>
          <w:p w14:paraId="27E4B4A0">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eastAsia="宋体" w:cs="宋体"/>
                <w:color w:val="auto"/>
                <w:sz w:val="24"/>
                <w:szCs w:val="20"/>
                <w:highlight w:val="none"/>
                <w:lang w:val="en-US" w:eastAsia="zh-CN"/>
              </w:rPr>
              <w:t>根</w:t>
            </w:r>
            <w:r>
              <w:rPr>
                <w:rFonts w:hint="eastAsia" w:ascii="宋体" w:hAnsi="宋体" w:cs="宋体"/>
                <w:color w:val="auto"/>
                <w:szCs w:val="21"/>
                <w:highlight w:val="none"/>
                <w:lang w:val="en-US" w:eastAsia="zh-CN"/>
              </w:rPr>
              <w:t xml:space="preserve">据投标人提供的售后服务方案进行综合评分： </w:t>
            </w:r>
          </w:p>
          <w:p w14:paraId="3B20840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①售后服务措施详尽、维修响应时间及时、备件供应保障充足、人员售后配置详细、远程报修服务方案全面、实时维修统计详尽，能保障招标人获得满意售后服务的得15分； </w:t>
            </w:r>
          </w:p>
          <w:p w14:paraId="2AA91722">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②售后服务措施完整、维修响应时间及时、具有备件供应保障措施、配置售后人员、具有远程报修服务的得12分； </w:t>
            </w:r>
          </w:p>
          <w:p w14:paraId="2C66DFC6">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③ 售后服务措施、维修响应时间、备件供应保障、配置售后人员、远程报修服务措施不全或存在不足的得9分； </w:t>
            </w:r>
          </w:p>
          <w:p w14:paraId="1274AB2E">
            <w:pPr>
              <w:adjustRightInd w:val="0"/>
              <w:snapToGrid w:val="0"/>
              <w:spacing w:line="5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④未提供的不得分。</w:t>
            </w:r>
          </w:p>
        </w:tc>
      </w:tr>
    </w:tbl>
    <w:p w14:paraId="7E39AACF">
      <w:pPr>
        <w:pStyle w:val="46"/>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cs="宋体"/>
          <w:b/>
          <w:bCs/>
          <w:color w:val="auto"/>
          <w:highlight w:val="none"/>
          <w:lang w:eastAsia="zh-CN"/>
        </w:rPr>
      </w:pPr>
      <w:r>
        <w:rPr>
          <w:rFonts w:hint="eastAsia" w:ascii="宋体" w:hAnsi="宋体" w:eastAsia="宋体" w:cs="宋体"/>
          <w:b/>
          <w:bCs/>
          <w:color w:val="auto"/>
          <w:highlight w:val="none"/>
          <w:lang w:val="en-US" w:eastAsia="zh-CN"/>
        </w:rPr>
        <w:t>2.1</w:t>
      </w:r>
      <w:r>
        <w:rPr>
          <w:rFonts w:hint="eastAsia" w:ascii="宋体" w:hAnsi="宋体" w:cs="宋体"/>
          <w:color w:val="auto"/>
          <w:szCs w:val="21"/>
          <w:highlight w:val="none"/>
          <w:lang w:val="en-US" w:eastAsia="zh-CN"/>
        </w:rPr>
        <w:t>供货方案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08EBF251">
      <w:pPr>
        <w:spacing w:line="560" w:lineRule="exact"/>
        <w:ind w:firstLine="413" w:firstLineChars="196"/>
        <w:rPr>
          <w:rFonts w:hint="eastAsia"/>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2</w:t>
      </w:r>
      <w:r>
        <w:rPr>
          <w:rFonts w:hint="eastAsia" w:ascii="宋体" w:hAnsi="宋体" w:cs="宋体"/>
          <w:color w:val="auto"/>
          <w:szCs w:val="21"/>
          <w:highlight w:val="none"/>
          <w:lang w:val="en-US" w:eastAsia="zh-CN"/>
        </w:rPr>
        <w:t>售后服务方案</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46"/>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highlight w:val="none"/>
        </w:rPr>
      </w:pPr>
      <w:r>
        <w:rPr>
          <w:rFonts w:hint="eastAsia" w:ascii="宋体" w:hAnsi="Times New Roman" w:eastAsia="宋体" w:cs="Times New Roman"/>
          <w:b/>
          <w:color w:val="000000"/>
          <w:sz w:val="28"/>
          <w:szCs w:val="21"/>
          <w:highlight w:val="none"/>
        </w:rPr>
        <w:t>（</w:t>
      </w:r>
      <w:r>
        <w:rPr>
          <w:rFonts w:hint="eastAsia" w:ascii="宋体" w:hAnsi="Times New Roman" w:eastAsia="宋体" w:cs="Times New Roman"/>
          <w:b/>
          <w:color w:val="000000"/>
          <w:sz w:val="28"/>
          <w:szCs w:val="21"/>
          <w:highlight w:val="none"/>
          <w:lang w:val="en-US" w:eastAsia="zh-CN"/>
        </w:rPr>
        <w:t>四</w:t>
      </w:r>
      <w:r>
        <w:rPr>
          <w:rFonts w:hint="eastAsia" w:ascii="宋体" w:hAnsi="Times New Roman" w:eastAsia="宋体" w:cs="Times New Roman"/>
          <w:b/>
          <w:color w:val="000000"/>
          <w:sz w:val="28"/>
          <w:szCs w:val="21"/>
          <w:highlight w:val="none"/>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形式评审标准</w:t>
            </w:r>
          </w:p>
        </w:tc>
        <w:tc>
          <w:tcPr>
            <w:tcW w:w="1980" w:type="dxa"/>
            <w:noWrap w:val="0"/>
            <w:vAlign w:val="center"/>
          </w:tcPr>
          <w:p w14:paraId="5010371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262651E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符合</w:t>
            </w:r>
            <w:r>
              <w:rPr>
                <w:rFonts w:hint="eastAsia" w:ascii="宋体" w:hAnsi="宋体" w:eastAsia="宋体" w:cs="宋体"/>
                <w:szCs w:val="21"/>
                <w:highlight w:val="none"/>
              </w:rPr>
              <w:t>第</w:t>
            </w:r>
            <w:r>
              <w:rPr>
                <w:rFonts w:hint="eastAsia" w:ascii="宋体" w:hAnsi="宋体" w:cs="宋体"/>
                <w:szCs w:val="21"/>
                <w:highlight w:val="none"/>
                <w:lang w:val="en-US" w:eastAsia="zh-CN"/>
              </w:rPr>
              <w:t>七</w:t>
            </w:r>
            <w:r>
              <w:rPr>
                <w:rFonts w:hint="eastAsia" w:ascii="宋体" w:hAnsi="宋体" w:eastAsia="宋体" w:cs="宋体"/>
                <w:szCs w:val="21"/>
                <w:highlight w:val="none"/>
              </w:rPr>
              <w:t>章</w:t>
            </w:r>
            <w:r>
              <w:rPr>
                <w:rFonts w:hint="eastAsia" w:ascii="宋体" w:hAnsi="宋体"/>
                <w:color w:val="000000"/>
                <w:szCs w:val="21"/>
                <w:highlight w:val="none"/>
              </w:rPr>
              <w:t>“投标文件格式”的要求。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DA0AF02">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1F65E91">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响应性评审标准</w:t>
            </w:r>
          </w:p>
          <w:p w14:paraId="56239BC0">
            <w:pPr>
              <w:adjustRightInd w:val="0"/>
              <w:snapToGrid w:val="0"/>
              <w:spacing w:line="560" w:lineRule="exact"/>
              <w:jc w:val="center"/>
              <w:rPr>
                <w:rFonts w:ascii="宋体" w:hAnsi="宋体"/>
                <w:color w:val="000000"/>
                <w:szCs w:val="21"/>
                <w:highlight w:val="none"/>
              </w:rPr>
            </w:pPr>
          </w:p>
        </w:tc>
        <w:tc>
          <w:tcPr>
            <w:tcW w:w="1980" w:type="dxa"/>
            <w:noWrap w:val="0"/>
            <w:vAlign w:val="center"/>
          </w:tcPr>
          <w:p w14:paraId="2D47C8F8">
            <w:pPr>
              <w:adjustRightInd w:val="0"/>
              <w:snapToGrid w:val="0"/>
              <w:spacing w:line="560" w:lineRule="exact"/>
              <w:jc w:val="left"/>
              <w:rPr>
                <w:rFonts w:ascii="宋体" w:hAnsi="宋体"/>
                <w:color w:val="000000"/>
                <w:szCs w:val="21"/>
                <w:highlight w:val="none"/>
              </w:rPr>
            </w:pPr>
            <w:r>
              <w:rPr>
                <w:rFonts w:hint="eastAsia" w:ascii="宋体" w:hAnsi="宋体"/>
                <w:color w:val="000000"/>
                <w:szCs w:val="21"/>
                <w:highlight w:val="none"/>
              </w:rPr>
              <w:t>工期</w:t>
            </w:r>
          </w:p>
        </w:tc>
        <w:tc>
          <w:tcPr>
            <w:tcW w:w="6645" w:type="dxa"/>
            <w:noWrap w:val="0"/>
            <w:vAlign w:val="center"/>
          </w:tcPr>
          <w:p w14:paraId="7DDAFEE7">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3C8C5A6E">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工程质量</w:t>
            </w:r>
          </w:p>
        </w:tc>
        <w:tc>
          <w:tcPr>
            <w:tcW w:w="6645" w:type="dxa"/>
            <w:noWrap w:val="0"/>
            <w:vAlign w:val="center"/>
          </w:tcPr>
          <w:p w14:paraId="6447E52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540B66D5">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投标有效期</w:t>
            </w:r>
          </w:p>
        </w:tc>
        <w:tc>
          <w:tcPr>
            <w:tcW w:w="6645" w:type="dxa"/>
            <w:noWrap w:val="0"/>
            <w:vAlign w:val="center"/>
          </w:tcPr>
          <w:p w14:paraId="6B99D234">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highlight w:val="none"/>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highlight w:val="none"/>
              </w:rPr>
            </w:pPr>
          </w:p>
        </w:tc>
        <w:tc>
          <w:tcPr>
            <w:tcW w:w="1980" w:type="dxa"/>
            <w:noWrap w:val="0"/>
            <w:vAlign w:val="center"/>
          </w:tcPr>
          <w:p w14:paraId="74F0C58C">
            <w:pPr>
              <w:adjustRightInd w:val="0"/>
              <w:snapToGrid w:val="0"/>
              <w:spacing w:line="560" w:lineRule="exact"/>
              <w:rPr>
                <w:rFonts w:ascii="宋体" w:hAnsi="宋体"/>
                <w:color w:val="000000"/>
                <w:szCs w:val="21"/>
                <w:highlight w:val="none"/>
              </w:rPr>
            </w:pPr>
            <w:r>
              <w:rPr>
                <w:rFonts w:hint="eastAsia" w:ascii="宋体" w:hAnsi="宋体"/>
                <w:color w:val="000000"/>
                <w:szCs w:val="21"/>
                <w:highlight w:val="none"/>
              </w:rPr>
              <w:t>工程成本评审</w:t>
            </w:r>
          </w:p>
        </w:tc>
        <w:tc>
          <w:tcPr>
            <w:tcW w:w="6645" w:type="dxa"/>
            <w:noWrap w:val="0"/>
            <w:vAlign w:val="center"/>
          </w:tcPr>
          <w:p w14:paraId="57798C55">
            <w:pPr>
              <w:adjustRightInd w:val="0"/>
              <w:snapToGrid w:val="0"/>
              <w:spacing w:line="560" w:lineRule="exact"/>
              <w:rPr>
                <w:rFonts w:ascii="宋体" w:hAnsi="宋体"/>
                <w:color w:val="000000"/>
                <w:szCs w:val="21"/>
                <w:highlight w:val="none"/>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1587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商务标评分按下列步骤计算：</w:t>
            </w:r>
          </w:p>
          <w:p w14:paraId="31B4E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第一步：计算B值。</w:t>
            </w:r>
          </w:p>
          <w:p w14:paraId="106CF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①B值为计算范围内有效投标人报价的算术平均值。</w:t>
            </w:r>
          </w:p>
          <w:p w14:paraId="4FF4A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第二步：计算评标基准价F值。</w:t>
            </w:r>
          </w:p>
          <w:p w14:paraId="18D08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①F=B×（1-K），其中K为调整系数，K的取值为-0.5%（1号），0%（2号），0.5%（3号），1.0%（4号），1.5%（5号）。</w:t>
            </w:r>
          </w:p>
          <w:p w14:paraId="51415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第三步：计算报价偏差率。</w:t>
            </w:r>
          </w:p>
          <w:p w14:paraId="7D9EF273">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cs="宋体"/>
                <w:color w:val="auto"/>
                <w:szCs w:val="21"/>
                <w:highlight w:val="none"/>
              </w:rPr>
              <w:t>①偏差率=|（投标报价-评标基</w:t>
            </w:r>
            <w:r>
              <w:rPr>
                <w:rFonts w:hint="eastAsia" w:ascii="宋体" w:hAnsi="宋体" w:eastAsia="宋体" w:cs="宋体"/>
                <w:color w:val="auto"/>
                <w:szCs w:val="21"/>
                <w:highlight w:val="none"/>
              </w:rPr>
              <w:t>准价）/评标基准价|×100%</w:t>
            </w:r>
          </w:p>
          <w:p w14:paraId="3C57A9A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第四步：计算报价得分</w:t>
            </w:r>
          </w:p>
          <w:p w14:paraId="32A77194">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①投标报价等于评标基准价的得满分。</w:t>
            </w:r>
          </w:p>
          <w:p w14:paraId="2EDE6359">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②投标报价高于评标基准价的，投标报价得分=报价满分值-偏差率×100×1</w:t>
            </w:r>
          </w:p>
          <w:p w14:paraId="671E4011">
            <w:pPr>
              <w:keepNext w:val="0"/>
              <w:keepLines w:val="0"/>
              <w:suppressLineNumbers w:val="0"/>
              <w:kinsoku/>
              <w:wordWrap/>
              <w:overflowPunct/>
              <w:topLinePunct w:val="0"/>
              <w:autoSpaceDE/>
              <w:autoSpaceDN/>
              <w:bidi w:val="0"/>
              <w:spacing w:before="0" w:beforeAutospacing="0" w:after="0" w:afterAutospacing="0" w:line="4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③投标报价低于评标基准价的，投标报价得分=报价满分值-偏差率×100×0.5</w:t>
            </w:r>
          </w:p>
          <w:p w14:paraId="5B9E1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rightChars="0"/>
              <w:jc w:val="left"/>
              <w:textAlignment w:val="auto"/>
              <w:rPr>
                <w:color w:val="000000"/>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该部分</w:t>
            </w:r>
            <w:r>
              <w:rPr>
                <w:rFonts w:hint="eastAsia" w:ascii="宋体" w:hAnsi="宋体" w:cs="宋体"/>
                <w:b/>
                <w:color w:val="auto"/>
                <w:szCs w:val="21"/>
                <w:highlight w:val="none"/>
              </w:rPr>
              <w:t>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、本表所称投标报价是指按招标文件规定修正后的投标总报价（多算投标报价、多报费用不扣减）。</w:t>
      </w:r>
    </w:p>
    <w:p w14:paraId="2D0AEB4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、B值计算方法：</w:t>
      </w:r>
    </w:p>
    <w:p w14:paraId="0154275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（1）本项目T取值为10。</w:t>
      </w:r>
    </w:p>
    <w:p w14:paraId="1B8F82AD">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（2）资信技术合计分值大于等于所有通过（资信、技术、商务）详细评审有效投标人资信技术平均分值的投标人数量为M。</w:t>
      </w:r>
    </w:p>
    <w:p w14:paraId="1C22B4CB">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（3）若M 未超过 T 时，B 值为符合上述条件的 M 个投标人投标报价的算术平均值。</w:t>
      </w:r>
    </w:p>
    <w:p w14:paraId="7777302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BB16410">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、K值（评标基准价系数）的抽取：资信标、技术标、商务标评审完成后，招标人</w:t>
      </w:r>
      <w:r>
        <w:rPr>
          <w:rFonts w:hint="eastAsia" w:ascii="宋体" w:hAnsi="宋体" w:eastAsia="宋体" w:cs="宋体"/>
          <w:color w:val="000000"/>
          <w:szCs w:val="21"/>
          <w:highlight w:val="none"/>
          <w:lang w:val="en-US" w:eastAsia="zh-CN"/>
        </w:rPr>
        <w:t>现场</w:t>
      </w:r>
      <w:r>
        <w:rPr>
          <w:rFonts w:hint="eastAsia" w:ascii="宋体" w:hAnsi="宋体" w:eastAsia="宋体" w:cs="宋体"/>
          <w:color w:val="000000"/>
          <w:szCs w:val="21"/>
          <w:highlight w:val="none"/>
        </w:rPr>
        <w:t>抽取K值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本项目仅抽取一次K值）</w:t>
      </w:r>
      <w:r>
        <w:rPr>
          <w:rFonts w:hint="eastAsia" w:ascii="宋体" w:hAnsi="宋体" w:eastAsia="宋体" w:cs="宋体"/>
          <w:color w:val="000000"/>
          <w:szCs w:val="21"/>
          <w:highlight w:val="none"/>
        </w:rPr>
        <w:t>，并根据抽取的K值计算F值，评标办法中的评标基准价计算出来后，除数字计算错误外，其他情况均不再调整。</w:t>
      </w:r>
    </w:p>
    <w:p w14:paraId="26E54616">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、其他</w:t>
      </w:r>
    </w:p>
    <w:p w14:paraId="70F7A92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 缺漏项金额是指投标人漏计招标人发布的清单项目，按最高投标限价对应清单综合单价计算缺漏金额。</w:t>
      </w:r>
    </w:p>
    <w:p w14:paraId="63107DE4">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 本表所述累计投标报价缺漏错总额占原投标报价格5%以下者，视为投标人主动让利或包含在其他项目中，不修正总价，工程结算时亦不予调整。</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35424949"/>
      <w:bookmarkStart w:id="806" w:name="_Toc17377"/>
      <w:bookmarkStart w:id="807" w:name="_Toc324404874"/>
      <w:bookmarkStart w:id="808" w:name="_Toc35425115"/>
      <w:bookmarkStart w:id="809" w:name="_Toc506107326"/>
      <w:bookmarkStart w:id="810" w:name="_Toc15058915"/>
      <w:bookmarkStart w:id="811" w:name="_Toc7880338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78803385"/>
      <w:bookmarkStart w:id="813" w:name="_Toc27389"/>
      <w:bookmarkStart w:id="814" w:name="_Toc35425116"/>
      <w:bookmarkStart w:id="815" w:name="_Toc150589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17" w:name="_Toc95223433"/>
      <w:bookmarkStart w:id="818" w:name="_Toc324404875"/>
      <w:bookmarkStart w:id="819" w:name="_Toc15058919"/>
      <w:bookmarkStart w:id="820" w:name="_Toc35424954"/>
      <w:bookmarkStart w:id="821" w:name="_Toc35425120"/>
      <w:bookmarkStart w:id="822" w:name="_Toc506107327"/>
      <w:bookmarkStart w:id="823" w:name="_Toc78803389"/>
      <w:bookmarkStart w:id="824" w:name="_Toc12200"/>
      <w:r>
        <w:rPr>
          <w:rFonts w:hint="eastAsia" w:ascii="宋体" w:hAnsi="宋体" w:eastAsia="宋体" w:cs="宋体"/>
          <w:highlight w:val="none"/>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详见技术标评审表。</w:t>
      </w:r>
    </w:p>
    <w:p w14:paraId="2DE8CA6E">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5" w:name="_Toc95223434"/>
      <w:r>
        <w:rPr>
          <w:rFonts w:hint="eastAsia" w:ascii="宋体" w:hAnsi="宋体" w:eastAsia="宋体" w:cs="宋体"/>
          <w:highlight w:val="none"/>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详见商务标评审表。</w:t>
      </w:r>
    </w:p>
    <w:p w14:paraId="617E89B0">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9630"/>
      <w:bookmarkStart w:id="828" w:name="_Toc7880339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29" w:name="_Toc95223437"/>
      <w:bookmarkStart w:id="830" w:name="_Toc324404876"/>
      <w:bookmarkStart w:id="831" w:name="_Toc35424957"/>
      <w:bookmarkStart w:id="832" w:name="_Toc78803392"/>
      <w:bookmarkStart w:id="833" w:name="_Toc506107328"/>
      <w:bookmarkStart w:id="834" w:name="_Toc13125"/>
      <w:bookmarkStart w:id="835" w:name="_Toc35425123"/>
      <w:bookmarkStart w:id="836" w:name="_Toc15058922"/>
      <w:r>
        <w:rPr>
          <w:rFonts w:hint="eastAsia" w:ascii="宋体" w:hAnsi="宋体" w:eastAsia="宋体" w:cs="宋体"/>
          <w:highlight w:val="none"/>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78803393"/>
      <w:bookmarkStart w:id="838" w:name="_Toc15058923"/>
      <w:bookmarkStart w:id="839" w:name="_Toc506107329"/>
      <w:bookmarkStart w:id="840" w:name="_Toc35424958"/>
      <w:bookmarkStart w:id="841" w:name="_Toc324404877"/>
      <w:bookmarkStart w:id="842" w:name="_Toc35425124"/>
      <w:bookmarkStart w:id="843" w:name="_Toc27846"/>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eastAsia="宋体" w:cs="宋体"/>
          <w:highlight w:val="none"/>
        </w:rPr>
        <w:t>（1）</w:t>
      </w:r>
      <w:r>
        <w:rPr>
          <w:rFonts w:hint="eastAsia" w:ascii="宋体" w:hAnsi="宋体" w:cs="宋体"/>
          <w:color w:val="000000"/>
          <w:szCs w:val="21"/>
          <w:highlight w:val="none"/>
        </w:rPr>
        <w:t>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15058927"/>
      <w:bookmarkStart w:id="850" w:name="_Toc35425128"/>
      <w:bookmarkStart w:id="851" w:name="_Toc35424962"/>
      <w:bookmarkStart w:id="852" w:name="_Toc179632785"/>
      <w:bookmarkStart w:id="853" w:name="_Toc152042546"/>
      <w:bookmarkStart w:id="854" w:name="_Toc144974826"/>
      <w:bookmarkStart w:id="855" w:name="_Toc152045767"/>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highlight w:val="none"/>
        </w:rPr>
        <w:t>投标人提供的与投标文件有关的各类证书、证明、文件、资料等的真实性、合法性由投标人负全责。</w:t>
      </w:r>
    </w:p>
    <w:p w14:paraId="65923B12">
      <w:pPr>
        <w:rPr>
          <w:rFonts w:hint="eastAsia"/>
          <w:highlight w:val="none"/>
        </w:rPr>
      </w:pPr>
      <w:bookmarkStart w:id="858" w:name="_Toc78803397"/>
    </w:p>
    <w:bookmarkEnd w:id="848"/>
    <w:bookmarkEnd w:id="849"/>
    <w:bookmarkEnd w:id="850"/>
    <w:bookmarkEnd w:id="851"/>
    <w:bookmarkEnd w:id="858"/>
    <w:p w14:paraId="4CE3F04B">
      <w:pPr>
        <w:pStyle w:val="2"/>
        <w:spacing w:beforeLines="50" w:afterLines="50"/>
        <w:rPr>
          <w:rFonts w:ascii="仿宋_GB2312" w:eastAsia="仿宋_GB2312"/>
          <w:b/>
          <w:sz w:val="28"/>
          <w:szCs w:val="28"/>
          <w:highlight w:val="none"/>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6287E4F3">
      <w:pPr>
        <w:pageBreakBefore w:val="0"/>
        <w:widowControl/>
        <w:numPr>
          <w:ilvl w:val="0"/>
          <w:numId w:val="2"/>
        </w:numPr>
        <w:kinsoku/>
        <w:wordWrap/>
        <w:overflowPunct/>
        <w:topLinePunct w:val="0"/>
        <w:autoSpaceDE/>
        <w:autoSpaceDN/>
        <w:bidi w:val="0"/>
        <w:adjustRightInd/>
        <w:spacing w:before="156" w:beforeLines="50" w:after="156" w:afterLines="50" w:line="36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60" w:name="_Toc14837"/>
      <w:r>
        <w:rPr>
          <w:rFonts w:hint="eastAsia" w:ascii="宋体" w:hAnsi="宋体" w:cs="宋体"/>
          <w:b/>
          <w:color w:val="auto"/>
          <w:sz w:val="28"/>
          <w:szCs w:val="28"/>
          <w:highlight w:val="none"/>
        </w:rPr>
        <w:t>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bookmarkEnd w:id="860"/>
    </w:p>
    <w:p w14:paraId="24FEC4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合同名称 </w:t>
      </w:r>
    </w:p>
    <w:p w14:paraId="454F03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编号</w:t>
      </w:r>
    </w:p>
    <w:p w14:paraId="2B9F54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买  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卖  方：</w:t>
      </w:r>
    </w:p>
    <w:p w14:paraId="72CA25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电</w:t>
      </w:r>
      <w:r>
        <w:rPr>
          <w:rFonts w:hint="eastAsia" w:ascii="宋体" w:hAnsi="宋体" w:eastAsia="宋体" w:cs="宋体"/>
          <w:color w:val="auto"/>
          <w:sz w:val="21"/>
          <w:szCs w:val="21"/>
          <w:highlight w:val="none"/>
        </w:rPr>
        <w:t xml:space="preserve">  话：                            电  话：</w:t>
      </w:r>
    </w:p>
    <w:p w14:paraId="123F39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（买方）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中所需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（产品名称）</w:t>
      </w:r>
      <w:r>
        <w:rPr>
          <w:rFonts w:hint="eastAsia" w:ascii="宋体" w:hAnsi="宋体" w:eastAsia="宋体" w:cs="宋体"/>
          <w:color w:val="auto"/>
          <w:sz w:val="21"/>
          <w:szCs w:val="21"/>
          <w:highlight w:val="none"/>
        </w:rPr>
        <w:t>经公开招标，确定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（卖方）</w:t>
      </w:r>
      <w:r>
        <w:rPr>
          <w:rFonts w:hint="eastAsia" w:ascii="宋体" w:hAnsi="宋体" w:eastAsia="宋体" w:cs="宋体"/>
          <w:color w:val="auto"/>
          <w:sz w:val="21"/>
          <w:szCs w:val="21"/>
          <w:highlight w:val="none"/>
        </w:rPr>
        <w:t>为中标人。按照中华人民共和国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的规定，买卖双方同意按照下述的条款和条件，签署本合同。</w:t>
      </w:r>
    </w:p>
    <w:p w14:paraId="6EBE9D2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1、本合同文件</w:t>
      </w:r>
    </w:p>
    <w:p w14:paraId="2F214DF9">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下列每一文件均应作为合同的组成部分进行阅读和解释：</w:t>
      </w:r>
    </w:p>
    <w:p w14:paraId="1289ACB7">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（1）招标文件（2）投标文件（3）中标通知书</w:t>
      </w:r>
    </w:p>
    <w:p w14:paraId="2240D95F">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（4）经双方确认进入合同的其它文件、补充条款或说明</w:t>
      </w:r>
    </w:p>
    <w:p w14:paraId="3F73C50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2、合同总价</w:t>
      </w:r>
    </w:p>
    <w:p w14:paraId="0F59976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元人民币</w:t>
      </w:r>
      <w:r>
        <w:rPr>
          <w:rFonts w:hint="eastAsia" w:ascii="宋体" w:hAnsi="宋体" w:eastAsia="宋体" w:cs="宋体"/>
          <w:color w:val="auto"/>
          <w:sz w:val="21"/>
          <w:szCs w:val="21"/>
          <w:highlight w:val="none"/>
          <w:lang w:val="en-US" w:eastAsia="zh-CN"/>
        </w:rPr>
        <w:t>。</w:t>
      </w:r>
    </w:p>
    <w:p w14:paraId="1A4554C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0FA3D1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4、合同交货期</w:t>
      </w:r>
      <w:r>
        <w:rPr>
          <w:rFonts w:hint="eastAsia" w:ascii="宋体" w:hAnsi="宋体" w:eastAsia="宋体" w:cs="宋体"/>
          <w:color w:val="auto"/>
          <w:sz w:val="21"/>
          <w:szCs w:val="21"/>
          <w:highlight w:val="none"/>
          <w:lang w:eastAsia="zh-CN"/>
        </w:rPr>
        <w:t>：</w:t>
      </w:r>
    </w:p>
    <w:p w14:paraId="167B9AB1">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5、保密条款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签定保密协议等</w:t>
      </w:r>
    </w:p>
    <w:p w14:paraId="0520DFB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其他约定</w:t>
      </w:r>
    </w:p>
    <w:p w14:paraId="4F96FED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若卖方未能及时提供保险承诺函所需的保险，视为合同违约，买方有权利要求终止合同；若卖方未能及时兑现本地化服务，视为合同违约，买方有权利要求终止合同。</w:t>
      </w:r>
    </w:p>
    <w:p w14:paraId="3411AB8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7、合同的生效</w:t>
      </w:r>
    </w:p>
    <w:p w14:paraId="725EE605">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合同经双方授权代表签署，买卖双方加盖印章之后生效。</w:t>
      </w:r>
    </w:p>
    <w:p w14:paraId="2D76043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tbl>
      <w:tblPr>
        <w:tblStyle w:val="217"/>
        <w:tblW w:w="9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65"/>
        <w:gridCol w:w="5216"/>
      </w:tblGrid>
      <w:tr w14:paraId="7F2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4365" w:type="dxa"/>
            <w:noWrap w:val="0"/>
            <w:vAlign w:val="top"/>
          </w:tcPr>
          <w:p w14:paraId="297E5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买  方：</w:t>
            </w:r>
            <w:r>
              <w:rPr>
                <w:rFonts w:hint="eastAsia" w:ascii="宋体" w:hAnsi="宋体" w:cs="宋体"/>
                <w:color w:val="auto"/>
                <w:sz w:val="21"/>
                <w:szCs w:val="21"/>
                <w:highlight w:val="none"/>
                <w:lang w:val="en-US" w:eastAsia="zh-CN"/>
              </w:rPr>
              <w:t xml:space="preserve"> </w:t>
            </w:r>
          </w:p>
          <w:p w14:paraId="54499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78B641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1D5B9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22FCA3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p>
          <w:p w14:paraId="3DD1D1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0ADDD1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3268F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6881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c>
          <w:tcPr>
            <w:tcW w:w="5216" w:type="dxa"/>
            <w:noWrap w:val="0"/>
            <w:vAlign w:val="center"/>
          </w:tcPr>
          <w:p w14:paraId="1A6D26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  方：</w:t>
            </w:r>
          </w:p>
          <w:p w14:paraId="10712C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称：（盖章）</w:t>
            </w:r>
          </w:p>
          <w:p w14:paraId="1DB70B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00703F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548D4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2DEA7B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p w14:paraId="32F8DA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14:paraId="75C1A5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520F1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w:t>
            </w:r>
          </w:p>
        </w:tc>
      </w:tr>
    </w:tbl>
    <w:p w14:paraId="2CCF4848">
      <w:pPr>
        <w:rPr>
          <w:rFonts w:hint="eastAsia" w:ascii="宋体" w:hAnsi="宋体" w:eastAsia="宋体" w:cs="宋体"/>
          <w:color w:val="auto"/>
          <w:sz w:val="21"/>
          <w:szCs w:val="21"/>
          <w:highlight w:val="none"/>
        </w:rPr>
      </w:pPr>
    </w:p>
    <w:p w14:paraId="3A4D25FC">
      <w:pPr>
        <w:spacing w:line="6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  合同条款</w:t>
      </w:r>
    </w:p>
    <w:p w14:paraId="4C2BB649">
      <w:pPr>
        <w:numPr>
          <w:ilvl w:val="0"/>
          <w:numId w:val="3"/>
        </w:num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一般约定</w:t>
      </w:r>
    </w:p>
    <w:p w14:paraId="1B05A4B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kern w:val="2"/>
          <w:sz w:val="21"/>
          <w:szCs w:val="21"/>
          <w:highlight w:val="none"/>
        </w:rPr>
        <w:t>词语定义</w:t>
      </w:r>
    </w:p>
    <w:p w14:paraId="06A96CEB">
      <w:pPr>
        <w:pStyle w:val="218"/>
        <w:spacing w:line="360" w:lineRule="auto"/>
        <w:ind w:left="48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通用合同条款中的下列词语应具有本款所赋予的含义。</w:t>
      </w:r>
    </w:p>
    <w:p w14:paraId="5B67ED61">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 合同</w:t>
      </w:r>
    </w:p>
    <w:p w14:paraId="4C456EC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 合同文件（或称合同）：指合同协议书、中标通知书、投标函及投标函附录、合同协议书、合同条款、技术标准和要求，以及其他合同文件。</w:t>
      </w:r>
    </w:p>
    <w:p w14:paraId="78F78FB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合同协议书：指第5款所指的合同协议书。</w:t>
      </w:r>
    </w:p>
    <w:p w14:paraId="5586377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 中标通知书：指买方通知卖方中标的函件。</w:t>
      </w:r>
    </w:p>
    <w:p w14:paraId="6232B527">
      <w:pPr>
        <w:pStyle w:val="218"/>
        <w:spacing w:line="360" w:lineRule="auto"/>
        <w:ind w:firstLine="420" w:firstLineChars="200"/>
        <w:rPr>
          <w:rFonts w:hint="eastAsia" w:ascii="宋体" w:hAnsi="宋体" w:eastAsia="宋体" w:cs="宋体"/>
          <w:dstrike/>
          <w:color w:val="000000"/>
          <w:kern w:val="2"/>
          <w:sz w:val="21"/>
          <w:szCs w:val="21"/>
          <w:highlight w:val="none"/>
        </w:rPr>
      </w:pPr>
      <w:r>
        <w:rPr>
          <w:rFonts w:hint="eastAsia" w:ascii="宋体" w:hAnsi="宋体" w:eastAsia="宋体" w:cs="宋体"/>
          <w:color w:val="000000"/>
          <w:kern w:val="2"/>
          <w:sz w:val="21"/>
          <w:szCs w:val="21"/>
          <w:highlight w:val="none"/>
        </w:rPr>
        <w:t>1.1.4 投标函：指构成合同文件组成部分的由卖方填写并签署的投标函。</w:t>
      </w:r>
    </w:p>
    <w:p w14:paraId="16F8D5C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 投标函附录：指附在投标函后构成合同文件的投标函附录。</w:t>
      </w:r>
    </w:p>
    <w:p w14:paraId="4E9E2B8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技术标准和要求：指构成合同文件组成部分的名为技术标准和要求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的文件，包括合同双方当事人约定对其所作的修改或补充。</w:t>
      </w:r>
    </w:p>
    <w:p w14:paraId="0174E5D6">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w:t>
      </w:r>
      <w:r>
        <w:rPr>
          <w:rFonts w:hint="eastAsia" w:ascii="宋体" w:hAnsi="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 xml:space="preserve"> 其他合同文件：指经合同双方当事人确认构成合同文件的其他文件。</w:t>
      </w:r>
    </w:p>
    <w:p w14:paraId="098AA14B">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 合同当事人和人员</w:t>
      </w:r>
    </w:p>
    <w:p w14:paraId="56DDA2A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合同当事人</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指买方和（或）卖方。</w:t>
      </w:r>
    </w:p>
    <w:p w14:paraId="0688E86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买方：指合同条款中指明并与卖方在合同协议书中签字的当事人。</w:t>
      </w:r>
    </w:p>
    <w:p w14:paraId="092C403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1.2.3 卖方：指合同条款中指明并与买方在合同协议书中签字的当事人。</w:t>
      </w:r>
    </w:p>
    <w:p w14:paraId="6C51BFB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1.2.4 卖方项目经理：指卖方派驻施工场地的全权负责人。</w:t>
      </w:r>
    </w:p>
    <w:p w14:paraId="641FFA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1.2.6 监理人：指在合同条款中指明的，受买方委托对合同履行实施管理的法人或其他组织。</w:t>
      </w:r>
    </w:p>
    <w:p w14:paraId="4987E38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1.2.7 总监理工程师（总监）：指由监理人委派常驻施工场地对合同履行实施管理的全权负责人。</w:t>
      </w:r>
    </w:p>
    <w:p w14:paraId="0320A045">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 日期</w:t>
      </w:r>
    </w:p>
    <w:p w14:paraId="5F0DEF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开工通知：指监理人按合同要求通知卖方开工的函件。</w:t>
      </w:r>
    </w:p>
    <w:p w14:paraId="18765AB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开工日期：指监理人按合同要求发出的开工通知中写明的开工日期。</w:t>
      </w:r>
    </w:p>
    <w:p w14:paraId="51ED8D8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1.3.3工期：指卖方在投标函中承诺的完成合同工程所需的期限。</w:t>
      </w:r>
    </w:p>
    <w:p w14:paraId="24B239B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竣工日期：即合同工程完工日期，指合同约定工期届满时的日期。实际完工日期以合同工程完工证书中写明的日期为准。</w:t>
      </w:r>
    </w:p>
    <w:p w14:paraId="52C96CA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缺陷责任期：即工程质量保修期，指履行合同约定的缺陷责任的期限。</w:t>
      </w:r>
    </w:p>
    <w:p w14:paraId="28020C5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天：除特别指明外，指日历天。合同中按天计算时间的，开始当天不计入，从次日开始计算。期限最后一天的截止时间为当天24:00。</w:t>
      </w:r>
    </w:p>
    <w:p w14:paraId="06B88DDA">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合同价格和费用</w:t>
      </w:r>
    </w:p>
    <w:p w14:paraId="4C39829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1.4.1 签约合同价：指签定合同时合同协议书中写明的合同总金额。</w:t>
      </w:r>
    </w:p>
    <w:p w14:paraId="42E2B8D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1.4.2 合同价格：指卖方按合同约定完成了包括缺陷责任期内的全部中标工作后，买方应付给卖方的金额，包括在履行合同过程中按合同约定进行的变更和调整。</w:t>
      </w:r>
    </w:p>
    <w:p w14:paraId="3821A928">
      <w:pPr>
        <w:pStyle w:val="218"/>
        <w:spacing w:line="360" w:lineRule="auto"/>
        <w:ind w:firstLine="315" w:firstLineChars="15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 其他</w:t>
      </w:r>
    </w:p>
    <w:p w14:paraId="69974E6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书面形式：指合同文件、信函、电报、传真等可以有形地表现所载内容的形式。</w:t>
      </w:r>
      <w:bookmarkStart w:id="861" w:name="_Toc152042391"/>
      <w:bookmarkStart w:id="862" w:name="_Toc144974581"/>
      <w:bookmarkStart w:id="863" w:name="_Toc152045613"/>
      <w:bookmarkStart w:id="864" w:name="_Toc179632631"/>
    </w:p>
    <w:p w14:paraId="7C9B335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bookmarkEnd w:id="861"/>
      <w:bookmarkEnd w:id="862"/>
      <w:bookmarkEnd w:id="863"/>
      <w:bookmarkEnd w:id="864"/>
      <w:r>
        <w:rPr>
          <w:rFonts w:hint="eastAsia" w:ascii="宋体" w:hAnsi="宋体" w:eastAsia="宋体" w:cs="宋体"/>
          <w:color w:val="000000"/>
          <w:kern w:val="2"/>
          <w:sz w:val="21"/>
          <w:szCs w:val="21"/>
          <w:highlight w:val="none"/>
        </w:rPr>
        <w:t>合同文件使用文字</w:t>
      </w:r>
    </w:p>
    <w:p w14:paraId="1C633FA1">
      <w:pPr>
        <w:pStyle w:val="13"/>
        <w:spacing w:line="360" w:lineRule="auto"/>
        <w:rPr>
          <w:rFonts w:hint="eastAsia" w:ascii="宋体" w:hAnsi="宋体" w:eastAsia="宋体" w:cs="宋体"/>
          <w:color w:val="000000"/>
          <w:sz w:val="21"/>
          <w:szCs w:val="21"/>
          <w:highlight w:val="none"/>
        </w:rPr>
      </w:pPr>
      <w:bookmarkStart w:id="865" w:name="_Toc152042392"/>
      <w:bookmarkStart w:id="866" w:name="_Toc144974582"/>
      <w:bookmarkStart w:id="867" w:name="_Toc179632632"/>
      <w:bookmarkStart w:id="868" w:name="_Toc152045614"/>
      <w:r>
        <w:rPr>
          <w:rFonts w:hint="eastAsia" w:ascii="宋体" w:hAnsi="宋体" w:eastAsia="宋体" w:cs="宋体"/>
          <w:color w:val="000000"/>
          <w:sz w:val="21"/>
          <w:szCs w:val="21"/>
          <w:highlight w:val="none"/>
        </w:rPr>
        <w:t>2.1 合同文件使用中文书写、解释和说明。</w:t>
      </w:r>
    </w:p>
    <w:p w14:paraId="50E740AE">
      <w:pPr>
        <w:pStyle w:val="13"/>
        <w:overflowPunct w:val="0"/>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sz w:val="21"/>
          <w:szCs w:val="21"/>
          <w:highlight w:val="none"/>
        </w:rPr>
        <w:t xml:space="preserve">2.2 合同文件使用技术性条款约定的为国家标准和规范；国家没有相应标准、规范时，可使用行业标准、规范。非标货物应按约定的技术性条款的标准和规范。 </w:t>
      </w:r>
    </w:p>
    <w:p w14:paraId="2AC3FCE7">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bookmarkEnd w:id="865"/>
      <w:bookmarkEnd w:id="866"/>
      <w:bookmarkEnd w:id="867"/>
      <w:bookmarkEnd w:id="868"/>
      <w:r>
        <w:rPr>
          <w:rFonts w:hint="eastAsia" w:ascii="宋体" w:hAnsi="宋体" w:eastAsia="宋体" w:cs="宋体"/>
          <w:color w:val="000000"/>
          <w:sz w:val="21"/>
          <w:szCs w:val="21"/>
          <w:highlight w:val="none"/>
        </w:rPr>
        <w:t>合同文件适用法律</w:t>
      </w:r>
    </w:p>
    <w:p w14:paraId="4089084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适用于合同的法律包括中华人民共和国法律、行政法规、部门规章，以及工程所在地的地方法规、自治条例、单行条例和地方政府规章。</w:t>
      </w:r>
      <w:bookmarkStart w:id="869" w:name="_Toc144974583"/>
      <w:bookmarkStart w:id="870" w:name="_Toc152042393"/>
      <w:bookmarkStart w:id="871" w:name="_Toc152045615"/>
      <w:bookmarkStart w:id="872" w:name="_Toc179632633"/>
    </w:p>
    <w:p w14:paraId="1A947857">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4、合同文件的优先顺序</w:t>
      </w:r>
    </w:p>
    <w:p w14:paraId="128D722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组成合同的各项文件应互相解释，互为说明。除专用合同条款另有约定外，解释合同文件的优先顺序如下：</w:t>
      </w:r>
    </w:p>
    <w:p w14:paraId="305BA5D5">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（1）合同协议书；</w:t>
      </w:r>
    </w:p>
    <w:p w14:paraId="6615728B">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（2）中标通知书；</w:t>
      </w:r>
    </w:p>
    <w:p w14:paraId="6FE88E9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（3）投标函及投标函附录；</w:t>
      </w:r>
    </w:p>
    <w:p w14:paraId="6F766AA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（4）合同条款；</w:t>
      </w:r>
    </w:p>
    <w:p w14:paraId="40F527E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（5）技术标准和要求；</w:t>
      </w:r>
    </w:p>
    <w:p w14:paraId="4D33B5EC">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（6）招标文件；</w:t>
      </w:r>
    </w:p>
    <w:p w14:paraId="226FD374">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val="en-US" w:eastAsia="zh-CN"/>
        </w:rPr>
        <w:t>7</w:t>
      </w:r>
      <w:r>
        <w:rPr>
          <w:rFonts w:hint="eastAsia" w:ascii="宋体" w:hAnsi="宋体" w:eastAsia="宋体" w:cs="宋体"/>
          <w:color w:val="000000"/>
          <w:kern w:val="2"/>
          <w:sz w:val="21"/>
          <w:szCs w:val="21"/>
          <w:highlight w:val="none"/>
        </w:rPr>
        <w:t>）其他合同文件。</w:t>
      </w:r>
    </w:p>
    <w:p w14:paraId="1506092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5、合同协议书</w:t>
      </w:r>
    </w:p>
    <w:p w14:paraId="4349A2A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卖方按中标通知书规定的时间与买方签订合同协议书。除法律另有规定或合同另有约定外，买方和卖方的法定代表人或其委托代理人在合同协议书上签字并盖单位章后，合同生效。</w:t>
      </w:r>
    </w:p>
    <w:bookmarkEnd w:id="869"/>
    <w:bookmarkEnd w:id="870"/>
    <w:bookmarkEnd w:id="871"/>
    <w:bookmarkEnd w:id="872"/>
    <w:p w14:paraId="04790D8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6、联络</w:t>
      </w:r>
    </w:p>
    <w:p w14:paraId="255CB34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6.1  与合同有关的通知、批准、证明、证书、指示、要求、请求、同意、意见、确定和决定等，均应采用书面形式。</w:t>
      </w:r>
    </w:p>
    <w:p w14:paraId="4A986E3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6.2 第6.1项中的通知、批准、证明、证书、指示、要求、请求、同意、意见、确定和决定等来往函件，均应在合同约定的期限内送达指定地点和接收人，并办理签收手续。</w:t>
      </w:r>
    </w:p>
    <w:p w14:paraId="5AC9DA69">
      <w:pPr>
        <w:pStyle w:val="218"/>
        <w:spacing w:line="360" w:lineRule="auto"/>
        <w:rPr>
          <w:rFonts w:hint="eastAsia" w:ascii="宋体" w:hAnsi="宋体" w:eastAsia="宋体" w:cs="宋体"/>
          <w:color w:val="000000"/>
          <w:kern w:val="2"/>
          <w:sz w:val="21"/>
          <w:szCs w:val="21"/>
          <w:highlight w:val="none"/>
        </w:rPr>
      </w:pPr>
      <w:bookmarkStart w:id="873" w:name="_Toc179632637"/>
      <w:bookmarkStart w:id="874" w:name="_Toc152042397"/>
      <w:bookmarkStart w:id="875" w:name="_Toc152045619"/>
      <w:bookmarkStart w:id="876" w:name="_Toc144974587"/>
      <w:r>
        <w:rPr>
          <w:rFonts w:hint="eastAsia" w:ascii="宋体" w:hAnsi="宋体" w:eastAsia="宋体" w:cs="宋体"/>
          <w:color w:val="000000"/>
          <w:kern w:val="2"/>
          <w:sz w:val="21"/>
          <w:szCs w:val="21"/>
          <w:highlight w:val="none"/>
        </w:rPr>
        <w:t>7、 转让</w:t>
      </w:r>
      <w:bookmarkEnd w:id="873"/>
      <w:bookmarkEnd w:id="874"/>
      <w:bookmarkEnd w:id="875"/>
      <w:bookmarkEnd w:id="876"/>
    </w:p>
    <w:p w14:paraId="30776DF5">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除合同另有约定外，未经对方当事人同意，一方当事人不得将合同权利全部或部分转让给第三人，也不得全部或部分转移合同义务。</w:t>
      </w:r>
      <w:bookmarkStart w:id="877" w:name="_Toc179632638"/>
      <w:bookmarkStart w:id="878" w:name="_Toc144974588"/>
      <w:bookmarkStart w:id="879" w:name="_Toc152045620"/>
      <w:bookmarkStart w:id="880" w:name="_Toc152042398"/>
    </w:p>
    <w:p w14:paraId="52168C5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8、严禁贿赂</w:t>
      </w:r>
      <w:bookmarkEnd w:id="877"/>
      <w:bookmarkEnd w:id="878"/>
      <w:bookmarkEnd w:id="879"/>
      <w:bookmarkEnd w:id="880"/>
    </w:p>
    <w:p w14:paraId="3B357B1D">
      <w:pPr>
        <w:pStyle w:val="218"/>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rPr>
        <w:t>合同双方当事人不得以贿赂或变相贿赂的方式，谋取不当利益或损害对方权益。因贿赂造成对方损失的，行为人应赔偿损失，并承担相应的法律责任。</w:t>
      </w:r>
    </w:p>
    <w:p w14:paraId="2166DBFE">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二．买方、监理人、卖方义务</w:t>
      </w:r>
    </w:p>
    <w:p w14:paraId="223C827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9、买方</w:t>
      </w:r>
    </w:p>
    <w:p w14:paraId="58729021">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9.1 遵守法律</w:t>
      </w:r>
    </w:p>
    <w:p w14:paraId="11BF016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买方在履行合同过程中应遵守法律，并保证卖方免于承担因买方违反法律而引起的任何责任。</w:t>
      </w:r>
      <w:bookmarkStart w:id="881" w:name="_Toc152045626"/>
      <w:bookmarkStart w:id="882" w:name="_Toc179632644"/>
      <w:bookmarkStart w:id="883" w:name="_Toc144974594"/>
      <w:bookmarkStart w:id="884" w:name="_Toc152042404"/>
    </w:p>
    <w:p w14:paraId="47A5F5A4">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9.2 发出开工通知</w:t>
      </w:r>
      <w:bookmarkEnd w:id="881"/>
      <w:bookmarkEnd w:id="882"/>
      <w:bookmarkEnd w:id="883"/>
      <w:bookmarkEnd w:id="884"/>
    </w:p>
    <w:p w14:paraId="2BD0A11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买方应委托监理人按合同约定向卖方发出开工通知。</w:t>
      </w:r>
      <w:bookmarkStart w:id="885" w:name="_Toc144974596"/>
      <w:bookmarkStart w:id="886" w:name="_Toc179632646"/>
      <w:bookmarkStart w:id="887" w:name="_Toc152045628"/>
      <w:bookmarkStart w:id="888" w:name="_Toc152042406"/>
    </w:p>
    <w:p w14:paraId="274688C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9.3 协助卖方办理证件和批件</w:t>
      </w:r>
      <w:bookmarkEnd w:id="885"/>
      <w:bookmarkEnd w:id="886"/>
      <w:bookmarkEnd w:id="887"/>
      <w:bookmarkEnd w:id="888"/>
    </w:p>
    <w:p w14:paraId="15A5B7D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买方应协助卖方办理法律规定的有关施工证件和批件。</w:t>
      </w:r>
      <w:bookmarkStart w:id="889" w:name="_Toc152045629"/>
      <w:bookmarkStart w:id="890" w:name="_Toc144974597"/>
      <w:bookmarkStart w:id="891" w:name="_Toc179632647"/>
      <w:bookmarkStart w:id="892" w:name="_Toc152042407"/>
    </w:p>
    <w:bookmarkEnd w:id="889"/>
    <w:bookmarkEnd w:id="890"/>
    <w:bookmarkEnd w:id="891"/>
    <w:bookmarkEnd w:id="892"/>
    <w:p w14:paraId="736D69CD">
      <w:pPr>
        <w:pStyle w:val="218"/>
        <w:spacing w:line="360" w:lineRule="auto"/>
        <w:ind w:firstLine="210" w:firstLineChars="100"/>
        <w:rPr>
          <w:rFonts w:hint="eastAsia" w:ascii="宋体" w:hAnsi="宋体" w:eastAsia="宋体" w:cs="宋体"/>
          <w:color w:val="000000"/>
          <w:kern w:val="2"/>
          <w:sz w:val="21"/>
          <w:szCs w:val="21"/>
          <w:highlight w:val="none"/>
        </w:rPr>
      </w:pPr>
      <w:bookmarkStart w:id="893" w:name="_Toc144974598"/>
      <w:bookmarkStart w:id="894" w:name="_Toc152045630"/>
      <w:bookmarkStart w:id="895" w:name="_Toc179632648"/>
      <w:bookmarkStart w:id="896" w:name="_Toc152042408"/>
      <w:r>
        <w:rPr>
          <w:rFonts w:hint="eastAsia" w:ascii="宋体" w:hAnsi="宋体" w:eastAsia="宋体" w:cs="宋体"/>
          <w:color w:val="000000"/>
          <w:kern w:val="2"/>
          <w:sz w:val="21"/>
          <w:szCs w:val="21"/>
          <w:highlight w:val="none"/>
        </w:rPr>
        <w:t>9.4 支付合同价款</w:t>
      </w:r>
      <w:bookmarkEnd w:id="893"/>
      <w:bookmarkEnd w:id="894"/>
      <w:bookmarkEnd w:id="895"/>
      <w:bookmarkEnd w:id="896"/>
    </w:p>
    <w:p w14:paraId="7DA7BB6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买方应按合同约定向卖方及时支付合同价款。</w:t>
      </w:r>
    </w:p>
    <w:p w14:paraId="08E10EFB">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9.5 组织竣工验收</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组织法人验收</w:t>
      </w:r>
      <w:r>
        <w:rPr>
          <w:rFonts w:hint="eastAsia" w:ascii="宋体" w:hAnsi="宋体" w:cs="宋体"/>
          <w:color w:val="000000"/>
          <w:kern w:val="2"/>
          <w:sz w:val="21"/>
          <w:szCs w:val="21"/>
          <w:highlight w:val="none"/>
          <w:lang w:eastAsia="zh-CN"/>
        </w:rPr>
        <w:t>）</w:t>
      </w:r>
    </w:p>
    <w:p w14:paraId="6B72924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买方应按合同约定及时组织法人验收。</w:t>
      </w:r>
    </w:p>
    <w:p w14:paraId="3FA8CDEB">
      <w:pPr>
        <w:pStyle w:val="218"/>
        <w:spacing w:line="360" w:lineRule="auto"/>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10、监理人</w:t>
      </w:r>
    </w:p>
    <w:p w14:paraId="2895FF6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10.1 监理人的职责和权力</w:t>
      </w:r>
    </w:p>
    <w:p w14:paraId="78A97102">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10.1.1 监理人受买方的委托，享有合同约定的权力。监理人的权力范围在合同条款中明确。当监理人认为出现了危及生命、工程或毗邻财产等安全的紧急事件时，在不免除合同约定的卖方责任的情况下，监理人可以指示卖方实施为消除或减少这种危险所必须进行的工作，即使没有买方的事先批准，卖方也应立即遵照执行。</w:t>
      </w:r>
    </w:p>
    <w:p w14:paraId="6850DDE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10.1.2 监理人发出的任何指示应视为已得到买方的批准，但监理人无权免除或变更合同约定的买方和卖方的权利、义务和责任，</w:t>
      </w:r>
    </w:p>
    <w:p w14:paraId="406E89E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10.1.3 合同约定应由卖方承担的义务和责任，不因监理人对卖方提交文件的审查或批准，对工程、材料和设备的检查和检验，以及为实施监理作出的指示等职务行为而减轻或解除。</w:t>
      </w:r>
      <w:bookmarkStart w:id="897" w:name="_Toc179632653"/>
      <w:bookmarkStart w:id="898" w:name="_Toc152042413"/>
      <w:bookmarkStart w:id="899" w:name="_Toc152045635"/>
      <w:bookmarkStart w:id="900" w:name="_Toc144974603"/>
    </w:p>
    <w:p w14:paraId="3AE853F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10.2 总监理工程师</w:t>
      </w:r>
      <w:bookmarkEnd w:id="897"/>
      <w:bookmarkEnd w:id="898"/>
      <w:bookmarkEnd w:id="899"/>
      <w:bookmarkEnd w:id="900"/>
    </w:p>
    <w:p w14:paraId="367F3D1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买方应在发出开工通知前将总监理工程师的任命通知卖方。总监理工程师更换时，应在调离14天前通知卖方。总监理工程师短期离开施工场地的，应委派代表代行其职责，并通知卖方。</w:t>
      </w:r>
      <w:bookmarkStart w:id="901" w:name="_Toc144974604"/>
      <w:bookmarkStart w:id="902" w:name="_Toc152042414"/>
      <w:bookmarkStart w:id="903" w:name="_Toc152045636"/>
      <w:bookmarkStart w:id="904" w:name="_Toc179632654"/>
    </w:p>
    <w:p w14:paraId="48A5D455">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 监理人员</w:t>
      </w:r>
      <w:bookmarkEnd w:id="901"/>
      <w:bookmarkEnd w:id="902"/>
      <w:bookmarkEnd w:id="903"/>
      <w:bookmarkEnd w:id="904"/>
    </w:p>
    <w:p w14:paraId="19371F8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10.3.1 总监理工程师可以授权其他监理人员负责执行其指派的一项或多项监理工作。总监理工程师应将被授权监理人员的姓名及其授权范围通知卖方。被授权的监理人员在授权范围内发出的指示视为已得到总监理工程师的同意，与总监理工程师发出的指示具有同等效力。总监理工程师撤销某项授权时，应将撤销授权的决定及时通知卖方。</w:t>
      </w:r>
    </w:p>
    <w:p w14:paraId="167DD6F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10.3.2 监理人员对卖方的任何工作、工程或其采用的材料和工程设备未在约定的或合理的期限内提出否定意见的，视为已获批准，但不影响监理人在以后拒绝该项工作、工程、材料或工程设备的权利。</w:t>
      </w:r>
    </w:p>
    <w:p w14:paraId="4A58F7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10.3.3 卖方对总监理工程师授权的监理人员发出的指示有疑问的，可向总监理工程师提出书面异议，总监理工程师应在48小时内对该指示予以确认、更改或撤销。</w:t>
      </w:r>
    </w:p>
    <w:p w14:paraId="3126C4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10.3.4 除合同条款另有约定外，总监理工程师不应将第10.5款约定应由总监理工程师作出确定的权力授权或委托给其他监理人员。</w:t>
      </w:r>
      <w:bookmarkStart w:id="905" w:name="_Toc144974605"/>
      <w:bookmarkStart w:id="906" w:name="_Toc152042415"/>
      <w:bookmarkStart w:id="907" w:name="_Toc152045637"/>
      <w:bookmarkStart w:id="908" w:name="_Toc179632655"/>
    </w:p>
    <w:p w14:paraId="1567574A">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 监理人的指示</w:t>
      </w:r>
      <w:bookmarkEnd w:id="905"/>
      <w:bookmarkEnd w:id="906"/>
      <w:bookmarkEnd w:id="907"/>
      <w:bookmarkEnd w:id="908"/>
    </w:p>
    <w:p w14:paraId="2D3DB85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10.4.1 监理人应按第10.1款的约定向卖方发出指示，监理人的指示应盖有监理人授权的施工场地机构章，并由总监理工程师或总监理工程师按第10.3.1项约定授权的监理人员签字。</w:t>
      </w:r>
    </w:p>
    <w:p w14:paraId="19CE40C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10.4.2 卖方收到监理人按第10.4.1项作出的指示后应遵照执行。</w:t>
      </w:r>
    </w:p>
    <w:p w14:paraId="472E969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10.4.3 在紧急情况下，总监理工程师或被授权的监理人员可以当场签发临时书面指示，卖方应遵照执行。卖方应在收到上述临时书面指示后24小时内，向监理人发出书面确认函。监理人在收到书面确认函后24小时内未予答复的，该书面确认函应被视为监理人的正式指示。</w:t>
      </w:r>
    </w:p>
    <w:p w14:paraId="2176A3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10.4.4 除合同另有约定外，卖方只从总监理工程师或按第10.3.1项被授权的监理人员处取得指示。</w:t>
      </w:r>
    </w:p>
    <w:p w14:paraId="5DF35E5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10.4.5 由于监理人未能按合同约定发出指示、指示延误或指示错误而导致卖方费用增加和（或）工期延误的，由买方承担赔偿责任。</w:t>
      </w:r>
      <w:bookmarkStart w:id="909" w:name="_Toc152045638"/>
      <w:bookmarkStart w:id="910" w:name="_Toc152042416"/>
      <w:bookmarkStart w:id="911" w:name="_Toc144974606"/>
      <w:bookmarkStart w:id="912" w:name="_Toc179632656"/>
    </w:p>
    <w:p w14:paraId="4492C2D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 商定或确定</w:t>
      </w:r>
      <w:bookmarkEnd w:id="909"/>
      <w:bookmarkEnd w:id="910"/>
      <w:bookmarkEnd w:id="911"/>
      <w:bookmarkEnd w:id="912"/>
    </w:p>
    <w:p w14:paraId="15F3F40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10.5.1合同约定总监理工程师应按照本款对任何事项进行商定或确定时，总监理工程师应与合同当事人协商，尽量达成一致。不能达成一致的，总监理工程师应认真研究后审慎确定。</w:t>
      </w:r>
    </w:p>
    <w:p w14:paraId="04070CF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10.5.2 总监理工程师应将商定或确定的事项通知合同当事人，并附详细依据。对总监理工程师的确定有异议的，构成争议，按合同约定处理。在争议解决前，双方应暂按总监理工程师的确定执行，按合同约定对总监理工程师的确定作出修改的，按修改后的结果执行。</w:t>
      </w:r>
    </w:p>
    <w:p w14:paraId="1C83FF9F">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11、卖方</w:t>
      </w:r>
    </w:p>
    <w:p w14:paraId="79502B70">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11.1 卖方的一般义务</w:t>
      </w:r>
    </w:p>
    <w:p w14:paraId="23D0EE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11.1.1 遵守法律</w:t>
      </w:r>
    </w:p>
    <w:p w14:paraId="2871B14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卖方在履行合同过程中应遵守法律，并保证买方免于承担因卖方违反法律而引起的任何责任。</w:t>
      </w:r>
    </w:p>
    <w:p w14:paraId="376FBC7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11.1.2 依法纳税</w:t>
      </w:r>
    </w:p>
    <w:p w14:paraId="3FE80AC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卖方应按有关法律规定纳税，应缴纳的税金包括在合同价格内。</w:t>
      </w:r>
    </w:p>
    <w:p w14:paraId="0329D55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11.1.3 完成各项中标工作</w:t>
      </w:r>
    </w:p>
    <w:p w14:paraId="021A2B0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以及监理人根据第10.4款作出的指示，实施、完成全部工程，并修补工程中的任何缺陷。除合同另有约定外，卖方应提供为完成合同工作所需的劳务、材料、施工设备、工程设备和其它物品，并按合同约定负责临时设施的设计、建造、运行、维护、管理和拆除。</w:t>
      </w:r>
    </w:p>
    <w:p w14:paraId="644F20A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11.1.4 对施工作业和施工方法的完备性负责</w:t>
      </w:r>
    </w:p>
    <w:p w14:paraId="11D6E2DE">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卖方应按合同约定的工作内容和施工进度要求，编制施工组织设计和施工措施计划，并对所有施工作业和施工方法的完备性和安全可靠性负责。</w:t>
      </w:r>
    </w:p>
    <w:p w14:paraId="305EAD0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11.1.5 保证工程施工和人员的安全</w:t>
      </w:r>
    </w:p>
    <w:p w14:paraId="708ABEB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卖方应采取施工安全措施，确保工程及其人员、材料、设备和设施的安全，防止因工程施工造成的人身伤害和财产损失。</w:t>
      </w:r>
    </w:p>
    <w:p w14:paraId="791E1F3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11.1.6 负责施工场地及其周边环境与生态的保护工作</w:t>
      </w:r>
    </w:p>
    <w:p w14:paraId="75C71E4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卖方应负责施工场地及其周边环境与生态的保护工作。</w:t>
      </w:r>
    </w:p>
    <w:p w14:paraId="0486267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11.1.7 避免施工对公众与他人的利益造成损害</w:t>
      </w:r>
    </w:p>
    <w:p w14:paraId="38C55D7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在进行合同约定的各项工作时，不得侵害买方与他人使用公用道路、水源、市政管网等公共设施的权利，避免对邻近的公共设施产生干扰。卖方占用或使用他人的施工场地，影响他人作业或生活的，应承担相应责任。</w:t>
      </w:r>
    </w:p>
    <w:p w14:paraId="54F091C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11.1.8 为他人提供方便</w:t>
      </w:r>
    </w:p>
    <w:p w14:paraId="7182594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卖方应按监理人的指示为他人在施工场地或附近实施与工程有关的其他各项工作提供可能的条件。除合同另有约定外，提供有关条件的内容和可能发生的费用，由卖方承担。</w:t>
      </w:r>
    </w:p>
    <w:p w14:paraId="167DAE9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11.1.9 工程的维护和照管</w:t>
      </w:r>
    </w:p>
    <w:p w14:paraId="4879DD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除合同另有约定外，合同工程完工证书颁发前，卖方应负责照管和维护工程。合同工程完工证书颁发时尚有部分未完工程的，卖方还应负责该未完工程的照管和维护工作，直至完工后移交给买方为止。</w:t>
      </w:r>
    </w:p>
    <w:p w14:paraId="2338BD4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11.2 履约担保</w:t>
      </w:r>
    </w:p>
    <w:p w14:paraId="74C2B19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卖方应保证其履约担保在买方颁发合同工程完工证书前一直有效。买方应在合同工程完工证书颁发后28天内将履约担保退还给卖方。</w:t>
      </w:r>
    </w:p>
    <w:p w14:paraId="37E3974D">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11.3 分包</w:t>
      </w:r>
    </w:p>
    <w:p w14:paraId="1D0AD073">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11.3.1 卖方不得将其中标的全部工程转包给第三人，或将其中标的全部工程肢解后以分包的名义转包给第三人。</w:t>
      </w:r>
    </w:p>
    <w:p w14:paraId="7D0881A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11.3.2 卖方不得将工程主体、关键性工作分包给第三人。除合同条款另有约定外，未经买方同意，卖方不得将工程的其他部分或工作分包给第三人。</w:t>
      </w:r>
    </w:p>
    <w:p w14:paraId="2025923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11.3.3 按投标函附录约定分包工程的，卖方应向买方和监理人提交分包合同副本。</w:t>
      </w:r>
    </w:p>
    <w:p w14:paraId="59E4BB8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11.3.4卖方应与分包人就分包工程向买方承担连带责任。</w:t>
      </w:r>
    </w:p>
    <w:p w14:paraId="633083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11.3.5 分包分为工程分包和劳务作业分包。工程分包应遵循合同约定或者经买方书面认可。禁止卖方将本合同工程进行违法分包。分包人应具备与分包工程规模和标准相适应的资质和业绩，在人力、设备、资金等方面具有承担分包工程施工的能力。分包人应自行完成所中标的任务。</w:t>
      </w:r>
    </w:p>
    <w:p w14:paraId="55C0674D">
      <w:pPr>
        <w:pStyle w:val="218"/>
        <w:spacing w:line="360" w:lineRule="auto"/>
        <w:rPr>
          <w:rFonts w:hint="eastAsia" w:ascii="宋体" w:hAnsi="宋体" w:eastAsia="宋体" w:cs="宋体"/>
          <w:color w:val="000000"/>
          <w:kern w:val="2"/>
          <w:sz w:val="21"/>
          <w:szCs w:val="21"/>
          <w:highlight w:val="none"/>
        </w:rPr>
      </w:pPr>
      <w:bookmarkStart w:id="913" w:name="_Toc144974612"/>
      <w:bookmarkStart w:id="914" w:name="_Toc152045644"/>
      <w:bookmarkStart w:id="915" w:name="_Toc152042422"/>
      <w:bookmarkStart w:id="916" w:name="_Toc179632662"/>
      <w:r>
        <w:rPr>
          <w:rFonts w:hint="eastAsia" w:ascii="宋体" w:hAnsi="宋体" w:eastAsia="宋体" w:cs="宋体"/>
          <w:color w:val="000000"/>
          <w:kern w:val="2"/>
          <w:sz w:val="21"/>
          <w:szCs w:val="21"/>
          <w:highlight w:val="none"/>
        </w:rPr>
        <w:t>11.4卖方项目经理</w:t>
      </w:r>
      <w:bookmarkEnd w:id="913"/>
      <w:bookmarkEnd w:id="914"/>
      <w:bookmarkEnd w:id="915"/>
      <w:bookmarkEnd w:id="916"/>
    </w:p>
    <w:p w14:paraId="0E09A2C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11.4.1卖方应按合同约定指派项目经理，并在约定的期限内到职。卖方更换项目经理应事先征得买方同意，并应在更换14天前通知买方和监理人。卖方项目经理短期离开施工场地，应事先征得监理人同意，并委派代表代行其职责。</w:t>
      </w:r>
    </w:p>
    <w:p w14:paraId="1706CD9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11.4.2 卖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C827F6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11.4.3卖方为履行合同发出的一切函件均应盖有卖方授权的施工场地管理机构章，并由卖方项目经理或其授权代表签字。</w:t>
      </w:r>
    </w:p>
    <w:p w14:paraId="1F6D127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11.4.4 卖方项目经理可以授权其下属人员履行其某项职责，但事先应将这些人员的姓名和授权范围通知监理人。</w:t>
      </w:r>
      <w:bookmarkStart w:id="917" w:name="_Toc152045645"/>
      <w:bookmarkStart w:id="918" w:name="_Toc144974613"/>
      <w:bookmarkStart w:id="919" w:name="_Toc179632663"/>
      <w:bookmarkStart w:id="920" w:name="_Toc152042423"/>
    </w:p>
    <w:p w14:paraId="045BD0E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11.5卖方人员的管理</w:t>
      </w:r>
      <w:bookmarkEnd w:id="917"/>
      <w:bookmarkEnd w:id="918"/>
      <w:bookmarkEnd w:id="919"/>
      <w:bookmarkEnd w:id="920"/>
    </w:p>
    <w:p w14:paraId="7C1B671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11.5.1 卖方应在接到开工通知后28天内，向监理人提交卖方在施工场地的管理机构以及人员安排的报告，其内容应包括管理机构的设置、各主要岗位的技术和管理人员名单及其资格，以及各工种技术工人的安排状况。卖方应向监理人提交施工场地人员变动情况的报告。</w:t>
      </w:r>
    </w:p>
    <w:p w14:paraId="10038B6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11.5.2 为完成合同约定的各项工作，卖方应向施工场地派遣或雇佣足够数量的下列人员：</w:t>
      </w:r>
    </w:p>
    <w:p w14:paraId="049F72FE">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（1）具有相应资格的专业技工和合格的普工；</w:t>
      </w:r>
    </w:p>
    <w:p w14:paraId="2AA2A6AB">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（2）具有相应施工经验的技术人员；</w:t>
      </w:r>
    </w:p>
    <w:p w14:paraId="251F590C">
      <w:pPr>
        <w:pStyle w:val="218"/>
        <w:spacing w:line="360" w:lineRule="auto"/>
        <w:ind w:firstLine="718" w:firstLineChars="34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（3）具有相应岗位资格的各级管理人员。</w:t>
      </w:r>
    </w:p>
    <w:p w14:paraId="3D8F99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11.5.3 卖方安排在施工场地的主要管理人员和技术骨干应相对稳定。卖方更换主要管理人员和技术骨干时，应取得监理人的同意。</w:t>
      </w:r>
    </w:p>
    <w:p w14:paraId="30E24099">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11.5.4 特殊岗位的工作人员均应持有相应的资格证明，监理人有权随时检查。监理人认为有必要时，可进行现场考核。</w:t>
      </w:r>
      <w:bookmarkStart w:id="921" w:name="_Toc179632664"/>
      <w:bookmarkStart w:id="922" w:name="_Toc152045646"/>
      <w:bookmarkStart w:id="923" w:name="_Toc152042424"/>
      <w:bookmarkStart w:id="924" w:name="_Toc144974614"/>
    </w:p>
    <w:p w14:paraId="4D57014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11.6 撤换卖方项目经理和其他人员</w:t>
      </w:r>
      <w:bookmarkEnd w:id="921"/>
      <w:bookmarkEnd w:id="922"/>
      <w:bookmarkEnd w:id="923"/>
      <w:bookmarkEnd w:id="924"/>
    </w:p>
    <w:p w14:paraId="3411991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卖方应对其项目经理和其他人员进行有效管理。监理人要求撤换不能胜任本职工作、行为不端或玩忽职守的卖方项目经理和其他人员的，卖方应予以撤换。</w:t>
      </w:r>
      <w:bookmarkStart w:id="925" w:name="_Toc179632665"/>
      <w:bookmarkStart w:id="926" w:name="_Toc152042425"/>
      <w:bookmarkStart w:id="927" w:name="_Toc152045647"/>
      <w:bookmarkStart w:id="928" w:name="_Toc144974615"/>
    </w:p>
    <w:p w14:paraId="3AA3447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 保障卖方人员的合法权益</w:t>
      </w:r>
      <w:bookmarkEnd w:id="925"/>
      <w:bookmarkEnd w:id="926"/>
      <w:bookmarkEnd w:id="927"/>
      <w:bookmarkEnd w:id="928"/>
    </w:p>
    <w:p w14:paraId="12A4162D">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11.7.1 卖方应与其雇佣的人员签订劳动合同，并按时发放工资。</w:t>
      </w:r>
    </w:p>
    <w:p w14:paraId="419E3A4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11.7.2 卖方应按劳动法的规定安排工作时间，保证其雇佣人员享有休息和休假的权利。因工程施工的特殊需要占用休假日或延长工作时间的，应不超过法律规定的限度，并按法律规定给予补休或付酬。</w:t>
      </w:r>
    </w:p>
    <w:p w14:paraId="1642573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11.7.3 卖方应为其雇佣人员提供必要的食宿条件，以及符合环境保护和卫生要求的生活环境，在远离城镇的施工场地，还应配备必要的伤病防治和急救的医务人员与医疗设施。</w:t>
      </w:r>
    </w:p>
    <w:p w14:paraId="035971E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11.7.4 卖方应按国家有关劳动保护的规定，采取有效的防止粉尘、降低噪声、控制有害气体和保障高温、高寒、高空作业安全等劳动保护措施。其雇佣人员在施工中受到伤害的，卖方应立即采取有效措施进行抢救和治疗。</w:t>
      </w:r>
    </w:p>
    <w:p w14:paraId="651EE54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11.7.5 卖方应按有关法律规定和合同约定，为其雇佣人员办理保险。</w:t>
      </w:r>
    </w:p>
    <w:p w14:paraId="2420135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11.7.6 卖方应负责处理其雇佣人员因工伤亡事故的善后事宜。</w:t>
      </w:r>
      <w:bookmarkStart w:id="929" w:name="_Toc152042426"/>
      <w:bookmarkStart w:id="930" w:name="_Toc179632666"/>
      <w:bookmarkStart w:id="931" w:name="_Toc152045648"/>
      <w:bookmarkStart w:id="932" w:name="_Toc144974616"/>
    </w:p>
    <w:p w14:paraId="791D0CCE">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11.8 工程价款应专款专用</w:t>
      </w:r>
      <w:bookmarkEnd w:id="929"/>
      <w:bookmarkEnd w:id="930"/>
      <w:bookmarkEnd w:id="931"/>
      <w:bookmarkEnd w:id="932"/>
    </w:p>
    <w:p w14:paraId="2AC86820">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买方按合同约定支付给卖方的各项价款应专用于合同工程。</w:t>
      </w:r>
    </w:p>
    <w:p w14:paraId="1DAC7EFD">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 施工安全、治安保卫和环境保护</w:t>
      </w:r>
    </w:p>
    <w:p w14:paraId="67E2403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12买方的施工安全责任</w:t>
      </w:r>
    </w:p>
    <w:p w14:paraId="00280B4F">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12.1 买方应按合同约定履行安全职责。买方委托监理人根据国家有关安全的法律、法规、强制性标准以及部门规章，对卖方的安全责任履行情况进行监督和检查。监理人的监督检查不减轻卖方应负的安全责任。</w:t>
      </w:r>
    </w:p>
    <w:p w14:paraId="00C3ADA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12.2 买方应对其现场机构雇佣的全部人员的工伤事故承担责任，但由于卖方原因造成买方人员工伤的，应由卖方承担责任。</w:t>
      </w:r>
    </w:p>
    <w:p w14:paraId="258D5F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13卖方的施工安全责任</w:t>
      </w:r>
    </w:p>
    <w:p w14:paraId="4846731A">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 卖方应按合同约定履行安全职责，执行监理人有关安全工作的指示。卖方应按技术标准和要求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约定的内容和期限，以及监理人的指示，编制施工安全技术措施提交监理人审批。监理人应在技术标准和要求</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合同技术条款</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约定的期限内批复卖方。</w:t>
      </w:r>
    </w:p>
    <w:p w14:paraId="6C399CD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13.2 卖方应加强施工作业安全管理，特别应加强易燃、易爆材料、火工器材、有毒与腐蚀性材料和其他危险品的管理。</w:t>
      </w:r>
    </w:p>
    <w:p w14:paraId="58C203D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13.3 卖方应严格按照国家安全标准制定施工安全操作规程，配备必要的安全生产和劳动保护设施，加强对卖方人员的安全教育，并发放安全工作手册和劳动保护用具。</w:t>
      </w:r>
    </w:p>
    <w:p w14:paraId="20469DD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13.4 卖方应按监理人的指示制定应对灾害的紧急预案，报送监理人审批。卖方还应按预案做好安全检查，配置必要的救助物资和器材，切实保护好有关人员的人身和财产安全。</w:t>
      </w:r>
    </w:p>
    <w:p w14:paraId="49B87A0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13.5 合同约定的安全作业环境及安全施工措施所需费用应遵守有关规定，并包括在相关工作的合同价格中，中标价格包含各项安全、文明措施费，卖方不得以任何理由向买方提出索赔。</w:t>
      </w:r>
    </w:p>
    <w:p w14:paraId="3B9CE176">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13.6 卖方应对其履行合同所雇佣的全部人员，包括劳务分包人人员的工伤事故承担责任。</w:t>
      </w:r>
    </w:p>
    <w:p w14:paraId="37767267">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13.7 由于卖方原因在施工场地内及其毗邻地带造成的第三者人员伤亡和财产损失，由卖方负责赔偿。</w:t>
      </w:r>
    </w:p>
    <w:p w14:paraId="2F246251">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13.8 卖方已标价工程量清单应包含工程安全作业环境及安全施工措施所需费用。</w:t>
      </w:r>
    </w:p>
    <w:p w14:paraId="2B95AF8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13.9 卖方应建立健全安全生产责任制度和安全生产教育培训制度，制定安全生产规章制度和操作规程，保证本单位建立和完善安全生产条件所需资金的投入，对本工程进行定期和专项安全检查，并做好安全检查记录。</w:t>
      </w:r>
    </w:p>
    <w:p w14:paraId="1126EC5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13.10 卖方应设立安全生产管理机构，施工现场应有专职安全生产管理人员。</w:t>
      </w:r>
    </w:p>
    <w:p w14:paraId="1E4DEFFC">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13.11 卖方应负责对特种作业人员进行专门的安全作业培训，并保证特种作业人员持证上岗。</w:t>
      </w:r>
    </w:p>
    <w:p w14:paraId="5EF92D32">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13.12 卖方应在施工组织设计中编制安全技术措施和施工现场临时用电方案。对合同条款约定的工程，应编制专项施工方案报监理人批准。</w:t>
      </w:r>
    </w:p>
    <w:p w14:paraId="7D9A341F">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13.13 卖方在使用施工起重机械和整体提升脚手架、模板等自升式架设设施前，应组织有关单位进行验收。</w:t>
      </w:r>
      <w:bookmarkStart w:id="933" w:name="_Toc152045676"/>
      <w:bookmarkStart w:id="934" w:name="_Toc179632694"/>
      <w:bookmarkStart w:id="935" w:name="_Toc144974644"/>
      <w:bookmarkStart w:id="936" w:name="_Toc152042454"/>
    </w:p>
    <w:p w14:paraId="2104F4F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14 治安保卫</w:t>
      </w:r>
      <w:bookmarkEnd w:id="933"/>
      <w:bookmarkEnd w:id="934"/>
      <w:bookmarkEnd w:id="935"/>
      <w:bookmarkEnd w:id="936"/>
    </w:p>
    <w:p w14:paraId="06FDE10E">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卖方对运至现场的材料及设备负责其安全及保管。</w:t>
      </w:r>
    </w:p>
    <w:p w14:paraId="5950F43F">
      <w:pPr>
        <w:pStyle w:val="218"/>
        <w:spacing w:line="360" w:lineRule="auto"/>
        <w:ind w:firstLine="210" w:firstLineChars="100"/>
        <w:rPr>
          <w:rFonts w:hint="eastAsia" w:ascii="宋体" w:hAnsi="宋体" w:eastAsia="宋体" w:cs="宋体"/>
          <w:color w:val="000000"/>
          <w:kern w:val="2"/>
          <w:sz w:val="21"/>
          <w:szCs w:val="21"/>
          <w:highlight w:val="none"/>
        </w:rPr>
      </w:pPr>
      <w:bookmarkStart w:id="937" w:name="_Toc144974645"/>
      <w:bookmarkStart w:id="938" w:name="_Toc152042455"/>
      <w:bookmarkStart w:id="939" w:name="_Toc179632695"/>
      <w:bookmarkStart w:id="940" w:name="_Toc152045677"/>
      <w:r>
        <w:rPr>
          <w:rFonts w:hint="eastAsia" w:ascii="宋体" w:hAnsi="宋体" w:eastAsia="宋体" w:cs="宋体"/>
          <w:color w:val="000000"/>
          <w:kern w:val="2"/>
          <w:sz w:val="21"/>
          <w:szCs w:val="21"/>
          <w:highlight w:val="none"/>
        </w:rPr>
        <w:t>15 环境保护</w:t>
      </w:r>
      <w:bookmarkEnd w:id="937"/>
      <w:bookmarkEnd w:id="938"/>
      <w:bookmarkEnd w:id="939"/>
      <w:bookmarkEnd w:id="940"/>
    </w:p>
    <w:p w14:paraId="5BAF3E1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15.1 卖方在施工过程中，应遵守有关环境保护的法律，履行合同约定的环境保护义务，并对违反法律和合同约定义务所造成的环境破坏、人身伤害和财产损失负责。</w:t>
      </w:r>
    </w:p>
    <w:p w14:paraId="0EB2ECCB">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15.2 卖方应按合同约定的环保工作内容，编制施工环保措施计划，报送监理人审批。</w:t>
      </w:r>
    </w:p>
    <w:p w14:paraId="58C0F26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15.3 卖方应按照批准的施工环保措施计划有序地堆放和处理施工废弃物，避免对环境造成破坏。因卖方任意堆放或弃置施工废弃物造成妨碍公共交通、影响城镇居民生活、降低河流行洪能力、危及居民安全、破坏周边环境，或者影响其他卖方施工等后果的，卖方应承担责任。</w:t>
      </w:r>
    </w:p>
    <w:p w14:paraId="681C17C5">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15.4卖方应按合同约定，加强对噪声、粉尘、废气、废水和废油的控制，努力降低噪声，控制粉尘和废气浓度，做好废水和废油的治理和排放。</w:t>
      </w:r>
    </w:p>
    <w:p w14:paraId="4A854791">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 事故处理</w:t>
      </w:r>
    </w:p>
    <w:p w14:paraId="50D56955">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16.1 买方负责组织参建单位制定本工程的质量与安全事故应急预案，建立质量与安全事故应急处置指挥部。</w:t>
      </w:r>
    </w:p>
    <w:p w14:paraId="7746D2C9">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16.2 卖方应对施工现场易发生重大事故的部位、环节进行监控，配备救援器材、设备，并定期组织演练。</w:t>
      </w:r>
    </w:p>
    <w:p w14:paraId="338BDD8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16.3 工程开工前，卖方应根据本工程的特点制定施工现场施工质量与安全事故应急预案，并报买方备案。</w:t>
      </w:r>
    </w:p>
    <w:p w14:paraId="2138260F">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16.4 施工过程中发生事故时，买方、卖方应立即启动应急预案。</w:t>
      </w:r>
    </w:p>
    <w:p w14:paraId="21033E1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16.5 事故调查处理由买方按相关规定履行手续，卖方应配合。</w:t>
      </w:r>
    </w:p>
    <w:p w14:paraId="24BC34CF">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四．开工和竣工</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完工</w:t>
      </w:r>
      <w:r>
        <w:rPr>
          <w:rFonts w:hint="eastAsia" w:ascii="宋体" w:hAnsi="宋体" w:eastAsia="宋体" w:cs="宋体"/>
          <w:b/>
          <w:color w:val="000000"/>
          <w:sz w:val="21"/>
          <w:szCs w:val="21"/>
          <w:highlight w:val="none"/>
          <w:lang w:eastAsia="zh-CN"/>
        </w:rPr>
        <w:t>）</w:t>
      </w:r>
    </w:p>
    <w:p w14:paraId="3E1019C6">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 开工</w:t>
      </w:r>
    </w:p>
    <w:p w14:paraId="7CC6D288">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17.1 监理人应在开工日期7天前向卖方发出开工通知。监理人在发出开工通知前应获得买方同意。工期自监理人发出的开工通知中载明的开工日期起计算。卖方应在开工日期后尽快施工。</w:t>
      </w:r>
    </w:p>
    <w:p w14:paraId="05911D90">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17.2 卖方应按合同进度计划，向监理人提交工程开工报审表，经监理人审批后执行。开工报审表应详细说明按合同进度计划正常施工所需的临时设施、材料设备、施工人员等施工组织措施的落实情况以及工程的进度安排。</w:t>
      </w:r>
    </w:p>
    <w:p w14:paraId="48932E2A">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17.3卖方在接到开工通知后7天内未按进度计划要求及时进场组织施工，监理人可通知卖方在接到通知后7天内提交一份说明其进场延误的书面报告，报送监理人。书面报告应说明不能及时进场的原因和补救措施，由此增加的费用和工期延误责任由卖方承担。</w:t>
      </w:r>
    </w:p>
    <w:p w14:paraId="0DE63EF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 竣工</w:t>
      </w:r>
      <w:r>
        <w:rPr>
          <w:rFonts w:hint="eastAsia" w:ascii="宋体" w:hAnsi="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完工</w:t>
      </w:r>
      <w:r>
        <w:rPr>
          <w:rFonts w:hint="eastAsia" w:ascii="宋体" w:hAnsi="宋体" w:cs="宋体"/>
          <w:color w:val="000000"/>
          <w:kern w:val="2"/>
          <w:sz w:val="21"/>
          <w:szCs w:val="21"/>
          <w:highlight w:val="none"/>
          <w:lang w:eastAsia="zh-CN"/>
        </w:rPr>
        <w:t>）</w:t>
      </w:r>
    </w:p>
    <w:p w14:paraId="35C79C53">
      <w:pPr>
        <w:pStyle w:val="218"/>
        <w:spacing w:line="360" w:lineRule="auto"/>
        <w:ind w:firstLine="42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卖方应在合同约定的期限内完成合同工程。合同工程实际完工日期在合同工程完工证书中明确。</w:t>
      </w:r>
      <w:bookmarkStart w:id="941" w:name="_Toc152042463"/>
      <w:bookmarkStart w:id="942" w:name="_Toc152045685"/>
      <w:bookmarkStart w:id="943" w:name="_Toc179632703"/>
      <w:bookmarkStart w:id="944" w:name="_Toc144974653"/>
    </w:p>
    <w:p w14:paraId="178BD863">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18.1买方的工期延误</w:t>
      </w:r>
      <w:bookmarkEnd w:id="941"/>
      <w:bookmarkEnd w:id="942"/>
      <w:bookmarkEnd w:id="943"/>
      <w:bookmarkEnd w:id="944"/>
    </w:p>
    <w:p w14:paraId="635B649E">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在履行合同过程中，由于买方的下列原因造成工期延误的，卖方有权要求买方延长工期。</w:t>
      </w:r>
    </w:p>
    <w:p w14:paraId="3B0DF4F2">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（1）改变合同中任何一项工作的质量要求或其他特性；</w:t>
      </w:r>
    </w:p>
    <w:p w14:paraId="79118B06">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（2）因买方原因导致的暂停施工；</w:t>
      </w:r>
    </w:p>
    <w:p w14:paraId="586B0E98">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（3）买方造成工期延误的其他原因。 </w:t>
      </w:r>
      <w:bookmarkStart w:id="945" w:name="_Toc144974655"/>
      <w:bookmarkStart w:id="946" w:name="_Toc179632705"/>
      <w:bookmarkStart w:id="947" w:name="_Toc152042465"/>
      <w:bookmarkStart w:id="948" w:name="_Toc152045687"/>
    </w:p>
    <w:p w14:paraId="1EC49B9D">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18.2卖方的工期延误</w:t>
      </w:r>
      <w:bookmarkEnd w:id="945"/>
      <w:bookmarkEnd w:id="946"/>
      <w:bookmarkEnd w:id="947"/>
      <w:bookmarkEnd w:id="948"/>
    </w:p>
    <w:p w14:paraId="3F9F91E9">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卖方原因，未能按合同进度计划完成工作，或监理人认为卖方施工进度不能满足合同工期要求的，卖方应采取措施加快进度，并承担加快进度所增加的费用。由于卖方原因造成工期延误，卖方应支付逾期竣工违约金。逾期竣工违约金的计算方法在合同条款及招标文件中约定。卖方支付逾期竣工违约金，不免除卖方完成工程及修补缺陷的义务。</w:t>
      </w:r>
      <w:bookmarkStart w:id="949" w:name="第04章合同条款及格式0112"/>
      <w:bookmarkEnd w:id="949"/>
      <w:bookmarkStart w:id="950" w:name="_Toc152042468"/>
      <w:bookmarkStart w:id="951" w:name="_Toc144974659"/>
      <w:bookmarkStart w:id="952" w:name="_Toc152045690"/>
      <w:bookmarkStart w:id="953" w:name="_Toc179632708"/>
    </w:p>
    <w:p w14:paraId="27F07DF9">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 暂停施工</w:t>
      </w:r>
    </w:p>
    <w:p w14:paraId="2203AA93">
      <w:pPr>
        <w:pStyle w:val="218"/>
        <w:spacing w:line="360" w:lineRule="auto"/>
        <w:ind w:firstLine="210" w:firstLineChars="1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19.1 卖方暂停施工的责任</w:t>
      </w:r>
      <w:bookmarkEnd w:id="950"/>
      <w:bookmarkEnd w:id="951"/>
      <w:bookmarkEnd w:id="952"/>
      <w:bookmarkEnd w:id="953"/>
    </w:p>
    <w:p w14:paraId="795655C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因下列暂停施工增加的费用和（或）工期延误由卖方承担：</w:t>
      </w:r>
    </w:p>
    <w:p w14:paraId="7E3C0F9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（1）卖方违约引起的暂停施工；</w:t>
      </w:r>
    </w:p>
    <w:p w14:paraId="5ACE43DD">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（2）由于卖方原因为工程合理施工和安全保障所必需的暂停施工；</w:t>
      </w:r>
    </w:p>
    <w:p w14:paraId="717A5A9A">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（3）卖方擅自暂停施工；</w:t>
      </w:r>
    </w:p>
    <w:p w14:paraId="43D9696F">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（4）卖方其他原因引起的暂停施工；</w:t>
      </w:r>
    </w:p>
    <w:p w14:paraId="3E7BBDD8">
      <w:pPr>
        <w:pStyle w:val="218"/>
        <w:spacing w:line="360" w:lineRule="auto"/>
        <w:ind w:firstLine="359" w:firstLineChars="17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（5）合同条款约定由卖方承担的其他暂停施工。</w:t>
      </w:r>
    </w:p>
    <w:p w14:paraId="3ECABC94">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19.2 买方暂停施工的责任</w:t>
      </w:r>
    </w:p>
    <w:p w14:paraId="0E90D1A8">
      <w:pPr>
        <w:pStyle w:val="218"/>
        <w:spacing w:line="360" w:lineRule="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由于买方原因引起的暂停施工造成工期延误的，卖方有权要求买方延长工期。</w:t>
      </w:r>
    </w:p>
    <w:p w14:paraId="6736A692">
      <w:pPr>
        <w:pStyle w:val="218"/>
        <w:spacing w:line="360" w:lineRule="auto"/>
        <w:ind w:firstLine="210" w:firstLineChars="100"/>
        <w:rPr>
          <w:rFonts w:hint="eastAsia" w:ascii="宋体" w:hAnsi="宋体" w:eastAsia="宋体" w:cs="宋体"/>
          <w:color w:val="000000"/>
          <w:kern w:val="2"/>
          <w:sz w:val="21"/>
          <w:szCs w:val="21"/>
          <w:highlight w:val="none"/>
        </w:rPr>
      </w:pPr>
      <w:bookmarkStart w:id="954" w:name="_Toc152042470"/>
      <w:bookmarkStart w:id="955" w:name="_Toc144974661"/>
      <w:bookmarkStart w:id="956" w:name="_Toc179632710"/>
      <w:bookmarkStart w:id="957" w:name="_Toc152045692"/>
      <w:r>
        <w:rPr>
          <w:rFonts w:hint="eastAsia" w:ascii="宋体" w:hAnsi="宋体" w:eastAsia="宋体" w:cs="宋体"/>
          <w:color w:val="000000"/>
          <w:kern w:val="2"/>
          <w:sz w:val="21"/>
          <w:szCs w:val="21"/>
          <w:highlight w:val="none"/>
        </w:rPr>
        <w:t>19.3 监理人暂停施工指示</w:t>
      </w:r>
      <w:bookmarkEnd w:id="954"/>
      <w:bookmarkEnd w:id="955"/>
      <w:bookmarkEnd w:id="956"/>
      <w:bookmarkEnd w:id="957"/>
    </w:p>
    <w:p w14:paraId="000B1074">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19.3.1 监理人认为有必要时，可向卖方作出暂停施工的指示，卖方应按监理人指示暂停施工。不论由于何种原因引起的暂停施工，暂停施工期间卖方应负责妥善保护工程并提供安全保障。</w:t>
      </w:r>
    </w:p>
    <w:p w14:paraId="4B822F5A">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19.3.2 由于买方的原因发生暂停施工的紧急情况，且监理人未及时下达暂停施工指示的，卖方可先暂停施工，并及时向监理人提出暂停施工的书面请求。监理人应在接到书面请求后的24小时内予以答复，逾期未答复的，视为同意卖方的暂停施工请求。</w:t>
      </w:r>
      <w:bookmarkStart w:id="958" w:name="_Toc179632711"/>
      <w:bookmarkStart w:id="959" w:name="_Toc152045693"/>
      <w:bookmarkStart w:id="960" w:name="_Toc152042471"/>
      <w:bookmarkStart w:id="961" w:name="_Toc144974662"/>
    </w:p>
    <w:p w14:paraId="345C6EA0">
      <w:pPr>
        <w:pStyle w:val="218"/>
        <w:spacing w:line="360" w:lineRule="auto"/>
        <w:ind w:firstLine="210" w:firstLineChars="1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 暂停施工后的复工</w:t>
      </w:r>
      <w:bookmarkEnd w:id="958"/>
      <w:bookmarkEnd w:id="959"/>
      <w:bookmarkEnd w:id="960"/>
      <w:bookmarkEnd w:id="961"/>
    </w:p>
    <w:p w14:paraId="625D98D7">
      <w:pPr>
        <w:pStyle w:val="218"/>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19.4.1 暂停施工后，监理人应与买方和卖方协商，采取有效措施积极消除暂停施工的影响。当工程具备复工条件时，监理人应立即向卖方发出复工通知。卖方收到复工通知后，应在监理人指定的期限内复工。</w:t>
      </w:r>
    </w:p>
    <w:p w14:paraId="4CF25E87">
      <w:pPr>
        <w:pStyle w:val="218"/>
        <w:spacing w:line="360" w:lineRule="auto"/>
        <w:ind w:firstLine="420" w:firstLineChars="200"/>
        <w:rPr>
          <w:rFonts w:hint="eastAsia" w:ascii="宋体" w:hAnsi="宋体" w:eastAsia="宋体" w:cs="宋体"/>
          <w:b/>
          <w:color w:val="000000"/>
          <w:kern w:val="2"/>
          <w:sz w:val="21"/>
          <w:szCs w:val="21"/>
          <w:highlight w:val="none"/>
        </w:rPr>
      </w:pPr>
      <w:r>
        <w:rPr>
          <w:rFonts w:hint="eastAsia" w:ascii="宋体" w:hAnsi="宋体" w:eastAsia="宋体" w:cs="宋体"/>
          <w:color w:val="000000"/>
          <w:kern w:val="2"/>
          <w:sz w:val="21"/>
          <w:szCs w:val="21"/>
          <w:highlight w:val="none"/>
        </w:rPr>
        <w:t>19.4.2 卖方无故拖延和拒绝复工的，由此增加的费用和工期延误由卖方承担；因买方原因无法按时复工的，卖方有权要求买方延长工期。</w:t>
      </w:r>
    </w:p>
    <w:p w14:paraId="24841654">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五. 标的物的一般条款</w:t>
      </w:r>
    </w:p>
    <w:p w14:paraId="53AF6839">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20、完整物权</w:t>
      </w:r>
    </w:p>
    <w:p w14:paraId="32192555">
      <w:pPr>
        <w:tabs>
          <w:tab w:val="left" w:pos="660"/>
        </w:tabs>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对于出卖的标的物，卖方应当拥有完整物权，并且卖方负有保证第三人不得向买方主张任何权利（包括知识产权）的义务。</w:t>
      </w:r>
    </w:p>
    <w:p w14:paraId="2A464715">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21、质量保证</w:t>
      </w:r>
    </w:p>
    <w:p w14:paraId="6AAAC1C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6E1313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E60FB98">
      <w:pPr>
        <w:pStyle w:val="13"/>
        <w:tabs>
          <w:tab w:val="left" w:pos="90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21.3除合同主要条款规定外，合同条款中标的物的质量保证期均自标的物通过最终验收之日起计算，且质量保证期按不低于国家标准和卖方承诺的高于国家标准的质保期（卖方有特殊要求的除外）。</w:t>
      </w:r>
    </w:p>
    <w:p w14:paraId="1ED23C7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22、包装</w:t>
      </w:r>
    </w:p>
    <w:p w14:paraId="2FC6E80A">
      <w:pPr>
        <w:pStyle w:val="13"/>
        <w:tabs>
          <w:tab w:val="left" w:pos="900"/>
        </w:tabs>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E6ECEA3">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23、伴随服务</w:t>
      </w:r>
    </w:p>
    <w:p w14:paraId="7F6EFE1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23.1卖方除应履行按期按量交付合格标的物的义务之外，还应提供下列服务：</w:t>
      </w:r>
    </w:p>
    <w:p w14:paraId="064A4D13">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23.1.1标的物的现场安装或指导安装、启动、调试、监督（如果必须安装、调试的话）；</w:t>
      </w:r>
    </w:p>
    <w:p w14:paraId="49BA51C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23.1.2提供标的物组装和一般维修所必须的工具；</w:t>
      </w:r>
    </w:p>
    <w:p w14:paraId="527B11B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23.1.3在合同规定的期限内对所提供标的物实行运行监督、维修服务的前提条件是该服务并不能免除卖方在质量保证期内所承担的义务；</w:t>
      </w:r>
    </w:p>
    <w:p w14:paraId="0E671A74">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23.1.4对买方技术人员的技术指导或培训。</w:t>
      </w:r>
    </w:p>
    <w:p w14:paraId="214A6B96">
      <w:pPr>
        <w:pStyle w:val="13"/>
        <w:overflowPunct w:val="0"/>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23.2除合同另有规定之外，伴随服务的费用均已含在合同价款中，买方不再另行进行支付。</w:t>
      </w:r>
    </w:p>
    <w:p w14:paraId="55336932">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六. 标的物的交付、检验和验收</w:t>
      </w:r>
    </w:p>
    <w:p w14:paraId="730EA9BC">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24、标的物的交付</w:t>
      </w:r>
    </w:p>
    <w:p w14:paraId="2D838E90">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24.1标的物的所有权自标的物交付时转移。</w:t>
      </w:r>
    </w:p>
    <w:p w14:paraId="11526D4F">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24.2卖方应当按照约定的期限和约定的地点交付符合招标文件要求的标的物。</w:t>
      </w:r>
    </w:p>
    <w:p w14:paraId="286600E3">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24.3卖方应当按照约定或者交易习惯向招标人交付提取标的物单证以外的有关单证和资料。</w:t>
      </w:r>
    </w:p>
    <w:p w14:paraId="68B03CB1">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25、检验和验收</w:t>
      </w:r>
    </w:p>
    <w:p w14:paraId="056C0F62">
      <w:pPr>
        <w:pStyle w:val="13"/>
        <w:overflowPunct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25.1在交货时，卖方应配合买方对标的物的质量、规格、性能、数量等进行详细而全面的检验，并出具一份合格检验证明，合格检验证明作为验收的依据，但不能作为有关标的物质量、规格、数量或性能的最终检验结果。</w:t>
      </w:r>
    </w:p>
    <w:p w14:paraId="2EBCE343">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25.2买方根据合同规定的内容和验收标准进行验收，经检验无误后出具验收合格证明，该证明作为最终付款所需文件的组成部分。</w:t>
      </w:r>
    </w:p>
    <w:p w14:paraId="4B5371EF">
      <w:pPr>
        <w:pStyle w:val="13"/>
        <w:overflowPunct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25.3验收期限自标的物交付之日起三十天内。特殊情况需延长的，双方应在合同条款中约定。</w:t>
      </w:r>
    </w:p>
    <w:p w14:paraId="32A41CC0">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 对标的物提出异议的时间和办法</w:t>
      </w:r>
    </w:p>
    <w:p w14:paraId="19A1AC7D">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26、对标的物提出异议的时间和办法 </w:t>
      </w:r>
    </w:p>
    <w:p w14:paraId="33ECE285">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26.1买方在验收过程中，应当于双方约定的检验期间内将标的物的数量或质量不符合约定的情形及处理方式以书面形式通知卖方。</w:t>
      </w:r>
    </w:p>
    <w:p w14:paraId="04E5C36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26.2如买方在验收期满后既不出具验收合格证明又未提出书面异议的视为卖方所交标的物符合合同规定。</w:t>
      </w:r>
    </w:p>
    <w:p w14:paraId="7A5D6F51">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26.3卖方应在收到买方书面异议后七天内负责处理问题，否则将视为默认买方提出的异议和处理意见。</w:t>
      </w:r>
    </w:p>
    <w:p w14:paraId="2CBFE8E6">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 合同价款和支付</w:t>
      </w:r>
    </w:p>
    <w:p w14:paraId="447333F2">
      <w:pPr>
        <w:spacing w:line="360" w:lineRule="auto"/>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27、合同价款和支付</w:t>
      </w:r>
    </w:p>
    <w:p w14:paraId="0EDFA4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27.1本合同的结算货币为人民币，单位元。</w:t>
      </w:r>
    </w:p>
    <w:p w14:paraId="1A51E76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27.2卖方应按照双方签订的合同规定交货并在合同主要条款规定的期限内持下列单据结算货款：</w:t>
      </w:r>
    </w:p>
    <w:p w14:paraId="1413659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27.2.1合格的销售发票；</w:t>
      </w:r>
    </w:p>
    <w:p w14:paraId="5CAC7D40">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27.2.2买方盖章签收后的送货回单和验收合格证明。</w:t>
      </w:r>
    </w:p>
    <w:p w14:paraId="46485B1E">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27.3买方应按合同主要条款规定的期限和方式付款。</w:t>
      </w:r>
    </w:p>
    <w:p w14:paraId="7B8302E4">
      <w:pPr>
        <w:pStyle w:val="13"/>
        <w:tabs>
          <w:tab w:val="left" w:pos="540"/>
        </w:tabs>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27.4根据现行税法对买方征收的与本合同有关的一切税费均由买方承担；根据现行税法对卖方征收的与本合同有关的一切税费均由卖方承担。</w:t>
      </w:r>
    </w:p>
    <w:p w14:paraId="6A90D848">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九. 违约责任</w:t>
      </w:r>
    </w:p>
    <w:p w14:paraId="5D7D058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28、违约责任</w:t>
      </w:r>
    </w:p>
    <w:p w14:paraId="158BF63C">
      <w:pPr>
        <w:pStyle w:val="13"/>
        <w:spacing w:line="360" w:lineRule="auto"/>
        <w:ind w:firstLine="472" w:firstLineChars="22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合同一方不履行合同义务或者履行合同义务不符合约定的，应当承担违约责任。</w:t>
      </w:r>
    </w:p>
    <w:p w14:paraId="0BAE351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29、买方违约责任</w:t>
      </w:r>
    </w:p>
    <w:p w14:paraId="4424078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29.1在合同生效后，买方未履行合同的，应向卖方偿付合同总价款的3%作为违约金。</w:t>
      </w:r>
    </w:p>
    <w:p w14:paraId="3497DB9B">
      <w:pPr>
        <w:pStyle w:val="13"/>
        <w:overflowPunct w:val="0"/>
        <w:spacing w:line="360" w:lineRule="auto"/>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29.2买方逾期付款的应按照逾期付款金额的每天万分之四支付逾期付款违约金。</w:t>
      </w:r>
    </w:p>
    <w:p w14:paraId="283C412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30、卖方违约责任</w:t>
      </w:r>
    </w:p>
    <w:p w14:paraId="30B3BD5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30.1卖方不能交货（逾期超过五天视为不能交货），或交货不合格从而影响买方按期正常使用的，应向买方偿付合同总价款3%的违约金。</w:t>
      </w:r>
    </w:p>
    <w:p w14:paraId="0C0F687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30.2卖方逾期交货的，应在发货前与买方和采购管理部门协商，买方仍需求的，卖方应立即发货并应按照逾期交货部分货款的每天万分之四支付逾期交货违约金。</w:t>
      </w:r>
    </w:p>
    <w:p w14:paraId="285C5CCF">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31、不可抗力</w:t>
      </w:r>
    </w:p>
    <w:p w14:paraId="3B61EFB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31.1因水灾、火灾、地震、战争等不可抗力不能履行合同的，根据不可抗力的影响，部分或者全部免除责任。但合同一方迟延履行后发生不可抗力的，不能免除责任。</w:t>
      </w:r>
    </w:p>
    <w:p w14:paraId="7AD99C02">
      <w:pPr>
        <w:pStyle w:val="13"/>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31.2合同一方因不可抗力不能履行合同的，应当及时通知对方，以减轻可能给对方造成的损失，并应当在合理期限内提供证明。</w:t>
      </w:r>
    </w:p>
    <w:p w14:paraId="3D36284C">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 索赔</w:t>
      </w:r>
    </w:p>
    <w:p w14:paraId="4B794659">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32、索赔</w:t>
      </w:r>
    </w:p>
    <w:p w14:paraId="7EDB781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32.1买方有权根据当地产品质量检验机构或其它有权威部门出具的检验证书向卖方提出索赔。</w:t>
      </w:r>
    </w:p>
    <w:p w14:paraId="442F5198">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32.2在本合同规定的检验期和质量保证期内，如果卖方对买方提出的索赔或差异有责任，则卖方应按买方同意的下列一种或多种方式解决索赔事宜：</w:t>
      </w:r>
    </w:p>
    <w:p w14:paraId="53A68ECC">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32.2.1卖方同意退货，并按合同规定的货币将货款退还给买方，并承担由此发生的一切损失和费用，包括利息、银行手续费、运费、保险费、检验费、仓储费、装卸费以及为保护退回标的物所需的其它必要费用；</w:t>
      </w:r>
    </w:p>
    <w:p w14:paraId="15B328D9">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32.2.2根据标的物的低劣程度、损坏程度以及甲方遭受损失的数额，经双方协商确定降低标的物的价格；</w:t>
      </w:r>
    </w:p>
    <w:p w14:paraId="3996F072">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32.2.3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B5129EF">
      <w:pPr>
        <w:pStyle w:val="13"/>
        <w:overflowPunct w:val="0"/>
        <w:spacing w:line="360" w:lineRule="auto"/>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242F6AD9">
      <w:pPr>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十一. 履约保证金</w:t>
      </w:r>
    </w:p>
    <w:p w14:paraId="7C9EE8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33、履约保证金</w:t>
      </w:r>
    </w:p>
    <w:p w14:paraId="1DC04EBD">
      <w:pPr>
        <w:pStyle w:val="13"/>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33.1卖方应在本合同签订时，按招标文件的约定提供相应的履约保证金，保证金的有效期应不低于合同有效期。</w:t>
      </w:r>
    </w:p>
    <w:p w14:paraId="047EFA10">
      <w:pPr>
        <w:pStyle w:val="13"/>
        <w:overflowPunct w:val="0"/>
        <w:spacing w:line="440" w:lineRule="exact"/>
        <w:ind w:right="-334" w:rightChars="-159"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33.2如果卖方未能履行合同规定的任何义务，买方有权从履约保证金中取得补偿。</w:t>
      </w:r>
    </w:p>
    <w:p w14:paraId="042E1EA3">
      <w:pPr>
        <w:pStyle w:val="13"/>
        <w:overflowPunct w:val="0"/>
        <w:spacing w:line="440" w:lineRule="exact"/>
        <w:ind w:right="-874" w:rightChars="-416"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33.3履约保证金（无息）将在卖方履行完合同义务，买方支付合同价款的五天内退回。</w:t>
      </w:r>
    </w:p>
    <w:p w14:paraId="1E305893">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十二.  合同的解除和转让</w:t>
      </w:r>
    </w:p>
    <w:p w14:paraId="0690BDD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34、合同的解除</w:t>
      </w:r>
    </w:p>
    <w:p w14:paraId="40A3E0A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34.1买方和卖方协商一致，可以解除合同。</w:t>
      </w:r>
    </w:p>
    <w:p w14:paraId="4ACFDE78">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34.2有下列情形之一，合同一方可以解除合同：</w:t>
      </w:r>
    </w:p>
    <w:p w14:paraId="461A7A4E">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34.2.1因不可抗力致使不能实现合同目的，未受不可抗力影响的一方有权解除合同；</w:t>
      </w:r>
    </w:p>
    <w:p w14:paraId="203F46F2">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34.2.2因合同一方违约导致合同不能履行，另一方有权解除合同。</w:t>
      </w:r>
    </w:p>
    <w:p w14:paraId="0816FEF9">
      <w:pPr>
        <w:pStyle w:val="13"/>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34.3有权解除合同的一方，应当在违约事实或不可抗力发生之后三十天内书面通知对方以主张解除合同，合同在书面通知到达对方时解除。</w:t>
      </w:r>
    </w:p>
    <w:p w14:paraId="514C1A15">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35、合同的转让</w:t>
      </w:r>
    </w:p>
    <w:p w14:paraId="261E2A1C">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合同的部分和全部都不得转让。</w:t>
      </w:r>
    </w:p>
    <w:p w14:paraId="709622D5">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十三. 合同的生效</w:t>
      </w:r>
    </w:p>
    <w:p w14:paraId="5CB5479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36、合同的生效</w:t>
      </w:r>
    </w:p>
    <w:p w14:paraId="15ADB269">
      <w:pPr>
        <w:spacing w:line="440" w:lineRule="exact"/>
        <w:ind w:firstLine="581" w:firstLineChars="27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本合同在双方签字盖章并在招标人收到中标人提交的履约保证金后生效。</w:t>
      </w:r>
    </w:p>
    <w:p w14:paraId="6BC71AAA">
      <w:pPr>
        <w:spacing w:line="4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十四. 争议解决</w:t>
      </w:r>
    </w:p>
    <w:p w14:paraId="25757B71">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37、争议解决</w:t>
      </w:r>
    </w:p>
    <w:p w14:paraId="220E82CF">
      <w:pPr>
        <w:pStyle w:val="13"/>
        <w:overflowPunct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买卖双方因合同发生争议，进行调解，协商不成，可选择：</w:t>
      </w:r>
    </w:p>
    <w:p w14:paraId="43619C07">
      <w:pPr>
        <w:pStyle w:val="13"/>
        <w:tabs>
          <w:tab w:val="left" w:pos="900"/>
        </w:tabs>
        <w:overflowPunct w:val="0"/>
        <w:spacing w:line="44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37.1向滁州市南谯区人民法院提起诉讼。</w:t>
      </w:r>
    </w:p>
    <w:p w14:paraId="34AD90C8">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.附则</w:t>
      </w:r>
    </w:p>
    <w:p w14:paraId="000CDCC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38</w:t>
      </w:r>
      <w:r>
        <w:rPr>
          <w:rFonts w:hint="eastAsia" w:ascii="宋体" w:hAnsi="宋体" w:eastAsia="宋体" w:cs="宋体"/>
          <w:color w:val="000000"/>
          <w:sz w:val="21"/>
          <w:szCs w:val="21"/>
          <w:highlight w:val="none"/>
        </w:rPr>
        <w:t>、合同份数</w:t>
      </w:r>
    </w:p>
    <w:p w14:paraId="6FAF67F4">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本合同一式肆份，买卖双方各执</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4FEBCD18">
      <w:pPr>
        <w:spacing w:line="440" w:lineRule="exact"/>
        <w:ind w:firstLine="210" w:firstLine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39</w:t>
      </w:r>
      <w:r>
        <w:rPr>
          <w:rFonts w:hint="eastAsia" w:ascii="宋体" w:hAnsi="宋体" w:eastAsia="宋体" w:cs="宋体"/>
          <w:color w:val="000000"/>
          <w:sz w:val="21"/>
          <w:szCs w:val="21"/>
          <w:highlight w:val="none"/>
        </w:rPr>
        <w:t>、未尽事宜</w:t>
      </w:r>
    </w:p>
    <w:p w14:paraId="703D10F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本合同未尽事宜应按《中华人民共和国招投标法》、《中华人民共和国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》、《中华人民共和国产品质量法》之规定解释。</w:t>
      </w:r>
    </w:p>
    <w:p w14:paraId="1D5F022C">
      <w:pPr>
        <w:rPr>
          <w:rFonts w:hint="eastAsia"/>
          <w:highlight w:val="none"/>
        </w:rPr>
      </w:pPr>
    </w:p>
    <w:bookmarkEnd w:id="852"/>
    <w:bookmarkEnd w:id="853"/>
    <w:bookmarkEnd w:id="854"/>
    <w:bookmarkEnd w:id="855"/>
    <w:p w14:paraId="09483549">
      <w:pPr>
        <w:pStyle w:val="2"/>
        <w:spacing w:beforeLines="50" w:afterLines="50"/>
        <w:rPr>
          <w:rFonts w:hint="eastAsia" w:ascii="宋体" w:hAnsi="宋体" w:cs="宋体"/>
          <w:bCs w:val="0"/>
          <w:color w:val="000000"/>
          <w:sz w:val="32"/>
          <w:highlight w:val="none"/>
        </w:rPr>
      </w:pPr>
      <w:bookmarkStart w:id="962" w:name="_Toc152042575"/>
      <w:bookmarkStart w:id="963" w:name="_Toc506107340"/>
      <w:bookmarkStart w:id="964" w:name="_Toc35424970"/>
      <w:bookmarkStart w:id="965" w:name="_Toc246997097"/>
      <w:bookmarkStart w:id="966" w:name="_Toc15058934"/>
      <w:bookmarkStart w:id="967" w:name="_Toc247085872"/>
      <w:bookmarkStart w:id="968" w:name="_Toc179632806"/>
      <w:bookmarkStart w:id="969" w:name="_Toc246996354"/>
      <w:bookmarkStart w:id="970" w:name="_Toc78803398"/>
      <w:bookmarkStart w:id="971" w:name="_Toc324404888"/>
      <w:bookmarkStart w:id="972" w:name="_Toc35425136"/>
      <w:bookmarkStart w:id="973" w:name="_Toc144974855"/>
      <w:bookmarkStart w:id="974" w:name="_Toc152045786"/>
      <w:r>
        <w:rPr>
          <w:rFonts w:hint="eastAsia" w:ascii="宋体" w:hAnsi="宋体" w:cs="宋体"/>
          <w:b w:val="0"/>
          <w:bCs w:val="0"/>
          <w:color w:val="000000"/>
          <w:sz w:val="32"/>
          <w:highlight w:val="none"/>
        </w:rPr>
        <w:br w:type="page"/>
      </w:r>
      <w:bookmarkStart w:id="975" w:name="_Toc4608"/>
      <w:bookmarkStart w:id="976" w:name="_Toc95223525"/>
      <w:r>
        <w:rPr>
          <w:rFonts w:hint="eastAsia" w:ascii="Arial" w:hAnsi="Arial" w:eastAsia="宋体" w:cs="Times New Roman"/>
          <w:kern w:val="0"/>
          <w:sz w:val="32"/>
          <w:szCs w:val="32"/>
          <w:highlight w:val="none"/>
          <w:lang w:val="en-US" w:eastAsia="zh-CN"/>
        </w:rPr>
        <w:t>第六章  技术标准和要求</w:t>
      </w:r>
      <w:bookmarkEnd w:id="975"/>
      <w:bookmarkEnd w:id="976"/>
    </w:p>
    <w:p w14:paraId="130FC52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color w:val="auto"/>
          <w:highlight w:val="none"/>
          <w:lang w:val="en-US" w:eastAsia="zh-CN"/>
        </w:rPr>
      </w:pPr>
      <w:bookmarkStart w:id="977" w:name="_Toc32647"/>
      <w:bookmarkStart w:id="978" w:name="_Toc95223526"/>
      <w:r>
        <w:rPr>
          <w:rFonts w:hint="eastAsia" w:ascii="宋体" w:hAnsi="宋体" w:cs="宋体"/>
          <w:b/>
          <w:color w:val="auto"/>
          <w:highlight w:val="none"/>
          <w:lang w:val="en-US" w:eastAsia="zh-CN"/>
        </w:rPr>
        <w:t>一、采购清单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406"/>
        <w:gridCol w:w="900"/>
        <w:gridCol w:w="947"/>
        <w:gridCol w:w="1791"/>
        <w:gridCol w:w="2519"/>
      </w:tblGrid>
      <w:tr w14:paraId="312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86FDE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序号</w:t>
            </w:r>
          </w:p>
        </w:tc>
        <w:tc>
          <w:tcPr>
            <w:tcW w:w="2406" w:type="dxa"/>
            <w:vAlign w:val="center"/>
          </w:tcPr>
          <w:p w14:paraId="7C97FE1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产品名称</w:t>
            </w:r>
          </w:p>
        </w:tc>
        <w:tc>
          <w:tcPr>
            <w:tcW w:w="900" w:type="dxa"/>
            <w:vAlign w:val="center"/>
          </w:tcPr>
          <w:p w14:paraId="7EC0363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单位</w:t>
            </w:r>
          </w:p>
        </w:tc>
        <w:tc>
          <w:tcPr>
            <w:tcW w:w="947" w:type="dxa"/>
            <w:vAlign w:val="center"/>
          </w:tcPr>
          <w:p w14:paraId="1B73F3A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数量</w:t>
            </w:r>
          </w:p>
        </w:tc>
        <w:tc>
          <w:tcPr>
            <w:tcW w:w="1791" w:type="dxa"/>
            <w:vAlign w:val="center"/>
          </w:tcPr>
          <w:p w14:paraId="188D0E7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综合单价最高限价（元）</w:t>
            </w:r>
          </w:p>
        </w:tc>
        <w:tc>
          <w:tcPr>
            <w:tcW w:w="2519" w:type="dxa"/>
            <w:vAlign w:val="center"/>
          </w:tcPr>
          <w:p w14:paraId="0A7A0F7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备注</w:t>
            </w:r>
          </w:p>
        </w:tc>
      </w:tr>
      <w:tr w14:paraId="15F7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0AD13D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1</w:t>
            </w:r>
          </w:p>
        </w:tc>
        <w:tc>
          <w:tcPr>
            <w:tcW w:w="2406" w:type="dxa"/>
            <w:vAlign w:val="center"/>
          </w:tcPr>
          <w:p w14:paraId="57556DEF">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2000kVA箱式变压器 （10/0.4kV 一级能效 全铜绕组 户外式）</w:t>
            </w:r>
          </w:p>
        </w:tc>
        <w:tc>
          <w:tcPr>
            <w:tcW w:w="900" w:type="dxa"/>
            <w:vAlign w:val="center"/>
          </w:tcPr>
          <w:p w14:paraId="6E28DFD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7" w:type="dxa"/>
            <w:vAlign w:val="center"/>
          </w:tcPr>
          <w:p w14:paraId="6E917F1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791" w:type="dxa"/>
            <w:vAlign w:val="center"/>
          </w:tcPr>
          <w:p w14:paraId="5036A93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000</w:t>
            </w:r>
            <w:r>
              <w:rPr>
                <w:rFonts w:hint="eastAsia" w:ascii="宋体" w:hAnsi="宋体" w:cs="宋体"/>
                <w:i w:val="0"/>
                <w:iCs w:val="0"/>
                <w:color w:val="000000"/>
                <w:kern w:val="0"/>
                <w:sz w:val="21"/>
                <w:szCs w:val="21"/>
                <w:u w:val="none"/>
                <w:lang w:val="en-US" w:eastAsia="zh-CN" w:bidi="ar"/>
              </w:rPr>
              <w:t>0</w:t>
            </w:r>
          </w:p>
        </w:tc>
        <w:tc>
          <w:tcPr>
            <w:tcW w:w="2519" w:type="dxa"/>
            <w:vMerge w:val="restart"/>
            <w:vAlign w:val="center"/>
          </w:tcPr>
          <w:p w14:paraId="12349A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4C8DE7C3">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58DF3627">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29358FD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6F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6FD70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2</w:t>
            </w:r>
          </w:p>
        </w:tc>
        <w:tc>
          <w:tcPr>
            <w:tcW w:w="2406" w:type="dxa"/>
            <w:vAlign w:val="center"/>
          </w:tcPr>
          <w:p w14:paraId="4302EA3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5000kVA箱式变压器（10/0.4kV 一级能效 全铜绕组 户外式）</w:t>
            </w:r>
          </w:p>
        </w:tc>
        <w:tc>
          <w:tcPr>
            <w:tcW w:w="900" w:type="dxa"/>
            <w:vAlign w:val="center"/>
          </w:tcPr>
          <w:p w14:paraId="156AB42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7" w:type="dxa"/>
            <w:vAlign w:val="center"/>
          </w:tcPr>
          <w:p w14:paraId="7971C834">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u w:val="none"/>
                <w:lang w:val="en-US" w:eastAsia="zh-CN" w:bidi="ar"/>
              </w:rPr>
              <w:t>1</w:t>
            </w:r>
          </w:p>
        </w:tc>
        <w:tc>
          <w:tcPr>
            <w:tcW w:w="1791" w:type="dxa"/>
            <w:vAlign w:val="center"/>
          </w:tcPr>
          <w:p w14:paraId="291E7007">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u w:val="none"/>
                <w:lang w:val="en-US" w:eastAsia="zh-CN" w:bidi="ar"/>
              </w:rPr>
              <w:t>98</w:t>
            </w:r>
            <w:r>
              <w:rPr>
                <w:rFonts w:hint="eastAsia" w:ascii="宋体" w:hAnsi="宋体" w:eastAsia="宋体" w:cs="宋体"/>
                <w:i w:val="0"/>
                <w:iCs w:val="0"/>
                <w:color w:val="000000"/>
                <w:kern w:val="0"/>
                <w:sz w:val="21"/>
                <w:szCs w:val="21"/>
                <w:u w:val="none"/>
                <w:lang w:val="en-US" w:eastAsia="zh-CN" w:bidi="ar"/>
              </w:rPr>
              <w:t>000</w:t>
            </w:r>
            <w:r>
              <w:rPr>
                <w:rFonts w:hint="eastAsia" w:ascii="宋体" w:hAnsi="宋体" w:cs="宋体"/>
                <w:i w:val="0"/>
                <w:iCs w:val="0"/>
                <w:color w:val="000000"/>
                <w:kern w:val="0"/>
                <w:sz w:val="21"/>
                <w:szCs w:val="21"/>
                <w:u w:val="none"/>
                <w:lang w:val="en-US" w:eastAsia="zh-CN" w:bidi="ar"/>
              </w:rPr>
              <w:t>0</w:t>
            </w:r>
          </w:p>
        </w:tc>
        <w:tc>
          <w:tcPr>
            <w:tcW w:w="2519" w:type="dxa"/>
            <w:vMerge w:val="continue"/>
            <w:vAlign w:val="center"/>
          </w:tcPr>
          <w:p w14:paraId="7AC40A6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088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4CEE2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3</w:t>
            </w:r>
          </w:p>
        </w:tc>
        <w:tc>
          <w:tcPr>
            <w:tcW w:w="2406" w:type="dxa"/>
            <w:vAlign w:val="center"/>
          </w:tcPr>
          <w:p w14:paraId="1EEF4EF2">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3150kVA箱式变压器 （10/0.4kV 一级能效 全铜绕组 户外式）</w:t>
            </w:r>
          </w:p>
        </w:tc>
        <w:tc>
          <w:tcPr>
            <w:tcW w:w="900" w:type="dxa"/>
            <w:vAlign w:val="center"/>
          </w:tcPr>
          <w:p w14:paraId="48830B4D">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47" w:type="dxa"/>
            <w:vAlign w:val="center"/>
          </w:tcPr>
          <w:p w14:paraId="2A0196EA">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u w:val="none"/>
                <w:lang w:val="en-US" w:eastAsia="zh-CN" w:bidi="ar"/>
              </w:rPr>
              <w:t>6</w:t>
            </w:r>
          </w:p>
        </w:tc>
        <w:tc>
          <w:tcPr>
            <w:tcW w:w="1791" w:type="dxa"/>
            <w:vAlign w:val="center"/>
          </w:tcPr>
          <w:p w14:paraId="2B94236B">
            <w:pPr>
              <w:keepNext w:val="0"/>
              <w:keepLines w:val="0"/>
              <w:widowControl/>
              <w:suppressLineNumbers w:val="0"/>
              <w:jc w:val="center"/>
              <w:textAlignment w:val="center"/>
              <w:rPr>
                <w:rFonts w:hint="default" w:ascii="宋体" w:hAnsi="宋体" w:cs="宋体"/>
                <w:b w:val="0"/>
                <w:bCs/>
                <w:color w:val="auto"/>
                <w:sz w:val="21"/>
                <w:szCs w:val="21"/>
                <w:highlight w:val="none"/>
                <w:vertAlign w:val="baseline"/>
                <w:lang w:val="en-US" w:eastAsia="zh-CN"/>
              </w:rPr>
            </w:pPr>
            <w:r>
              <w:rPr>
                <w:rFonts w:hint="eastAsia" w:ascii="宋体" w:hAnsi="宋体" w:cs="宋体"/>
                <w:i w:val="0"/>
                <w:iCs w:val="0"/>
                <w:color w:val="000000"/>
                <w:kern w:val="0"/>
                <w:sz w:val="21"/>
                <w:szCs w:val="21"/>
                <w:u w:val="none"/>
                <w:lang w:val="en-US" w:eastAsia="zh-CN" w:bidi="ar"/>
              </w:rPr>
              <w:t>750000</w:t>
            </w:r>
          </w:p>
        </w:tc>
        <w:tc>
          <w:tcPr>
            <w:tcW w:w="2519" w:type="dxa"/>
            <w:vMerge w:val="continue"/>
            <w:vAlign w:val="center"/>
          </w:tcPr>
          <w:p w14:paraId="5E200E3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p>
        </w:tc>
      </w:tr>
      <w:tr w14:paraId="3D2C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C0C8A6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sz w:val="21"/>
                <w:szCs w:val="21"/>
                <w:highlight w:val="none"/>
                <w:vertAlign w:val="baseline"/>
                <w:lang w:val="en-US" w:eastAsia="zh-CN"/>
              </w:rPr>
            </w:pPr>
            <w:r>
              <w:rPr>
                <w:rFonts w:hint="eastAsia" w:ascii="宋体" w:hAnsi="宋体" w:cs="宋体"/>
                <w:b w:val="0"/>
                <w:bCs/>
                <w:color w:val="auto"/>
                <w:sz w:val="21"/>
                <w:szCs w:val="21"/>
                <w:highlight w:val="none"/>
                <w:vertAlign w:val="baseline"/>
                <w:lang w:val="en-US" w:eastAsia="zh-CN"/>
              </w:rPr>
              <w:t>4</w:t>
            </w:r>
          </w:p>
        </w:tc>
        <w:tc>
          <w:tcPr>
            <w:tcW w:w="2406" w:type="dxa"/>
            <w:vAlign w:val="center"/>
          </w:tcPr>
          <w:p w14:paraId="4807B2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备品备件</w:t>
            </w:r>
          </w:p>
        </w:tc>
        <w:tc>
          <w:tcPr>
            <w:tcW w:w="1847" w:type="dxa"/>
            <w:gridSpan w:val="2"/>
            <w:vAlign w:val="center"/>
          </w:tcPr>
          <w:p w14:paraId="29775E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91" w:type="dxa"/>
            <w:vAlign w:val="center"/>
          </w:tcPr>
          <w:p w14:paraId="3A9BDE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（1+2+3）*3%</w:t>
            </w:r>
          </w:p>
        </w:tc>
        <w:tc>
          <w:tcPr>
            <w:tcW w:w="2519" w:type="dxa"/>
            <w:vAlign w:val="center"/>
          </w:tcPr>
          <w:p w14:paraId="754056D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备品备件费率3%固定不变，否则按无效标处理。</w:t>
            </w:r>
          </w:p>
        </w:tc>
      </w:tr>
    </w:tbl>
    <w:p w14:paraId="62DE67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注：</w:t>
      </w:r>
      <w:r>
        <w:rPr>
          <w:rFonts w:hint="eastAsia" w:ascii="宋体" w:hAnsi="宋体" w:eastAsia="宋体" w:cs="宋体"/>
          <w:bCs/>
          <w:color w:val="auto"/>
          <w:szCs w:val="21"/>
          <w:highlight w:val="none"/>
          <w:lang w:val="en-US" w:eastAsia="zh-CN"/>
        </w:rPr>
        <w:t>合同价款为固定单价，综合单价</w:t>
      </w:r>
      <w:r>
        <w:rPr>
          <w:rFonts w:hint="eastAsia" w:ascii="宋体" w:hAnsi="宋体" w:eastAsia="宋体" w:cs="宋体"/>
          <w:color w:val="000000"/>
          <w:szCs w:val="21"/>
          <w:highlight w:val="none"/>
          <w:lang w:val="zh-CN"/>
        </w:rPr>
        <w:t>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691196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default" w:ascii="宋体" w:hAnsi="宋体" w:eastAsia="宋体" w:cs="宋体"/>
          <w:color w:val="auto"/>
          <w:highlight w:val="none"/>
          <w:lang w:val="en-US" w:eastAsia="zh-CN"/>
        </w:rPr>
      </w:pPr>
      <w:r>
        <w:rPr>
          <w:rFonts w:hint="eastAsia" w:ascii="宋体" w:hAnsi="宋体" w:cs="宋体"/>
          <w:b/>
          <w:color w:val="auto"/>
          <w:highlight w:val="none"/>
          <w:lang w:val="en-US" w:eastAsia="zh-CN"/>
        </w:rPr>
        <w:t>二、</w:t>
      </w:r>
      <w:bookmarkEnd w:id="977"/>
      <w:bookmarkEnd w:id="978"/>
      <w:r>
        <w:rPr>
          <w:rFonts w:hint="eastAsia" w:ascii="宋体" w:hAnsi="宋体" w:cs="宋体"/>
          <w:b/>
          <w:color w:val="auto"/>
          <w:highlight w:val="none"/>
          <w:lang w:val="en-US" w:eastAsia="zh-CN"/>
        </w:rPr>
        <w:t>产品质保要求</w:t>
      </w:r>
    </w:p>
    <w:p w14:paraId="612CA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设备开箱需提供出厂检测报告、型式试验报告等相关报告。设备安装前需提供第三方检测报告。设备调试后需提供调试报告，设备交接前，需提供交接试验报告。</w:t>
      </w:r>
    </w:p>
    <w:p w14:paraId="13031C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中标人须提供免费厂验。</w:t>
      </w:r>
    </w:p>
    <w:p w14:paraId="488746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本项目全部所投设备质保期为</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年，自竣工验收合格之日起算。</w:t>
      </w:r>
    </w:p>
    <w:p w14:paraId="7ECBB3F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bookmarkStart w:id="979" w:name="_Toc30517"/>
      <w:bookmarkStart w:id="980" w:name="_Toc95223528"/>
      <w:r>
        <w:rPr>
          <w:rFonts w:hint="eastAsia" w:ascii="宋体" w:hAnsi="宋体" w:eastAsia="宋体" w:cs="宋体"/>
          <w:b/>
          <w:color w:val="auto"/>
          <w:highlight w:val="none"/>
          <w:lang w:val="en-US" w:eastAsia="zh-CN"/>
        </w:rPr>
        <w:t>三、适用的国家、行业以及地方标准、规范和规程</w:t>
      </w:r>
      <w:bookmarkEnd w:id="979"/>
      <w:bookmarkEnd w:id="980"/>
    </w:p>
    <w:p w14:paraId="6DA976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本招标项目产品或设备须达到设计文件的要求和国家及有关部委、安徽省、项目所在市现行的工程建设标准、规范、规定的要求。（文件标准之间相互冲突的，以标准较高者为准）。</w:t>
      </w:r>
    </w:p>
    <w:p w14:paraId="465B2226">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四、招标人推荐品牌</w:t>
      </w:r>
    </w:p>
    <w:tbl>
      <w:tblPr>
        <w:tblStyle w:val="47"/>
        <w:tblW w:w="0" w:type="auto"/>
        <w:jc w:val="center"/>
        <w:tblLayout w:type="fixed"/>
        <w:tblCellMar>
          <w:top w:w="0" w:type="dxa"/>
          <w:left w:w="0" w:type="dxa"/>
          <w:bottom w:w="0" w:type="dxa"/>
          <w:right w:w="0" w:type="dxa"/>
        </w:tblCellMar>
      </w:tblPr>
      <w:tblGrid>
        <w:gridCol w:w="870"/>
        <w:gridCol w:w="2100"/>
        <w:gridCol w:w="5675"/>
      </w:tblGrid>
      <w:tr w14:paraId="4EF10083">
        <w:tblPrEx>
          <w:tblCellMar>
            <w:top w:w="0" w:type="dxa"/>
            <w:left w:w="0" w:type="dxa"/>
            <w:bottom w:w="0" w:type="dxa"/>
            <w:right w:w="0"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6D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3DA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设备</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7285D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推荐品牌名称</w:t>
            </w:r>
            <w:r>
              <w:rPr>
                <w:rFonts w:hint="eastAsia" w:ascii="宋体" w:hAnsi="宋体" w:eastAsia="宋体" w:cs="宋体"/>
                <w:b/>
                <w:bCs/>
                <w:color w:val="auto"/>
                <w:kern w:val="0"/>
                <w:sz w:val="21"/>
                <w:szCs w:val="21"/>
                <w:highlight w:val="none"/>
                <w:lang w:val="en-US" w:eastAsia="zh-CN"/>
              </w:rPr>
              <w:t>备注</w:t>
            </w:r>
          </w:p>
        </w:tc>
      </w:tr>
      <w:tr w14:paraId="1597CF2C">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8A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5DE6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箱式变压器</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37A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特锐德、特变电工、许继电气</w:t>
            </w:r>
          </w:p>
        </w:tc>
      </w:tr>
    </w:tbl>
    <w:p w14:paraId="1D337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如招标人对主要材料、设备的技术性能指标有特殊要求，应在招标文件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62CF67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outlineLvl w:val="1"/>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五、</w:t>
      </w:r>
      <w:r>
        <w:rPr>
          <w:rFonts w:hint="eastAsia" w:ascii="宋体" w:hAnsi="宋体" w:eastAsia="宋体" w:cs="宋体"/>
          <w:b/>
          <w:color w:val="auto"/>
          <w:highlight w:val="none"/>
          <w:lang w:val="en-US" w:eastAsia="zh-CN"/>
        </w:rPr>
        <w:t>保险要求</w:t>
      </w:r>
    </w:p>
    <w:p w14:paraId="0DCD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中标人需对于使用过程中的因设备原因造成的自燃、爆炸等意外情况承担相应的责任，并对箱式变压器提供一定额度的商业保险。产品责任险期限同质保期（5年），中标单位须每年按时向招标人提供全部所投产品购买责任险的保险凭证扫描件。</w:t>
      </w:r>
    </w:p>
    <w:p w14:paraId="44AB36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br w:type="page"/>
      </w:r>
    </w:p>
    <w:p w14:paraId="1C5A80D6">
      <w:pPr>
        <w:pStyle w:val="2"/>
        <w:adjustRightInd w:val="0"/>
        <w:snapToGrid w:val="0"/>
        <w:spacing w:before="0" w:after="0" w:line="560" w:lineRule="exact"/>
        <w:jc w:val="center"/>
        <w:rPr>
          <w:rFonts w:hint="eastAsia" w:ascii="宋体" w:hAnsi="宋体" w:cs="宋体"/>
          <w:bCs/>
          <w:color w:val="000000"/>
          <w:szCs w:val="21"/>
          <w:highlight w:val="none"/>
        </w:rPr>
      </w:pPr>
    </w:p>
    <w:p w14:paraId="3A3DFD1F">
      <w:pPr>
        <w:pStyle w:val="2"/>
        <w:adjustRightInd w:val="0"/>
        <w:snapToGrid w:val="0"/>
        <w:spacing w:before="0" w:after="0" w:line="560" w:lineRule="exact"/>
        <w:jc w:val="center"/>
        <w:rPr>
          <w:bCs/>
          <w:szCs w:val="32"/>
          <w:highlight w:val="none"/>
        </w:rPr>
      </w:pPr>
      <w:r>
        <w:rPr>
          <w:rFonts w:hint="eastAsia"/>
          <w:color w:val="000000"/>
          <w:highlight w:val="none"/>
        </w:rPr>
        <w:t>第</w:t>
      </w:r>
      <w:r>
        <w:rPr>
          <w:rFonts w:hint="eastAsia"/>
          <w:color w:val="000000"/>
          <w:highlight w:val="none"/>
          <w:lang w:val="en-US" w:eastAsia="zh-CN"/>
        </w:rPr>
        <w:t>七</w:t>
      </w:r>
      <w:r>
        <w:rPr>
          <w:rFonts w:hint="eastAsia"/>
          <w:color w:val="000000"/>
          <w:highlight w:val="none"/>
        </w:rPr>
        <w:t>章  投标文件格式</w:t>
      </w:r>
      <w:bookmarkEnd w:id="962"/>
      <w:bookmarkEnd w:id="963"/>
      <w:bookmarkEnd w:id="964"/>
      <w:bookmarkEnd w:id="965"/>
      <w:bookmarkEnd w:id="966"/>
      <w:bookmarkEnd w:id="967"/>
      <w:bookmarkEnd w:id="968"/>
      <w:bookmarkEnd w:id="969"/>
      <w:bookmarkEnd w:id="970"/>
      <w:bookmarkEnd w:id="971"/>
      <w:bookmarkEnd w:id="972"/>
      <w:bookmarkEnd w:id="973"/>
      <w:bookmarkEnd w:id="97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46"/>
        <w:ind w:firstLine="420"/>
        <w:rPr>
          <w:rFonts w:ascii="Times New Roman"/>
          <w:szCs w:val="24"/>
          <w:highlight w:val="none"/>
        </w:rPr>
      </w:pPr>
    </w:p>
    <w:p w14:paraId="3062FE47">
      <w:pPr>
        <w:rPr>
          <w:rFonts w:ascii="Times New Roman"/>
          <w:szCs w:val="24"/>
          <w:highlight w:val="none"/>
        </w:rPr>
      </w:pPr>
    </w:p>
    <w:p w14:paraId="78F93F73">
      <w:pPr>
        <w:pStyle w:val="46"/>
        <w:rPr>
          <w:rFonts w:ascii="Times New Roman"/>
          <w:szCs w:val="24"/>
          <w:highlight w:val="none"/>
        </w:rPr>
      </w:pPr>
    </w:p>
    <w:p w14:paraId="1E9D0BD8">
      <w:pPr>
        <w:rPr>
          <w:rFonts w:ascii="Times New Roman"/>
          <w:szCs w:val="24"/>
          <w:highlight w:val="none"/>
        </w:rPr>
      </w:pPr>
    </w:p>
    <w:p w14:paraId="13AFD6AD">
      <w:pPr>
        <w:pStyle w:val="46"/>
        <w:rPr>
          <w:highlight w:val="none"/>
        </w:rPr>
      </w:pPr>
    </w:p>
    <w:p w14:paraId="0799C826">
      <w:pPr>
        <w:pStyle w:val="46"/>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7802AEA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bookmarkStart w:id="981" w:name="_Toc35424971"/>
      <w:bookmarkStart w:id="982" w:name="_Toc12683"/>
      <w:bookmarkStart w:id="983"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4" w:name="_Toc78803399"/>
      <w:r>
        <w:rPr>
          <w:rStyle w:val="120"/>
          <w:rFonts w:hint="eastAsia" w:ascii="宋体" w:hAnsi="宋体" w:cs="宋体"/>
          <w:sz w:val="32"/>
          <w:highlight w:val="none"/>
        </w:rPr>
        <w:t>投标文件一</w:t>
      </w:r>
      <w:bookmarkEnd w:id="981"/>
      <w:bookmarkEnd w:id="982"/>
      <w:bookmarkEnd w:id="983"/>
      <w:bookmarkEnd w:id="984"/>
      <w:r>
        <w:rPr>
          <w:rFonts w:hint="eastAsia" w:ascii="宋体" w:hAnsi="宋体" w:cs="宋体"/>
          <w:b/>
          <w:sz w:val="28"/>
          <w:szCs w:val="28"/>
          <w:highlight w:val="none"/>
        </w:rPr>
        <w:t>：资信证明文件目录</w:t>
      </w:r>
    </w:p>
    <w:p w14:paraId="1B33DCA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EB9A8A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58AADF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8586FF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5" w:name="_Toc26598"/>
      <w:bookmarkStart w:id="986" w:name="_Toc503196197"/>
      <w:bookmarkStart w:id="987"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5"/>
      <w:bookmarkEnd w:id="986"/>
      <w:bookmarkEnd w:id="987"/>
    </w:p>
    <w:p w14:paraId="4F449F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或拟派项目经理（负责人）没有下列情形：</w:t>
      </w:r>
      <w:bookmarkStart w:id="988" w:name="OLE_LINK134"/>
      <w:bookmarkStart w:id="989"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88"/>
      <w:bookmarkEnd w:id="989"/>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7B3ACF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612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highlight w:val="none"/>
          <w:u w:val="single"/>
        </w:rPr>
      </w:pPr>
    </w:p>
    <w:p w14:paraId="25D978AE">
      <w:pPr>
        <w:adjustRightInd w:val="0"/>
        <w:snapToGrid w:val="0"/>
        <w:spacing w:line="560" w:lineRule="exact"/>
        <w:jc w:val="center"/>
        <w:rPr>
          <w:rFonts w:hint="eastAsia" w:eastAsia="黑体"/>
          <w:color w:val="000000"/>
          <w:sz w:val="28"/>
          <w:szCs w:val="28"/>
          <w:highlight w:val="none"/>
          <w:u w:val="single"/>
        </w:rPr>
      </w:pPr>
    </w:p>
    <w:p w14:paraId="021BBC41">
      <w:pPr>
        <w:adjustRightInd w:val="0"/>
        <w:snapToGrid w:val="0"/>
        <w:spacing w:line="560" w:lineRule="exact"/>
        <w:jc w:val="center"/>
        <w:rPr>
          <w:rFonts w:hint="eastAsia" w:eastAsia="黑体"/>
          <w:color w:val="000000"/>
          <w:sz w:val="28"/>
          <w:szCs w:val="28"/>
          <w:highlight w:val="none"/>
          <w:u w:val="single"/>
        </w:rPr>
      </w:pPr>
    </w:p>
    <w:p w14:paraId="45062D82">
      <w:pPr>
        <w:adjustRightInd w:val="0"/>
        <w:snapToGrid w:val="0"/>
        <w:spacing w:line="560" w:lineRule="exact"/>
        <w:jc w:val="center"/>
        <w:rPr>
          <w:rFonts w:hint="eastAsia" w:eastAsia="黑体"/>
          <w:color w:val="000000"/>
          <w:sz w:val="28"/>
          <w:szCs w:val="28"/>
          <w:highlight w:val="none"/>
          <w:u w:val="single"/>
        </w:rPr>
      </w:pPr>
    </w:p>
    <w:p w14:paraId="650957C7">
      <w:pPr>
        <w:adjustRightInd w:val="0"/>
        <w:snapToGrid w:val="0"/>
        <w:spacing w:line="560" w:lineRule="exact"/>
        <w:jc w:val="center"/>
        <w:rPr>
          <w:rFonts w:hint="eastAsia" w:eastAsia="黑体"/>
          <w:color w:val="000000"/>
          <w:sz w:val="20"/>
          <w:szCs w:val="20"/>
          <w:highlight w:val="none"/>
        </w:rPr>
      </w:pPr>
      <w:r>
        <w:rPr>
          <w:rFonts w:hint="eastAsia" w:eastAsia="黑体"/>
          <w:color w:val="000000"/>
          <w:sz w:val="28"/>
          <w:szCs w:val="28"/>
          <w:highlight w:val="none"/>
          <w:u w:val="single"/>
        </w:rPr>
        <w:t xml:space="preserve">                </w:t>
      </w:r>
      <w:r>
        <w:rPr>
          <w:rFonts w:eastAsia="黑体"/>
          <w:color w:val="000000"/>
          <w:sz w:val="28"/>
          <w:szCs w:val="28"/>
          <w:highlight w:val="none"/>
        </w:rPr>
        <w:t>（项目名称）</w:t>
      </w:r>
    </w:p>
    <w:p w14:paraId="34CAF67E">
      <w:pPr>
        <w:adjustRightInd w:val="0"/>
        <w:snapToGrid w:val="0"/>
        <w:spacing w:line="560" w:lineRule="exact"/>
        <w:jc w:val="center"/>
        <w:rPr>
          <w:rFonts w:hint="eastAsia" w:eastAsia="黑体"/>
          <w:color w:val="000000"/>
          <w:sz w:val="20"/>
          <w:szCs w:val="20"/>
          <w:highlight w:val="none"/>
        </w:rPr>
      </w:pPr>
    </w:p>
    <w:p w14:paraId="51C60653">
      <w:pPr>
        <w:adjustRightInd w:val="0"/>
        <w:snapToGrid w:val="0"/>
        <w:spacing w:line="560" w:lineRule="exact"/>
        <w:rPr>
          <w:rFonts w:hint="eastAsia" w:eastAsia="黑体"/>
          <w:color w:val="000000"/>
          <w:sz w:val="20"/>
          <w:szCs w:val="20"/>
          <w:highlight w:val="none"/>
        </w:rPr>
      </w:pPr>
    </w:p>
    <w:p w14:paraId="04FBF58C">
      <w:pPr>
        <w:adjustRightInd w:val="0"/>
        <w:snapToGrid w:val="0"/>
        <w:spacing w:line="560" w:lineRule="exact"/>
        <w:jc w:val="center"/>
        <w:rPr>
          <w:rFonts w:hint="eastAsia" w:eastAsia="黑体"/>
          <w:color w:val="000000"/>
          <w:sz w:val="44"/>
          <w:szCs w:val="44"/>
          <w:highlight w:val="none"/>
        </w:rPr>
      </w:pPr>
      <w:r>
        <w:rPr>
          <w:rFonts w:eastAsia="黑体"/>
          <w:color w:val="000000"/>
          <w:sz w:val="44"/>
          <w:szCs w:val="44"/>
          <w:highlight w:val="none"/>
        </w:rPr>
        <w:t>投  标  文  件</w:t>
      </w:r>
      <w:r>
        <w:rPr>
          <w:rFonts w:hint="eastAsia" w:eastAsia="黑体"/>
          <w:color w:val="000000"/>
          <w:sz w:val="44"/>
          <w:szCs w:val="44"/>
          <w:highlight w:val="none"/>
        </w:rPr>
        <w:t xml:space="preserve">  二</w:t>
      </w:r>
    </w:p>
    <w:p w14:paraId="5ED1A363">
      <w:pPr>
        <w:adjustRightInd w:val="0"/>
        <w:snapToGrid w:val="0"/>
        <w:spacing w:line="560" w:lineRule="exact"/>
        <w:jc w:val="center"/>
        <w:rPr>
          <w:rFonts w:hint="eastAsia" w:eastAsia="黑体"/>
          <w:color w:val="000000"/>
          <w:sz w:val="44"/>
          <w:szCs w:val="44"/>
          <w:highlight w:val="none"/>
        </w:rPr>
      </w:pPr>
      <w:r>
        <w:rPr>
          <w:rFonts w:hint="eastAsia" w:eastAsia="黑体"/>
          <w:color w:val="000000"/>
          <w:sz w:val="44"/>
          <w:szCs w:val="44"/>
          <w:highlight w:val="none"/>
        </w:rPr>
        <w:t>（技术标文件）</w:t>
      </w:r>
    </w:p>
    <w:p w14:paraId="3F93D178">
      <w:pPr>
        <w:adjustRightInd w:val="0"/>
        <w:snapToGrid w:val="0"/>
        <w:spacing w:line="560" w:lineRule="exact"/>
        <w:rPr>
          <w:rFonts w:eastAsia="黑体"/>
          <w:color w:val="000000"/>
          <w:sz w:val="28"/>
          <w:szCs w:val="28"/>
          <w:highlight w:val="none"/>
        </w:rPr>
      </w:pPr>
    </w:p>
    <w:p w14:paraId="14641E1E">
      <w:pPr>
        <w:adjustRightInd w:val="0"/>
        <w:snapToGrid w:val="0"/>
        <w:spacing w:line="560" w:lineRule="exact"/>
        <w:rPr>
          <w:rFonts w:eastAsia="黑体"/>
          <w:color w:val="000000"/>
          <w:sz w:val="28"/>
          <w:szCs w:val="28"/>
          <w:highlight w:val="none"/>
        </w:rPr>
      </w:pPr>
    </w:p>
    <w:p w14:paraId="1F90D52E">
      <w:pPr>
        <w:adjustRightInd w:val="0"/>
        <w:snapToGrid w:val="0"/>
        <w:spacing w:line="560" w:lineRule="exact"/>
        <w:rPr>
          <w:rFonts w:eastAsia="黑体"/>
          <w:color w:val="000000"/>
          <w:sz w:val="28"/>
          <w:szCs w:val="28"/>
          <w:highlight w:val="none"/>
        </w:rPr>
      </w:pPr>
    </w:p>
    <w:p w14:paraId="7A259675">
      <w:pPr>
        <w:adjustRightInd w:val="0"/>
        <w:snapToGrid w:val="0"/>
        <w:spacing w:line="560" w:lineRule="exact"/>
        <w:rPr>
          <w:rFonts w:eastAsia="黑体"/>
          <w:color w:val="000000"/>
          <w:sz w:val="28"/>
          <w:szCs w:val="28"/>
          <w:highlight w:val="none"/>
        </w:rPr>
      </w:pPr>
    </w:p>
    <w:p w14:paraId="2D159310">
      <w:pPr>
        <w:adjustRightInd w:val="0"/>
        <w:snapToGrid w:val="0"/>
        <w:spacing w:line="560" w:lineRule="exact"/>
        <w:rPr>
          <w:rFonts w:hint="eastAsia" w:eastAsia="黑体"/>
          <w:color w:val="000000"/>
          <w:sz w:val="28"/>
          <w:szCs w:val="28"/>
          <w:highlight w:val="none"/>
        </w:rPr>
      </w:pPr>
    </w:p>
    <w:p w14:paraId="0F232666">
      <w:pPr>
        <w:pStyle w:val="46"/>
        <w:rPr>
          <w:rFonts w:hint="eastAsia"/>
          <w:color w:val="000000"/>
          <w:highlight w:val="none"/>
        </w:rPr>
      </w:pPr>
    </w:p>
    <w:p w14:paraId="592223C0">
      <w:pPr>
        <w:rPr>
          <w:color w:val="000000"/>
          <w:highlight w:val="none"/>
        </w:rPr>
      </w:pPr>
    </w:p>
    <w:p w14:paraId="52F3A51E">
      <w:pPr>
        <w:adjustRightInd w:val="0"/>
        <w:snapToGrid w:val="0"/>
        <w:spacing w:line="560" w:lineRule="exact"/>
        <w:rPr>
          <w:rFonts w:eastAsia="黑体"/>
          <w:color w:val="000000"/>
          <w:sz w:val="28"/>
          <w:szCs w:val="28"/>
          <w:highlight w:val="none"/>
        </w:rPr>
      </w:pPr>
    </w:p>
    <w:p w14:paraId="5A3D8557">
      <w:pPr>
        <w:pStyle w:val="46"/>
        <w:adjustRightInd w:val="0"/>
        <w:snapToGrid w:val="0"/>
        <w:spacing w:after="0" w:line="560" w:lineRule="exact"/>
        <w:ind w:left="0" w:leftChars="0" w:firstLine="560"/>
        <w:rPr>
          <w:rFonts w:eastAsia="黑体"/>
          <w:color w:val="000000"/>
          <w:sz w:val="28"/>
          <w:szCs w:val="28"/>
          <w:highlight w:val="none"/>
        </w:rPr>
      </w:pPr>
    </w:p>
    <w:p w14:paraId="41A8EC40">
      <w:pPr>
        <w:adjustRightInd w:val="0"/>
        <w:snapToGrid w:val="0"/>
        <w:spacing w:line="560" w:lineRule="exact"/>
        <w:rPr>
          <w:rFonts w:eastAsia="黑体"/>
          <w:color w:val="000000"/>
          <w:sz w:val="28"/>
          <w:szCs w:val="28"/>
          <w:highlight w:val="none"/>
        </w:rPr>
      </w:pPr>
    </w:p>
    <w:p w14:paraId="6ECD99C8">
      <w:pPr>
        <w:pStyle w:val="46"/>
        <w:adjustRightInd w:val="0"/>
        <w:snapToGrid w:val="0"/>
        <w:spacing w:after="0" w:line="560" w:lineRule="exact"/>
        <w:ind w:left="0" w:leftChars="0" w:firstLine="0" w:firstLineChars="0"/>
        <w:rPr>
          <w:color w:val="000000"/>
          <w:highlight w:val="none"/>
        </w:rPr>
      </w:pPr>
    </w:p>
    <w:p w14:paraId="7E1CD6B5">
      <w:pPr>
        <w:adjustRightInd w:val="0"/>
        <w:snapToGrid w:val="0"/>
        <w:spacing w:line="560" w:lineRule="exact"/>
        <w:rPr>
          <w:rFonts w:eastAsia="黑体"/>
          <w:color w:val="000000"/>
          <w:sz w:val="28"/>
          <w:szCs w:val="28"/>
          <w:highlight w:val="none"/>
        </w:rPr>
      </w:pPr>
    </w:p>
    <w:p w14:paraId="73834895">
      <w:pPr>
        <w:adjustRightInd w:val="0"/>
        <w:snapToGrid w:val="0"/>
        <w:spacing w:line="560" w:lineRule="exact"/>
        <w:rPr>
          <w:rFonts w:eastAsia="黑体"/>
          <w:color w:val="000000"/>
          <w:sz w:val="28"/>
          <w:szCs w:val="28"/>
          <w:highlight w:val="none"/>
        </w:rPr>
      </w:pPr>
    </w:p>
    <w:p w14:paraId="09F05625">
      <w:pPr>
        <w:adjustRightInd w:val="0"/>
        <w:snapToGrid w:val="0"/>
        <w:spacing w:line="560" w:lineRule="exact"/>
        <w:jc w:val="center"/>
        <w:rPr>
          <w:rFonts w:eastAsia="黑体"/>
          <w:color w:val="000000"/>
          <w:sz w:val="28"/>
          <w:szCs w:val="28"/>
          <w:highlight w:val="none"/>
          <w:u w:val="single"/>
        </w:rPr>
      </w:pPr>
      <w:r>
        <w:rPr>
          <w:rFonts w:eastAsia="黑体"/>
          <w:color w:val="000000"/>
          <w:sz w:val="28"/>
          <w:szCs w:val="28"/>
          <w:highlight w:val="none"/>
        </w:rPr>
        <w:t>投标人：</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w:t>
      </w:r>
      <w:r>
        <w:rPr>
          <w:rFonts w:hint="eastAsia" w:eastAsia="黑体"/>
          <w:color w:val="000000"/>
          <w:sz w:val="28"/>
          <w:szCs w:val="28"/>
          <w:highlight w:val="none"/>
        </w:rPr>
        <w:t>签章</w:t>
      </w:r>
      <w:r>
        <w:rPr>
          <w:rFonts w:eastAsia="黑体"/>
          <w:color w:val="000000"/>
          <w:sz w:val="28"/>
          <w:szCs w:val="28"/>
          <w:highlight w:val="none"/>
        </w:rPr>
        <w:t>）</w:t>
      </w:r>
    </w:p>
    <w:p w14:paraId="29A7AEF7">
      <w:pPr>
        <w:adjustRightInd w:val="0"/>
        <w:snapToGrid w:val="0"/>
        <w:spacing w:line="560" w:lineRule="exact"/>
        <w:jc w:val="center"/>
        <w:rPr>
          <w:rFonts w:eastAsia="黑体"/>
          <w:color w:val="000000"/>
          <w:sz w:val="28"/>
          <w:szCs w:val="28"/>
          <w:highlight w:val="none"/>
        </w:rPr>
      </w:pPr>
      <w:r>
        <w:rPr>
          <w:rFonts w:hint="eastAsia" w:eastAsia="黑体"/>
          <w:color w:val="000000"/>
          <w:sz w:val="28"/>
          <w:szCs w:val="28"/>
          <w:highlight w:val="none"/>
        </w:rPr>
        <w:t>法定代表人</w:t>
      </w:r>
      <w:r>
        <w:rPr>
          <w:rFonts w:eastAsia="黑体"/>
          <w:color w:val="000000"/>
          <w:sz w:val="28"/>
          <w:szCs w:val="28"/>
          <w:highlight w:val="none"/>
        </w:rPr>
        <w:t>：</w:t>
      </w:r>
      <w:r>
        <w:rPr>
          <w:rFonts w:eastAsia="黑体"/>
          <w:color w:val="000000"/>
          <w:sz w:val="28"/>
          <w:szCs w:val="28"/>
          <w:highlight w:val="none"/>
          <w:u w:val="single"/>
        </w:rPr>
        <w:t xml:space="preserve">   </w:t>
      </w:r>
      <w:r>
        <w:rPr>
          <w:rFonts w:hint="eastAsia" w:eastAsia="黑体"/>
          <w:color w:val="000000"/>
          <w:sz w:val="28"/>
          <w:szCs w:val="28"/>
          <w:highlight w:val="none"/>
          <w:u w:val="single"/>
        </w:rPr>
        <w:t xml:space="preserve">               </w:t>
      </w:r>
      <w:r>
        <w:rPr>
          <w:rFonts w:eastAsia="黑体"/>
          <w:color w:val="000000"/>
          <w:sz w:val="28"/>
          <w:szCs w:val="28"/>
          <w:highlight w:val="none"/>
        </w:rPr>
        <w:t>（签</w:t>
      </w:r>
      <w:r>
        <w:rPr>
          <w:rFonts w:hint="eastAsia" w:eastAsia="黑体"/>
          <w:color w:val="000000"/>
          <w:sz w:val="28"/>
          <w:szCs w:val="28"/>
          <w:highlight w:val="none"/>
        </w:rPr>
        <w:t>章</w:t>
      </w:r>
      <w:r>
        <w:rPr>
          <w:rFonts w:eastAsia="黑体"/>
          <w:color w:val="000000"/>
          <w:sz w:val="28"/>
          <w:szCs w:val="28"/>
          <w:highlight w:val="none"/>
        </w:rPr>
        <w:t>）</w:t>
      </w:r>
    </w:p>
    <w:p w14:paraId="4767AA77">
      <w:pPr>
        <w:adjustRightInd w:val="0"/>
        <w:snapToGrid w:val="0"/>
        <w:spacing w:line="560" w:lineRule="exact"/>
        <w:jc w:val="center"/>
        <w:rPr>
          <w:rFonts w:hint="eastAsia"/>
          <w:color w:val="000000"/>
          <w:highlight w:val="none"/>
        </w:rPr>
      </w:pPr>
      <w:r>
        <w:rPr>
          <w:rFonts w:eastAsia="黑体"/>
          <w:color w:val="000000"/>
          <w:sz w:val="28"/>
          <w:szCs w:val="28"/>
          <w:highlight w:val="none"/>
          <w:u w:val="single"/>
        </w:rPr>
        <w:t xml:space="preserve">        </w:t>
      </w:r>
      <w:r>
        <w:rPr>
          <w:rFonts w:eastAsia="黑体"/>
          <w:color w:val="000000"/>
          <w:sz w:val="28"/>
          <w:szCs w:val="28"/>
          <w:highlight w:val="none"/>
        </w:rPr>
        <w:t>年</w:t>
      </w:r>
      <w:r>
        <w:rPr>
          <w:rFonts w:eastAsia="黑体"/>
          <w:color w:val="000000"/>
          <w:sz w:val="28"/>
          <w:szCs w:val="28"/>
          <w:highlight w:val="none"/>
          <w:u w:val="single"/>
        </w:rPr>
        <w:t xml:space="preserve">        </w:t>
      </w:r>
      <w:r>
        <w:rPr>
          <w:rFonts w:eastAsia="黑体"/>
          <w:color w:val="000000"/>
          <w:sz w:val="28"/>
          <w:szCs w:val="28"/>
          <w:highlight w:val="none"/>
        </w:rPr>
        <w:t>月</w:t>
      </w:r>
      <w:r>
        <w:rPr>
          <w:rFonts w:eastAsia="黑体"/>
          <w:color w:val="000000"/>
          <w:sz w:val="28"/>
          <w:szCs w:val="28"/>
          <w:highlight w:val="none"/>
          <w:u w:val="single"/>
        </w:rPr>
        <w:t xml:space="preserve">        </w:t>
      </w:r>
      <w:r>
        <w:rPr>
          <w:rFonts w:eastAsia="黑体"/>
          <w:color w:val="000000"/>
          <w:sz w:val="28"/>
          <w:szCs w:val="28"/>
          <w:highlight w:val="none"/>
        </w:rPr>
        <w:t>日</w:t>
      </w:r>
    </w:p>
    <w:p w14:paraId="68293451">
      <w:pPr>
        <w:rPr>
          <w:rFonts w:hint="eastAsia"/>
          <w:color w:val="000000"/>
          <w:highlight w:val="none"/>
        </w:rPr>
      </w:pPr>
      <w:bookmarkStart w:id="990" w:name="_Toc95223539"/>
      <w:r>
        <w:rPr>
          <w:rFonts w:hint="eastAsia"/>
          <w:color w:val="000000"/>
          <w:highlight w:val="none"/>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0"/>
    </w:p>
    <w:p w14:paraId="67D32EDD">
      <w:pPr>
        <w:adjustRightInd w:val="0"/>
        <w:snapToGrid w:val="0"/>
        <w:spacing w:line="560" w:lineRule="exact"/>
        <w:ind w:firstLine="420" w:firstLineChars="200"/>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（1）供货方案；</w:t>
      </w:r>
    </w:p>
    <w:p w14:paraId="53D0CC88">
      <w:pPr>
        <w:adjustRightInd w:val="0"/>
        <w:snapToGrid w:val="0"/>
        <w:spacing w:line="56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lang w:val="en-US" w:eastAsia="zh-CN"/>
        </w:rPr>
        <w:t>（2）售后服务方案；</w:t>
      </w:r>
    </w:p>
    <w:p w14:paraId="0AE28254">
      <w:pPr>
        <w:adjustRightInd w:val="0"/>
        <w:snapToGrid w:val="0"/>
        <w:spacing w:line="560" w:lineRule="exact"/>
        <w:ind w:firstLine="420" w:firstLineChars="200"/>
        <w:rPr>
          <w:rFonts w:hint="eastAsia" w:ascii="宋体" w:hAnsi="宋体" w:cs="Times New Roman"/>
          <w:color w:val="000000"/>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3）</w:t>
      </w:r>
      <w:r>
        <w:rPr>
          <w:rFonts w:hint="eastAsia" w:ascii="宋体" w:hAnsi="宋体" w:cs="宋体"/>
          <w:bCs/>
          <w:szCs w:val="21"/>
          <w:highlight w:val="none"/>
        </w:rPr>
        <w:t>详细的货物名称、规格、技术参数等【附技术参数响应表、货物的详细配置清单，格式见附件】；</w:t>
      </w:r>
    </w:p>
    <w:p w14:paraId="161C70FE">
      <w:pPr>
        <w:adjustRightInd w:val="0"/>
        <w:snapToGrid w:val="0"/>
        <w:spacing w:line="560" w:lineRule="exact"/>
        <w:ind w:firstLine="420" w:firstLineChars="200"/>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其他技术标评审所需资料</w:t>
      </w:r>
      <w:r>
        <w:rPr>
          <w:rFonts w:hint="eastAsia" w:ascii="宋体" w:hAnsi="宋体" w:cs="Times New Roman"/>
          <w:color w:val="000000"/>
          <w:szCs w:val="21"/>
          <w:highlight w:val="none"/>
          <w:lang w:eastAsia="zh-CN"/>
        </w:rPr>
        <w:t>。</w:t>
      </w:r>
    </w:p>
    <w:p w14:paraId="54F384A3">
      <w:pPr>
        <w:adjustRightInd w:val="0"/>
        <w:snapToGrid w:val="0"/>
        <w:spacing w:line="560" w:lineRule="exact"/>
        <w:rPr>
          <w:rFonts w:hint="eastAsia" w:ascii="宋体" w:hAnsi="宋体"/>
          <w:color w:val="000000"/>
          <w:szCs w:val="21"/>
          <w:highlight w:val="none"/>
        </w:rPr>
      </w:pPr>
    </w:p>
    <w:p w14:paraId="04ED82F0">
      <w:pPr>
        <w:adjustRightInd w:val="0"/>
        <w:snapToGrid w:val="0"/>
        <w:spacing w:line="560" w:lineRule="exact"/>
        <w:rPr>
          <w:rFonts w:hint="eastAsia" w:ascii="仿宋_GB2312" w:eastAsia="仿宋_GB2312"/>
          <w:color w:val="000000"/>
          <w:szCs w:val="21"/>
          <w:highlight w:val="none"/>
        </w:rPr>
      </w:pPr>
    </w:p>
    <w:p w14:paraId="2194FA78">
      <w:pPr>
        <w:rPr>
          <w:highlight w:val="none"/>
        </w:rPr>
      </w:pPr>
    </w:p>
    <w:p w14:paraId="15A2C948">
      <w:pPr>
        <w:rPr>
          <w:highlight w:val="none"/>
        </w:rPr>
      </w:pPr>
      <w:r>
        <w:rPr>
          <w:highlight w:val="none"/>
        </w:rPr>
        <w:br w:type="page"/>
      </w:r>
    </w:p>
    <w:p w14:paraId="32909EE7">
      <w:pPr>
        <w:rPr>
          <w:highlight w:val="none"/>
        </w:rPr>
      </w:pPr>
    </w:p>
    <w:p w14:paraId="6BE76C04">
      <w:pPr>
        <w:jc w:val="center"/>
        <w:outlineLvl w:val="2"/>
        <w:rPr>
          <w:rFonts w:hint="eastAsia" w:ascii="宋体" w:hAnsi="宋体"/>
          <w:b/>
          <w:color w:val="auto"/>
          <w:sz w:val="30"/>
          <w:szCs w:val="30"/>
          <w:highlight w:val="none"/>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技术参数响应表（格式）</w:t>
      </w:r>
    </w:p>
    <w:p w14:paraId="3241B733">
      <w:pPr>
        <w:rPr>
          <w:rFonts w:hint="eastAsia" w:ascii="宋体" w:hAnsi="宋体"/>
          <w:color w:val="auto"/>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59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65" w:type="dxa"/>
            <w:noWrap w:val="0"/>
            <w:vAlign w:val="center"/>
          </w:tcPr>
          <w:p w14:paraId="4AC6FD9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noWrap w:val="0"/>
            <w:vAlign w:val="center"/>
          </w:tcPr>
          <w:p w14:paraId="2CE3AB8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noWrap w:val="0"/>
            <w:vAlign w:val="center"/>
          </w:tcPr>
          <w:p w14:paraId="1158221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noWrap w:val="0"/>
            <w:vAlign w:val="center"/>
          </w:tcPr>
          <w:p w14:paraId="1089DB2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noWrap w:val="0"/>
            <w:vAlign w:val="center"/>
          </w:tcPr>
          <w:p w14:paraId="03CAE19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5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73FE8F8D">
            <w:pPr>
              <w:jc w:val="center"/>
              <w:rPr>
                <w:rFonts w:hint="eastAsia"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noWrap w:val="0"/>
            <w:vAlign w:val="center"/>
          </w:tcPr>
          <w:p w14:paraId="05C7025B">
            <w:pPr>
              <w:widowControl/>
              <w:spacing w:line="360" w:lineRule="auto"/>
              <w:jc w:val="center"/>
              <w:textAlignment w:val="center"/>
              <w:rPr>
                <w:rFonts w:hint="eastAsia" w:ascii="宋体" w:hAnsi="宋体"/>
                <w:color w:val="auto"/>
                <w:szCs w:val="21"/>
                <w:highlight w:val="none"/>
              </w:rPr>
            </w:pPr>
          </w:p>
        </w:tc>
        <w:tc>
          <w:tcPr>
            <w:tcW w:w="1539" w:type="dxa"/>
            <w:noWrap w:val="0"/>
            <w:vAlign w:val="center"/>
          </w:tcPr>
          <w:p w14:paraId="141D180F">
            <w:pPr>
              <w:ind w:firstLine="630" w:firstLineChars="300"/>
              <w:jc w:val="center"/>
              <w:rPr>
                <w:rFonts w:hint="eastAsia" w:ascii="宋体" w:hAnsi="宋体"/>
                <w:color w:val="auto"/>
                <w:szCs w:val="21"/>
                <w:highlight w:val="none"/>
              </w:rPr>
            </w:pPr>
          </w:p>
        </w:tc>
        <w:tc>
          <w:tcPr>
            <w:tcW w:w="1555" w:type="dxa"/>
            <w:noWrap w:val="0"/>
            <w:vAlign w:val="center"/>
          </w:tcPr>
          <w:p w14:paraId="15D6711C">
            <w:pPr>
              <w:ind w:firstLine="630" w:firstLineChars="300"/>
              <w:jc w:val="center"/>
              <w:rPr>
                <w:rFonts w:hint="eastAsia" w:ascii="宋体" w:hAnsi="宋体"/>
                <w:color w:val="auto"/>
                <w:szCs w:val="21"/>
                <w:highlight w:val="none"/>
              </w:rPr>
            </w:pPr>
          </w:p>
        </w:tc>
        <w:tc>
          <w:tcPr>
            <w:tcW w:w="1577" w:type="dxa"/>
            <w:noWrap w:val="0"/>
            <w:vAlign w:val="center"/>
          </w:tcPr>
          <w:p w14:paraId="43A2E82D">
            <w:pPr>
              <w:jc w:val="center"/>
              <w:rPr>
                <w:rFonts w:hint="eastAsia" w:ascii="宋体" w:hAnsi="宋体"/>
                <w:color w:val="auto"/>
                <w:szCs w:val="21"/>
                <w:highlight w:val="none"/>
              </w:rPr>
            </w:pPr>
            <w:r>
              <w:rPr>
                <w:rFonts w:hint="eastAsia" w:ascii="宋体" w:hAnsi="宋体" w:cs="宋体"/>
                <w:color w:val="auto"/>
                <w:szCs w:val="21"/>
                <w:highlight w:val="none"/>
              </w:rPr>
              <w:t>是/否</w:t>
            </w:r>
          </w:p>
        </w:tc>
        <w:tc>
          <w:tcPr>
            <w:tcW w:w="1962" w:type="dxa"/>
            <w:noWrap w:val="0"/>
            <w:vAlign w:val="center"/>
          </w:tcPr>
          <w:p w14:paraId="682A798B">
            <w:pPr>
              <w:jc w:val="center"/>
              <w:rPr>
                <w:rFonts w:hint="eastAsia" w:ascii="宋体" w:hAnsi="宋体"/>
                <w:color w:val="auto"/>
                <w:szCs w:val="21"/>
                <w:highlight w:val="none"/>
              </w:rPr>
            </w:pPr>
          </w:p>
        </w:tc>
      </w:tr>
      <w:tr w14:paraId="34E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6AC2F24A">
            <w:pPr>
              <w:jc w:val="center"/>
              <w:rPr>
                <w:rFonts w:hint="eastAsia"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noWrap w:val="0"/>
            <w:vAlign w:val="center"/>
          </w:tcPr>
          <w:p w14:paraId="53EDF77C">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308A515A">
            <w:pPr>
              <w:ind w:firstLine="630" w:firstLineChars="300"/>
              <w:jc w:val="center"/>
              <w:rPr>
                <w:rFonts w:hint="eastAsia" w:ascii="宋体" w:hAnsi="宋体"/>
                <w:color w:val="auto"/>
                <w:szCs w:val="21"/>
                <w:highlight w:val="none"/>
              </w:rPr>
            </w:pPr>
          </w:p>
        </w:tc>
        <w:tc>
          <w:tcPr>
            <w:tcW w:w="1555" w:type="dxa"/>
            <w:noWrap w:val="0"/>
            <w:vAlign w:val="center"/>
          </w:tcPr>
          <w:p w14:paraId="16747F4A">
            <w:pPr>
              <w:ind w:firstLine="630" w:firstLineChars="300"/>
              <w:jc w:val="center"/>
              <w:rPr>
                <w:rFonts w:hint="eastAsia" w:ascii="宋体" w:hAnsi="宋体"/>
                <w:color w:val="auto"/>
                <w:szCs w:val="21"/>
                <w:highlight w:val="none"/>
              </w:rPr>
            </w:pPr>
          </w:p>
        </w:tc>
        <w:tc>
          <w:tcPr>
            <w:tcW w:w="1577" w:type="dxa"/>
            <w:noWrap w:val="0"/>
            <w:vAlign w:val="center"/>
          </w:tcPr>
          <w:p w14:paraId="67AC9F7D">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73479AB4">
            <w:pPr>
              <w:jc w:val="center"/>
              <w:rPr>
                <w:rFonts w:hint="eastAsia" w:ascii="宋体" w:hAnsi="宋体"/>
                <w:color w:val="auto"/>
                <w:szCs w:val="21"/>
                <w:highlight w:val="none"/>
              </w:rPr>
            </w:pPr>
          </w:p>
        </w:tc>
      </w:tr>
      <w:tr w14:paraId="3B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2E419E2E">
            <w:pPr>
              <w:jc w:val="center"/>
              <w:rPr>
                <w:rFonts w:hint="eastAsia"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noWrap w:val="0"/>
            <w:vAlign w:val="center"/>
          </w:tcPr>
          <w:p w14:paraId="42C18A24">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76AE570C">
            <w:pPr>
              <w:ind w:firstLine="630" w:firstLineChars="300"/>
              <w:jc w:val="center"/>
              <w:rPr>
                <w:rFonts w:hint="eastAsia" w:ascii="宋体" w:hAnsi="宋体"/>
                <w:color w:val="auto"/>
                <w:szCs w:val="21"/>
                <w:highlight w:val="none"/>
              </w:rPr>
            </w:pPr>
          </w:p>
        </w:tc>
        <w:tc>
          <w:tcPr>
            <w:tcW w:w="1555" w:type="dxa"/>
            <w:noWrap w:val="0"/>
            <w:vAlign w:val="center"/>
          </w:tcPr>
          <w:p w14:paraId="5FE1890A">
            <w:pPr>
              <w:ind w:firstLine="630" w:firstLineChars="300"/>
              <w:jc w:val="center"/>
              <w:rPr>
                <w:rFonts w:hint="eastAsia" w:ascii="宋体" w:hAnsi="宋体"/>
                <w:color w:val="auto"/>
                <w:szCs w:val="21"/>
                <w:highlight w:val="none"/>
              </w:rPr>
            </w:pPr>
          </w:p>
        </w:tc>
        <w:tc>
          <w:tcPr>
            <w:tcW w:w="1577" w:type="dxa"/>
            <w:noWrap w:val="0"/>
            <w:vAlign w:val="center"/>
          </w:tcPr>
          <w:p w14:paraId="06FBBAA9">
            <w:pPr>
              <w:jc w:val="center"/>
              <w:rPr>
                <w:color w:val="auto"/>
                <w:highlight w:val="none"/>
              </w:rPr>
            </w:pPr>
            <w:r>
              <w:rPr>
                <w:rFonts w:hint="eastAsia" w:ascii="宋体" w:hAnsi="宋体" w:cs="宋体"/>
                <w:color w:val="auto"/>
                <w:szCs w:val="21"/>
                <w:highlight w:val="none"/>
              </w:rPr>
              <w:t>是/否</w:t>
            </w:r>
          </w:p>
        </w:tc>
        <w:tc>
          <w:tcPr>
            <w:tcW w:w="1962" w:type="dxa"/>
            <w:noWrap w:val="0"/>
            <w:vAlign w:val="center"/>
          </w:tcPr>
          <w:p w14:paraId="65AD6F40">
            <w:pPr>
              <w:jc w:val="center"/>
              <w:rPr>
                <w:rFonts w:hint="eastAsia" w:ascii="宋体" w:hAnsi="宋体"/>
                <w:color w:val="auto"/>
                <w:szCs w:val="21"/>
                <w:highlight w:val="none"/>
              </w:rPr>
            </w:pPr>
          </w:p>
        </w:tc>
      </w:tr>
      <w:tr w14:paraId="34E1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noWrap w:val="0"/>
            <w:vAlign w:val="center"/>
          </w:tcPr>
          <w:p w14:paraId="154D0576">
            <w:pPr>
              <w:jc w:val="center"/>
              <w:rPr>
                <w:rFonts w:hint="eastAsia" w:ascii="宋体" w:hAnsi="宋体"/>
                <w:color w:val="auto"/>
                <w:szCs w:val="21"/>
                <w:highlight w:val="none"/>
              </w:rPr>
            </w:pPr>
            <w:r>
              <w:rPr>
                <w:rFonts w:ascii="宋体" w:hAnsi="宋体"/>
                <w:color w:val="auto"/>
                <w:szCs w:val="21"/>
                <w:highlight w:val="none"/>
              </w:rPr>
              <w:t>…</w:t>
            </w:r>
          </w:p>
        </w:tc>
        <w:tc>
          <w:tcPr>
            <w:tcW w:w="1421" w:type="dxa"/>
            <w:shd w:val="clear" w:color="auto" w:fill="FFFFFF"/>
            <w:noWrap w:val="0"/>
            <w:vAlign w:val="center"/>
          </w:tcPr>
          <w:p w14:paraId="6B14D226">
            <w:pPr>
              <w:widowControl/>
              <w:spacing w:line="360" w:lineRule="auto"/>
              <w:jc w:val="center"/>
              <w:textAlignment w:val="center"/>
              <w:rPr>
                <w:rFonts w:hint="eastAsia" w:ascii="宋体" w:hAnsi="宋体"/>
                <w:color w:val="auto"/>
                <w:sz w:val="24"/>
                <w:highlight w:val="none"/>
              </w:rPr>
            </w:pPr>
          </w:p>
        </w:tc>
        <w:tc>
          <w:tcPr>
            <w:tcW w:w="1539" w:type="dxa"/>
            <w:noWrap w:val="0"/>
            <w:vAlign w:val="center"/>
          </w:tcPr>
          <w:p w14:paraId="5531AD84">
            <w:pPr>
              <w:ind w:firstLine="630" w:firstLineChars="300"/>
              <w:jc w:val="center"/>
              <w:rPr>
                <w:rFonts w:hint="eastAsia" w:ascii="宋体" w:hAnsi="宋体"/>
                <w:color w:val="auto"/>
                <w:szCs w:val="21"/>
                <w:highlight w:val="none"/>
              </w:rPr>
            </w:pPr>
          </w:p>
        </w:tc>
        <w:tc>
          <w:tcPr>
            <w:tcW w:w="1555" w:type="dxa"/>
            <w:noWrap w:val="0"/>
            <w:vAlign w:val="center"/>
          </w:tcPr>
          <w:p w14:paraId="559A547C">
            <w:pPr>
              <w:ind w:firstLine="630" w:firstLineChars="300"/>
              <w:jc w:val="center"/>
              <w:rPr>
                <w:rFonts w:hint="eastAsia" w:ascii="宋体" w:hAnsi="宋体"/>
                <w:color w:val="auto"/>
                <w:szCs w:val="21"/>
                <w:highlight w:val="none"/>
              </w:rPr>
            </w:pPr>
          </w:p>
        </w:tc>
        <w:tc>
          <w:tcPr>
            <w:tcW w:w="1577" w:type="dxa"/>
            <w:noWrap w:val="0"/>
            <w:vAlign w:val="center"/>
          </w:tcPr>
          <w:p w14:paraId="77AECFB7">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962" w:type="dxa"/>
            <w:noWrap w:val="0"/>
            <w:vAlign w:val="center"/>
          </w:tcPr>
          <w:p w14:paraId="75D05AF4">
            <w:pPr>
              <w:jc w:val="center"/>
              <w:rPr>
                <w:rFonts w:hint="eastAsia" w:ascii="宋体" w:hAnsi="宋体"/>
                <w:color w:val="auto"/>
                <w:szCs w:val="21"/>
                <w:highlight w:val="none"/>
              </w:rPr>
            </w:pPr>
          </w:p>
        </w:tc>
      </w:tr>
    </w:tbl>
    <w:p w14:paraId="182D411D">
      <w:pPr>
        <w:autoSpaceDE w:val="0"/>
        <w:autoSpaceDN w:val="0"/>
        <w:adjustRightInd w:val="0"/>
        <w:ind w:firstLine="422" w:firstLineChars="200"/>
        <w:rPr>
          <w:rFonts w:hint="eastAsia" w:ascii="宋体" w:hAnsi="宋体"/>
          <w:b/>
          <w:color w:val="auto"/>
          <w:szCs w:val="21"/>
          <w:highlight w:val="none"/>
          <w:lang w:val="zh-CN"/>
        </w:rPr>
      </w:pPr>
      <w:r>
        <w:rPr>
          <w:rFonts w:hint="eastAsia" w:ascii="宋体" w:hAnsi="宋体"/>
          <w:b/>
          <w:color w:val="auto"/>
          <w:szCs w:val="21"/>
          <w:highlight w:val="none"/>
          <w:lang w:val="zh-CN"/>
        </w:rPr>
        <w:t>注：</w:t>
      </w:r>
      <w:r>
        <w:rPr>
          <w:rFonts w:ascii="宋体" w:hAnsi="宋体"/>
          <w:b/>
          <w:color w:val="auto"/>
          <w:szCs w:val="21"/>
          <w:highlight w:val="none"/>
          <w:lang w:val="zh-CN"/>
        </w:rPr>
        <w:t>1</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投标人</w:t>
      </w:r>
      <w:r>
        <w:rPr>
          <w:rFonts w:hint="eastAsia" w:ascii="宋体" w:hAnsi="宋体"/>
          <w:b/>
          <w:color w:val="auto"/>
          <w:szCs w:val="21"/>
          <w:highlight w:val="none"/>
          <w:lang w:val="zh-CN"/>
        </w:rPr>
        <w:t>应逐一说明投标产品和服务响应；</w:t>
      </w:r>
    </w:p>
    <w:p w14:paraId="00421908">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02E14B5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B0DF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FD27DCD">
      <w:pPr>
        <w:spacing w:line="480" w:lineRule="auto"/>
        <w:rPr>
          <w:rFonts w:ascii="宋体" w:hAnsi="宋体"/>
          <w:color w:val="auto"/>
          <w:szCs w:val="21"/>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995163F">
      <w:pPr>
        <w:spacing w:line="360" w:lineRule="auto"/>
        <w:jc w:val="center"/>
        <w:outlineLvl w:val="2"/>
        <w:rPr>
          <w:rFonts w:hint="eastAsia" w:ascii="宋体" w:hAnsi="宋体"/>
          <w:b/>
          <w:color w:val="auto"/>
          <w:sz w:val="28"/>
          <w:szCs w:val="28"/>
          <w:highlight w:val="none"/>
          <w:lang w:eastAsia="zh-CN"/>
        </w:rPr>
      </w:pP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eastAsia="宋体" w:cs="Times New Roman"/>
          <w:b/>
          <w:color w:val="auto"/>
          <w:sz w:val="30"/>
          <w:szCs w:val="30"/>
          <w:highlight w:val="none"/>
          <w:lang w:val="en-US" w:eastAsia="zh-CN"/>
        </w:rPr>
        <w:t>2）</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color w:val="auto"/>
                <w:szCs w:val="21"/>
                <w:highlight w:val="none"/>
              </w:rPr>
            </w:pPr>
            <w:r>
              <w:rPr>
                <w:rFonts w:hint="eastAsia" w:ascii="宋体" w:hAnsi="宋体"/>
                <w:color w:val="auto"/>
                <w:szCs w:val="21"/>
                <w:highlight w:val="none"/>
              </w:rPr>
              <w:t>详细配置清单</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247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0CFA967">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01DC2C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0CF68394">
            <w:pPr>
              <w:spacing w:line="360" w:lineRule="auto"/>
              <w:rPr>
                <w:rFonts w:hint="eastAsia" w:ascii="宋体" w:hAnsi="宋体"/>
                <w:color w:val="auto"/>
                <w:szCs w:val="21"/>
                <w:highlight w:val="none"/>
              </w:rPr>
            </w:pPr>
          </w:p>
        </w:tc>
        <w:tc>
          <w:tcPr>
            <w:tcW w:w="1320" w:type="dxa"/>
            <w:noWrap w:val="0"/>
            <w:vAlign w:val="top"/>
          </w:tcPr>
          <w:p w14:paraId="0EBDE62B">
            <w:pPr>
              <w:spacing w:line="360" w:lineRule="auto"/>
              <w:rPr>
                <w:rFonts w:hint="eastAsia" w:ascii="宋体" w:hAnsi="宋体"/>
                <w:color w:val="auto"/>
                <w:szCs w:val="21"/>
                <w:highlight w:val="none"/>
              </w:rPr>
            </w:pPr>
          </w:p>
        </w:tc>
        <w:tc>
          <w:tcPr>
            <w:tcW w:w="1534" w:type="dxa"/>
            <w:noWrap w:val="0"/>
            <w:vAlign w:val="top"/>
          </w:tcPr>
          <w:p w14:paraId="4058906B">
            <w:pPr>
              <w:spacing w:line="360" w:lineRule="auto"/>
              <w:rPr>
                <w:rFonts w:hint="eastAsia" w:ascii="宋体" w:hAnsi="宋体"/>
                <w:color w:val="auto"/>
                <w:szCs w:val="21"/>
                <w:highlight w:val="none"/>
              </w:rPr>
            </w:pPr>
          </w:p>
        </w:tc>
        <w:tc>
          <w:tcPr>
            <w:tcW w:w="1532" w:type="dxa"/>
            <w:noWrap w:val="0"/>
            <w:vAlign w:val="top"/>
          </w:tcPr>
          <w:p w14:paraId="7D26ED5A">
            <w:pPr>
              <w:spacing w:line="360" w:lineRule="auto"/>
              <w:rPr>
                <w:rFonts w:hint="eastAsia" w:ascii="宋体" w:hAnsi="宋体"/>
                <w:color w:val="auto"/>
                <w:szCs w:val="21"/>
                <w:highlight w:val="none"/>
              </w:rPr>
            </w:pPr>
          </w:p>
        </w:tc>
      </w:tr>
      <w:tr w14:paraId="059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4B946EBC">
            <w:pPr>
              <w:numPr>
                <w:ilvl w:val="0"/>
                <w:numId w:val="0"/>
              </w:numPr>
              <w:spacing w:line="360" w:lineRule="auto"/>
              <w:ind w:left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2212" w:type="dxa"/>
            <w:shd w:val="clear" w:color="auto" w:fill="FFFFFF"/>
            <w:noWrap w:val="0"/>
            <w:vAlign w:val="center"/>
          </w:tcPr>
          <w:p w14:paraId="3856ACE7">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p>
        </w:tc>
        <w:tc>
          <w:tcPr>
            <w:tcW w:w="1875" w:type="dxa"/>
            <w:noWrap w:val="0"/>
            <w:vAlign w:val="top"/>
          </w:tcPr>
          <w:p w14:paraId="6A029DD5">
            <w:pPr>
              <w:spacing w:line="360" w:lineRule="auto"/>
              <w:rPr>
                <w:rFonts w:hint="eastAsia" w:ascii="宋体" w:hAnsi="宋体"/>
                <w:color w:val="auto"/>
                <w:szCs w:val="21"/>
                <w:highlight w:val="none"/>
              </w:rPr>
            </w:pPr>
          </w:p>
        </w:tc>
        <w:tc>
          <w:tcPr>
            <w:tcW w:w="1320" w:type="dxa"/>
            <w:noWrap w:val="0"/>
            <w:vAlign w:val="top"/>
          </w:tcPr>
          <w:p w14:paraId="1F2C147C">
            <w:pPr>
              <w:spacing w:line="360" w:lineRule="auto"/>
              <w:rPr>
                <w:rFonts w:hint="eastAsia" w:ascii="宋体" w:hAnsi="宋体"/>
                <w:color w:val="auto"/>
                <w:szCs w:val="21"/>
                <w:highlight w:val="none"/>
              </w:rPr>
            </w:pPr>
          </w:p>
        </w:tc>
        <w:tc>
          <w:tcPr>
            <w:tcW w:w="1534" w:type="dxa"/>
            <w:noWrap w:val="0"/>
            <w:vAlign w:val="top"/>
          </w:tcPr>
          <w:p w14:paraId="5589CCF6">
            <w:pPr>
              <w:spacing w:line="360" w:lineRule="auto"/>
              <w:rPr>
                <w:rFonts w:hint="eastAsia" w:ascii="宋体" w:hAnsi="宋体"/>
                <w:color w:val="auto"/>
                <w:szCs w:val="21"/>
                <w:highlight w:val="none"/>
              </w:rPr>
            </w:pPr>
          </w:p>
        </w:tc>
        <w:tc>
          <w:tcPr>
            <w:tcW w:w="1532" w:type="dxa"/>
            <w:noWrap w:val="0"/>
            <w:vAlign w:val="top"/>
          </w:tcPr>
          <w:p w14:paraId="43B9924B">
            <w:pPr>
              <w:spacing w:line="360" w:lineRule="auto"/>
              <w:rPr>
                <w:rFonts w:hint="eastAsia" w:ascii="宋体" w:hAnsi="宋体"/>
                <w:color w:val="auto"/>
                <w:szCs w:val="21"/>
                <w:highlight w:val="none"/>
              </w:rPr>
            </w:pPr>
          </w:p>
        </w:tc>
      </w:tr>
    </w:tbl>
    <w:p w14:paraId="006C2B3A">
      <w:pPr>
        <w:autoSpaceDE w:val="0"/>
        <w:autoSpaceDN w:val="0"/>
        <w:adjustRightInd w:val="0"/>
        <w:ind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注：表格请按照</w:t>
      </w:r>
      <w:r>
        <w:rPr>
          <w:rFonts w:hint="eastAsia" w:ascii="宋体" w:hAnsi="宋体" w:cs="Times New Roman"/>
          <w:b/>
          <w:color w:val="auto"/>
          <w:szCs w:val="21"/>
          <w:highlight w:val="none"/>
          <w:lang w:val="en-US" w:eastAsia="zh-CN"/>
        </w:rPr>
        <w:t>采购清单</w:t>
      </w:r>
      <w:r>
        <w:rPr>
          <w:rFonts w:hint="eastAsia" w:ascii="宋体" w:hAnsi="宋体" w:eastAsia="宋体" w:cs="Times New Roman"/>
          <w:b/>
          <w:color w:val="auto"/>
          <w:szCs w:val="21"/>
          <w:highlight w:val="none"/>
          <w:lang w:val="zh-CN"/>
        </w:rPr>
        <w:t>顺序填写</w:t>
      </w:r>
      <w:r>
        <w:rPr>
          <w:rFonts w:hint="eastAsia" w:ascii="宋体" w:hAnsi="宋体" w:eastAsia="宋体" w:cs="Times New Roman"/>
          <w:b/>
          <w:color w:val="auto"/>
          <w:szCs w:val="21"/>
          <w:highlight w:val="none"/>
          <w:lang w:val="zh-CN" w:eastAsia="zh-CN"/>
        </w:rPr>
        <w:t>，</w:t>
      </w:r>
      <w:r>
        <w:rPr>
          <w:rFonts w:hint="eastAsia" w:ascii="宋体" w:hAnsi="宋体" w:eastAsia="宋体" w:cs="Times New Roman"/>
          <w:b/>
          <w:color w:val="auto"/>
          <w:szCs w:val="21"/>
          <w:highlight w:val="none"/>
          <w:lang w:val="zh-CN"/>
        </w:rPr>
        <w:t>如果行数不够，请自行增加。</w:t>
      </w:r>
    </w:p>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E594980">
      <w:pPr>
        <w:rPr>
          <w:highlight w:val="none"/>
        </w:rPr>
      </w:pPr>
    </w:p>
    <w:p w14:paraId="4151C77C">
      <w:pPr>
        <w:pStyle w:val="46"/>
        <w:rPr>
          <w:highlight w:val="none"/>
        </w:rPr>
      </w:pPr>
    </w:p>
    <w:p w14:paraId="0289E75B">
      <w:pPr>
        <w:rPr>
          <w:highlight w:val="none"/>
        </w:rPr>
      </w:pPr>
    </w:p>
    <w:p w14:paraId="2BD75576">
      <w:pPr>
        <w:pStyle w:val="46"/>
        <w:rPr>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01BE5E84">
      <w:pPr>
        <w:rPr>
          <w:rFonts w:eastAsia="黑体"/>
          <w:sz w:val="28"/>
          <w:szCs w:val="28"/>
          <w:highlight w:val="none"/>
        </w:rPr>
      </w:pPr>
    </w:p>
    <w:p w14:paraId="2FE9E756">
      <w:pPr>
        <w:pStyle w:val="46"/>
        <w:rPr>
          <w:rFonts w:eastAsia="黑体"/>
          <w:sz w:val="28"/>
          <w:szCs w:val="28"/>
          <w:highlight w:val="none"/>
        </w:rPr>
      </w:pPr>
    </w:p>
    <w:p w14:paraId="67B6F8F9">
      <w:pPr>
        <w:rPr>
          <w:rFonts w:eastAsia="黑体"/>
          <w:sz w:val="28"/>
          <w:szCs w:val="28"/>
          <w:highlight w:val="none"/>
        </w:rPr>
      </w:pPr>
    </w:p>
    <w:p w14:paraId="3C7498B7">
      <w:pPr>
        <w:pStyle w:val="46"/>
        <w:rPr>
          <w:rFonts w:eastAsia="黑体"/>
          <w:sz w:val="28"/>
          <w:szCs w:val="28"/>
          <w:highlight w:val="none"/>
        </w:rPr>
      </w:pPr>
    </w:p>
    <w:p w14:paraId="34079401">
      <w:pPr>
        <w:rPr>
          <w:rFonts w:eastAsia="黑体"/>
          <w:sz w:val="28"/>
          <w:szCs w:val="28"/>
          <w:highlight w:val="none"/>
        </w:rPr>
      </w:pPr>
    </w:p>
    <w:p w14:paraId="794B988D">
      <w:pPr>
        <w:pStyle w:val="46"/>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46"/>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1" w:name="_Toc19174"/>
      <w:bookmarkStart w:id="992" w:name="_Toc35425139"/>
      <w:bookmarkStart w:id="993" w:name="_Toc35424973"/>
      <w:bookmarkStart w:id="994" w:name="_Toc78803401"/>
      <w:r>
        <w:rPr>
          <w:rStyle w:val="120"/>
          <w:rFonts w:hint="eastAsia" w:ascii="宋体" w:hAnsi="宋体" w:cs="宋体"/>
          <w:sz w:val="32"/>
          <w:highlight w:val="none"/>
        </w:rPr>
        <w:t>投标文件</w:t>
      </w:r>
      <w:bookmarkEnd w:id="991"/>
      <w:bookmarkEnd w:id="992"/>
      <w:bookmarkEnd w:id="993"/>
      <w:r>
        <w:rPr>
          <w:rStyle w:val="120"/>
          <w:rFonts w:hint="eastAsia" w:ascii="宋体" w:hAnsi="宋体" w:cs="宋体"/>
          <w:sz w:val="32"/>
          <w:highlight w:val="none"/>
          <w:lang w:val="en-US"/>
        </w:rPr>
        <w:t>三</w:t>
      </w:r>
      <w:r>
        <w:rPr>
          <w:rStyle w:val="120"/>
          <w:rFonts w:hint="eastAsia" w:ascii="宋体" w:hAnsi="宋体" w:cs="宋体"/>
          <w:sz w:val="32"/>
          <w:highlight w:val="none"/>
        </w:rPr>
        <w:t>：商务标目录</w:t>
      </w:r>
      <w:bookmarkEnd w:id="994"/>
    </w:p>
    <w:p w14:paraId="3318E4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4E3CCDEE">
      <w:pPr>
        <w:adjustRightInd w:val="0"/>
        <w:snapToGrid w:val="0"/>
        <w:spacing w:line="560" w:lineRule="exact"/>
        <w:ind w:firstLine="420" w:firstLineChars="200"/>
        <w:rPr>
          <w:rFonts w:hint="eastAsia" w:eastAsia="宋体"/>
          <w:color w:val="000000"/>
          <w:highlight w:val="none"/>
          <w:lang w:eastAsia="zh-CN"/>
        </w:rPr>
      </w:pPr>
      <w:r>
        <w:rPr>
          <w:rFonts w:hint="eastAsia" w:ascii="宋体" w:hAnsi="宋体"/>
          <w:color w:val="000000"/>
          <w:szCs w:val="21"/>
          <w:highlight w:val="none"/>
        </w:rPr>
        <w:t>（2）</w:t>
      </w:r>
      <w:r>
        <w:rPr>
          <w:rFonts w:hint="eastAsia" w:ascii="宋体" w:hAnsi="宋体"/>
          <w:color w:val="000000"/>
          <w:szCs w:val="21"/>
          <w:highlight w:val="none"/>
          <w:lang w:val="en-US" w:eastAsia="zh-CN"/>
        </w:rPr>
        <w:t>分项报价清单</w:t>
      </w:r>
      <w:r>
        <w:rPr>
          <w:rFonts w:hint="eastAsia" w:ascii="宋体" w:hAnsi="宋体"/>
          <w:color w:val="000000"/>
          <w:szCs w:val="21"/>
          <w:highlight w:val="none"/>
          <w:lang w:eastAsia="zh-CN"/>
        </w:rPr>
        <w:t>；</w:t>
      </w:r>
    </w:p>
    <w:p w14:paraId="66686266">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3</w:t>
      </w:r>
      <w:r>
        <w:rPr>
          <w:rFonts w:hint="eastAsia" w:ascii="宋体" w:hAnsi="宋体" w:eastAsia="宋体" w:cs="Times New Roman"/>
          <w:color w:val="000000"/>
          <w:szCs w:val="21"/>
          <w:highlight w:val="none"/>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95" w:name="_Toc35424974"/>
      <w:bookmarkStart w:id="996" w:name="_Toc35425140"/>
      <w:bookmarkStart w:id="997" w:name="_Toc506107366"/>
      <w:bookmarkStart w:id="998"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1、根据你方招</w:t>
      </w:r>
      <w:bookmarkStart w:id="999" w:name="_Toc60061591"/>
      <w:r>
        <w:rPr>
          <w:rFonts w:hint="eastAsia" w:ascii="宋体" w:hAnsi="宋体"/>
          <w:color w:val="000000"/>
          <w:sz w:val="21"/>
          <w:szCs w:val="21"/>
          <w:highlight w:val="none"/>
        </w:rPr>
        <w:t>标项目编号为</w:t>
      </w:r>
      <w:r>
        <w:rPr>
          <w:rFonts w:ascii="宋体" w:hAnsi="宋体"/>
          <w:color w:val="000000"/>
          <w:sz w:val="21"/>
          <w:szCs w:val="21"/>
          <w:highlight w:val="none"/>
          <w:u w:val="single"/>
        </w:rPr>
        <w:t xml:space="preserve">  </w:t>
      </w:r>
      <w:bookmarkEnd w:id="999"/>
      <w:r>
        <w:rPr>
          <w:rFonts w:ascii="宋体" w:hAnsi="宋体"/>
          <w:color w:val="000000"/>
          <w:sz w:val="21"/>
          <w:szCs w:val="21"/>
          <w:highlight w:val="none"/>
          <w:u w:val="singl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的</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招标文件，遵照《中华人民共和国招标投标法》等有关规定，经踏勘项目现场和研究上述招标文件的投标须知、合同条件、技术规范、图纸、工程量清单和其他有关文件后，</w:t>
      </w:r>
      <w:r>
        <w:rPr>
          <w:rFonts w:hint="eastAsia" w:ascii="宋体" w:hAnsi="宋体" w:eastAsia="宋体" w:cs="Times New Roman"/>
          <w:color w:val="auto"/>
          <w:sz w:val="21"/>
          <w:szCs w:val="21"/>
          <w:highlight w:val="none"/>
        </w:rPr>
        <w:t>我方愿以</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lang w:val="en-US" w:eastAsia="zh-CN"/>
        </w:rPr>
        <w:t>元（含税）投标报价</w:t>
      </w:r>
      <w:r>
        <w:rPr>
          <w:rFonts w:hint="eastAsia" w:ascii="宋体" w:hAnsi="宋体"/>
          <w:color w:val="000000"/>
          <w:sz w:val="21"/>
          <w:szCs w:val="21"/>
          <w:highlight w:val="none"/>
        </w:rPr>
        <w:t>承包上述</w:t>
      </w:r>
      <w:r>
        <w:rPr>
          <w:rFonts w:hint="eastAsia" w:ascii="宋体" w:hAnsi="宋体"/>
          <w:color w:val="000000"/>
          <w:sz w:val="21"/>
          <w:szCs w:val="21"/>
          <w:highlight w:val="none"/>
          <w:lang w:val="en-US" w:eastAsia="zh-CN"/>
        </w:rPr>
        <w:t>工程的供货</w:t>
      </w:r>
      <w:r>
        <w:rPr>
          <w:rFonts w:hint="eastAsia" w:ascii="宋体" w:hAnsi="宋体"/>
          <w:color w:val="000000"/>
          <w:sz w:val="21"/>
          <w:szCs w:val="21"/>
          <w:highlight w:val="none"/>
        </w:rPr>
        <w:t>，并承担任何质量缺陷保修责任。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3、一旦我方中标，我方在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个日历天内</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入库开箱验收</w:t>
      </w:r>
      <w:r>
        <w:rPr>
          <w:rFonts w:hint="eastAsia" w:ascii="宋体" w:hAnsi="宋体"/>
          <w:color w:val="000000"/>
          <w:sz w:val="21"/>
          <w:szCs w:val="21"/>
          <w:highlight w:val="none"/>
        </w:rPr>
        <w:t>。</w:t>
      </w:r>
    </w:p>
    <w:p w14:paraId="68274B7B">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、如果我方中标我方将按照招标文件的规定提交履约担保。</w:t>
      </w:r>
    </w:p>
    <w:p w14:paraId="3E40DC4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6</w:t>
      </w:r>
      <w:r>
        <w:rPr>
          <w:rFonts w:hint="eastAsia" w:ascii="宋体" w:hAnsi="宋体"/>
          <w:color w:val="000000"/>
          <w:sz w:val="21"/>
          <w:szCs w:val="21"/>
          <w:highlight w:val="none"/>
        </w:rPr>
        <w:t>、我单位提供如下通讯地址：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D38C0A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C98CCA">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sz w:val="32"/>
          <w:szCs w:val="32"/>
          <w:highlight w:val="none"/>
        </w:rPr>
        <w:br w:type="page"/>
      </w:r>
      <w:bookmarkEnd w:id="7"/>
      <w:bookmarkEnd w:id="8"/>
      <w:bookmarkEnd w:id="9"/>
      <w:bookmarkEnd w:id="10"/>
      <w:bookmarkEnd w:id="11"/>
      <w:bookmarkEnd w:id="995"/>
      <w:bookmarkEnd w:id="996"/>
      <w:bookmarkEnd w:id="997"/>
      <w:bookmarkEnd w:id="998"/>
      <w:bookmarkStart w:id="1000" w:name="_Toc78803402"/>
      <w:r>
        <w:rPr>
          <w:rFonts w:hint="eastAsia" w:ascii="宋体" w:hAnsi="Times New Roman" w:eastAsia="宋体" w:cs="Times New Roman"/>
          <w:b/>
          <w:sz w:val="36"/>
          <w:szCs w:val="36"/>
          <w:highlight w:val="none"/>
          <w:lang w:val="en-US" w:eastAsia="zh-CN"/>
        </w:rPr>
        <w:t>（</w:t>
      </w:r>
      <w:r>
        <w:rPr>
          <w:rFonts w:hint="eastAsia" w:ascii="宋体" w:hAnsi="Times New Roman" w:cs="Times New Roman"/>
          <w:b/>
          <w:sz w:val="36"/>
          <w:szCs w:val="36"/>
          <w:highlight w:val="none"/>
          <w:lang w:val="en-US" w:eastAsia="zh-CN"/>
        </w:rPr>
        <w:t>2</w:t>
      </w:r>
      <w:r>
        <w:rPr>
          <w:rFonts w:hint="eastAsia" w:ascii="宋体" w:hAnsi="Times New Roman" w:eastAsia="宋体" w:cs="Times New Roman"/>
          <w:b/>
          <w:sz w:val="36"/>
          <w:szCs w:val="36"/>
          <w:highlight w:val="none"/>
          <w:lang w:val="en-US" w:eastAsia="zh-CN"/>
        </w:rPr>
        <w:t>）分项报价清单</w:t>
      </w:r>
    </w:p>
    <w:tbl>
      <w:tblPr>
        <w:tblStyle w:val="47"/>
        <w:tblW w:w="9638"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1850"/>
        <w:gridCol w:w="1430"/>
        <w:gridCol w:w="598"/>
        <w:gridCol w:w="600"/>
        <w:gridCol w:w="1184"/>
        <w:gridCol w:w="950"/>
        <w:gridCol w:w="2383"/>
      </w:tblGrid>
      <w:tr w14:paraId="54511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74EE1BB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850" w:type="dxa"/>
            <w:tcBorders>
              <w:right w:val="single" w:color="auto" w:sz="4" w:space="0"/>
            </w:tcBorders>
            <w:noWrap w:val="0"/>
            <w:vAlign w:val="center"/>
          </w:tcPr>
          <w:p w14:paraId="4B1B412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430" w:type="dxa"/>
            <w:tcBorders>
              <w:left w:val="single" w:color="auto" w:sz="4" w:space="0"/>
            </w:tcBorders>
            <w:noWrap w:val="0"/>
            <w:vAlign w:val="center"/>
          </w:tcPr>
          <w:p w14:paraId="6692E976">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4762164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color w:val="000000"/>
                <w:szCs w:val="21"/>
                <w:highlight w:val="none"/>
              </w:rPr>
              <w:t>生产厂家</w:t>
            </w:r>
            <w:r>
              <w:rPr>
                <w:rFonts w:hint="eastAsia" w:ascii="宋体" w:hAnsi="宋体"/>
                <w:color w:val="000000"/>
                <w:szCs w:val="21"/>
                <w:highlight w:val="none"/>
              </w:rPr>
              <w:t>）</w:t>
            </w:r>
          </w:p>
        </w:tc>
        <w:tc>
          <w:tcPr>
            <w:tcW w:w="598" w:type="dxa"/>
            <w:noWrap w:val="0"/>
            <w:vAlign w:val="center"/>
          </w:tcPr>
          <w:p w14:paraId="5F16695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600" w:type="dxa"/>
            <w:noWrap w:val="0"/>
            <w:vAlign w:val="center"/>
          </w:tcPr>
          <w:p w14:paraId="1AA94C28">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184" w:type="dxa"/>
            <w:tcBorders>
              <w:left w:val="single" w:color="auto" w:sz="4" w:space="0"/>
            </w:tcBorders>
            <w:noWrap w:val="0"/>
            <w:vAlign w:val="center"/>
          </w:tcPr>
          <w:p w14:paraId="2AE49EEC">
            <w:pPr>
              <w:spacing w:line="300" w:lineRule="exact"/>
              <w:jc w:val="center"/>
              <w:rPr>
                <w:rFonts w:hint="eastAsia" w:ascii="宋体" w:hAnsi="宋体"/>
                <w:color w:val="000000"/>
                <w:szCs w:val="21"/>
                <w:highlight w:val="none"/>
              </w:rPr>
            </w:pPr>
            <w:r>
              <w:rPr>
                <w:rFonts w:hint="eastAsia" w:ascii="宋体" w:hAnsi="宋体"/>
                <w:color w:val="auto"/>
                <w:szCs w:val="21"/>
                <w:highlight w:val="none"/>
                <w:lang w:val="en-US" w:eastAsia="zh-CN"/>
              </w:rPr>
              <w:t>综合单价（元）</w:t>
            </w:r>
          </w:p>
        </w:tc>
        <w:tc>
          <w:tcPr>
            <w:tcW w:w="950" w:type="dxa"/>
            <w:noWrap w:val="0"/>
            <w:vAlign w:val="center"/>
          </w:tcPr>
          <w:p w14:paraId="03B6E11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 价（元）</w:t>
            </w:r>
          </w:p>
        </w:tc>
        <w:tc>
          <w:tcPr>
            <w:tcW w:w="2383" w:type="dxa"/>
            <w:noWrap w:val="0"/>
            <w:vAlign w:val="center"/>
          </w:tcPr>
          <w:p w14:paraId="0858D8AC">
            <w:pPr>
              <w:spacing w:line="300" w:lineRule="exact"/>
              <w:ind w:left="-80" w:leftChars="-38" w:right="-94" w:rightChars="-45"/>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33E31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04FE0DCC">
            <w:pPr>
              <w:jc w:val="cente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1850" w:type="dxa"/>
            <w:tcBorders>
              <w:right w:val="single" w:color="auto" w:sz="4" w:space="0"/>
            </w:tcBorders>
            <w:shd w:val="clear" w:color="auto" w:fill="FFFFFF"/>
            <w:noWrap w:val="0"/>
            <w:vAlign w:val="center"/>
          </w:tcPr>
          <w:p w14:paraId="67F67BB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2000kVA箱式变压器 （10/0.4kV 一级能效 全铜绕组 户外式）</w:t>
            </w:r>
          </w:p>
        </w:tc>
        <w:tc>
          <w:tcPr>
            <w:tcW w:w="1430" w:type="dxa"/>
            <w:tcBorders>
              <w:left w:val="single" w:color="auto" w:sz="4" w:space="0"/>
            </w:tcBorders>
            <w:shd w:val="clear" w:color="auto" w:fill="auto"/>
            <w:noWrap w:val="0"/>
            <w:vAlign w:val="center"/>
          </w:tcPr>
          <w:p w14:paraId="6DA196F1">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4E7EA24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600" w:type="dxa"/>
            <w:shd w:val="clear" w:color="auto" w:fill="FFFFFF"/>
            <w:noWrap w:val="0"/>
            <w:vAlign w:val="center"/>
          </w:tcPr>
          <w:p w14:paraId="7595A285">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2</w:t>
            </w:r>
          </w:p>
        </w:tc>
        <w:tc>
          <w:tcPr>
            <w:tcW w:w="1184" w:type="dxa"/>
            <w:tcBorders>
              <w:left w:val="single" w:color="auto" w:sz="4" w:space="0"/>
            </w:tcBorders>
            <w:noWrap w:val="0"/>
            <w:vAlign w:val="center"/>
          </w:tcPr>
          <w:p w14:paraId="0D55C06F">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950" w:type="dxa"/>
            <w:noWrap w:val="0"/>
            <w:vAlign w:val="center"/>
          </w:tcPr>
          <w:p w14:paraId="29D5CACE">
            <w:pPr>
              <w:spacing w:line="300" w:lineRule="exact"/>
              <w:rPr>
                <w:rFonts w:hint="eastAsia" w:ascii="宋体" w:hAnsi="宋体"/>
                <w:color w:val="000000"/>
                <w:sz w:val="24"/>
                <w:highlight w:val="none"/>
              </w:rPr>
            </w:pPr>
          </w:p>
        </w:tc>
        <w:tc>
          <w:tcPr>
            <w:tcW w:w="2383" w:type="dxa"/>
            <w:vMerge w:val="restart"/>
            <w:noWrap w:val="0"/>
            <w:vAlign w:val="center"/>
          </w:tcPr>
          <w:p w14:paraId="2AF9BB6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1.具体参数，技术研讨会后决定。</w:t>
            </w:r>
          </w:p>
          <w:p w14:paraId="1A762B8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default" w:ascii="宋体" w:hAnsi="宋体" w:cs="宋体"/>
                <w:b w:val="0"/>
                <w:bCs/>
                <w:color w:val="auto"/>
                <w:highlight w:val="none"/>
                <w:vertAlign w:val="baseline"/>
                <w:lang w:val="en-US" w:eastAsia="zh-CN"/>
              </w:rPr>
              <w:t>2.</w:t>
            </w:r>
            <w:r>
              <w:rPr>
                <w:rFonts w:hint="eastAsia" w:ascii="宋体" w:hAnsi="宋体" w:cs="宋体"/>
                <w:b w:val="0"/>
                <w:bCs/>
                <w:color w:val="auto"/>
                <w:highlight w:val="none"/>
                <w:vertAlign w:val="baseline"/>
                <w:lang w:val="en-US" w:eastAsia="zh-CN"/>
              </w:rPr>
              <w:t>综合单价包</w:t>
            </w:r>
            <w:r>
              <w:rPr>
                <w:rFonts w:hint="default" w:ascii="宋体" w:hAnsi="宋体" w:cs="宋体"/>
                <w:b w:val="0"/>
                <w:bCs/>
                <w:color w:val="auto"/>
                <w:highlight w:val="none"/>
                <w:vertAlign w:val="baseline"/>
                <w:lang w:val="en-US" w:eastAsia="zh-CN"/>
              </w:rPr>
              <w:t>含运</w:t>
            </w:r>
            <w:r>
              <w:rPr>
                <w:rFonts w:hint="eastAsia" w:ascii="宋体" w:hAnsi="宋体" w:cs="宋体"/>
                <w:b w:val="0"/>
                <w:bCs/>
                <w:color w:val="auto"/>
                <w:highlight w:val="none"/>
                <w:vertAlign w:val="baseline"/>
                <w:lang w:val="en-US" w:eastAsia="zh-CN"/>
              </w:rPr>
              <w:t>输</w:t>
            </w:r>
            <w:r>
              <w:rPr>
                <w:rFonts w:hint="default" w:ascii="宋体" w:hAnsi="宋体" w:cs="宋体"/>
                <w:b w:val="0"/>
                <w:bCs/>
                <w:color w:val="auto"/>
                <w:highlight w:val="none"/>
                <w:vertAlign w:val="baseline"/>
                <w:lang w:val="en-US" w:eastAsia="zh-CN"/>
              </w:rPr>
              <w:t>费、运输保险费、</w:t>
            </w:r>
            <w:r>
              <w:rPr>
                <w:rFonts w:hint="eastAsia" w:ascii="宋体" w:hAnsi="宋体" w:cs="宋体"/>
                <w:b w:val="0"/>
                <w:bCs/>
                <w:color w:val="auto"/>
                <w:highlight w:val="none"/>
                <w:vertAlign w:val="baseline"/>
                <w:lang w:val="en-US" w:eastAsia="zh-CN"/>
              </w:rPr>
              <w:t>产品责任</w:t>
            </w:r>
            <w:r>
              <w:rPr>
                <w:rFonts w:hint="default" w:ascii="宋体" w:hAnsi="宋体" w:cs="宋体"/>
                <w:b w:val="0"/>
                <w:bCs/>
                <w:color w:val="auto"/>
                <w:highlight w:val="none"/>
                <w:vertAlign w:val="baseline"/>
                <w:lang w:val="en-US" w:eastAsia="zh-CN"/>
              </w:rPr>
              <w:t>保险费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安装、调试、试运行等费用，负责将货物运送至指定地点</w:t>
            </w:r>
            <w:r>
              <w:rPr>
                <w:rFonts w:hint="eastAsia" w:ascii="宋体" w:hAnsi="宋体" w:cs="宋体"/>
                <w:b w:val="0"/>
                <w:bCs/>
                <w:color w:val="auto"/>
                <w:highlight w:val="none"/>
                <w:vertAlign w:val="baseline"/>
                <w:lang w:val="en-US" w:eastAsia="zh-CN"/>
              </w:rPr>
              <w:t>，</w:t>
            </w:r>
            <w:r>
              <w:rPr>
                <w:rFonts w:hint="default" w:ascii="宋体" w:hAnsi="宋体" w:cs="宋体"/>
                <w:b w:val="0"/>
                <w:bCs/>
                <w:color w:val="auto"/>
                <w:highlight w:val="none"/>
                <w:vertAlign w:val="baseline"/>
                <w:lang w:val="en-US" w:eastAsia="zh-CN"/>
              </w:rPr>
              <w:t>确保投入运行后建设方可直接使用。</w:t>
            </w:r>
          </w:p>
          <w:p w14:paraId="061D3EEC">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default" w:ascii="宋体" w:hAnsi="宋体" w:cs="宋体"/>
                <w:b w:val="0"/>
                <w:bCs/>
                <w:color w:val="auto"/>
                <w:highlight w:val="none"/>
                <w:vertAlign w:val="baseline"/>
                <w:lang w:val="en-US" w:eastAsia="zh-CN"/>
              </w:rPr>
            </w:pPr>
            <w:r>
              <w:rPr>
                <w:rFonts w:hint="eastAsia" w:ascii="宋体" w:hAnsi="宋体" w:cs="宋体"/>
                <w:b w:val="0"/>
                <w:bCs/>
                <w:color w:val="auto"/>
                <w:highlight w:val="none"/>
                <w:vertAlign w:val="baseline"/>
                <w:lang w:val="en-US" w:eastAsia="zh-CN"/>
              </w:rPr>
              <w:t>3.综合单价包</w:t>
            </w:r>
            <w:r>
              <w:rPr>
                <w:rFonts w:hint="default" w:ascii="宋体" w:hAnsi="宋体" w:cs="宋体"/>
                <w:b w:val="0"/>
                <w:bCs/>
                <w:color w:val="auto"/>
                <w:highlight w:val="none"/>
                <w:vertAlign w:val="baseline"/>
                <w:lang w:val="en-US" w:eastAsia="zh-CN"/>
              </w:rPr>
              <w:t>含</w:t>
            </w:r>
            <w:r>
              <w:rPr>
                <w:rFonts w:hint="eastAsia" w:ascii="宋体" w:hAnsi="宋体" w:cs="宋体"/>
                <w:b w:val="0"/>
                <w:bCs/>
                <w:color w:val="auto"/>
                <w:highlight w:val="none"/>
                <w:vertAlign w:val="baseline"/>
                <w:lang w:val="en-US" w:eastAsia="zh-CN"/>
              </w:rPr>
              <w:t>所有的设备的二次运输费用，根据招标人要求送到招标人指定地点。</w:t>
            </w:r>
          </w:p>
          <w:p w14:paraId="62B2CE06">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4.</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tc>
      </w:tr>
      <w:tr w14:paraId="73433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25A5B10">
            <w:pPr>
              <w:jc w:val="cente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1850" w:type="dxa"/>
            <w:tcBorders>
              <w:right w:val="single" w:color="auto" w:sz="4" w:space="0"/>
            </w:tcBorders>
            <w:shd w:val="clear" w:color="auto" w:fill="FFFFFF"/>
            <w:noWrap w:val="0"/>
            <w:vAlign w:val="center"/>
          </w:tcPr>
          <w:p w14:paraId="722A438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5000kVA箱式变压器（10/0.4kV 一级能效 全铜绕组 户外式）</w:t>
            </w:r>
          </w:p>
        </w:tc>
        <w:tc>
          <w:tcPr>
            <w:tcW w:w="1430" w:type="dxa"/>
            <w:tcBorders>
              <w:left w:val="single" w:color="auto" w:sz="4" w:space="0"/>
            </w:tcBorders>
            <w:shd w:val="clear" w:color="auto" w:fill="auto"/>
            <w:noWrap w:val="0"/>
            <w:vAlign w:val="center"/>
          </w:tcPr>
          <w:p w14:paraId="3777EEDD">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1CFF20B0">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600" w:type="dxa"/>
            <w:shd w:val="clear" w:color="auto" w:fill="FFFFFF"/>
            <w:noWrap w:val="0"/>
            <w:vAlign w:val="center"/>
          </w:tcPr>
          <w:p w14:paraId="75B4FC16">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u w:val="none"/>
                <w:lang w:val="en-US" w:eastAsia="zh-CN" w:bidi="ar"/>
              </w:rPr>
              <w:t>1</w:t>
            </w:r>
          </w:p>
        </w:tc>
        <w:tc>
          <w:tcPr>
            <w:tcW w:w="1184" w:type="dxa"/>
            <w:tcBorders>
              <w:left w:val="single" w:color="auto" w:sz="4" w:space="0"/>
            </w:tcBorders>
            <w:noWrap w:val="0"/>
            <w:vAlign w:val="center"/>
          </w:tcPr>
          <w:p w14:paraId="471892D7">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950" w:type="dxa"/>
            <w:noWrap w:val="0"/>
            <w:vAlign w:val="center"/>
          </w:tcPr>
          <w:p w14:paraId="2A93E146">
            <w:pPr>
              <w:spacing w:line="300" w:lineRule="exact"/>
              <w:rPr>
                <w:rFonts w:hint="eastAsia" w:ascii="宋体" w:hAnsi="宋体"/>
                <w:color w:val="000000"/>
                <w:sz w:val="24"/>
                <w:highlight w:val="none"/>
              </w:rPr>
            </w:pPr>
          </w:p>
        </w:tc>
        <w:tc>
          <w:tcPr>
            <w:tcW w:w="2383" w:type="dxa"/>
            <w:vMerge w:val="continue"/>
            <w:noWrap w:val="0"/>
            <w:vAlign w:val="top"/>
          </w:tcPr>
          <w:p w14:paraId="0D813F5D">
            <w:pPr>
              <w:spacing w:line="300" w:lineRule="exact"/>
              <w:rPr>
                <w:rFonts w:hint="eastAsia" w:ascii="宋体" w:hAnsi="宋体"/>
                <w:color w:val="000000"/>
                <w:sz w:val="24"/>
                <w:highlight w:val="none"/>
              </w:rPr>
            </w:pPr>
          </w:p>
        </w:tc>
      </w:tr>
      <w:tr w14:paraId="0F28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A0DF807">
            <w:pPr>
              <w:jc w:val="cente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1850" w:type="dxa"/>
            <w:tcBorders>
              <w:right w:val="single" w:color="auto" w:sz="4" w:space="0"/>
            </w:tcBorders>
            <w:shd w:val="clear" w:color="auto" w:fill="FFFFFF"/>
            <w:noWrap w:val="0"/>
            <w:vAlign w:val="center"/>
          </w:tcPr>
          <w:p w14:paraId="22E200D4">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3150kVA箱式变压器 （10/0.4kV 一级能效 全铜绕组 户外式）</w:t>
            </w:r>
          </w:p>
        </w:tc>
        <w:tc>
          <w:tcPr>
            <w:tcW w:w="1430" w:type="dxa"/>
            <w:tcBorders>
              <w:left w:val="single" w:color="auto" w:sz="4" w:space="0"/>
            </w:tcBorders>
            <w:shd w:val="clear" w:color="auto" w:fill="auto"/>
            <w:noWrap w:val="0"/>
            <w:vAlign w:val="center"/>
          </w:tcPr>
          <w:p w14:paraId="42F8008D">
            <w:pPr>
              <w:spacing w:line="300" w:lineRule="exact"/>
              <w:jc w:val="center"/>
              <w:rPr>
                <w:rFonts w:hint="eastAsia" w:ascii="宋体" w:hAnsi="宋体"/>
                <w:color w:val="000000"/>
                <w:sz w:val="24"/>
                <w:highlight w:val="none"/>
              </w:rPr>
            </w:pPr>
          </w:p>
        </w:tc>
        <w:tc>
          <w:tcPr>
            <w:tcW w:w="598" w:type="dxa"/>
            <w:shd w:val="clear" w:color="auto" w:fill="FFFFFF"/>
            <w:noWrap w:val="0"/>
            <w:vAlign w:val="center"/>
          </w:tcPr>
          <w:p w14:paraId="4C9E029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台</w:t>
            </w:r>
          </w:p>
        </w:tc>
        <w:tc>
          <w:tcPr>
            <w:tcW w:w="600" w:type="dxa"/>
            <w:shd w:val="clear" w:color="auto" w:fill="FFFFFF"/>
            <w:noWrap w:val="0"/>
            <w:vAlign w:val="center"/>
          </w:tcPr>
          <w:p w14:paraId="76CD8173">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cs="宋体"/>
                <w:i w:val="0"/>
                <w:iCs w:val="0"/>
                <w:color w:val="000000"/>
                <w:kern w:val="0"/>
                <w:sz w:val="21"/>
                <w:szCs w:val="21"/>
                <w:u w:val="none"/>
                <w:lang w:val="en-US" w:eastAsia="zh-CN" w:bidi="ar"/>
              </w:rPr>
              <w:t>6</w:t>
            </w:r>
          </w:p>
        </w:tc>
        <w:tc>
          <w:tcPr>
            <w:tcW w:w="1184" w:type="dxa"/>
            <w:tcBorders>
              <w:left w:val="single" w:color="auto" w:sz="4" w:space="0"/>
            </w:tcBorders>
            <w:noWrap w:val="0"/>
            <w:vAlign w:val="center"/>
          </w:tcPr>
          <w:p w14:paraId="4E3EBD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950" w:type="dxa"/>
            <w:noWrap w:val="0"/>
            <w:vAlign w:val="center"/>
          </w:tcPr>
          <w:p w14:paraId="2978FBAE">
            <w:pPr>
              <w:spacing w:line="300" w:lineRule="exact"/>
              <w:rPr>
                <w:rFonts w:hint="eastAsia" w:ascii="宋体" w:hAnsi="宋体"/>
                <w:color w:val="000000"/>
                <w:sz w:val="24"/>
                <w:highlight w:val="none"/>
              </w:rPr>
            </w:pPr>
          </w:p>
        </w:tc>
        <w:tc>
          <w:tcPr>
            <w:tcW w:w="2383" w:type="dxa"/>
            <w:vMerge w:val="continue"/>
            <w:noWrap w:val="0"/>
            <w:vAlign w:val="top"/>
          </w:tcPr>
          <w:p w14:paraId="1E6F2AC4">
            <w:pPr>
              <w:spacing w:line="300" w:lineRule="exact"/>
              <w:rPr>
                <w:rFonts w:hint="eastAsia" w:ascii="宋体" w:hAnsi="宋体"/>
                <w:color w:val="000000"/>
                <w:sz w:val="24"/>
                <w:highlight w:val="none"/>
              </w:rPr>
            </w:pPr>
          </w:p>
        </w:tc>
      </w:tr>
      <w:tr w14:paraId="7806A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center"/>
          </w:tcPr>
          <w:p w14:paraId="75910169">
            <w:pPr>
              <w:jc w:val="center"/>
              <w:textAlignment w:val="baseline"/>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1850" w:type="dxa"/>
            <w:tcBorders>
              <w:right w:val="single" w:color="auto" w:sz="4" w:space="0"/>
            </w:tcBorders>
            <w:shd w:val="clear" w:color="auto" w:fill="FFFFFF"/>
            <w:noWrap w:val="0"/>
            <w:vAlign w:val="center"/>
          </w:tcPr>
          <w:p w14:paraId="37E676CE">
            <w:pPr>
              <w:keepNext w:val="0"/>
              <w:keepLines w:val="0"/>
              <w:widowControl/>
              <w:suppressLineNumbers w:val="0"/>
              <w:jc w:val="center"/>
              <w:textAlignment w:val="center"/>
              <w:rPr>
                <w:rFonts w:hint="eastAsia" w:ascii="宋体" w:hAnsi="宋体"/>
                <w:color w:val="000000"/>
                <w:sz w:val="24"/>
                <w:highlight w:val="none"/>
              </w:rPr>
            </w:pPr>
            <w:r>
              <w:rPr>
                <w:rFonts w:hint="eastAsia" w:ascii="宋体" w:hAnsi="宋体" w:eastAsia="宋体" w:cs="宋体"/>
                <w:i w:val="0"/>
                <w:iCs w:val="0"/>
                <w:color w:val="000000"/>
                <w:kern w:val="0"/>
                <w:sz w:val="21"/>
                <w:szCs w:val="21"/>
                <w:u w:val="none"/>
                <w:lang w:val="en-US" w:eastAsia="zh-CN" w:bidi="ar"/>
              </w:rPr>
              <w:t>备品备件</w:t>
            </w:r>
          </w:p>
        </w:tc>
        <w:tc>
          <w:tcPr>
            <w:tcW w:w="1430" w:type="dxa"/>
            <w:tcBorders>
              <w:left w:val="single" w:color="auto" w:sz="4" w:space="0"/>
            </w:tcBorders>
            <w:shd w:val="clear" w:color="auto" w:fill="auto"/>
            <w:noWrap w:val="0"/>
            <w:vAlign w:val="center"/>
          </w:tcPr>
          <w:p w14:paraId="096310DB">
            <w:pPr>
              <w:spacing w:line="300" w:lineRule="exact"/>
              <w:jc w:val="center"/>
              <w:rPr>
                <w:rFonts w:hint="eastAsia" w:ascii="宋体" w:hAnsi="宋体"/>
                <w:color w:val="000000"/>
                <w:sz w:val="24"/>
                <w:highlight w:val="none"/>
              </w:rPr>
            </w:pPr>
          </w:p>
        </w:tc>
        <w:tc>
          <w:tcPr>
            <w:tcW w:w="1198" w:type="dxa"/>
            <w:gridSpan w:val="2"/>
            <w:shd w:val="clear" w:color="auto" w:fill="FFFFFF"/>
            <w:noWrap w:val="0"/>
            <w:vAlign w:val="center"/>
          </w:tcPr>
          <w:p w14:paraId="167D7E14">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3%</w:t>
            </w:r>
          </w:p>
        </w:tc>
        <w:tc>
          <w:tcPr>
            <w:tcW w:w="1184" w:type="dxa"/>
            <w:tcBorders>
              <w:left w:val="single" w:color="auto" w:sz="4" w:space="0"/>
            </w:tcBorders>
            <w:noWrap w:val="0"/>
            <w:vAlign w:val="center"/>
          </w:tcPr>
          <w:p w14:paraId="4B0573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baseline"/>
              <w:rPr>
                <w:rFonts w:hint="eastAsia" w:ascii="宋体" w:hAnsi="宋体"/>
                <w:color w:val="000000"/>
                <w:sz w:val="24"/>
                <w:highlight w:val="none"/>
              </w:rPr>
            </w:pPr>
          </w:p>
        </w:tc>
        <w:tc>
          <w:tcPr>
            <w:tcW w:w="950" w:type="dxa"/>
            <w:noWrap w:val="0"/>
            <w:vAlign w:val="center"/>
          </w:tcPr>
          <w:p w14:paraId="199B1CB6">
            <w:pPr>
              <w:spacing w:line="300" w:lineRule="exact"/>
              <w:rPr>
                <w:rFonts w:hint="eastAsia" w:ascii="宋体" w:hAnsi="宋体"/>
                <w:color w:val="000000"/>
                <w:sz w:val="24"/>
                <w:highlight w:val="none"/>
              </w:rPr>
            </w:pPr>
          </w:p>
        </w:tc>
        <w:tc>
          <w:tcPr>
            <w:tcW w:w="2383" w:type="dxa"/>
            <w:noWrap w:val="0"/>
            <w:vAlign w:val="center"/>
          </w:tcPr>
          <w:p w14:paraId="586D663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olor w:val="000000"/>
                <w:sz w:val="24"/>
                <w:highlight w:val="none"/>
              </w:rPr>
            </w:pPr>
            <w:r>
              <w:rPr>
                <w:rFonts w:hint="eastAsia" w:ascii="宋体" w:hAnsi="宋体" w:cs="宋体"/>
                <w:b w:val="0"/>
                <w:bCs/>
                <w:color w:val="auto"/>
                <w:highlight w:val="none"/>
                <w:vertAlign w:val="baseline"/>
                <w:lang w:val="en-US" w:eastAsia="zh-CN"/>
              </w:rPr>
              <w:t>备品备件费率3%固定不变，否则按无效标处理。</w:t>
            </w:r>
          </w:p>
        </w:tc>
      </w:tr>
      <w:tr w14:paraId="18716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9638" w:type="dxa"/>
            <w:gridSpan w:val="8"/>
            <w:shd w:val="clear" w:color="auto" w:fill="auto"/>
            <w:noWrap w:val="0"/>
            <w:vAlign w:val="center"/>
          </w:tcPr>
          <w:p w14:paraId="1A342956">
            <w:pPr>
              <w:spacing w:line="300" w:lineRule="exact"/>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总计（1+2+3+4）：大写：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；小写：</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元</w:t>
            </w:r>
          </w:p>
        </w:tc>
      </w:tr>
    </w:tbl>
    <w:p w14:paraId="07739F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注：1.所有投标只能选择一种方案，单价和合价的报价只能是唯一，且须列出详细的分项报价。</w:t>
      </w:r>
    </w:p>
    <w:p w14:paraId="5EA747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b/>
          <w:color w:val="auto"/>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投标报价的综合单价包括完成本项目全部供货及服务的一切费用：包括但不限于</w:t>
      </w:r>
      <w:r>
        <w:rPr>
          <w:rFonts w:hint="eastAsia" w:ascii="宋体" w:hAnsi="宋体" w:eastAsia="宋体" w:cs="宋体"/>
          <w:color w:val="000000"/>
          <w:szCs w:val="21"/>
          <w:highlight w:val="none"/>
          <w:lang w:val="zh-CN" w:eastAsia="zh-CN"/>
        </w:rPr>
        <w:t>材料费（含主材、</w:t>
      </w:r>
      <w:r>
        <w:rPr>
          <w:rFonts w:hint="eastAsia" w:ascii="宋体" w:hAnsi="宋体" w:eastAsia="宋体" w:cs="宋体"/>
          <w:color w:val="000000"/>
          <w:szCs w:val="21"/>
          <w:highlight w:val="none"/>
          <w:lang w:val="en-US" w:eastAsia="zh-CN"/>
        </w:rPr>
        <w:t>预埋件等</w:t>
      </w:r>
      <w:r>
        <w:rPr>
          <w:rFonts w:hint="eastAsia" w:ascii="宋体" w:hAnsi="宋体" w:eastAsia="宋体" w:cs="宋体"/>
          <w:color w:val="000000"/>
          <w:szCs w:val="21"/>
          <w:highlight w:val="none"/>
          <w:lang w:val="zh-CN" w:eastAsia="zh-CN"/>
        </w:rPr>
        <w:t>辅材、安装配件</w:t>
      </w:r>
      <w:r>
        <w:rPr>
          <w:rFonts w:hint="eastAsia" w:ascii="宋体" w:hAnsi="宋体" w:eastAsia="宋体" w:cs="宋体"/>
          <w:color w:val="000000"/>
          <w:szCs w:val="21"/>
          <w:highlight w:val="none"/>
          <w:lang w:val="en-US" w:eastAsia="zh-CN"/>
        </w:rPr>
        <w:t>等</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lang w:val="zh-CN" w:eastAsia="zh-CN"/>
        </w:rPr>
        <w:t>装卸费、</w:t>
      </w:r>
      <w:r>
        <w:rPr>
          <w:rFonts w:hint="eastAsia" w:ascii="宋体" w:hAnsi="宋体" w:eastAsia="宋体" w:cs="宋体"/>
          <w:color w:val="000000"/>
          <w:szCs w:val="21"/>
          <w:highlight w:val="none"/>
          <w:lang w:val="en-US" w:eastAsia="zh-CN"/>
        </w:rPr>
        <w:t>保管</w:t>
      </w:r>
      <w:r>
        <w:rPr>
          <w:rFonts w:hint="eastAsia" w:ascii="宋体" w:hAnsi="宋体" w:eastAsia="宋体" w:cs="宋体"/>
          <w:color w:val="000000"/>
          <w:szCs w:val="21"/>
          <w:highlight w:val="none"/>
          <w:lang w:val="zh-CN" w:eastAsia="zh-CN"/>
        </w:rPr>
        <w:t>费、</w:t>
      </w:r>
      <w:r>
        <w:rPr>
          <w:rFonts w:hint="eastAsia" w:ascii="宋体" w:hAnsi="宋体" w:eastAsia="宋体" w:cs="宋体"/>
          <w:bCs/>
          <w:color w:val="auto"/>
          <w:szCs w:val="21"/>
          <w:highlight w:val="none"/>
          <w:lang w:val="en-US" w:eastAsia="zh-CN"/>
        </w:rPr>
        <w:t>检测费、</w:t>
      </w:r>
      <w:r>
        <w:rPr>
          <w:rFonts w:hint="eastAsia" w:ascii="宋体" w:hAnsi="宋体" w:eastAsia="宋体" w:cs="宋体"/>
          <w:color w:val="000000"/>
          <w:szCs w:val="21"/>
          <w:highlight w:val="none"/>
          <w:lang w:val="zh-CN" w:eastAsia="zh-CN"/>
        </w:rPr>
        <w:t>运输费、</w:t>
      </w:r>
      <w:r>
        <w:rPr>
          <w:rFonts w:hint="eastAsia" w:ascii="宋体" w:hAnsi="宋体" w:cs="宋体"/>
          <w:color w:val="000000"/>
          <w:szCs w:val="21"/>
          <w:highlight w:val="none"/>
          <w:lang w:val="en-US" w:eastAsia="zh-CN"/>
        </w:rPr>
        <w:t>二次运输费、</w:t>
      </w:r>
      <w:r>
        <w:rPr>
          <w:rFonts w:hint="default" w:ascii="宋体" w:hAnsi="宋体" w:cs="宋体"/>
          <w:b w:val="0"/>
          <w:bCs/>
          <w:color w:val="auto"/>
          <w:highlight w:val="none"/>
          <w:vertAlign w:val="baseline"/>
          <w:lang w:val="en-US" w:eastAsia="zh-CN"/>
        </w:rPr>
        <w:t>保险费、安装</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、调试</w:t>
      </w:r>
      <w:r>
        <w:rPr>
          <w:rFonts w:hint="eastAsia" w:ascii="宋体" w:hAnsi="宋体" w:cs="宋体"/>
          <w:b w:val="0"/>
          <w:bCs/>
          <w:color w:val="auto"/>
          <w:highlight w:val="none"/>
          <w:vertAlign w:val="baseline"/>
          <w:lang w:val="en-US" w:eastAsia="zh-CN"/>
        </w:rPr>
        <w:t>费</w:t>
      </w:r>
      <w:r>
        <w:rPr>
          <w:rFonts w:hint="default" w:ascii="宋体" w:hAnsi="宋体" w:cs="宋体"/>
          <w:b w:val="0"/>
          <w:bCs/>
          <w:color w:val="auto"/>
          <w:highlight w:val="none"/>
          <w:vertAlign w:val="baseline"/>
          <w:lang w:val="en-US" w:eastAsia="zh-CN"/>
        </w:rPr>
        <w:t>、试运行</w:t>
      </w:r>
      <w:r>
        <w:rPr>
          <w:rFonts w:hint="eastAsia" w:ascii="宋体" w:hAnsi="宋体" w:cs="宋体"/>
          <w:b w:val="0"/>
          <w:bCs/>
          <w:color w:val="auto"/>
          <w:highlight w:val="none"/>
          <w:vertAlign w:val="baseline"/>
          <w:lang w:val="en-US" w:eastAsia="zh-CN"/>
        </w:rPr>
        <w:t>费用、</w:t>
      </w:r>
      <w:r>
        <w:rPr>
          <w:rFonts w:hint="eastAsia" w:ascii="宋体" w:hAnsi="宋体" w:eastAsia="宋体" w:cs="宋体"/>
          <w:color w:val="000000"/>
          <w:szCs w:val="21"/>
          <w:highlight w:val="none"/>
          <w:lang w:val="zh-CN" w:eastAsia="zh-CN"/>
        </w:rPr>
        <w:t>招标代理</w:t>
      </w:r>
      <w:r>
        <w:rPr>
          <w:rFonts w:hint="eastAsia" w:ascii="宋体" w:hAnsi="宋体" w:eastAsia="宋体" w:cs="宋体"/>
          <w:color w:val="000000"/>
          <w:szCs w:val="21"/>
          <w:highlight w:val="none"/>
          <w:lang w:val="en-US" w:eastAsia="zh-CN"/>
        </w:rPr>
        <w:t>费</w:t>
      </w:r>
      <w:r>
        <w:rPr>
          <w:rFonts w:hint="eastAsia" w:ascii="宋体" w:hAnsi="宋体" w:eastAsia="宋体" w:cs="宋体"/>
          <w:color w:val="000000"/>
          <w:szCs w:val="21"/>
          <w:highlight w:val="none"/>
          <w:lang w:val="zh-CN" w:eastAsia="zh-CN"/>
        </w:rPr>
        <w:t>、</w:t>
      </w:r>
      <w:r>
        <w:rPr>
          <w:rFonts w:hint="eastAsia" w:ascii="宋体" w:hAnsi="宋体" w:eastAsia="宋体" w:cs="宋体"/>
          <w:color w:val="000000"/>
          <w:szCs w:val="21"/>
          <w:highlight w:val="none"/>
          <w:lang w:val="en-US" w:eastAsia="zh-CN"/>
        </w:rPr>
        <w:t>专家评审费、</w:t>
      </w:r>
      <w:r>
        <w:rPr>
          <w:rFonts w:hint="eastAsia" w:ascii="宋体" w:hAnsi="宋体" w:eastAsia="宋体" w:cs="宋体"/>
          <w:color w:val="000000"/>
          <w:szCs w:val="21"/>
          <w:highlight w:val="none"/>
          <w:lang w:val="zh-CN" w:eastAsia="zh-CN"/>
        </w:rPr>
        <w:t>国家对供应商征收的各种税费</w:t>
      </w:r>
      <w:r>
        <w:rPr>
          <w:rFonts w:hint="eastAsia" w:ascii="宋体" w:hAnsi="宋体" w:eastAsia="宋体" w:cs="宋体"/>
          <w:bCs/>
          <w:color w:val="auto"/>
          <w:szCs w:val="21"/>
          <w:highlight w:val="none"/>
          <w:lang w:val="en-US" w:eastAsia="zh-CN"/>
        </w:rPr>
        <w:t>（13%）</w:t>
      </w:r>
      <w:r>
        <w:rPr>
          <w:rFonts w:hint="eastAsia" w:ascii="宋体" w:hAnsi="宋体" w:eastAsia="宋体" w:cs="宋体"/>
          <w:color w:val="000000"/>
          <w:szCs w:val="21"/>
          <w:highlight w:val="none"/>
          <w:lang w:val="zh-CN" w:eastAsia="zh-CN"/>
        </w:rPr>
        <w:t>及售后服务期内发生的任何缺陷的修复等所需的一切费用</w:t>
      </w:r>
      <w:r>
        <w:rPr>
          <w:rFonts w:hint="eastAsia" w:ascii="宋体" w:hAnsi="宋体" w:eastAsia="宋体" w:cs="宋体"/>
          <w:color w:val="000000"/>
          <w:szCs w:val="21"/>
          <w:highlight w:val="none"/>
          <w:lang w:val="zh-CN"/>
        </w:rPr>
        <w:t>。投标时投标人必须保证报价的完整性，如有漏报，则视为优惠，中标后不允许追加费用，</w:t>
      </w:r>
      <w:r>
        <w:rPr>
          <w:rFonts w:hint="eastAsia" w:ascii="宋体" w:hAnsi="宋体" w:eastAsia="宋体" w:cs="宋体"/>
          <w:bCs/>
          <w:color w:val="auto"/>
          <w:szCs w:val="21"/>
          <w:highlight w:val="none"/>
          <w:lang w:val="en-US" w:eastAsia="zh-CN"/>
        </w:rPr>
        <w:t>最终据实结算。</w:t>
      </w:r>
    </w:p>
    <w:p w14:paraId="16A11C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val="zh-CN" w:eastAsia="zh-CN"/>
        </w:rPr>
        <w:t>采购清单数量为预估数量，</w:t>
      </w:r>
      <w:r>
        <w:rPr>
          <w:rFonts w:hint="eastAsia" w:ascii="宋体" w:hAnsi="宋体" w:eastAsia="宋体" w:cs="宋体"/>
          <w:color w:val="000000"/>
          <w:szCs w:val="21"/>
          <w:highlight w:val="none"/>
          <w:lang w:val="en-US" w:eastAsia="zh-CN"/>
        </w:rPr>
        <w:t>竣工结算时以实际发生的工程量为准</w:t>
      </w:r>
      <w:r>
        <w:rPr>
          <w:rFonts w:hint="eastAsia" w:ascii="宋体" w:hAnsi="宋体" w:eastAsia="宋体" w:cs="宋体"/>
          <w:color w:val="000000"/>
          <w:szCs w:val="21"/>
          <w:highlight w:val="none"/>
          <w:lang w:val="zh-CN" w:eastAsia="zh-CN"/>
        </w:rPr>
        <w:t>，并按实结算。</w:t>
      </w:r>
    </w:p>
    <w:p w14:paraId="4BC00890">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7A86613">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7ACE6453">
      <w:pPr>
        <w:spacing w:line="560" w:lineRule="exact"/>
        <w:ind w:firstLine="480" w:firstLineChars="200"/>
        <w:rPr>
          <w:rFonts w:hint="eastAsia"/>
          <w:color w:val="000000"/>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bookmarkStart w:id="1001" w:name="_Toc95223546"/>
    </w:p>
    <w:bookmarkEnd w:id="1001"/>
    <w:p w14:paraId="65A7D629">
      <w:pPr>
        <w:rPr>
          <w:rFonts w:hint="eastAsia"/>
          <w:bCs/>
          <w:szCs w:val="32"/>
          <w:highlight w:val="none"/>
        </w:rPr>
      </w:pPr>
      <w:r>
        <w:rPr>
          <w:rFonts w:hint="eastAsia"/>
          <w:bCs/>
          <w:szCs w:val="32"/>
          <w:highlight w:val="none"/>
        </w:rPr>
        <w:br w:type="page"/>
      </w:r>
    </w:p>
    <w:p w14:paraId="172B3F58">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00"/>
    </w:p>
    <w:p w14:paraId="7D391125">
      <w:pPr>
        <w:pStyle w:val="17"/>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滁州市翼然新能源公司箱式变压器设备采购项目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p>
          <w:p w14:paraId="72A7FF77">
            <w:pPr>
              <w:pStyle w:val="46"/>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p>
          <w:p w14:paraId="4EDF8AEB">
            <w:pPr>
              <w:pStyle w:val="46"/>
              <w:ind w:firstLine="420"/>
              <w:rPr>
                <w:highlight w:val="none"/>
              </w:rPr>
            </w:pPr>
          </w:p>
        </w:tc>
      </w:tr>
    </w:tbl>
    <w:p w14:paraId="2D7DD9E9">
      <w:pPr>
        <w:rPr>
          <w:highlight w:val="none"/>
        </w:rPr>
      </w:pPr>
      <w:r>
        <w:rPr>
          <w:highlight w:val="none"/>
        </w:rPr>
        <w:br w:type="page"/>
      </w:r>
    </w:p>
    <w:p w14:paraId="63C84D4B">
      <w:pPr>
        <w:keepNext/>
        <w:keepLines/>
        <w:spacing w:before="200" w:after="200" w:line="600" w:lineRule="exact"/>
        <w:outlineLvl w:val="0"/>
        <w:rPr>
          <w:rFonts w:ascii="黑体" w:hAnsi="黑体" w:eastAsia="黑体"/>
          <w:b/>
          <w:bCs/>
          <w:color w:val="000000"/>
          <w:kern w:val="44"/>
          <w:sz w:val="28"/>
          <w:szCs w:val="28"/>
        </w:rPr>
      </w:pPr>
      <w:bookmarkStart w:id="1002" w:name="OLE_LINK24"/>
      <w:bookmarkStart w:id="1003" w:name="OLE_LINK25"/>
      <w:r>
        <w:rPr>
          <w:rFonts w:hint="eastAsia" w:ascii="黑体" w:hAnsi="黑体" w:eastAsia="黑体"/>
          <w:b/>
          <w:bCs/>
          <w:color w:val="000000"/>
          <w:kern w:val="44"/>
          <w:sz w:val="36"/>
          <w:szCs w:val="28"/>
        </w:rPr>
        <w:t>附件1 关于联合惩戒失信行为加强信用查询管理的通知</w:t>
      </w:r>
    </w:p>
    <w:p w14:paraId="3C67C82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46E800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6E17E7D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2"/>
    <w:bookmarkEnd w:id="1003"/>
    <w:p w14:paraId="7FDA235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4" w:name="OLE_LINK103"/>
      <w:bookmarkStart w:id="1005" w:name="OLE_LINK91"/>
      <w:bookmarkStart w:id="1006" w:name="OLE_LINK93"/>
      <w:bookmarkStart w:id="1007" w:name="OLE_LINK92"/>
      <w:r>
        <w:rPr>
          <w:rFonts w:hint="eastAsia" w:ascii="仿宋_GB2312" w:hAnsi="宋体" w:eastAsia="仿宋_GB2312"/>
          <w:color w:val="000000"/>
          <w:sz w:val="28"/>
          <w:szCs w:val="28"/>
        </w:rPr>
        <w:t>投标人、法定代表人及其项目经理(建造师)</w:t>
      </w:r>
      <w:bookmarkEnd w:id="1004"/>
      <w:bookmarkEnd w:id="1005"/>
      <w:bookmarkEnd w:id="1006"/>
      <w:bookmarkEnd w:id="1007"/>
      <w:r>
        <w:rPr>
          <w:rFonts w:hint="eastAsia" w:ascii="仿宋_GB2312" w:hAnsi="宋体" w:eastAsia="仿宋_GB2312"/>
          <w:color w:val="000000"/>
          <w:sz w:val="28"/>
          <w:szCs w:val="28"/>
        </w:rPr>
        <w:t>以下失信行为：</w:t>
      </w:r>
    </w:p>
    <w:p w14:paraId="366C8DF5">
      <w:pPr>
        <w:adjustRightInd w:val="0"/>
        <w:snapToGrid w:val="0"/>
        <w:spacing w:line="560" w:lineRule="exact"/>
        <w:ind w:firstLine="560" w:firstLineChars="200"/>
        <w:rPr>
          <w:rFonts w:hint="eastAsia" w:ascii="仿宋_GB2312" w:hAnsi="宋体" w:eastAsia="仿宋_GB2312"/>
          <w:color w:val="000000"/>
          <w:sz w:val="28"/>
          <w:szCs w:val="28"/>
        </w:rPr>
      </w:pPr>
      <w:bookmarkStart w:id="1008" w:name="OLE_LINK94"/>
      <w:bookmarkStart w:id="1009" w:name="OLE_LINK119"/>
      <w:bookmarkStart w:id="1010" w:name="OLE_LINK21"/>
      <w:bookmarkStart w:id="1011" w:name="OLE_LINK87"/>
      <w:bookmarkStart w:id="1012" w:name="OLE_LINK86"/>
      <w:r>
        <w:rPr>
          <w:rFonts w:hint="eastAsia" w:ascii="仿宋_GB2312" w:hAnsi="宋体" w:eastAsia="仿宋_GB2312"/>
          <w:color w:val="000000"/>
          <w:sz w:val="28"/>
          <w:szCs w:val="28"/>
        </w:rPr>
        <w:t>①被列入“失信被执行人”的;</w:t>
      </w:r>
    </w:p>
    <w:p w14:paraId="05831DF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3" w:name="OLE_LINK118"/>
      <w:bookmarkStart w:id="1014" w:name="OLE_LINK115"/>
      <w:bookmarkStart w:id="1015" w:name="OLE_LINK117"/>
      <w:bookmarkStart w:id="1016" w:name="OLE_LINK116"/>
      <w:r>
        <w:rPr>
          <w:rFonts w:hint="eastAsia" w:ascii="仿宋_GB2312" w:hAnsi="宋体" w:eastAsia="仿宋_GB2312"/>
          <w:color w:val="000000"/>
          <w:sz w:val="28"/>
          <w:szCs w:val="28"/>
        </w:rPr>
        <w:t>“重大税收违法失信主体”</w:t>
      </w:r>
      <w:bookmarkEnd w:id="1013"/>
      <w:bookmarkEnd w:id="1014"/>
      <w:bookmarkEnd w:id="1015"/>
      <w:bookmarkEnd w:id="1016"/>
      <w:r>
        <w:rPr>
          <w:rFonts w:hint="eastAsia" w:ascii="仿宋_GB2312" w:hAnsi="宋体" w:eastAsia="仿宋_GB2312"/>
          <w:color w:val="000000"/>
          <w:sz w:val="28"/>
          <w:szCs w:val="28"/>
        </w:rPr>
        <w:t>的；</w:t>
      </w:r>
    </w:p>
    <w:p w14:paraId="6B58BD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17" w:name="OLE_LINK84"/>
      <w:bookmarkStart w:id="1018" w:name="OLE_LINK85"/>
      <w:r>
        <w:rPr>
          <w:rFonts w:hint="eastAsia" w:ascii="仿宋_GB2312" w:hAnsi="宋体" w:eastAsia="仿宋_GB2312"/>
          <w:color w:val="000000"/>
          <w:sz w:val="28"/>
          <w:szCs w:val="28"/>
        </w:rPr>
        <w:t>农民工工资失信联合惩戒对象</w:t>
      </w:r>
      <w:bookmarkEnd w:id="1017"/>
      <w:bookmarkEnd w:id="1018"/>
      <w:r>
        <w:rPr>
          <w:rFonts w:hint="eastAsia" w:ascii="仿宋_GB2312" w:hAnsi="宋体" w:eastAsia="仿宋_GB2312"/>
          <w:color w:val="000000"/>
          <w:sz w:val="28"/>
          <w:szCs w:val="28"/>
        </w:rPr>
        <w:t>名单”的；</w:t>
      </w:r>
    </w:p>
    <w:p w14:paraId="60969CC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0CA0D7C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08"/>
    <w:bookmarkEnd w:id="1009"/>
    <w:bookmarkEnd w:id="1010"/>
    <w:bookmarkEnd w:id="1011"/>
    <w:bookmarkEnd w:id="1012"/>
    <w:p w14:paraId="5B7659E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19" w:name="OLE_LINK130"/>
      <w:r>
        <w:rPr>
          <w:rFonts w:hint="eastAsia" w:ascii="仿宋_GB2312" w:hAnsi="宋体" w:eastAsia="仿宋_GB2312"/>
          <w:color w:val="000000"/>
          <w:sz w:val="28"/>
          <w:szCs w:val="28"/>
        </w:rPr>
        <w:t>国家企业信用信息公示系统网站</w:t>
      </w:r>
      <w:bookmarkEnd w:id="1019"/>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0" w:name="OLE_LINK90"/>
      <w:bookmarkStart w:id="1021" w:name="OLE_LINK89"/>
      <w:r>
        <w:rPr>
          <w:rStyle w:val="58"/>
          <w:rFonts w:hint="eastAsia" w:ascii="仿宋_GB2312" w:hAnsi="宋体" w:eastAsia="仿宋_GB2312"/>
          <w:color w:val="000000"/>
          <w:sz w:val="28"/>
          <w:szCs w:val="28"/>
        </w:rPr>
        <w:t>www.gsxt.gov.cn</w:t>
      </w:r>
      <w:bookmarkEnd w:id="1020"/>
      <w:bookmarkEnd w:id="1021"/>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2F83C8AA">
      <w:pPr>
        <w:adjustRightInd w:val="0"/>
        <w:snapToGrid w:val="0"/>
        <w:spacing w:line="560" w:lineRule="exact"/>
        <w:ind w:firstLine="560" w:firstLineChars="200"/>
        <w:rPr>
          <w:rFonts w:hint="eastAsia" w:ascii="仿宋_GB2312" w:hAnsi="宋体" w:eastAsia="仿宋_GB2312"/>
          <w:color w:val="000000"/>
          <w:sz w:val="28"/>
          <w:szCs w:val="28"/>
        </w:rPr>
      </w:pPr>
      <w:bookmarkStart w:id="1022" w:name="OLE_LINK121"/>
      <w:bookmarkStart w:id="1023" w:name="OLE_LINK122"/>
      <w:bookmarkStart w:id="1024" w:name="OLE_LINK120"/>
      <w:r>
        <w:rPr>
          <w:rFonts w:hint="eastAsia" w:ascii="仿宋_GB2312" w:hAnsi="宋体" w:eastAsia="仿宋_GB2312"/>
          <w:color w:val="000000"/>
          <w:sz w:val="28"/>
          <w:szCs w:val="28"/>
        </w:rPr>
        <w:t>①被列入“经营异常名录”或者“严重违法失信名单”的。</w:t>
      </w:r>
      <w:bookmarkEnd w:id="1022"/>
      <w:bookmarkEnd w:id="1023"/>
      <w:bookmarkEnd w:id="1024"/>
    </w:p>
    <w:p w14:paraId="722D729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F99625E">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5" w:name="OLE_LINK124"/>
      <w:bookmarkStart w:id="1026"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074787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127CB39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04D423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27" w:name="OLE_LINK107"/>
      <w:bookmarkStart w:id="1028" w:name="OLE_LINK108"/>
      <w:r>
        <w:rPr>
          <w:rFonts w:hint="eastAsia" w:ascii="仿宋_GB2312" w:hAnsi="宋体" w:eastAsia="仿宋_GB2312"/>
          <w:color w:val="000000"/>
          <w:sz w:val="28"/>
          <w:szCs w:val="28"/>
        </w:rPr>
        <w:t>县级及以上有关行政主管部门限制投标资格且在限制期限内的</w:t>
      </w:r>
      <w:bookmarkEnd w:id="1027"/>
      <w:bookmarkEnd w:id="1028"/>
      <w:r>
        <w:rPr>
          <w:rFonts w:hint="eastAsia" w:ascii="仿宋_GB2312" w:hAnsi="宋体" w:eastAsia="仿宋_GB2312"/>
          <w:color w:val="000000"/>
          <w:sz w:val="28"/>
          <w:szCs w:val="28"/>
        </w:rPr>
        <w:t>；</w:t>
      </w:r>
    </w:p>
    <w:p w14:paraId="041A2B6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5"/>
    <w:bookmarkEnd w:id="1026"/>
    <w:p w14:paraId="4CC50E4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20C0BC5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21004FB7">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3E42F1A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4A0D9B2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1A0F3A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34DDB46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000DDAA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B818F0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29" w:name="OLE_LINK102"/>
      <w:bookmarkStart w:id="1030" w:name="OLE_LINK100"/>
      <w:bookmarkStart w:id="1031" w:name="OLE_LINK101"/>
      <w:r>
        <w:rPr>
          <w:rFonts w:hint="eastAsia" w:ascii="仿宋_GB2312" w:hAnsi="宋体" w:eastAsia="仿宋_GB2312"/>
          <w:color w:val="000000"/>
          <w:sz w:val="28"/>
          <w:szCs w:val="28"/>
        </w:rPr>
        <w:t>被列入“经营异常名录”或者“严重违法失信名单”的</w:t>
      </w:r>
      <w:bookmarkEnd w:id="1029"/>
      <w:bookmarkEnd w:id="1030"/>
      <w:bookmarkEnd w:id="1031"/>
      <w:r>
        <w:rPr>
          <w:rFonts w:hint="eastAsia" w:ascii="仿宋_GB2312" w:hAnsi="宋体" w:eastAsia="仿宋_GB2312"/>
          <w:color w:val="000000"/>
          <w:sz w:val="28"/>
          <w:szCs w:val="28"/>
        </w:rPr>
        <w:t>。</w:t>
      </w:r>
    </w:p>
    <w:p w14:paraId="2FF846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2" w:name="OLE_LINK95"/>
      <w:bookmarkStart w:id="1033"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2"/>
      <w:bookmarkEnd w:id="1033"/>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20920B95">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4" w:name="OLE_LINK104"/>
      <w:bookmarkStart w:id="1035" w:name="OLE_LINK106"/>
      <w:bookmarkStart w:id="1036" w:name="OLE_LINK105"/>
      <w:r>
        <w:rPr>
          <w:rFonts w:hint="eastAsia" w:ascii="仿宋_GB2312" w:hAnsi="宋体" w:eastAsia="仿宋_GB2312"/>
          <w:color w:val="000000"/>
          <w:sz w:val="28"/>
          <w:szCs w:val="28"/>
        </w:rPr>
        <w:t>被列入“政府采购严重违法失信行为信息记录”的</w:t>
      </w:r>
      <w:bookmarkEnd w:id="1034"/>
      <w:bookmarkEnd w:id="1035"/>
      <w:bookmarkEnd w:id="1036"/>
      <w:r>
        <w:rPr>
          <w:rFonts w:hint="eastAsia" w:ascii="仿宋_GB2312" w:hAnsi="宋体" w:eastAsia="仿宋_GB2312" w:cs="楷体"/>
          <w:color w:val="000000"/>
          <w:sz w:val="28"/>
          <w:szCs w:val="28"/>
        </w:rPr>
        <w:t>。</w:t>
      </w:r>
    </w:p>
    <w:p w14:paraId="220C0DA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44F6594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49C7712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1F5DC47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FDAA27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463729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2783849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4A64B225">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784DF4FF">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7D01560">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4B47644">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15F85EE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CA105C2">
      <w:pPr>
        <w:ind w:right="960"/>
        <w:rPr>
          <w:rFonts w:hint="eastAsia" w:ascii="仿宋" w:hAnsi="仿宋" w:eastAsia="仿宋"/>
          <w:color w:val="000000"/>
          <w:sz w:val="32"/>
          <w:szCs w:val="32"/>
        </w:rPr>
      </w:pPr>
    </w:p>
    <w:p w14:paraId="0FC3FF9D">
      <w:pPr>
        <w:ind w:right="960"/>
        <w:rPr>
          <w:rFonts w:hint="eastAsia" w:ascii="仿宋" w:hAnsi="仿宋" w:eastAsia="仿宋"/>
          <w:color w:val="000000"/>
          <w:sz w:val="32"/>
          <w:szCs w:val="32"/>
        </w:rPr>
      </w:pPr>
    </w:p>
    <w:p w14:paraId="6D71A96C">
      <w:pPr>
        <w:ind w:right="960"/>
        <w:rPr>
          <w:rFonts w:hint="eastAsia" w:ascii="仿宋" w:hAnsi="仿宋" w:eastAsia="仿宋"/>
          <w:color w:val="000000"/>
          <w:sz w:val="32"/>
          <w:szCs w:val="32"/>
        </w:rPr>
      </w:pPr>
    </w:p>
    <w:p w14:paraId="144366D4">
      <w:pPr>
        <w:ind w:right="960"/>
        <w:rPr>
          <w:rFonts w:hint="eastAsia" w:ascii="仿宋" w:hAnsi="仿宋" w:eastAsia="仿宋"/>
          <w:color w:val="000000"/>
          <w:sz w:val="32"/>
          <w:szCs w:val="32"/>
        </w:rPr>
      </w:pPr>
    </w:p>
    <w:p w14:paraId="77D90E35">
      <w:pPr>
        <w:ind w:right="960"/>
        <w:rPr>
          <w:rFonts w:hint="eastAsia" w:ascii="仿宋" w:hAnsi="仿宋" w:eastAsia="仿宋"/>
          <w:color w:val="000000"/>
          <w:sz w:val="32"/>
          <w:szCs w:val="32"/>
        </w:rPr>
      </w:pPr>
    </w:p>
    <w:p w14:paraId="7FABA98C">
      <w:pPr>
        <w:ind w:right="960"/>
        <w:rPr>
          <w:rFonts w:hint="eastAsia" w:ascii="仿宋" w:hAnsi="仿宋" w:eastAsia="仿宋"/>
          <w:color w:val="000000"/>
          <w:sz w:val="32"/>
          <w:szCs w:val="32"/>
        </w:rPr>
      </w:pPr>
    </w:p>
    <w:p w14:paraId="379BBA53">
      <w:pPr>
        <w:ind w:right="960"/>
        <w:rPr>
          <w:rFonts w:hint="eastAsia" w:ascii="仿宋" w:hAnsi="仿宋" w:eastAsia="仿宋"/>
          <w:color w:val="000000"/>
          <w:sz w:val="32"/>
          <w:szCs w:val="32"/>
        </w:rPr>
      </w:pPr>
    </w:p>
    <w:p w14:paraId="7F6A8CDE">
      <w:pPr>
        <w:ind w:right="960"/>
        <w:rPr>
          <w:rFonts w:hint="eastAsia" w:ascii="仿宋" w:hAnsi="仿宋" w:eastAsia="仿宋"/>
          <w:color w:val="000000"/>
          <w:sz w:val="32"/>
          <w:szCs w:val="32"/>
        </w:rPr>
      </w:pPr>
    </w:p>
    <w:p w14:paraId="6A7B7FC3">
      <w:pPr>
        <w:pStyle w:val="46"/>
        <w:rPr>
          <w:rFonts w:hint="eastAsia"/>
          <w:color w:val="000000"/>
        </w:rPr>
      </w:pPr>
    </w:p>
    <w:p w14:paraId="3CFFFF17">
      <w:pPr>
        <w:rPr>
          <w:color w:val="000000"/>
        </w:rPr>
      </w:pPr>
    </w:p>
    <w:p w14:paraId="39DE218E">
      <w:pPr>
        <w:pStyle w:val="46"/>
        <w:rPr>
          <w:color w:val="000000"/>
        </w:rPr>
      </w:pPr>
    </w:p>
    <w:p w14:paraId="54730004">
      <w:pPr>
        <w:rPr>
          <w:color w:val="000000"/>
        </w:rPr>
      </w:pPr>
    </w:p>
    <w:p w14:paraId="7FE65451">
      <w:pPr>
        <w:pStyle w:val="46"/>
        <w:rPr>
          <w:color w:val="000000"/>
        </w:rPr>
      </w:pPr>
    </w:p>
    <w:p w14:paraId="4A9D2036">
      <w:pPr>
        <w:rPr>
          <w:color w:val="000000"/>
        </w:rPr>
      </w:pPr>
    </w:p>
    <w:p w14:paraId="258181DB">
      <w:pPr>
        <w:pStyle w:val="46"/>
        <w:rPr>
          <w:color w:val="000000"/>
        </w:rPr>
      </w:pPr>
    </w:p>
    <w:p w14:paraId="3E2D6994">
      <w:pPr>
        <w:rPr>
          <w:color w:val="000000"/>
        </w:rPr>
      </w:pPr>
    </w:p>
    <w:p w14:paraId="1E9654EB">
      <w:pPr>
        <w:ind w:right="960"/>
        <w:rPr>
          <w:rFonts w:ascii="仿宋" w:hAnsi="仿宋" w:eastAsia="仿宋"/>
          <w:color w:val="000000"/>
          <w:sz w:val="32"/>
          <w:szCs w:val="32"/>
        </w:rPr>
      </w:pPr>
    </w:p>
    <w:p w14:paraId="5BC8F710">
      <w:pPr>
        <w:keepNext/>
        <w:keepLines/>
        <w:spacing w:before="200" w:after="200" w:line="600" w:lineRule="exact"/>
        <w:outlineLvl w:val="0"/>
        <w:rPr>
          <w:rFonts w:hint="eastAsia" w:ascii="黑体" w:hAnsi="黑体" w:eastAsia="黑体"/>
          <w:b/>
          <w:bCs/>
          <w:color w:val="000000"/>
          <w:kern w:val="44"/>
          <w:sz w:val="36"/>
          <w:szCs w:val="28"/>
        </w:rPr>
      </w:pPr>
      <w:bookmarkStart w:id="1037" w:name="_Toc95223549"/>
      <w:bookmarkStart w:id="1038" w:name="OLE_LINK41"/>
      <w:bookmarkStart w:id="1039" w:name="OLE_LINK31"/>
      <w:r>
        <w:rPr>
          <w:rFonts w:hint="eastAsia" w:ascii="黑体" w:hAnsi="黑体" w:eastAsia="黑体"/>
          <w:b/>
          <w:bCs/>
          <w:color w:val="000000"/>
          <w:kern w:val="44"/>
          <w:sz w:val="36"/>
          <w:szCs w:val="28"/>
        </w:rPr>
        <w:t xml:space="preserve">附件2 </w:t>
      </w:r>
      <w:bookmarkStart w:id="1040" w:name="OLE_LINK75"/>
      <w:bookmarkStart w:id="1041" w:name="OLE_LINK74"/>
      <w:r>
        <w:rPr>
          <w:rFonts w:hint="eastAsia" w:ascii="黑体" w:hAnsi="黑体" w:eastAsia="黑体"/>
          <w:b/>
          <w:bCs/>
          <w:color w:val="000000"/>
          <w:kern w:val="44"/>
          <w:sz w:val="36"/>
          <w:szCs w:val="28"/>
        </w:rPr>
        <w:t>“信用中国”查询的严重失信行为</w:t>
      </w:r>
      <w:bookmarkStart w:id="1042" w:name="OLE_LINK76"/>
      <w:bookmarkStart w:id="1043" w:name="OLE_LINK39"/>
      <w:bookmarkStart w:id="1044" w:name="OLE_LINK40"/>
      <w:bookmarkStart w:id="1045" w:name="OLE_LINK38"/>
      <w:r>
        <w:rPr>
          <w:rFonts w:hint="eastAsia" w:ascii="黑体" w:hAnsi="黑体" w:eastAsia="黑体"/>
          <w:b/>
          <w:bCs/>
          <w:color w:val="000000"/>
          <w:kern w:val="44"/>
          <w:sz w:val="36"/>
          <w:szCs w:val="28"/>
        </w:rPr>
        <w:t>类别及判定依据</w:t>
      </w:r>
      <w:bookmarkEnd w:id="1037"/>
      <w:bookmarkEnd w:id="1040"/>
      <w:bookmarkEnd w:id="1041"/>
      <w:bookmarkEnd w:id="1042"/>
      <w:bookmarkEnd w:id="1043"/>
      <w:bookmarkEnd w:id="1044"/>
      <w:bookmarkEnd w:id="1045"/>
    </w:p>
    <w:bookmarkEnd w:id="1038"/>
    <w:bookmarkEnd w:id="1039"/>
    <w:p w14:paraId="1EA9F9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6D41EC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1C8B425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A5F79F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4C22C93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46B98BD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3FB2C4A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228175E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1569116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43397C1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69D761E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0F235BF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56FE5EC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428045FE">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2CC26B06">
      <w:pPr>
        <w:adjustRightInd w:val="0"/>
        <w:snapToGrid w:val="0"/>
        <w:spacing w:line="560" w:lineRule="exact"/>
        <w:ind w:firstLine="645"/>
        <w:jc w:val="left"/>
        <w:rPr>
          <w:rFonts w:hint="eastAsia" w:ascii="仿宋_GB2312" w:hAnsi="宋体" w:eastAsia="仿宋_GB2312"/>
          <w:b/>
          <w:color w:val="000000"/>
          <w:sz w:val="28"/>
          <w:szCs w:val="28"/>
        </w:rPr>
      </w:pPr>
    </w:p>
    <w:p w14:paraId="6AE1A377">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5252F6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5D4628A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41E37B3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02514D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9241BD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5DBCEB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58642C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4AC8163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08C600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1D9371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7B7E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78C975E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04ABA6D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C1FE8C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B221119">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46" w:name="OLE_LINK12"/>
      <w:r>
        <w:rPr>
          <w:rFonts w:hint="eastAsia" w:ascii="仿宋_GB2312" w:hAnsi="宋体" w:eastAsia="仿宋_GB2312"/>
          <w:b/>
          <w:color w:val="000000"/>
          <w:sz w:val="28"/>
          <w:szCs w:val="28"/>
        </w:rPr>
        <w:t>企业环境信用评价办法（试行）</w:t>
      </w:r>
      <w:bookmarkEnd w:id="1046"/>
      <w:r>
        <w:rPr>
          <w:rFonts w:hint="eastAsia" w:ascii="仿宋_GB2312" w:hAnsi="宋体" w:eastAsia="仿宋_GB2312"/>
          <w:b/>
          <w:color w:val="000000"/>
          <w:sz w:val="28"/>
          <w:szCs w:val="28"/>
        </w:rPr>
        <w:t>》（环发〔2013〕150号）</w:t>
      </w:r>
    </w:p>
    <w:p w14:paraId="1F8E9968">
      <w:pPr>
        <w:adjustRightInd w:val="0"/>
        <w:snapToGrid w:val="0"/>
        <w:spacing w:line="560" w:lineRule="exact"/>
        <w:ind w:firstLine="645"/>
        <w:jc w:val="left"/>
        <w:rPr>
          <w:rFonts w:hint="eastAsia" w:ascii="仿宋_GB2312" w:hAnsi="宋体" w:eastAsia="仿宋_GB2312"/>
          <w:b/>
          <w:color w:val="000000"/>
          <w:sz w:val="28"/>
          <w:szCs w:val="28"/>
        </w:rPr>
      </w:pPr>
    </w:p>
    <w:p w14:paraId="06F9A81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643CD51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36C487E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339D4FCD">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9B7BB1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48BB647">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2AE6588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FE58BB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542B72C5">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BA5E8D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679C04DE">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4A8FA13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271BBD0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6758059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87224D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707FB9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711FFEAF">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79944EC6">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1C7EF6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403350E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6EB88B1">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47" w:name="OLE_LINK13"/>
      <w:r>
        <w:rPr>
          <w:rFonts w:hint="eastAsia" w:ascii="仿宋_GB2312" w:hAnsi="宋体" w:eastAsia="仿宋_GB2312"/>
          <w:b/>
          <w:color w:val="000000"/>
          <w:sz w:val="28"/>
          <w:szCs w:val="28"/>
        </w:rPr>
        <w:t>关于对公共资源交易领域严重失信主体开展联合惩戒的备忘录</w:t>
      </w:r>
      <w:bookmarkEnd w:id="1047"/>
      <w:r>
        <w:rPr>
          <w:rFonts w:hint="eastAsia" w:ascii="仿宋_GB2312" w:hAnsi="宋体" w:eastAsia="仿宋_GB2312"/>
          <w:b/>
          <w:color w:val="000000"/>
          <w:sz w:val="28"/>
          <w:szCs w:val="28"/>
        </w:rPr>
        <w:t>》（发改法规〔2018〕457号）</w:t>
      </w:r>
    </w:p>
    <w:p w14:paraId="4E83C30D">
      <w:pPr>
        <w:adjustRightInd w:val="0"/>
        <w:snapToGrid w:val="0"/>
        <w:spacing w:line="560" w:lineRule="exact"/>
        <w:ind w:firstLine="645"/>
        <w:jc w:val="left"/>
        <w:rPr>
          <w:rFonts w:hint="eastAsia" w:ascii="仿宋_GB2312" w:hAnsi="宋体" w:eastAsia="仿宋_GB2312"/>
          <w:color w:val="000000"/>
          <w:sz w:val="28"/>
          <w:szCs w:val="28"/>
        </w:rPr>
      </w:pPr>
    </w:p>
    <w:p w14:paraId="0D248E34">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03EF720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70435EC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1B96BFE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B6D623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5681707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3DDD80CB">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27231BF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4BA6D2F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A17BA26">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3B9BBF33">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2608E492">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D377EF9">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7BDB58B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5223833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59507E9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10B9AE1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089FD2BE">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10322A0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48" w:name="OLE_LINK18"/>
      <w:r>
        <w:rPr>
          <w:rFonts w:hint="eastAsia" w:ascii="仿宋_GB2312" w:hAnsi="Calibri" w:eastAsia="仿宋_GB2312"/>
          <w:b/>
          <w:color w:val="000000"/>
          <w:sz w:val="28"/>
          <w:szCs w:val="28"/>
        </w:rPr>
        <w:t>建筑市场信用管理暂行办法</w:t>
      </w:r>
      <w:bookmarkEnd w:id="1048"/>
      <w:r>
        <w:rPr>
          <w:rFonts w:hint="eastAsia" w:ascii="仿宋_GB2312" w:hAnsi="Calibri" w:eastAsia="仿宋_GB2312"/>
          <w:b/>
          <w:color w:val="000000"/>
          <w:sz w:val="28"/>
          <w:szCs w:val="28"/>
        </w:rPr>
        <w:t>》（建市〔2017〕241号）</w:t>
      </w:r>
    </w:p>
    <w:p w14:paraId="41F37423">
      <w:pPr>
        <w:adjustRightInd w:val="0"/>
        <w:snapToGrid w:val="0"/>
        <w:spacing w:line="560" w:lineRule="exact"/>
        <w:rPr>
          <w:rFonts w:hint="eastAsia" w:ascii="仿宋_GB2312" w:hAnsi="宋体" w:eastAsia="仿宋_GB2312"/>
          <w:b/>
          <w:color w:val="000000"/>
          <w:sz w:val="28"/>
          <w:szCs w:val="28"/>
        </w:rPr>
      </w:pPr>
    </w:p>
    <w:p w14:paraId="0786216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49" w:name="OLE_LINK19"/>
      <w:bookmarkStart w:id="1050" w:name="OLE_LINK20"/>
      <w:r>
        <w:rPr>
          <w:rFonts w:hint="eastAsia" w:ascii="仿宋_GB2312" w:hAnsi="宋体" w:eastAsia="仿宋_GB2312"/>
          <w:b/>
          <w:color w:val="000000"/>
          <w:sz w:val="28"/>
          <w:szCs w:val="28"/>
        </w:rPr>
        <w:t>政府采购严重失信行为</w:t>
      </w:r>
      <w:bookmarkEnd w:id="1049"/>
      <w:bookmarkEnd w:id="1050"/>
    </w:p>
    <w:p w14:paraId="7B50387C">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1D3D653E">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275CF75B">
      <w:pPr>
        <w:adjustRightInd w:val="0"/>
        <w:snapToGrid w:val="0"/>
        <w:spacing w:line="560" w:lineRule="exact"/>
        <w:rPr>
          <w:rFonts w:hint="eastAsia" w:ascii="仿宋_GB2312" w:hAnsi="宋体" w:eastAsia="仿宋_GB2312"/>
          <w:b/>
          <w:color w:val="000000"/>
          <w:sz w:val="28"/>
          <w:szCs w:val="28"/>
        </w:rPr>
      </w:pPr>
    </w:p>
    <w:p w14:paraId="5FB4CBEA">
      <w:pPr>
        <w:pStyle w:val="46"/>
        <w:ind w:left="0" w:leftChars="0" w:firstLine="0" w:firstLineChars="0"/>
        <w:rPr>
          <w:highlight w:val="none"/>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8"/>
      <w:rPr>
        <w:rStyle w:val="51"/>
      </w:rPr>
    </w:pPr>
  </w:p>
  <w:p w14:paraId="5343591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8"/>
      <w:rPr>
        <w:rStyle w:val="51"/>
      </w:rPr>
    </w:pPr>
  </w:p>
  <w:p w14:paraId="78B004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8"/>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8"/>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8"/>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66267"/>
    <w:multiLevelType w:val="singleLevel"/>
    <w:tmpl w:val="C3966267"/>
    <w:lvl w:ilvl="0" w:tentative="0">
      <w:start w:val="1"/>
      <w:numFmt w:val="chineseCounting"/>
      <w:suff w:val="space"/>
      <w:lvlText w:val="%1."/>
      <w:lvlJc w:val="left"/>
      <w:rPr>
        <w:rFonts w:hint="eastAsia"/>
      </w:rPr>
    </w:lvl>
  </w:abstractNum>
  <w:abstractNum w:abstractNumId="1">
    <w:nsid w:val="0000000B"/>
    <w:multiLevelType w:val="multilevel"/>
    <w:tmpl w:val="0000000B"/>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C"/>
    <w:multiLevelType w:val="singleLevel"/>
    <w:tmpl w:val="0000000C"/>
    <w:lvl w:ilvl="0" w:tentative="0">
      <w:start w:val="1"/>
      <w:numFmt w:val="decimal"/>
      <w:lvlText w:val="%1."/>
      <w:lvlJc w:val="left"/>
      <w:pPr>
        <w:ind w:left="425" w:hanging="425"/>
      </w:pPr>
      <w:rPr>
        <w:rFonts w:hint="default"/>
      </w:rPr>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06910"/>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D96785"/>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570C7"/>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E22D15"/>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DF62F1"/>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87DE4"/>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33647"/>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8226A"/>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D87FDF"/>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3727F"/>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A79B6"/>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AFA7A64"/>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934EA"/>
    <w:rsid w:val="5D376039"/>
    <w:rsid w:val="5D3E31E9"/>
    <w:rsid w:val="5D436E42"/>
    <w:rsid w:val="5D63667B"/>
    <w:rsid w:val="5D67264C"/>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4444B7"/>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05418"/>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3584E"/>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54409"/>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9676D"/>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851AA4"/>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35F05"/>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776D2"/>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B4368"/>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1F29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286022"/>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112"/>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142"/>
    <w:qFormat/>
    <w:uiPriority w:val="0"/>
  </w:style>
  <w:style w:type="paragraph" w:styleId="18">
    <w:name w:val="Body Text Indent"/>
    <w:basedOn w:val="1"/>
    <w:next w:val="19"/>
    <w:qFormat/>
    <w:uiPriority w:val="0"/>
    <w:pPr>
      <w:ind w:left="420" w:leftChars="200"/>
    </w:pPr>
  </w:style>
  <w:style w:type="paragraph" w:styleId="19">
    <w:name w:val="envelope return"/>
    <w:basedOn w:val="1"/>
    <w:next w:val="11"/>
    <w:qFormat/>
    <w:uiPriority w:val="0"/>
    <w:pPr>
      <w:snapToGrid w:val="0"/>
    </w:pPr>
    <w:rPr>
      <w:rFonts w:ascii="Arial" w:hAnsi="Arial"/>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136"/>
    <w:qFormat/>
    <w:uiPriority w:val="0"/>
    <w:rPr>
      <w:rFonts w:ascii="Courier New"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qFormat/>
    <w:uiPriority w:val="0"/>
    <w:rPr>
      <w:sz w:val="24"/>
      <w:szCs w:val="20"/>
    </w:rPr>
  </w:style>
  <w:style w:type="paragraph" w:styleId="26">
    <w:name w:val="Body Text Indent 2"/>
    <w:basedOn w:val="1"/>
    <w:qFormat/>
    <w:uiPriority w:val="0"/>
    <w:pPr>
      <w:spacing w:line="360" w:lineRule="exact"/>
      <w:ind w:firstLine="600" w:firstLineChars="250"/>
      <w:jc w:val="left"/>
    </w:pPr>
    <w:rPr>
      <w:sz w:val="24"/>
    </w:rPr>
  </w:style>
  <w:style w:type="paragraph" w:styleId="27">
    <w:name w:val="Balloon Text"/>
    <w:basedOn w:val="1"/>
    <w:qFormat/>
    <w:uiPriority w:val="0"/>
    <w:rPr>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List"/>
    <w:basedOn w:val="1"/>
    <w:qFormat/>
    <w:uiPriority w:val="0"/>
    <w:pPr>
      <w:ind w:left="420" w:hanging="420"/>
    </w:pPr>
  </w:style>
  <w:style w:type="paragraph" w:styleId="33">
    <w:name w:val="footnote text"/>
    <w:basedOn w:val="1"/>
    <w:qFormat/>
    <w:uiPriority w:val="0"/>
    <w:rPr>
      <w:sz w:val="20"/>
      <w:szCs w:val="20"/>
    </w:rPr>
  </w:style>
  <w:style w:type="paragraph" w:styleId="34">
    <w:name w:val="toc 6"/>
    <w:basedOn w:val="1"/>
    <w:next w:val="1"/>
    <w:qFormat/>
    <w:uiPriority w:val="39"/>
    <w:pPr>
      <w:ind w:left="1050"/>
      <w:jc w:val="left"/>
    </w:pPr>
    <w:rPr>
      <w:sz w:val="18"/>
      <w:szCs w:val="18"/>
    </w:rPr>
  </w:style>
  <w:style w:type="paragraph" w:styleId="35">
    <w:name w:val="Body Text Indent 3"/>
    <w:basedOn w:val="1"/>
    <w:qFormat/>
    <w:uiPriority w:val="0"/>
    <w:pPr>
      <w:ind w:left="420" w:leftChars="200"/>
    </w:pPr>
    <w:rPr>
      <w:sz w:val="16"/>
      <w:szCs w:val="16"/>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qFormat/>
    <w:uiPriority w:val="0"/>
    <w:pPr>
      <w:spacing w:line="440" w:lineRule="exact"/>
    </w:pPr>
    <w:rPr>
      <w:sz w:val="28"/>
    </w:r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next w:val="42"/>
    <w:qFormat/>
    <w:uiPriority w:val="99"/>
    <w:pPr>
      <w:widowControl/>
      <w:spacing w:beforeAutospacing="1" w:afterAutospacing="1"/>
      <w:jc w:val="left"/>
    </w:pPr>
    <w:rPr>
      <w:rFonts w:ascii="宋体" w:hAnsi="宋体" w:cs="宋体"/>
      <w:kern w:val="0"/>
      <w:sz w:val="24"/>
    </w:rPr>
  </w:style>
  <w:style w:type="paragraph" w:customStyle="1" w:styleId="42">
    <w:name w:val="正文文字 8"/>
    <w:basedOn w:val="1"/>
    <w:next w:val="1"/>
    <w:qFormat/>
    <w:uiPriority w:val="0"/>
    <w:pPr>
      <w:ind w:left="240"/>
    </w:pPr>
    <w:rPr>
      <w:sz w:val="16"/>
    </w:rPr>
  </w:style>
  <w:style w:type="paragraph" w:styleId="43">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5"/>
    <w:next w:val="15"/>
    <w:qFormat/>
    <w:uiPriority w:val="0"/>
    <w:rPr>
      <w:b/>
      <w:bCs/>
    </w:rPr>
  </w:style>
  <w:style w:type="paragraph" w:styleId="45">
    <w:name w:val="Body Text First Indent"/>
    <w:basedOn w:val="17"/>
    <w:qFormat/>
    <w:uiPriority w:val="0"/>
    <w:pPr>
      <w:ind w:firstLine="420" w:firstLineChars="100"/>
    </w:pPr>
  </w:style>
  <w:style w:type="paragraph" w:styleId="46">
    <w:name w:val="Body Text First Indent 2"/>
    <w:basedOn w:val="18"/>
    <w:next w:val="1"/>
    <w:qFormat/>
    <w:uiPriority w:val="0"/>
    <w:pPr>
      <w:spacing w:line="360" w:lineRule="auto"/>
      <w:ind w:firstLine="200" w:firstLineChars="200"/>
    </w:pPr>
    <w:rPr>
      <w:rFonts w:ascii="宋体"/>
      <w:szCs w:val="20"/>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5"/>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0"/>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3"/>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17"/>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table" w:customStyle="1" w:styleId="21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14109</Words>
  <Characters>15508</Characters>
  <Lines>411</Lines>
  <Paragraphs>115</Paragraphs>
  <TotalTime>4</TotalTime>
  <ScaleCrop>false</ScaleCrop>
  <LinksUpToDate>false</LinksUpToDate>
  <CharactersWithSpaces>15792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2026-04-29T13:08:49Z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23CFD2B0407349C68F40F14ED52D39DF_13</vt:lpwstr>
  </property>
  <property fmtid="{D5CDD505-2E9C-101B-9397-08002B2CF9AE}" pid="4" name="KSOTemplateDocerSaveRecord">
    <vt:lpwstr>eyJoZGlkIjoiMTljMDcwYWJmYjExZWQzNTVmZDAzZTYwM2JlMzJmZDYiLCJ1c2VySWQiOiIzODU2Mzk2OTQifQ==</vt:lpwstr>
  </property>
</Properties>
</file>