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EBF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234" w:name="_GoBack"/>
    </w:p>
    <w:p w14:paraId="4250D654">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5F1601">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滁州市政府采购项目</w:t>
      </w:r>
    </w:p>
    <w:p w14:paraId="6ABC3C3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（物业类）</w:t>
      </w:r>
    </w:p>
    <w:p w14:paraId="40E6936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（2025年版）</w:t>
      </w:r>
    </w:p>
    <w:p w14:paraId="6EF30D4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AB8634D">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21E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E87D01E">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4A696D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4055B4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来安县人民法院物业采购项目</w:t>
      </w:r>
    </w:p>
    <w:p w14:paraId="2A270C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3" w:firstLineChars="200"/>
        <w:jc w:val="left"/>
        <w:rPr>
          <w:rFonts w:hint="default"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eastAsia="zh-CN"/>
        </w:rPr>
        <w:t>czsjcg202606-007</w:t>
      </w:r>
    </w:p>
    <w:p w14:paraId="688C9FC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来安县人民法院</w:t>
      </w:r>
      <w:r>
        <w:rPr>
          <w:rFonts w:hint="eastAsia" w:ascii="宋体" w:hAnsi="宋体" w:eastAsia="宋体"/>
          <w:b/>
          <w:color w:val="auto"/>
          <w:spacing w:val="20"/>
          <w:kern w:val="0"/>
          <w:sz w:val="32"/>
          <w:szCs w:val="32"/>
          <w:highlight w:val="none"/>
          <w:u w:val="single"/>
        </w:rPr>
        <w:t xml:space="preserve"> </w:t>
      </w:r>
    </w:p>
    <w:p w14:paraId="6DD473FD">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滁州市政府采购中心</w:t>
      </w:r>
    </w:p>
    <w:p w14:paraId="557592B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FDE2A6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04B24E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9B2D5B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6262886">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4284DA1">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hint="eastAsia" w:asciiTheme="minorEastAsia" w:hAnsiTheme="minorEastAsia"/>
          <w:color w:val="auto"/>
          <w:highlight w:val="none"/>
          <w:lang w:val="en-US" w:eastAsia="zh-CN"/>
        </w:rPr>
        <w:t xml:space="preserve">  </w:t>
      </w:r>
      <w:r>
        <w:rPr>
          <w:rFonts w:asciiTheme="minorEastAsia" w:hAnsi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8FF824C">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30A9522">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6</w:t>
      </w:r>
    </w:p>
    <w:p w14:paraId="717216CC">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6AD58E3B">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rPr>
        <w:t>4</w:t>
      </w:r>
      <w:r>
        <w:rPr>
          <w:rFonts w:hint="eastAsia"/>
          <w:color w:val="auto"/>
          <w:highlight w:val="none"/>
        </w:rPr>
        <w:fldChar w:fldCharType="end"/>
      </w:r>
      <w:r>
        <w:rPr>
          <w:rFonts w:hint="eastAsia"/>
          <w:color w:val="auto"/>
          <w:highlight w:val="none"/>
        </w:rPr>
        <w:t>1</w:t>
      </w:r>
    </w:p>
    <w:p w14:paraId="4A15B875">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7</w:t>
      </w:r>
    </w:p>
    <w:p w14:paraId="77726E79">
      <w:pPr>
        <w:spacing w:line="360" w:lineRule="auto"/>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bookmarkStart w:id="1" w:name="_Toc32331"/>
    </w:p>
    <w:p w14:paraId="7C68EF3D">
      <w:pPr>
        <w:spacing w:line="360" w:lineRule="auto"/>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9866E52">
      <w:pPr>
        <w:spacing w:line="360" w:lineRule="auto"/>
        <w:ind w:firstLine="437"/>
        <w:outlineLvl w:val="1"/>
        <w:rPr>
          <w:rFonts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ADED340">
      <w:pPr>
        <w:spacing w:line="360" w:lineRule="auto"/>
        <w:ind w:firstLine="435"/>
        <w:rPr>
          <w:rFonts w:hint="default" w:ascii="Arial" w:hAnsi="Arial" w:eastAsia="宋体" w:cs="Arial"/>
          <w:color w:val="auto"/>
          <w:sz w:val="21"/>
          <w:szCs w:val="21"/>
          <w:highlight w:val="none"/>
        </w:rPr>
      </w:pPr>
      <w:r>
        <w:rPr>
          <w:rFonts w:hint="eastAsia" w:asciiTheme="minorEastAsia" w:hAnsiTheme="minorEastAsia" w:eastAsiaTheme="minorEastAsia"/>
          <w:color w:val="auto"/>
          <w:sz w:val="24"/>
          <w:highlight w:val="none"/>
        </w:rPr>
        <w:t>1.项目编号：</w:t>
      </w:r>
      <w:r>
        <w:rPr>
          <w:rFonts w:hint="default" w:asciiTheme="minorEastAsia" w:hAnsiTheme="minorEastAsia" w:eastAsiaTheme="minorEastAsia"/>
          <w:color w:val="auto"/>
          <w:sz w:val="24"/>
          <w:highlight w:val="none"/>
          <w:u w:val="single"/>
          <w:lang w:eastAsia="zh-CN"/>
        </w:rPr>
        <w:t>czsjcg202606-007</w:t>
      </w:r>
    </w:p>
    <w:p w14:paraId="4C94746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来安县人民法院物业采购项目</w:t>
      </w:r>
    </w:p>
    <w:p w14:paraId="3D537B9B">
      <w:pPr>
        <w:spacing w:line="360" w:lineRule="auto"/>
        <w:ind w:firstLine="435"/>
        <w:rPr>
          <w:rFonts w:hint="eastAsia" w:ascii="宋体" w:hAnsi="宋体" w:eastAsiaTheme="minorEastAsia"/>
          <w:color w:val="auto"/>
          <w:sz w:val="24"/>
          <w:szCs w:val="18"/>
          <w:highlight w:val="none"/>
          <w:u w:val="single"/>
          <w:lang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710400.00</w:t>
      </w:r>
      <w:r>
        <w:rPr>
          <w:rFonts w:hint="eastAsia" w:ascii="宋体" w:hAnsi="宋体" w:eastAsia="宋体"/>
          <w:color w:val="auto"/>
          <w:sz w:val="24"/>
          <w:szCs w:val="18"/>
          <w:highlight w:val="none"/>
          <w:u w:val="single"/>
          <w:lang w:eastAsia="zh-CN"/>
        </w:rPr>
        <w:t>元/年</w:t>
      </w:r>
    </w:p>
    <w:p w14:paraId="2E38C9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710400.00</w:t>
      </w:r>
      <w:r>
        <w:rPr>
          <w:rFonts w:hint="eastAsia" w:ascii="宋体" w:hAnsi="宋体" w:eastAsia="宋体"/>
          <w:color w:val="auto"/>
          <w:sz w:val="24"/>
          <w:szCs w:val="18"/>
          <w:highlight w:val="none"/>
          <w:u w:val="single"/>
          <w:lang w:eastAsia="zh-CN"/>
        </w:rPr>
        <w:t>元/年</w:t>
      </w:r>
      <w:r>
        <w:rPr>
          <w:rFonts w:hint="eastAsia" w:asciiTheme="minorEastAsia" w:hAnsiTheme="minorEastAsia" w:eastAsiaTheme="minorEastAsia"/>
          <w:color w:val="auto"/>
          <w:sz w:val="24"/>
          <w:highlight w:val="none"/>
          <w:u w:val="single"/>
        </w:rPr>
        <w:t>，投标报价不得高于最高限价，否则按无效投标处理。</w:t>
      </w:r>
    </w:p>
    <w:p w14:paraId="25AA2FBC">
      <w:pPr>
        <w:spacing w:line="360" w:lineRule="auto"/>
        <w:ind w:firstLine="435"/>
        <w:rPr>
          <w:rFonts w:hint="eastAsia" w:ascii="宋体" w:hAnsi="宋体" w:eastAsia="宋体"/>
          <w:color w:val="auto"/>
          <w:sz w:val="24"/>
          <w:szCs w:val="18"/>
          <w:highlight w:val="none"/>
          <w:u w:val="single"/>
          <w:lang w:val="en-US" w:eastAsia="zh-CN"/>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来安县人民法院位于来安县政务新区来阳路西侧，建筑面积12980平方米，下辖三个基层法庭。本次物业管理项目范围包括院本部和三个基层法庭内外秩序维护管理、室内外环境保洁服务与管理、停车管理、消防维保、水电维修等。</w:t>
      </w:r>
    </w:p>
    <w:p w14:paraId="29AE07F6">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三年，合同一年一签。</w:t>
      </w:r>
    </w:p>
    <w:p w14:paraId="4B990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69F8806F">
      <w:pPr>
        <w:spacing w:line="360" w:lineRule="auto"/>
        <w:ind w:firstLine="437"/>
        <w:outlineLvl w:val="1"/>
        <w:rPr>
          <w:rFonts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48C5D6E">
      <w:pPr>
        <w:spacing w:line="360" w:lineRule="auto"/>
        <w:ind w:firstLine="435"/>
        <w:rPr>
          <w:rFonts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588B94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40508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0A0A3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2.1.1本项目专门面向中小企业采购。企业划型标准按照《关于印发中小企业划型标准规定的通知》（工信部联企业〔2011〕300号）规定执行。</w:t>
      </w:r>
    </w:p>
    <w:p w14:paraId="304CE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其它落实政府采购政策的资格要求（如有）：/。</w:t>
      </w:r>
    </w:p>
    <w:p w14:paraId="58C218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3.本项目的特定资格要求：无。</w:t>
      </w:r>
    </w:p>
    <w:p w14:paraId="469A40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4.信誉要求：投标人不得存在以下情形：</w:t>
      </w:r>
    </w:p>
    <w:p w14:paraId="1D81ED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79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13C0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19473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7" w:name="OLE_LINK127"/>
      <w:bookmarkStart w:id="8" w:name="OLE_LINK129"/>
      <w:bookmarkStart w:id="9" w:name="OLE_LINK128"/>
      <w:r>
        <w:rPr>
          <w:rFonts w:hint="eastAsia" w:asciiTheme="minorEastAsia" w:hAnsiTheme="minorEastAsia" w:eastAsiaTheme="minorEastAsia"/>
          <w:color w:val="auto"/>
          <w:sz w:val="24"/>
          <w:highlight w:val="none"/>
        </w:rPr>
        <w:t>“信用中国”网站</w:t>
      </w:r>
      <w:bookmarkEnd w:id="7"/>
      <w:bookmarkEnd w:id="8"/>
      <w:bookmarkEnd w:id="9"/>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6209B3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06D5ED77">
      <w:pPr>
        <w:spacing w:line="360" w:lineRule="auto"/>
        <w:ind w:firstLine="435"/>
        <w:rPr>
          <w:rFonts w:asciiTheme="minorEastAsia" w:hAnsiTheme="minorEastAsia" w:eastAsiaTheme="minorEastAsia"/>
          <w:color w:val="auto"/>
          <w:sz w:val="24"/>
          <w:highlight w:val="none"/>
        </w:rPr>
      </w:pPr>
      <w:bookmarkStart w:id="10" w:name="OLE_LINK113"/>
      <w:bookmarkStart w:id="11" w:name="OLE_LINK114"/>
      <w:r>
        <w:rPr>
          <w:rFonts w:hint="eastAsia" w:asciiTheme="minorEastAsia" w:hAnsiTheme="minorEastAsia" w:eastAsiaTheme="minorEastAsia"/>
          <w:color w:val="auto"/>
          <w:sz w:val="24"/>
          <w:highlight w:val="none"/>
        </w:rPr>
        <w:t>⑥</w:t>
      </w:r>
      <w:bookmarkEnd w:id="10"/>
      <w:bookmarkEnd w:id="11"/>
      <w:r>
        <w:rPr>
          <w:rFonts w:hint="eastAsia" w:asciiTheme="minorEastAsia" w:hAnsiTheme="minorEastAsia" w:eastAsiaTheme="minorEastAsia"/>
          <w:color w:val="auto"/>
          <w:sz w:val="24"/>
          <w:highlight w:val="none"/>
        </w:rPr>
        <w:t>被列入中国政府采购网站“政府采购严重违法失信行为信息记录”的。</w:t>
      </w:r>
    </w:p>
    <w:p w14:paraId="7C931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DE5FA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5.投标人所属分公司、办事处等分支机构存在第4款信誉要求①-⑦项情形之一的，接受投标人参加本项目。</w:t>
      </w:r>
    </w:p>
    <w:p w14:paraId="7C8B6D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78F278A6">
      <w:pPr>
        <w:spacing w:line="360" w:lineRule="auto"/>
        <w:ind w:firstLine="437"/>
        <w:outlineLvl w:val="1"/>
        <w:rPr>
          <w:rFonts w:ascii="宋体" w:hAnsi="宋体" w:eastAsia="宋体"/>
          <w:b/>
          <w:bCs/>
          <w:color w:val="auto"/>
          <w:sz w:val="24"/>
          <w:szCs w:val="18"/>
          <w:highlight w:val="none"/>
        </w:rPr>
      </w:pPr>
      <w:bookmarkStart w:id="12"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12"/>
    </w:p>
    <w:p w14:paraId="2CFE32CD">
      <w:pPr>
        <w:spacing w:line="360" w:lineRule="auto"/>
        <w:ind w:firstLine="435"/>
        <w:rPr>
          <w:rFonts w:asciiTheme="minorEastAsia" w:hAnsiTheme="minorEastAsia" w:eastAsiaTheme="minorEastAsia"/>
          <w:color w:val="auto"/>
          <w:sz w:val="24"/>
          <w:highlight w:val="none"/>
        </w:rPr>
      </w:pPr>
      <w:bookmarkStart w:id="13" w:name="_Toc7957"/>
      <w:r>
        <w:rPr>
          <w:rFonts w:hint="eastAsia" w:asciiTheme="minorEastAsia" w:hAnsiTheme="minorEastAsia" w:eastAsiaTheme="minorEastAsia"/>
          <w:color w:val="auto"/>
          <w:sz w:val="24"/>
          <w:highlight w:val="none"/>
        </w:rPr>
        <w:t>时间：2026年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日至2026年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日（提供期限自本公告发布之日起不得少于5个工作日）</w:t>
      </w:r>
    </w:p>
    <w:p w14:paraId="4A29A0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地点：滁州市公共资源交易中心网</w:t>
      </w:r>
    </w:p>
    <w:p w14:paraId="383B53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方式：网上下载</w:t>
      </w:r>
    </w:p>
    <w:p w14:paraId="54B3D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售价：0元</w:t>
      </w:r>
    </w:p>
    <w:p w14:paraId="4D18A206">
      <w:pPr>
        <w:spacing w:line="360" w:lineRule="auto"/>
        <w:ind w:firstLine="437"/>
        <w:outlineLvl w:val="1"/>
        <w:rPr>
          <w:rFonts w:ascii="宋体" w:hAnsi="宋体" w:eastAsia="宋体"/>
          <w:b/>
          <w:bCs/>
          <w:color w:val="auto"/>
          <w:sz w:val="24"/>
          <w:szCs w:val="18"/>
          <w:highlight w:val="none"/>
        </w:rPr>
      </w:pPr>
      <w:bookmarkStart w:id="14" w:name="_Toc25902"/>
      <w:r>
        <w:rPr>
          <w:rFonts w:hint="eastAsia" w:ascii="宋体" w:hAnsi="宋体" w:eastAsia="宋体"/>
          <w:b/>
          <w:bCs/>
          <w:color w:val="auto"/>
          <w:sz w:val="24"/>
          <w:szCs w:val="18"/>
          <w:highlight w:val="none"/>
        </w:rPr>
        <w:t>四、</w:t>
      </w:r>
      <w:bookmarkEnd w:id="13"/>
      <w:r>
        <w:rPr>
          <w:rFonts w:hint="eastAsia" w:ascii="宋体" w:hAnsi="宋体" w:eastAsia="宋体"/>
          <w:b/>
          <w:bCs/>
          <w:color w:val="auto"/>
          <w:sz w:val="24"/>
          <w:szCs w:val="18"/>
          <w:highlight w:val="none"/>
        </w:rPr>
        <w:t>提交投标文件截止时间、开标时间和地点</w:t>
      </w:r>
      <w:bookmarkEnd w:id="14"/>
    </w:p>
    <w:p w14:paraId="70BE2645">
      <w:pPr>
        <w:spacing w:line="360" w:lineRule="auto"/>
        <w:ind w:firstLine="435"/>
        <w:rPr>
          <w:rFonts w:asciiTheme="minorEastAsia" w:hAnsiTheme="minorEastAsia" w:eastAsiaTheme="minorEastAsia"/>
          <w:color w:val="auto"/>
          <w:sz w:val="24"/>
          <w:highlight w:val="none"/>
        </w:rPr>
      </w:pPr>
      <w:bookmarkStart w:id="15" w:name="_Toc5082"/>
      <w:r>
        <w:rPr>
          <w:rFonts w:hint="eastAsia"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点</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分（北京时间）（自招标文件开始发出之日起至投标人提交投标文件截止之日止，不得少于20日）</w:t>
      </w:r>
    </w:p>
    <w:p w14:paraId="69FC2A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地点：滁州市公共资源交易平台电子交易系统</w:t>
      </w:r>
    </w:p>
    <w:p w14:paraId="17023711">
      <w:pPr>
        <w:spacing w:line="360" w:lineRule="auto"/>
        <w:ind w:firstLine="437"/>
        <w:outlineLvl w:val="1"/>
        <w:rPr>
          <w:rFonts w:ascii="宋体" w:hAnsi="宋体" w:eastAsia="宋体"/>
          <w:b/>
          <w:bCs/>
          <w:color w:val="auto"/>
          <w:sz w:val="24"/>
          <w:szCs w:val="18"/>
          <w:highlight w:val="none"/>
        </w:rPr>
      </w:pPr>
      <w:bookmarkStart w:id="16" w:name="_Toc7753"/>
      <w:r>
        <w:rPr>
          <w:rFonts w:hint="eastAsia" w:ascii="宋体" w:hAnsi="宋体" w:eastAsia="宋体"/>
          <w:b/>
          <w:bCs/>
          <w:color w:val="auto"/>
          <w:sz w:val="24"/>
          <w:szCs w:val="18"/>
          <w:highlight w:val="none"/>
        </w:rPr>
        <w:t>五、</w:t>
      </w:r>
      <w:bookmarkEnd w:id="15"/>
      <w:r>
        <w:rPr>
          <w:rFonts w:hint="eastAsia" w:ascii="宋体" w:hAnsi="宋体" w:eastAsia="宋体"/>
          <w:b/>
          <w:bCs/>
          <w:color w:val="auto"/>
          <w:sz w:val="24"/>
          <w:szCs w:val="18"/>
          <w:highlight w:val="none"/>
        </w:rPr>
        <w:t>公告期限</w:t>
      </w:r>
      <w:bookmarkEnd w:id="16"/>
    </w:p>
    <w:p w14:paraId="65503C94">
      <w:pPr>
        <w:spacing w:line="360" w:lineRule="auto"/>
        <w:ind w:firstLine="435"/>
        <w:rPr>
          <w:rFonts w:asciiTheme="minorEastAsia" w:hAnsiTheme="minorEastAsia" w:eastAsiaTheme="minorEastAsia"/>
          <w:color w:val="auto"/>
          <w:sz w:val="24"/>
          <w:highlight w:val="none"/>
        </w:rPr>
      </w:pPr>
      <w:bookmarkStart w:id="17" w:name="_Toc1215"/>
      <w:r>
        <w:rPr>
          <w:rFonts w:hint="eastAsia" w:asciiTheme="minorEastAsia" w:hAnsiTheme="minorEastAsia" w:eastAsiaTheme="minorEastAsia"/>
          <w:color w:val="auto"/>
          <w:sz w:val="24"/>
          <w:highlight w:val="none"/>
        </w:rPr>
        <w:t>自本公告发布之日起5个工作日。</w:t>
      </w:r>
    </w:p>
    <w:p w14:paraId="48CB9C44">
      <w:pPr>
        <w:spacing w:line="360" w:lineRule="auto"/>
        <w:ind w:firstLine="437"/>
        <w:outlineLvl w:val="1"/>
        <w:rPr>
          <w:rFonts w:ascii="宋体" w:hAnsi="宋体" w:eastAsia="宋体"/>
          <w:b/>
          <w:bCs/>
          <w:color w:val="auto"/>
          <w:sz w:val="24"/>
          <w:szCs w:val="18"/>
          <w:highlight w:val="none"/>
        </w:rPr>
      </w:pPr>
      <w:bookmarkStart w:id="18" w:name="_Toc35393795"/>
      <w:bookmarkStart w:id="19" w:name="_Toc35393626"/>
      <w:bookmarkStart w:id="20" w:name="_Toc31539"/>
      <w:r>
        <w:rPr>
          <w:rFonts w:hint="eastAsia" w:ascii="宋体" w:hAnsi="宋体" w:eastAsia="宋体"/>
          <w:b/>
          <w:bCs/>
          <w:color w:val="auto"/>
          <w:sz w:val="24"/>
          <w:szCs w:val="18"/>
          <w:highlight w:val="none"/>
        </w:rPr>
        <w:t>六、其他补充事宜</w:t>
      </w:r>
      <w:bookmarkEnd w:id="18"/>
      <w:bookmarkEnd w:id="19"/>
      <w:bookmarkEnd w:id="20"/>
    </w:p>
    <w:p w14:paraId="54BAA5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1.项目采用全流程电子化采购方式，相关操作说明如下：</w:t>
      </w:r>
    </w:p>
    <w:bookmarkEnd w:id="17"/>
    <w:p w14:paraId="2350B74C">
      <w:pPr>
        <w:spacing w:line="360" w:lineRule="auto"/>
        <w:ind w:firstLine="435"/>
        <w:rPr>
          <w:rFonts w:asciiTheme="minorEastAsia" w:hAnsiTheme="minorEastAsia" w:eastAsiaTheme="minorEastAsia"/>
          <w:color w:val="auto"/>
          <w:sz w:val="24"/>
          <w:highlight w:val="none"/>
        </w:rPr>
      </w:pPr>
      <w:bookmarkStart w:id="21" w:name="_Toc7265"/>
      <w:bookmarkStart w:id="22" w:name="_Toc13296"/>
      <w:r>
        <w:rPr>
          <w:rFonts w:hint="eastAsia" w:asciiTheme="minorEastAsia" w:hAnsiTheme="minorEastAsia" w:eastAsiaTheme="minorEastAsia"/>
          <w:color w:val="auto"/>
          <w:sz w:val="24"/>
          <w:highlight w:val="none"/>
        </w:rPr>
        <w:t>1.1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B004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1.2请投标人登录滁州市公共资源交易中心网站查看参加本项目的程序。（具体操作步骤和程序请参见服务指南&gt;交易须知&gt;投标人填写投标信息、下载文件及网上提问操作手册）。</w:t>
      </w:r>
    </w:p>
    <w:p w14:paraId="71CFD1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4892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049E66A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21"/>
      <w:r>
        <w:rPr>
          <w:rFonts w:hint="eastAsia" w:ascii="宋体" w:hAnsi="宋体" w:eastAsia="宋体"/>
          <w:b/>
          <w:bCs/>
          <w:color w:val="auto"/>
          <w:sz w:val="24"/>
          <w:szCs w:val="18"/>
          <w:highlight w:val="none"/>
        </w:rPr>
        <w:t>对本次招标提出询问，请按以下方式联系</w:t>
      </w:r>
      <w:bookmarkEnd w:id="22"/>
    </w:p>
    <w:p w14:paraId="6A239C77">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70D367F2">
      <w:pPr>
        <w:spacing w:line="360" w:lineRule="auto"/>
        <w:ind w:firstLine="435"/>
        <w:rPr>
          <w:rFonts w:hint="eastAsia" w:ascii="宋体" w:hAnsi="宋体" w:eastAsia="宋体" w:cs="宋体"/>
          <w:color w:val="auto"/>
          <w:kern w:val="1"/>
          <w:sz w:val="24"/>
          <w:szCs w:val="24"/>
          <w:highlight w:val="none"/>
          <w:u w:val="single"/>
          <w:lang w:eastAsia="zh-CN"/>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s="宋体"/>
          <w:color w:val="auto"/>
          <w:kern w:val="1"/>
          <w:sz w:val="24"/>
          <w:szCs w:val="24"/>
          <w:highlight w:val="none"/>
          <w:u w:val="single"/>
          <w:lang w:eastAsia="zh-CN"/>
        </w:rPr>
        <w:t>来安县人民法院</w:t>
      </w:r>
    </w:p>
    <w:p w14:paraId="36C59E30">
      <w:pPr>
        <w:spacing w:line="360" w:lineRule="auto"/>
        <w:ind w:firstLine="435"/>
        <w:rPr>
          <w:rFonts w:hint="eastAsia" w:ascii="宋体" w:hAnsi="宋体" w:eastAsia="宋体" w:cs="宋体"/>
          <w:color w:val="auto"/>
          <w:kern w:val="1"/>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lang w:eastAsia="zh-CN"/>
        </w:rPr>
        <w:t>来安县政务新区来阳路西侧</w:t>
      </w:r>
    </w:p>
    <w:p w14:paraId="0B9FFE33">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陆骏</w:t>
      </w:r>
    </w:p>
    <w:p w14:paraId="486B492F">
      <w:pPr>
        <w:spacing w:line="360" w:lineRule="auto"/>
        <w:ind w:firstLine="435"/>
        <w:rPr>
          <w:rFonts w:hint="eastAsia" w:ascii="宋体" w:hAnsi="宋体" w:eastAsia="宋体" w:cs="宋体"/>
          <w:color w:val="auto"/>
          <w:kern w:val="1"/>
          <w:sz w:val="24"/>
          <w:szCs w:val="24"/>
          <w:highlight w:val="none"/>
          <w:u w:val="single"/>
          <w:lang w:val="en"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lang w:val="en" w:eastAsia="zh-CN"/>
        </w:rPr>
        <w:t>15155068361</w:t>
      </w:r>
    </w:p>
    <w:p w14:paraId="337F7F1A">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7B3669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u w:val="single"/>
        </w:rPr>
        <w:t>滁州市政府采购中心</w:t>
      </w:r>
    </w:p>
    <w:p w14:paraId="4C904354">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rPr>
        <w:t>滁州市龙蟠大道109号房产商务大厦2楼</w:t>
      </w:r>
    </w:p>
    <w:p w14:paraId="6FD0A1C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王芳</w:t>
      </w:r>
    </w:p>
    <w:p w14:paraId="42CD8CA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rPr>
        <w:t>0550-3519519、18955055067</w:t>
      </w:r>
    </w:p>
    <w:p w14:paraId="348CC0B9">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21B93C3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4E363E0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滁州市龙蟠大道109号房产商务大厦3楼</w:t>
      </w:r>
    </w:p>
    <w:p w14:paraId="53412D7A">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0550-3801601</w:t>
      </w:r>
    </w:p>
    <w:p w14:paraId="1AA1B7A1">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9858D8">
      <w:pPr>
        <w:spacing w:line="360" w:lineRule="auto"/>
        <w:jc w:val="center"/>
        <w:outlineLvl w:val="0"/>
        <w:rPr>
          <w:rFonts w:asciiTheme="minorEastAsia" w:hAnsiTheme="minorEastAsia" w:eastAsiaTheme="minorEastAsia"/>
          <w:b/>
          <w:color w:val="auto"/>
          <w:sz w:val="28"/>
          <w:highlight w:val="none"/>
        </w:rPr>
      </w:pPr>
      <w:bookmarkStart w:id="23"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23"/>
    </w:p>
    <w:p w14:paraId="66F740A5">
      <w:pPr>
        <w:spacing w:line="360" w:lineRule="auto"/>
        <w:jc w:val="center"/>
        <w:outlineLvl w:val="1"/>
        <w:rPr>
          <w:rFonts w:asciiTheme="minorEastAsia" w:hAnsiTheme="minorEastAsia" w:eastAsiaTheme="minorEastAsia"/>
          <w:b/>
          <w:color w:val="auto"/>
          <w:sz w:val="24"/>
          <w:highlight w:val="none"/>
        </w:rPr>
      </w:pPr>
      <w:bookmarkStart w:id="24" w:name="_Toc13589"/>
      <w:bookmarkStart w:id="25"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4"/>
      <w:bookmarkEnd w:id="25"/>
    </w:p>
    <w:p w14:paraId="18CABA8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40B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34B431">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D15B8A4">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8387C16">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3B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1E35B3">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2093C7C">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44" w:type="pct"/>
            <w:vAlign w:val="center"/>
          </w:tcPr>
          <w:p w14:paraId="7358700F">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20F7DB0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540C70A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分</w:t>
            </w:r>
          </w:p>
          <w:p w14:paraId="11823E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3F5B091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7BDAE78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3FF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A3343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5492F764">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065C8F7">
            <w:pPr>
              <w:pStyle w:val="46"/>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11</w:t>
            </w:r>
            <w:r>
              <w:rPr>
                <w:rFonts w:ascii="宋体" w:hAnsi="宋体" w:eastAsia="宋体"/>
                <w:b w:val="0"/>
                <w:color w:val="auto"/>
                <w:sz w:val="24"/>
                <w:highlight w:val="none"/>
              </w:rPr>
              <w:t>日</w:t>
            </w:r>
            <w:r>
              <w:rPr>
                <w:rFonts w:hint="eastAsia" w:ascii="宋体" w:hAnsi="宋体" w:eastAsia="宋体"/>
                <w:b w:val="0"/>
                <w:color w:val="auto"/>
                <w:sz w:val="24"/>
                <w:highlight w:val="non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lang w:val="en-US" w:eastAsia="zh-CN"/>
              </w:rPr>
              <w:t>30</w:t>
            </w:r>
            <w:r>
              <w:rPr>
                <w:rFonts w:hint="eastAsia" w:ascii="宋体" w:hAnsi="宋体" w:eastAsia="宋体"/>
                <w:b w:val="0"/>
                <w:color w:val="auto"/>
                <w:sz w:val="24"/>
                <w:highlight w:val="none"/>
              </w:rPr>
              <w:t>分</w:t>
            </w:r>
          </w:p>
        </w:tc>
      </w:tr>
      <w:tr w14:paraId="625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9D7D80">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76013325">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4CD4F5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rPr>
              <w:t>/</w:t>
            </w:r>
            <w:r>
              <w:rPr>
                <w:rFonts w:ascii="宋体" w:hAnsi="宋体" w:eastAsia="宋体"/>
                <w:b w:val="0"/>
                <w:color w:val="auto"/>
                <w:sz w:val="24"/>
                <w:highlight w:val="none"/>
              </w:rPr>
              <w:t>个包</w:t>
            </w:r>
          </w:p>
          <w:p w14:paraId="42BCB328">
            <w:pPr>
              <w:pStyle w:val="46"/>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p>
        </w:tc>
      </w:tr>
      <w:tr w14:paraId="7492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24A76D1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68B81AB2">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88E3547">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314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991C9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231BF05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885F71B">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90 </w:t>
            </w:r>
            <w:r>
              <w:rPr>
                <w:rFonts w:hint="eastAsia" w:ascii="宋体" w:hAnsi="宋体" w:eastAsia="宋体"/>
                <w:b w:val="0"/>
                <w:color w:val="auto"/>
                <w:sz w:val="24"/>
                <w:highlight w:val="none"/>
              </w:rPr>
              <w:t>日历日</w:t>
            </w:r>
          </w:p>
        </w:tc>
      </w:tr>
      <w:tr w14:paraId="4B5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EDF7D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D9DFE51">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7D1856D">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69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551B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06E0D9E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D592196">
            <w:pPr>
              <w:pStyle w:val="46"/>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strike w:val="0"/>
                <w:dstrike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3651665">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5B3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5FAC4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414E080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41D24B">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7E7960E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144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B63DD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5C9AE42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48BB0BE">
            <w:pPr>
              <w:pStyle w:val="4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72FE08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0941173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753032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04794D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7A37DA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E6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581" w:type="pct"/>
            <w:shd w:val="clear" w:color="auto" w:fill="auto"/>
            <w:vAlign w:val="center"/>
          </w:tcPr>
          <w:p w14:paraId="154E3A44">
            <w:pPr>
              <w:jc w:val="center"/>
              <w:rPr>
                <w:rFonts w:hint="eastAsia" w:ascii="宋体" w:hAnsi="宋体" w:eastAsia="@仿宋_GB2312" w:cs="@仿宋_GB2312"/>
                <w:bCs/>
                <w:color w:val="auto"/>
                <w:kern w:val="2"/>
                <w:sz w:val="24"/>
                <w:szCs w:val="20"/>
                <w:highlight w:val="none"/>
                <w:lang w:val="en-US" w:eastAsia="zh-CN" w:bidi="ar-SA"/>
              </w:rPr>
            </w:pPr>
            <w:r>
              <w:rPr>
                <w:rFonts w:hint="eastAsia" w:ascii="宋体" w:hAnsi="宋体" w:cs="@仿宋_GB2312"/>
                <w:bCs/>
                <w:color w:val="auto"/>
                <w:sz w:val="24"/>
                <w:szCs w:val="20"/>
                <w:highlight w:val="none"/>
              </w:rPr>
              <w:t>17.4</w:t>
            </w:r>
          </w:p>
        </w:tc>
        <w:tc>
          <w:tcPr>
            <w:tcW w:w="1174" w:type="pct"/>
            <w:shd w:val="clear" w:color="auto" w:fill="auto"/>
            <w:vAlign w:val="center"/>
          </w:tcPr>
          <w:p w14:paraId="365EE559">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本国产品价格扣除（适用于服务项目中涉及的既有本国产品又有非本国产品参与竞争的货物）</w:t>
            </w:r>
          </w:p>
        </w:tc>
        <w:tc>
          <w:tcPr>
            <w:tcW w:w="3244" w:type="pct"/>
            <w:shd w:val="clear" w:color="auto" w:fill="auto"/>
            <w:vAlign w:val="center"/>
          </w:tcPr>
          <w:p w14:paraId="1A3F15FD">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（1）项目或者采购包中采购内容为单一产品的，既有本国产品又有非本国产品参与竞争的，对本国产品给予价格扣除20%。</w:t>
            </w:r>
          </w:p>
          <w:p w14:paraId="4B7C11F2">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36DF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A09CE0">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4A289A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4B379E9">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3名中标候选人</w:t>
            </w:r>
          </w:p>
        </w:tc>
      </w:tr>
      <w:tr w14:paraId="4F4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D78B4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D83697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6ED139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B67C97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strike w:val="0"/>
                <w:dstrike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0A5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E8C453">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216F516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990E3B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11EFADC4">
            <w:pPr>
              <w:pStyle w:val="4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190433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4585955C">
            <w:pPr>
              <w:pStyle w:val="46"/>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07B5F1C1">
            <w:pPr>
              <w:pStyle w:val="46"/>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cs="@仿宋_GB2312"/>
                <w:bCs/>
                <w:color w:val="auto"/>
                <w:kern w:val="0"/>
                <w:sz w:val="24"/>
                <w:szCs w:val="28"/>
                <w:highlight w:val="none"/>
              </w:rPr>
              <w:t>（5）符合本国产品标准的声明函；（如有）</w:t>
            </w:r>
          </w:p>
        </w:tc>
      </w:tr>
      <w:tr w14:paraId="506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962B89">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37501C80">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5C9F679F">
            <w:pPr>
              <w:pStyle w:val="4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229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53271F">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71F7714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32B4A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05D470F2">
            <w:pPr>
              <w:pStyle w:val="46"/>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767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19910487">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69402A2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3F27B9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AF627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16DA29A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rPr>
              <w:t>%</w:t>
            </w:r>
          </w:p>
          <w:p w14:paraId="17023B9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064802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CA8481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4CE01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3B2A6F8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0835A1D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3667D4F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0F3239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9EE03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B5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C4F6976">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0C04C8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3310C8DA">
            <w:pPr>
              <w:adjustRightInd w:val="0"/>
              <w:snapToGrid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AAF47BC">
            <w:pPr>
              <w:adjustRightInd w:val="0"/>
              <w:snapToGrid w:val="0"/>
              <w:spacing w:line="360" w:lineRule="auto"/>
              <w:rPr>
                <w:rFonts w:ascii="宋体" w:hAnsi="宋体" w:eastAsia="宋体"/>
                <w:b/>
                <w:bCs/>
                <w:color w:val="auto"/>
                <w:kern w:val="0"/>
                <w:sz w:val="24"/>
                <w:szCs w:val="24"/>
                <w:highlight w:val="none"/>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069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D372EE">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176037B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62494CA3">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5C85C66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46661F1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按照《滁州市公共资源交易代理机构及从业人员管理办法》(滁公管〔2025〕1 号)执行</w:t>
            </w:r>
          </w:p>
        </w:tc>
      </w:tr>
      <w:tr w14:paraId="289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A7889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329381C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8B28A42">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8607F47">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lang w:eastAsia="zh-CN"/>
              </w:rPr>
              <w:t xml:space="preserve"> 来安县人民法院</w:t>
            </w:r>
            <w:r>
              <w:rPr>
                <w:rFonts w:hint="eastAsia" w:ascii="宋体" w:hAnsi="宋体" w:eastAsia="宋体" w:cs="宋体"/>
                <w:b w:val="0"/>
                <w:color w:val="auto"/>
                <w:sz w:val="24"/>
                <w:highlight w:val="none"/>
              </w:rPr>
              <w:t>、滁州市政府采购中心；</w:t>
            </w:r>
          </w:p>
          <w:p w14:paraId="2A6994DC">
            <w:pPr>
              <w:pStyle w:val="46"/>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lang w:val="en" w:eastAsia="zh-CN"/>
              </w:rPr>
              <w:t>15155068361</w:t>
            </w:r>
            <w:r>
              <w:rPr>
                <w:rFonts w:hint="eastAsia" w:ascii="宋体" w:hAnsi="宋体" w:eastAsia="宋体" w:cs="宋体"/>
                <w:b w:val="0"/>
                <w:color w:val="auto"/>
                <w:sz w:val="24"/>
                <w:highlight w:val="none"/>
              </w:rPr>
              <w:t>、18955055067；</w:t>
            </w:r>
          </w:p>
          <w:p w14:paraId="647F55F5">
            <w:pPr>
              <w:pStyle w:val="46"/>
              <w:widowControl w:val="0"/>
              <w:spacing w:before="0" w:beforeAutospacing="0" w:after="0" w:afterAutospacing="0" w:line="500" w:lineRule="exact"/>
              <w:jc w:val="both"/>
              <w:rPr>
                <w:rFonts w:ascii="宋体" w:hAnsi="宋体" w:eastAsia="宋体"/>
                <w:color w:val="auto"/>
                <w:sz w:val="24"/>
                <w:highlight w:val="none"/>
                <w:u w:val="singl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lang w:eastAsia="zh-CN"/>
              </w:rPr>
              <w:t>来安县政务新区来阳路西侧</w:t>
            </w:r>
            <w:r>
              <w:rPr>
                <w:rFonts w:hint="eastAsia" w:ascii="宋体" w:hAnsi="宋体" w:eastAsia="宋体" w:cs="宋体"/>
                <w:b w:val="0"/>
                <w:color w:val="auto"/>
                <w:sz w:val="24"/>
                <w:highlight w:val="none"/>
              </w:rPr>
              <w:t>、滁州市龙蟠大道109号房产商务大厦2楼。</w:t>
            </w:r>
          </w:p>
        </w:tc>
      </w:tr>
      <w:tr w14:paraId="35EF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58C0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57F154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4118845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4A0BDFD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E52F2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999B5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A7E10A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0C4F8CE">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10614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20E65E7">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3CEFCD4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444BBA33">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4268C23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FF5408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5B01B11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3C05829">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琅琊区</w:t>
            </w:r>
          </w:p>
          <w:p w14:paraId="5C66DB9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27C9C31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FADC3E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464388">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南谯区</w:t>
            </w:r>
          </w:p>
          <w:p w14:paraId="1038AAE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4432E00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3C87C5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B7218A">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天长市</w:t>
            </w:r>
          </w:p>
          <w:p w14:paraId="56AA388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金融机构名称：安徽桐城农村商业银行股份有限公司天长支行</w:t>
            </w:r>
          </w:p>
          <w:p w14:paraId="1456473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地址：天长市广陵中路1号楼金太阳老年公寓21号综合楼1-2层</w:t>
            </w:r>
          </w:p>
          <w:p w14:paraId="7B53B30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联系人及电话：卢晓明 18355006669</w:t>
            </w:r>
          </w:p>
          <w:p w14:paraId="6FF9736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金融机构：中国建设银行股份有限公司天长支行</w:t>
            </w:r>
          </w:p>
          <w:p w14:paraId="399688DF">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地址：安徽省天长市永福中路</w:t>
            </w:r>
          </w:p>
          <w:p w14:paraId="6AA7AF1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联系人及电话：刘爽 15655033366</w:t>
            </w:r>
          </w:p>
          <w:p w14:paraId="3C3A3F2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金融机构名称：中国工商银行股份有限公司天长支行</w:t>
            </w:r>
          </w:p>
          <w:p w14:paraId="65A7FBC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地址：安徽省天长市石梁东路</w:t>
            </w:r>
          </w:p>
          <w:p w14:paraId="318A271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联系人及电话：倪永生 13855043777</w:t>
            </w:r>
          </w:p>
          <w:p w14:paraId="73DEEA1F">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明光市</w:t>
            </w:r>
          </w:p>
          <w:p w14:paraId="066B41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金融机构名称：安徽明光民丰村镇银行有限责任公司</w:t>
            </w:r>
          </w:p>
          <w:p w14:paraId="3B63439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地址：安徽省明光市池河大道 618 号</w:t>
            </w:r>
          </w:p>
          <w:p w14:paraId="470C83D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联系人及电话：唐玉超 17755082100</w:t>
            </w:r>
          </w:p>
          <w:p w14:paraId="7631246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金融机构名称：徽商银行明光支行</w:t>
            </w:r>
          </w:p>
          <w:p w14:paraId="70AFC27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地址：安徽省明光市韩山路 195 号</w:t>
            </w:r>
          </w:p>
          <w:p w14:paraId="43565112">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联系人及电话：李文龙 18019803518</w:t>
            </w:r>
          </w:p>
          <w:p w14:paraId="7177F434">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金融机构名称：安徽明光农村商业银行股份有限公司</w:t>
            </w:r>
          </w:p>
          <w:p w14:paraId="7E080EF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地址：安徽省明光市龙山东路 30 号</w:t>
            </w:r>
          </w:p>
          <w:p w14:paraId="7EB143A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联系人及电话：姚敏 13905506298</w:t>
            </w:r>
          </w:p>
          <w:p w14:paraId="5FC640E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金融机构名称：中国工商银行明光支行</w:t>
            </w:r>
          </w:p>
          <w:p w14:paraId="29CDDA6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地址：明光市车站路 301 号</w:t>
            </w:r>
          </w:p>
          <w:p w14:paraId="2D421D0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联系人及电话：许春晖 18712040304</w:t>
            </w:r>
          </w:p>
          <w:p w14:paraId="477705A7">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来安县</w:t>
            </w:r>
          </w:p>
          <w:p w14:paraId="2722E31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金融机构名称：安徽来安农村商业银行股份有限公司   </w:t>
            </w:r>
          </w:p>
          <w:p w14:paraId="548893C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地址：安徽省来安县新安镇黎明路78号  </w:t>
            </w:r>
          </w:p>
          <w:p w14:paraId="51ED1DC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 孙帅 18712050229</w:t>
            </w:r>
          </w:p>
          <w:p w14:paraId="04702ADB">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凤阳县</w:t>
            </w:r>
          </w:p>
          <w:p w14:paraId="7017C69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金融机构名称：凤阳利民村镇银行 </w:t>
            </w:r>
          </w:p>
          <w:p w14:paraId="6A042C8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地址：安徽省滁州市凤阳县府城镇名城世家小区D区2幢1号商铺</w:t>
            </w:r>
          </w:p>
          <w:p w14:paraId="564A3FE3">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联系人及电话：宁聪 0550-6715501   </w:t>
            </w:r>
          </w:p>
          <w:p w14:paraId="766C724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金融机构名称：凤阳农村商业银行股份有限公司 </w:t>
            </w:r>
          </w:p>
          <w:p w14:paraId="5B449D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地址：凤阳县府城镇中都街道云霁路99号   </w:t>
            </w:r>
          </w:p>
          <w:p w14:paraId="75DDE41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联系人及电话：王龙纪 0550-6725047</w:t>
            </w:r>
          </w:p>
          <w:p w14:paraId="235B849D">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全椒县</w:t>
            </w:r>
          </w:p>
          <w:p w14:paraId="0157160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金融机构名称：徽商银行股份有限公全椒支行 </w:t>
            </w:r>
          </w:p>
          <w:p w14:paraId="44A4BAF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地址：安徽省滁州市全椒县儒林路广电大厦1楼 </w:t>
            </w:r>
          </w:p>
          <w:p w14:paraId="77FB48C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联系人及电话：宣东东 18855058765</w:t>
            </w:r>
          </w:p>
          <w:p w14:paraId="15365508">
            <w:pPr>
              <w:pStyle w:val="46"/>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定远县</w:t>
            </w:r>
          </w:p>
          <w:p w14:paraId="5B5025C1">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金融机构名称：徽商银行股份有限公司定远支行</w:t>
            </w:r>
          </w:p>
          <w:p w14:paraId="4BB857F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地址：定远县长征路与合蚌路交叉口</w:t>
            </w:r>
          </w:p>
          <w:p w14:paraId="1066602B">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联系人及电话：俞旭 13721071985</w:t>
            </w:r>
          </w:p>
          <w:p w14:paraId="4EAD176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金融机构名称：中国银行股份有限公司定远支行</w:t>
            </w:r>
          </w:p>
          <w:p w14:paraId="16ACB4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地址：定远县定城镇东大街油坊巷西1号</w:t>
            </w:r>
          </w:p>
          <w:p w14:paraId="0B95CA5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联系人及电话：米阳 13721071985</w:t>
            </w:r>
          </w:p>
          <w:p w14:paraId="4C101658">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金融机构名称：中国邮政储蓄银行股份有限公司定远县支行</w:t>
            </w:r>
          </w:p>
          <w:p w14:paraId="63756C3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地址：定远县定城镇东大街中段（老供电局）邮储银行定远县支行</w:t>
            </w:r>
          </w:p>
          <w:p w14:paraId="6F46325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联系人及电话：蒋宋、付文玲18055035230、18355281631</w:t>
            </w:r>
          </w:p>
          <w:p w14:paraId="720A8897">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金融机构名称：安徽定远农村商业银行股份有限公司</w:t>
            </w:r>
          </w:p>
          <w:p w14:paraId="4E83C78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地址：定远县戚继光大道197号新城支行</w:t>
            </w:r>
          </w:p>
          <w:p w14:paraId="792D5474">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联系人及电话：范大伟13505554639</w:t>
            </w:r>
          </w:p>
          <w:p w14:paraId="3C9ACB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金融机构名称：安徽定远民丰村镇银行股份有限公司</w:t>
            </w:r>
          </w:p>
          <w:p w14:paraId="15B718C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地址：定远县定城镇长征中路</w:t>
            </w:r>
          </w:p>
          <w:p w14:paraId="466CB0D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联系人及电话：朱冬冬18155018299</w:t>
            </w:r>
          </w:p>
          <w:p w14:paraId="0D203C1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2739CD6C">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857D3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F960A2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A66B80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0872FE3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760F673E">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94E2F46">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3FFA88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400684D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69F108B5">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3B7D91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B81CF8D">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2D202BF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FAE49C9">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AF0973A">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27BDD9D0">
            <w:pPr>
              <w:pStyle w:val="46"/>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0146DB50">
            <w:pPr>
              <w:pStyle w:val="46"/>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349ACCB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24882"/>
      <w:bookmarkStart w:id="27"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6"/>
      <w:bookmarkEnd w:id="27"/>
    </w:p>
    <w:p w14:paraId="34452F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E90D8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0FBE7D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360064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B1340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EB8F7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92CB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6C17D3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9B7E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14EC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1DEA5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6B43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A596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7BFBE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F5936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13E81D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2A940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86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F899B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7CEB882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r>
        <w:rPr>
          <w:rFonts w:hint="eastAsia" w:asciiTheme="minorEastAsia" w:hAnsiTheme="minorEastAsia" w:eastAsiaTheme="minorEastAsia"/>
          <w:color w:val="auto"/>
          <w:sz w:val="24"/>
          <w:highlight w:val="none"/>
          <w:u w:val="single"/>
        </w:rPr>
        <w:t>2027年及2028年物业费根据财政预算拨付情况据实调</w:t>
      </w:r>
      <w:r>
        <w:rPr>
          <w:rFonts w:hint="eastAsia" w:asciiTheme="minorEastAsia" w:hAnsiTheme="minorEastAsia" w:eastAsiaTheme="minorEastAsia"/>
          <w:color w:val="auto"/>
          <w:sz w:val="24"/>
          <w:highlight w:val="none"/>
          <w:u w:val="single"/>
          <w:lang w:eastAsia="zh-CN"/>
        </w:rPr>
        <w:t>减</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（可根据物业分项报价表减少相应服务内容）</w:t>
      </w:r>
    </w:p>
    <w:p w14:paraId="6E4886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3875B15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C8FA0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7A2AC74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55A16F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47C982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F17A1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367A5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0AB33C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B97AA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F7EE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1719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F291E1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ADE5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BB20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投标人应认真阅读招标文件所有的事项、格式、条款和技术规范等。</w:t>
      </w:r>
    </w:p>
    <w:p w14:paraId="14E94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454C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A15D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1F10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667F2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64402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2E583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AC9C9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4972D56">
      <w:pPr>
        <w:spacing w:line="360" w:lineRule="auto"/>
        <w:ind w:firstLine="435"/>
        <w:rPr>
          <w:rFonts w:asciiTheme="minorEastAsia" w:hAnsiTheme="minorEastAsia" w:eastAsiaTheme="minorEastAsia"/>
          <w:color w:val="auto"/>
          <w:sz w:val="24"/>
          <w:highlight w:val="none"/>
        </w:rPr>
      </w:pPr>
      <w:bookmarkStart w:id="28"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投标人所投货物、服务及工程（如有）均应符合国家强制性标准。</w:t>
      </w:r>
    </w:p>
    <w:bookmarkEnd w:id="28"/>
    <w:p w14:paraId="316B4B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04CC0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1B49B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8CF2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95C0E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等。</w:t>
      </w:r>
    </w:p>
    <w:bookmarkEnd w:id="29"/>
    <w:p w14:paraId="432EB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914E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E348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1E6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6F9AD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CD485B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60FC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E9EC2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13297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45D668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F61D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5AD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B16BF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5A8F9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142F3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97D19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7C0BF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7C65B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4759F4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5FDA31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3FA7B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6CECAF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76051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F2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670EF46">
      <w:pPr>
        <w:spacing w:line="360" w:lineRule="auto"/>
        <w:ind w:firstLine="435"/>
        <w:rPr>
          <w:rFonts w:ascii="宋体" w:hAnsi="宋体" w:eastAsia="宋体" w:cs="宋体"/>
          <w:color w:val="auto"/>
          <w:sz w:val="24"/>
          <w:szCs w:val="24"/>
          <w:highlight w:val="none"/>
        </w:rPr>
      </w:pPr>
      <w:bookmarkStart w:id="30"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812A8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6AFA8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2DB7097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7FCA7D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5FD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47EAD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08198E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AB9BE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D0E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A68D6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6F0F2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366BFF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3630F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269C8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2B307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269C01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D12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0207B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D159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C273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1FB72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E01A0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D87B5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930DA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153D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26CBF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2F196C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3C76B8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69FA7D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63BDA6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1454A2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7569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1095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943F2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DA76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B3ED43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0660BF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3A89DD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9B081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17.5同时符合17.3和17.4的价格评审优惠时，评标价为投标报价分别扣除促进中小企业发展政策的价格评审优惠和本国产品支持政策的价格评审优惠后的价格。</w:t>
      </w:r>
    </w:p>
    <w:p w14:paraId="7C8CA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FE896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5DE1919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183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32F4C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4079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D55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CC7E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82F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86A02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899F8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364604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D4F53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054AE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2E48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0A3373D">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CFF80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61ACF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F5976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7210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0FD3C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51F9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130FF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C4AFE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D71DD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829E0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BD6D6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88AA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C1C30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72B6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386E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F1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01BE8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2C39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443D10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C1BA7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39ABA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59505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09304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06DB3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AB4B0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41E27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DD9FF54">
      <w:pPr>
        <w:spacing w:line="360" w:lineRule="auto"/>
        <w:ind w:firstLine="437"/>
        <w:outlineLvl w:val="2"/>
        <w:rPr>
          <w:rFonts w:asciiTheme="minorEastAsia" w:hAnsiTheme="minorEastAsia" w:eastAsiaTheme="minorEastAsia"/>
          <w:b/>
          <w:color w:val="auto"/>
          <w:sz w:val="24"/>
          <w:highlight w:val="none"/>
        </w:rPr>
      </w:pPr>
      <w:bookmarkStart w:id="31" w:name="_Toc518923100"/>
      <w:bookmarkStart w:id="32"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1"/>
      <w:bookmarkEnd w:id="32"/>
    </w:p>
    <w:p w14:paraId="7F030F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FED8F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9020216">
      <w:pPr>
        <w:spacing w:line="360" w:lineRule="auto"/>
        <w:ind w:firstLine="437"/>
        <w:outlineLvl w:val="2"/>
        <w:rPr>
          <w:rFonts w:asciiTheme="minorEastAsia" w:hAnsiTheme="minorEastAsia" w:eastAsiaTheme="minorEastAsia"/>
          <w:b/>
          <w:color w:val="auto"/>
          <w:sz w:val="24"/>
          <w:highlight w:val="none"/>
        </w:rPr>
      </w:pPr>
      <w:bookmarkStart w:id="33" w:name="_Toc518923101"/>
      <w:bookmarkStart w:id="34" w:name="_Toc2583662"/>
      <w:r>
        <w:rPr>
          <w:rFonts w:hint="eastAsia" w:asciiTheme="minorEastAsia" w:hAnsiTheme="minorEastAsia" w:eastAsiaTheme="minorEastAsia"/>
          <w:b/>
          <w:color w:val="auto"/>
          <w:sz w:val="24"/>
          <w:highlight w:val="none"/>
        </w:rPr>
        <w:t>30.人员回避</w:t>
      </w:r>
      <w:bookmarkEnd w:id="33"/>
      <w:bookmarkEnd w:id="34"/>
    </w:p>
    <w:p w14:paraId="2664D4A6">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23CD9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C6E78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B5B4B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8578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5F18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7AE5D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9D91D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2B32BF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518E4E">
      <w:pPr>
        <w:numPr>
          <w:ilvl w:val="0"/>
          <w:numId w:val="1"/>
        </w:numPr>
        <w:spacing w:line="360" w:lineRule="auto"/>
        <w:jc w:val="center"/>
        <w:outlineLvl w:val="0"/>
        <w:rPr>
          <w:rFonts w:asciiTheme="minorEastAsia" w:hAnsiTheme="minorEastAsia" w:eastAsiaTheme="minorEastAsia"/>
          <w:b/>
          <w:color w:val="auto"/>
          <w:sz w:val="28"/>
          <w:highlight w:val="none"/>
        </w:rPr>
      </w:pPr>
      <w:bookmarkStart w:id="35" w:name="_Toc22605"/>
      <w:r>
        <w:rPr>
          <w:rFonts w:hint="eastAsia" w:asciiTheme="minorEastAsia" w:hAnsiTheme="minorEastAsia" w:eastAsiaTheme="minorEastAsia"/>
          <w:b/>
          <w:color w:val="auto"/>
          <w:sz w:val="28"/>
          <w:highlight w:val="none"/>
        </w:rPr>
        <w:t>采购需求</w:t>
      </w:r>
      <w:bookmarkEnd w:id="35"/>
    </w:p>
    <w:p w14:paraId="5E8C025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20029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9AE44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45BF2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2292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4C8D504">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36D3E1CA">
      <w:pPr>
        <w:spacing w:line="360" w:lineRule="auto"/>
        <w:ind w:firstLine="437"/>
        <w:outlineLvl w:val="1"/>
        <w:rPr>
          <w:rFonts w:ascii="宋体" w:hAnsi="宋体" w:eastAsia="宋体"/>
          <w:b/>
          <w:color w:val="auto"/>
          <w:sz w:val="24"/>
          <w:szCs w:val="18"/>
          <w:highlight w:val="none"/>
        </w:rPr>
      </w:pPr>
      <w:bookmarkStart w:id="36" w:name="_Toc4148"/>
      <w:bookmarkStart w:id="37" w:name="_Toc21798"/>
      <w:bookmarkStart w:id="38" w:name="_Hlk23621890"/>
      <w:r>
        <w:rPr>
          <w:rFonts w:hint="eastAsia" w:ascii="宋体" w:hAnsi="宋体" w:eastAsia="宋体"/>
          <w:b/>
          <w:color w:val="auto"/>
          <w:sz w:val="24"/>
          <w:szCs w:val="18"/>
          <w:highlight w:val="none"/>
          <w:lang w:val="en-US" w:eastAsia="zh-CN"/>
        </w:rPr>
        <w:t>A</w:t>
      </w:r>
      <w:r>
        <w:rPr>
          <w:rFonts w:hint="eastAsia" w:ascii="宋体" w:hAnsi="宋体" w:eastAsia="宋体"/>
          <w:b/>
          <w:color w:val="auto"/>
          <w:sz w:val="24"/>
          <w:szCs w:val="18"/>
          <w:highlight w:val="none"/>
        </w:rPr>
        <w:t>、采购需求前附表</w:t>
      </w:r>
      <w:bookmarkEnd w:id="36"/>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EF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E8651D">
            <w:pPr>
              <w:pStyle w:val="4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342CD">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148C9F0">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E1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7DDCA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B268D5">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F60C298">
            <w:pPr>
              <w:pStyle w:val="46"/>
              <w:widowControl w:val="0"/>
              <w:spacing w:before="0" w:beforeAutospacing="0" w:after="0" w:afterAutospacing="0"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乙方工作质量基本达到《物业管理考核标准细则》所规定，经考核后为综合满意度达到90分及以上的，按照月度物业管理费全额付款；经考核后低于90分的，物业管理费按同比例削减（如得分85分，按照85%支付，以此类推）；经考核后低于80分的，物业管理费按同比例削减，并停付当月物业费，整改达标后按考核比例支付；连续3次月考核低于70分或年度考核不合格，将中止合同。</w:t>
            </w:r>
          </w:p>
        </w:tc>
      </w:tr>
      <w:tr w14:paraId="648D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6595D2">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EC6E37">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80C34A6">
            <w:pPr>
              <w:pStyle w:val="46"/>
              <w:widowControl w:val="0"/>
              <w:spacing w:before="0" w:beforeAutospacing="0" w:after="0" w:afterAutospacing="0" w:line="360" w:lineRule="auto"/>
              <w:jc w:val="left"/>
              <w:rPr>
                <w:rFonts w:hint="default" w:ascii="宋体" w:hAnsi="宋体" w:eastAsia="@仿宋_GB2312" w:cs="@仿宋_GB2312"/>
                <w:b w:val="0"/>
                <w:bCs w:val="0"/>
                <w:color w:val="auto"/>
                <w:kern w:val="2"/>
                <w:sz w:val="24"/>
                <w:szCs w:val="20"/>
                <w:highlight w:val="none"/>
                <w:lang w:val="en-US" w:eastAsia="zh-CN" w:bidi="ar-SA"/>
              </w:rPr>
            </w:pPr>
            <w:r>
              <w:rPr>
                <w:rFonts w:hint="eastAsia" w:ascii="宋体" w:hAnsi="宋体" w:cs="@仿宋_GB2312"/>
                <w:b w:val="0"/>
                <w:bCs w:val="0"/>
                <w:color w:val="auto"/>
                <w:kern w:val="2"/>
                <w:sz w:val="24"/>
                <w:szCs w:val="20"/>
                <w:highlight w:val="none"/>
                <w:lang w:val="en-US" w:eastAsia="zh-CN" w:bidi="ar-SA"/>
              </w:rPr>
              <w:t>招标人指定地点</w:t>
            </w:r>
          </w:p>
        </w:tc>
      </w:tr>
      <w:tr w14:paraId="56B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74B26B">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10E60D3">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2C4803BF">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三年，合同一年一签。</w:t>
            </w:r>
          </w:p>
        </w:tc>
      </w:tr>
      <w:tr w14:paraId="790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7FE1B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64793BF">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63E09FAC">
            <w:pPr>
              <w:spacing w:line="360" w:lineRule="auto"/>
              <w:jc w:val="left"/>
              <w:rPr>
                <w:rFonts w:hint="eastAsia"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标的名称：</w:t>
            </w:r>
            <w:r>
              <w:rPr>
                <w:rFonts w:hint="eastAsia" w:ascii="宋体" w:hAnsi="宋体" w:cs="@仿宋_GB2312"/>
                <w:b w:val="0"/>
                <w:bCs w:val="0"/>
                <w:color w:val="auto"/>
                <w:kern w:val="2"/>
                <w:sz w:val="24"/>
                <w:szCs w:val="20"/>
                <w:highlight w:val="none"/>
                <w:lang w:val="en-US" w:eastAsia="zh-CN" w:bidi="ar-SA"/>
              </w:rPr>
              <w:t>来安县人民法院物业采购项目</w:t>
            </w:r>
          </w:p>
          <w:p w14:paraId="50E9E810">
            <w:pPr>
              <w:spacing w:line="360" w:lineRule="auto"/>
              <w:jc w:val="left"/>
              <w:rPr>
                <w:rFonts w:hint="default" w:ascii="宋体" w:hAnsi="宋体" w:eastAsia="@仿宋_GB2312" w:cs="@仿宋_GB2312"/>
                <w:b w:val="0"/>
                <w:bCs w:val="0"/>
                <w:color w:val="auto"/>
                <w:kern w:val="2"/>
                <w:sz w:val="24"/>
                <w:szCs w:val="20"/>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所属行业：</w:t>
            </w:r>
            <w:r>
              <w:rPr>
                <w:rFonts w:hint="eastAsia" w:ascii="宋体" w:hAnsi="宋体" w:cs="@仿宋_GB2312"/>
                <w:b/>
                <w:bCs/>
                <w:color w:val="auto"/>
                <w:kern w:val="2"/>
                <w:sz w:val="24"/>
                <w:szCs w:val="20"/>
                <w:highlight w:val="none"/>
                <w:lang w:val="en-US" w:eastAsia="zh-CN" w:bidi="ar-SA"/>
              </w:rPr>
              <w:t>物业管理</w:t>
            </w:r>
          </w:p>
        </w:tc>
      </w:tr>
    </w:tbl>
    <w:p w14:paraId="3E2A6FBA">
      <w:pPr>
        <w:spacing w:line="360" w:lineRule="auto"/>
        <w:rPr>
          <w:rFonts w:ascii="宋体" w:hAnsi="宋体" w:eastAsia="宋体"/>
          <w:b/>
          <w:color w:val="auto"/>
          <w:sz w:val="24"/>
          <w:szCs w:val="18"/>
          <w:highlight w:val="none"/>
        </w:rPr>
      </w:pPr>
      <w:bookmarkStart w:id="39" w:name="_Toc16543"/>
      <w:bookmarkStart w:id="40" w:name="_Hlk16461016"/>
    </w:p>
    <w:p w14:paraId="40574BF0">
      <w:pPr>
        <w:numPr>
          <w:ilvl w:val="0"/>
          <w:numId w:val="0"/>
        </w:numPr>
        <w:spacing w:line="360" w:lineRule="auto"/>
        <w:outlineLvl w:val="1"/>
        <w:rPr>
          <w:rFonts w:hint="eastAsia" w:ascii="宋体" w:hAnsi="宋体" w:eastAsia="宋体"/>
          <w:b/>
          <w:color w:val="auto"/>
          <w:sz w:val="24"/>
          <w:szCs w:val="18"/>
          <w:highlight w:val="none"/>
        </w:rPr>
      </w:pPr>
      <w:bookmarkStart w:id="41" w:name="_Toc8753"/>
      <w:r>
        <w:rPr>
          <w:rFonts w:hint="eastAsia" w:ascii="宋体" w:hAnsi="宋体" w:eastAsia="宋体"/>
          <w:b/>
          <w:color w:val="auto"/>
          <w:sz w:val="24"/>
          <w:szCs w:val="18"/>
          <w:highlight w:val="none"/>
          <w:lang w:val="en-US" w:eastAsia="zh-CN"/>
        </w:rPr>
        <w:t>B、</w:t>
      </w:r>
      <w:r>
        <w:rPr>
          <w:rFonts w:hint="eastAsia" w:ascii="宋体" w:hAnsi="宋体" w:eastAsia="宋体"/>
          <w:b/>
          <w:color w:val="auto"/>
          <w:sz w:val="24"/>
          <w:szCs w:val="18"/>
          <w:highlight w:val="none"/>
        </w:rPr>
        <w:t>项目概况</w:t>
      </w:r>
      <w:bookmarkEnd w:id="39"/>
      <w:bookmarkEnd w:id="41"/>
    </w:p>
    <w:bookmarkEnd w:id="38"/>
    <w:bookmarkEnd w:id="40"/>
    <w:p w14:paraId="5E5A8CBA">
      <w:pPr>
        <w:tabs>
          <w:tab w:val="left" w:pos="3075"/>
        </w:tabs>
        <w:jc w:val="left"/>
        <w:rPr>
          <w:rFonts w:hint="eastAsia" w:ascii="宋体" w:hAnsi="宋体" w:eastAsia="宋体" w:cs="宋体"/>
          <w:color w:val="auto"/>
          <w:sz w:val="28"/>
          <w:szCs w:val="28"/>
          <w:highlight w:val="none"/>
        </w:rPr>
      </w:pPr>
      <w:bookmarkStart w:id="42" w:name="_Toc3538"/>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 组织架构</w:t>
      </w:r>
    </w:p>
    <w:p w14:paraId="0BE13EE9">
      <w:pPr>
        <w:pStyle w:val="15"/>
        <w:numPr>
          <w:ilvl w:val="0"/>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管理处组织架构：</w:t>
      </w:r>
    </w:p>
    <w:p w14:paraId="2D04C2F0">
      <w:pPr>
        <w:pStyle w:val="15"/>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来安县人民法院办公楼物业坚持规范管理，办公楼物业管理实行公司经理负责制下的垂直指挥，反映快速的管理，针对来安县人民法院办公楼的特点，配备有经验、有知识、有技术，懂管理和具有高度服务意识的各类专业人员，建立一支高素质的物业管理队伍。</w:t>
      </w:r>
    </w:p>
    <w:p w14:paraId="4145A236">
      <w:pPr>
        <w:pStyle w:val="15"/>
        <w:spacing w:line="400" w:lineRule="exact"/>
        <w:ind w:firstLine="40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1、来安县人民法院办公楼组织架构的设置原则是精简高效、一专多能，采用管理处主任负责制，签订经营责任书，由物业公司全权领导。</w:t>
      </w:r>
    </w:p>
    <w:p w14:paraId="20BFE734">
      <w:pPr>
        <w:pStyle w:val="15"/>
        <w:spacing w:line="400" w:lineRule="exact"/>
        <w:ind w:firstLine="40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2、管理处各岗位所需人力资源配置实行物业管理公司供应下的完全双向选择，利用公司距离物管标的近，处理问题快，以保证管理处经理建立一支高效、协调的团队。</w:t>
      </w:r>
    </w:p>
    <w:p w14:paraId="2D2D2752">
      <w:pPr>
        <w:pStyle w:val="15"/>
        <w:spacing w:line="400" w:lineRule="exact"/>
        <w:ind w:firstLine="40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3、管理处内部采用直线职能制，尽量减少管理环节，提高工作效率和保证信息渠道的畅通。</w:t>
      </w:r>
    </w:p>
    <w:p w14:paraId="63BC92B7">
      <w:pPr>
        <w:spacing w:line="4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sz w:val="24"/>
          <w:szCs w:val="24"/>
          <w:highlight w:val="none"/>
        </w:rPr>
        <w:t>管理体系及组织架构</w:t>
      </w:r>
    </w:p>
    <w:p w14:paraId="3F01E80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（一）配备原则</w:t>
      </w:r>
    </w:p>
    <w:p w14:paraId="179D761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在人员的配备上，将坚持素质高、业务精、一专多能的原则。</w:t>
      </w:r>
    </w:p>
    <w:p w14:paraId="38A3CC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1、知识层次</w:t>
      </w:r>
    </w:p>
    <w:p w14:paraId="3BB368A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为符合大楼高品质物业管理的要求，管理层及技术人员必须具备大专以上文化程度，持证上岗，一专多能，员工培训持证上岗100%，以保证队伍素质。</w:t>
      </w:r>
    </w:p>
    <w:p w14:paraId="61C20C0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2、职业技能</w:t>
      </w:r>
    </w:p>
    <w:p w14:paraId="434438F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所有管理层人员抽调公司优秀管理和专业人才，作业人员全部通过技能考试，成绩合格者才予以录用。</w:t>
      </w:r>
    </w:p>
    <w:p w14:paraId="2D9A9C6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3、工作经验</w:t>
      </w:r>
    </w:p>
    <w:p w14:paraId="6AA255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为保证各相关岗位人员具有相应的工作经验，进驻大楼人员以公司内部骨干为主。</w:t>
      </w:r>
    </w:p>
    <w:p w14:paraId="15F9E88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（二）配备计划：物业项目组最低配置</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人，其中：</w:t>
      </w:r>
    </w:p>
    <w:p w14:paraId="2AE36C4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1.项目负责人1人；</w:t>
      </w:r>
    </w:p>
    <w:p w14:paraId="01E98EF9">
      <w:pPr>
        <w:spacing w:line="40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2.安全</w:t>
      </w:r>
      <w:r>
        <w:rPr>
          <w:rFonts w:hint="eastAsia" w:ascii="宋体" w:hAnsi="宋体" w:eastAsia="宋体" w:cs="宋体"/>
          <w:color w:val="auto"/>
          <w:sz w:val="24"/>
          <w:szCs w:val="24"/>
          <w:highlight w:val="none"/>
        </w:rPr>
        <w:t>保卫</w:t>
      </w:r>
      <w:r>
        <w:rPr>
          <w:rFonts w:hint="eastAsia" w:ascii="宋体" w:hAnsi="宋体" w:eastAsia="宋体" w:cs="宋体"/>
          <w:snapToGrid w:val="0"/>
          <w:color w:val="auto"/>
          <w:sz w:val="24"/>
          <w:szCs w:val="24"/>
          <w:highlight w:val="none"/>
        </w:rPr>
        <w:t>人员：1</w:t>
      </w:r>
      <w:r>
        <w:rPr>
          <w:rFonts w:hint="eastAsia" w:ascii="宋体" w:hAnsi="宋体" w:eastAsia="宋体" w:cs="宋体"/>
          <w:snapToGrid w:val="0"/>
          <w:color w:val="auto"/>
          <w:sz w:val="24"/>
          <w:szCs w:val="24"/>
          <w:highlight w:val="none"/>
          <w:lang w:val="en-US" w:eastAsia="zh-CN"/>
        </w:rPr>
        <w:t>0</w:t>
      </w:r>
      <w:r>
        <w:rPr>
          <w:rFonts w:hint="eastAsia" w:ascii="宋体" w:hAnsi="宋体" w:eastAsia="宋体" w:cs="宋体"/>
          <w:snapToGrid w:val="0"/>
          <w:color w:val="auto"/>
          <w:sz w:val="24"/>
          <w:szCs w:val="24"/>
          <w:highlight w:val="none"/>
        </w:rPr>
        <w:t>名；有保安证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投标时不需提供证书，合同签订前须报采购人审核</w:t>
      </w:r>
      <w:r>
        <w:rPr>
          <w:rFonts w:hint="eastAsia" w:ascii="宋体" w:hAnsi="宋体" w:eastAsia="宋体" w:cs="宋体"/>
          <w:color w:val="auto"/>
          <w:sz w:val="24"/>
          <w:highlight w:val="none"/>
          <w:lang w:eastAsia="zh-CN"/>
        </w:rPr>
        <w:t>）</w:t>
      </w:r>
      <w:r>
        <w:rPr>
          <w:rFonts w:hint="eastAsia" w:ascii="宋体" w:hAnsi="宋体" w:eastAsia="宋体" w:cs="宋体"/>
          <w:snapToGrid w:val="0"/>
          <w:color w:val="auto"/>
          <w:sz w:val="24"/>
          <w:szCs w:val="24"/>
          <w:highlight w:val="none"/>
        </w:rPr>
        <w:t>，其中3名男性保安需要身高1米7以上，形象好；需配备1名女性保安需要身高1米6以上，形象好。</w:t>
      </w:r>
      <w:r>
        <w:rPr>
          <w:rFonts w:hint="eastAsia" w:ascii="宋体" w:hAnsi="宋体" w:eastAsia="宋体" w:cs="宋体"/>
          <w:snapToGrid w:val="0"/>
          <w:color w:val="auto"/>
          <w:sz w:val="24"/>
          <w:szCs w:val="24"/>
          <w:highlight w:val="none"/>
          <w:lang w:eastAsia="zh-CN"/>
        </w:rPr>
        <w:t>其中新安</w:t>
      </w:r>
      <w:r>
        <w:rPr>
          <w:rFonts w:hint="eastAsia" w:ascii="宋体" w:hAnsi="宋体" w:eastAsia="宋体" w:cs="宋体"/>
          <w:snapToGrid w:val="0"/>
          <w:color w:val="auto"/>
          <w:sz w:val="24"/>
          <w:szCs w:val="24"/>
          <w:highlight w:val="none"/>
          <w:lang w:val="en-US" w:eastAsia="zh-CN"/>
        </w:rPr>
        <w:t>2人，半塔1人，水口1人。</w:t>
      </w:r>
    </w:p>
    <w:p w14:paraId="58F7AF5E">
      <w:pPr>
        <w:spacing w:line="400" w:lineRule="exact"/>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3.工程维修人员：1名；</w:t>
      </w:r>
      <w:r>
        <w:rPr>
          <w:rFonts w:hint="eastAsia" w:ascii="宋体" w:hAnsi="宋体" w:eastAsia="宋体" w:cs="宋体"/>
          <w:snapToGrid w:val="0"/>
          <w:color w:val="auto"/>
          <w:sz w:val="24"/>
          <w:szCs w:val="24"/>
          <w:highlight w:val="none"/>
          <w:lang w:val="en-US" w:eastAsia="zh-CN"/>
        </w:rPr>
        <w:t>具有</w:t>
      </w:r>
      <w:r>
        <w:rPr>
          <w:rFonts w:hint="eastAsia" w:ascii="宋体" w:hAnsi="宋体" w:eastAsia="宋体" w:cs="宋体"/>
          <w:snapToGrid w:val="0"/>
          <w:color w:val="auto"/>
          <w:sz w:val="24"/>
          <w:szCs w:val="24"/>
          <w:highlight w:val="none"/>
        </w:rPr>
        <w:t>水电工证</w:t>
      </w:r>
      <w:r>
        <w:rPr>
          <w:rFonts w:hint="eastAsia" w:ascii="宋体" w:hAnsi="宋体" w:eastAsia="宋体" w:cs="宋体"/>
          <w:snapToGrid w:val="0"/>
          <w:color w:val="auto"/>
          <w:sz w:val="24"/>
          <w:szCs w:val="24"/>
          <w:highlight w:val="none"/>
          <w:lang w:val="en-US" w:eastAsia="zh-CN"/>
        </w:rPr>
        <w:t>和</w:t>
      </w:r>
      <w:r>
        <w:rPr>
          <w:rFonts w:hint="eastAsia" w:ascii="宋体" w:hAnsi="宋体" w:eastAsia="宋体" w:cs="宋体"/>
          <w:snapToGrid w:val="0"/>
          <w:color w:val="auto"/>
          <w:sz w:val="24"/>
          <w:szCs w:val="24"/>
          <w:highlight w:val="none"/>
        </w:rPr>
        <w:t>消防员证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投标时不需提供证书，合同签订前须报采购人审核</w:t>
      </w:r>
      <w:r>
        <w:rPr>
          <w:rFonts w:hint="eastAsia" w:ascii="宋体" w:hAnsi="宋体" w:eastAsia="宋体" w:cs="宋体"/>
          <w:color w:val="auto"/>
          <w:sz w:val="24"/>
          <w:highlight w:val="none"/>
          <w:lang w:eastAsia="zh-CN"/>
        </w:rPr>
        <w:t>）</w:t>
      </w:r>
      <w:r>
        <w:rPr>
          <w:rFonts w:hint="eastAsia" w:ascii="宋体" w:hAnsi="宋体" w:eastAsia="宋体" w:cs="宋体"/>
          <w:snapToGrid w:val="0"/>
          <w:color w:val="auto"/>
          <w:sz w:val="24"/>
          <w:szCs w:val="24"/>
          <w:highlight w:val="none"/>
        </w:rPr>
        <w:t>。</w:t>
      </w:r>
    </w:p>
    <w:p w14:paraId="129058F1">
      <w:pPr>
        <w:spacing w:line="400" w:lineRule="exact"/>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4.环境保洁人员：6名；</w:t>
      </w:r>
      <w:bookmarkStart w:id="43" w:name="OLE_LINK2"/>
    </w:p>
    <w:p w14:paraId="088CED03">
      <w:pPr>
        <w:spacing w:line="400" w:lineRule="exact"/>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5.会务员</w:t>
      </w:r>
      <w:bookmarkEnd w:id="43"/>
      <w:r>
        <w:rPr>
          <w:rFonts w:hint="eastAsia" w:ascii="宋体" w:hAnsi="宋体" w:eastAsia="宋体" w:cs="宋体"/>
          <w:snapToGrid w:val="0"/>
          <w:color w:val="auto"/>
          <w:sz w:val="24"/>
          <w:szCs w:val="24"/>
          <w:highlight w:val="none"/>
        </w:rPr>
        <w:t>：1名；</w:t>
      </w:r>
      <w:r>
        <w:rPr>
          <w:rFonts w:hint="eastAsia" w:ascii="宋体" w:hAnsi="宋体" w:eastAsia="宋体" w:cs="宋体"/>
          <w:color w:val="auto"/>
          <w:sz w:val="24"/>
          <w:szCs w:val="24"/>
          <w:highlight w:val="none"/>
        </w:rPr>
        <w:t>形象好。</w:t>
      </w:r>
    </w:p>
    <w:p w14:paraId="0D62BEE4">
      <w:pPr>
        <w:pStyle w:val="27"/>
        <w:ind w:left="0" w:leftChars="0"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本项目拟配备人员最多有6名人员年龄可以超过法定退休年龄，至少13名人员年龄不得超过法定退休年龄。</w:t>
      </w:r>
    </w:p>
    <w:p w14:paraId="2DADD3F1">
      <w:pPr>
        <w:pStyle w:val="27"/>
        <w:ind w:left="0" w:leftChars="0" w:firstLine="480" w:firstLineChars="200"/>
        <w:rPr>
          <w:rFonts w:hint="eastAsia" w:ascii="宋体" w:hAnsi="宋体" w:eastAsia="宋体" w:cs="宋体"/>
          <w:snapToGrid w:val="0"/>
          <w:color w:val="auto"/>
          <w:sz w:val="24"/>
          <w:highlight w:val="none"/>
          <w:lang w:eastAsia="zh-CN"/>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snapToGrid w:val="0"/>
          <w:color w:val="auto"/>
          <w:sz w:val="24"/>
          <w:highlight w:val="none"/>
          <w:lang w:eastAsia="zh-CN"/>
        </w:rPr>
        <w:t>物业服务内容和要求</w:t>
      </w:r>
    </w:p>
    <w:p w14:paraId="00E278D5">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（一）安全保卫人员</w:t>
      </w:r>
    </w:p>
    <w:p w14:paraId="795C9CB6">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1．工作内容</w:t>
      </w:r>
    </w:p>
    <w:p w14:paraId="5053E52E">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办公楼及大院门口秩序维护管理，办公区巡逻，基本站值守与安全保卫和定期开展设备巡检工作。</w:t>
      </w:r>
    </w:p>
    <w:p w14:paraId="1436212F">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2．工作职责</w:t>
      </w:r>
    </w:p>
    <w:p w14:paraId="079B331A">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认真学习有关法律和治安保卫常识，严格执行各项规章制度，熟悉各自的岗位职责，熟悉并能正确使用各类安全、消防设施和各种灭火器材，熟悉工作环境，清楚工作中的安全事项。服从采购人安全工作领导小组的领导，积极维护秩序，做好安全保卫工作，确保管理区域内无火灾、无治安、刑事案件的发生，无重大安全责任事故；</w:t>
      </w:r>
    </w:p>
    <w:p w14:paraId="511E3290">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(2）有高度的责任感，严格遵守保安职业道德，不得擅自离岗串岗，保安24小时值班，确保安全无事故：</w:t>
      </w:r>
    </w:p>
    <w:p w14:paraId="2BBB595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(3）负责服务区域内保安及门卫服务工作，同时做好信件、快递及报纸的收发、登记工作：</w:t>
      </w:r>
    </w:p>
    <w:p w14:paraId="40EC28C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(4）落实服务区域内周边安全巡视，采购人上班期间，应提前到门口疏导车辆、人流，注意发现是否有可疑人员：注意观察可能发生的突发事件，确保整个服务区域内的有序、安全；</w:t>
      </w:r>
    </w:p>
    <w:p w14:paraId="4728B7F8">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门卫需做好来访人员的接待工作。对来访群众及其他人员要按门卫行业规范和采购人有关规定文明、热情接待，查验有效证件、与被访对象联系，获准后办理进入手续。因被访对象不在等原因，不能满足来访需要的，要给予热情解释说明。对来检查指导工作的领导，事前接到采购人有关部门通知的，要按通知精神执行。事前未接到通知的，严格按采购人规定执行，做好来访登记工作，并及时与采购人工作人员联系，严禁无关人员和危险物品进入服务区域：</w:t>
      </w:r>
    </w:p>
    <w:p w14:paraId="59FFF4D7">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(6）应做好机动车辆的停放管理工作。未经采购人允许，不准外单位机动车辆和非机动车辆在服务区域内部停放；对自行车车库及汽车停放进行管理，保持车库内车辆停放有序、车辆出入安全。</w:t>
      </w:r>
    </w:p>
    <w:p w14:paraId="62CA5620">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做好日常防火、防盗、水、电、气、消防设施等的安全巡检检查工作。每天下班后，要对采购人进行全方位巡视，对不应逗留的人员，要劝其离开。对重点部门、区域巡逻细致、警惕，发现情况及时向有关部门、领导汇报。每次巡逻后及时、准确填写巡逻信息记录。做好周末和节假日的安全巡逻工作，消除一切安全隐患：</w:t>
      </w:r>
    </w:p>
    <w:p w14:paraId="6B0EBD0F">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(8）当班执勤保安人员需按规定着统一的保安服装。按时交接班，坚守岗位，严禁空班、漏班、迟到、早退和擅离职守，不得酗酒、打牌，贻误值班工作，认真填写值班记录：</w:t>
      </w:r>
    </w:p>
    <w:p w14:paraId="17F4A3D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文明、规范执勤。执勤过程中，若发生纠纷，应冷静、妥善处理，立即报告，及时化解。服从采购人安排，配合采购人开展安全检查，收集、掌握、随时报告采购人周边治安动态和隐患，认真完成采购人领导布置的保安工作：</w:t>
      </w:r>
    </w:p>
    <w:p w14:paraId="3BC50C5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(10）熟悉办公区的房屋、电、供水管道、电梯，供水设备、消防设备的使用方法，每日定期简易操作和看管巡视检查，发现安全隐患及时告知采购人：</w:t>
      </w:r>
    </w:p>
    <w:p w14:paraId="357D7E0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(11）中标单位相关人员如因工作失职，造成采购人财产损失或人员伤亡，中标单位须承担一切法律责任及经济赔偿责任：</w:t>
      </w:r>
    </w:p>
    <w:p w14:paraId="5C599D8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(12）协助采购人处理突发事件（如火灾，接报治安事件、停电，浸、跑、冒、漏水等），并按要求紧急处置有关工作；</w:t>
      </w:r>
    </w:p>
    <w:p w14:paraId="12EF9D2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(13）按有关部门的要求做好门前三包工作：</w:t>
      </w:r>
    </w:p>
    <w:p w14:paraId="0F53F51B">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(14）完成采购人交办的其它工作（如搬运零星物品）。</w:t>
      </w:r>
    </w:p>
    <w:p w14:paraId="147E4AFE">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（15）三个基层法庭的四名保安兼职法庭保洁。</w:t>
      </w:r>
    </w:p>
    <w:p w14:paraId="0BDB28A0">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（二）保洁</w:t>
      </w:r>
    </w:p>
    <w:p w14:paraId="3B4624CF">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1．工作内容</w:t>
      </w:r>
    </w:p>
    <w:p w14:paraId="24FE788C">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办公大院，办公楼公共区域（走廊，走道，会议室，卫生间等）保洁工作，保洁面积约为13000平方米。</w:t>
      </w:r>
    </w:p>
    <w:p w14:paraId="55621ADA">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2．工作职责</w:t>
      </w:r>
    </w:p>
    <w:p w14:paraId="79E930C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做好电梯厅、通道、楼梯、等候区、卫生间、开水间、公共部分及其它用房地面、墙面、天花板、门窗玻璃、门及门窗框，墙壁附体、办公家具、设备，普通机器（如空调表面及过滤网、电梯表面及沟槽等）的卫生清洁及规定的消毒要求、保持墙面、天花板、门窗、踢脚线等部位的清洁，每天开窗通风，保持空气清新，搞好环境卫生，地面清洁，无烟头、纸屑、痰迹、杂物等：</w:t>
      </w:r>
    </w:p>
    <w:p w14:paraId="29FD9EAB">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会议室日常保洁：办公室、会议室等窗帘及窗帘的定期清洗更换；公共部分、楼道、楼梯、卫生间及其他用房地面、墙面、天花板、门窗玻璃、门及门窗框，墙壁附体、办公家具、设备（包括电脑、打印机、传真机等），桌面简单整理及会议室的日常保洁等，卫生间空气清新、无异味，便器等卫生洁具无尿碱，无水锈：</w:t>
      </w:r>
    </w:p>
    <w:p w14:paraId="17753D7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(3）院内道路、停车场（含地下停车场）、绿化、垃圾暂存点等公共场所的日常卫生保洁、垃圾整理收集和清运：</w:t>
      </w:r>
    </w:p>
    <w:p w14:paraId="44F08D12">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(4）负责卫生间的清洁用品（如洗手液、卫生球等）的购买和及时更换，卫生间垃圾袋的购买和及时更换；</w:t>
      </w:r>
    </w:p>
    <w:p w14:paraId="3FE3F9A9">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(5）制定办公区公共部位消杀制度，定期灭除害虫：</w:t>
      </w:r>
    </w:p>
    <w:p w14:paraId="0E314962">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(6）各类垃圾清运到规定的地方，再将垃圾运到垃圾转运站，院内不得堆积垃圾（每日清运不得低于2次），对现场垃圾器具进行维护：</w:t>
      </w:r>
    </w:p>
    <w:p w14:paraId="47E1BFB7">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(7）各类保洁用品，如：垃圾袋、拖把、扫把、洗涤用品、抹布等用品（费用由中标单位自行负责），同时需将上述用品摆放在指定的地方</w:t>
      </w:r>
    </w:p>
    <w:p w14:paraId="5AA5EC1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(8）各楼层、屋面、卫生间、楼道、走廊等公共部位需制定保洁巡视制度，垃圾筒需清倒2次／日（清倒前须进行分类处理），保持无杂物、无积水、无污痕、无尘挂</w:t>
      </w:r>
    </w:p>
    <w:p w14:paraId="44F91A79">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(9）大楼的各出入口门厅、楼道等公共部位及物业区域内道路整洁，无堆放杂物的现象：</w:t>
      </w:r>
    </w:p>
    <w:p w14:paraId="533C950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(10）各种标识牌，宣传栏画，保持干净明亮无灰尘无污迹：</w:t>
      </w:r>
    </w:p>
    <w:p w14:paraId="5A646300">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(11）服务区域内绿化要求：包括但不限于服务区域内室外绿化（含绿化修剪及维护、养护、除虫），草坪养护、修剪、需定期修剪并清理产生的树枝垃圾等；</w:t>
      </w:r>
    </w:p>
    <w:p w14:paraId="6B78CBF2">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(12）须按规定着统一的着装。按时交接班，坚守岗位，严禁空班、漏班、迟到、早退和擅离职守，不得酗酒、打牌，始误值班工作，认真填写值班记录。</w:t>
      </w:r>
    </w:p>
    <w:p w14:paraId="3B023A2C">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（三）日常水电维修</w:t>
      </w:r>
    </w:p>
    <w:p w14:paraId="5849545A">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1、工作内容</w:t>
      </w:r>
    </w:p>
    <w:p w14:paraId="44054F8F">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采购人供水设备、供电设备、路灯照明系统、会议室、办公室排水系统等公共设备的运行、维护和管理。负责采购人日常维修（如家电、家具等），采购人供应材料，物业提供服务；做好消防工作，负责与消防部门对接。</w:t>
      </w:r>
    </w:p>
    <w:p w14:paraId="0720EF7C">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2．工作职责</w:t>
      </w:r>
    </w:p>
    <w:p w14:paraId="507598C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(1）机电设备的运行管理，机电设备的维护保养，机电设备故障处理及维修，机电设备运行维修资料管理，节能降耗计划及实施，处理报修项目等：</w:t>
      </w:r>
    </w:p>
    <w:p w14:paraId="2F3E8E5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房屋与公共设备设施性能巡查。包括：定期对公用部位、公共设施、配电房、自动站观测设备进行检查，做好记录工作；如有发现设施、设备、器材及消防等需要更换或维修、维护启情况和设备应及时向采购人报告处理，经采购人同意后安排具有相关资质的工作人员进行维修、维护，耗材费用由采购人承担；</w:t>
      </w:r>
    </w:p>
    <w:p w14:paraId="002A5029">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(3）坚守岗位，严禁空班、漏班、迟到、早退和擅离职守，不得酗酒、打牌，做好相关巡查记录，节假日设备出现故障时能够随喊随到：</w:t>
      </w:r>
    </w:p>
    <w:p w14:paraId="784636F5">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(4）负责服务区域内各处的零星维护和采购人交办的其它工作等：</w:t>
      </w:r>
    </w:p>
    <w:p w14:paraId="644C776B">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(5）确保零修、急修及时率达98％以上，零修合格率达100%;</w:t>
      </w:r>
    </w:p>
    <w:p w14:paraId="5E85C5E3">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(6）服务区域内的空调、消防、监控、网络等设施在保质期内由各设备厂家负责维修、维护，物业相关人员配合监督，做好维保工作。</w:t>
      </w:r>
    </w:p>
    <w:p w14:paraId="5DF1A142">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一般设施、设备日常零星维保中所产生的人工与机械费用由中标单位承担，维保及更换的材料费用须经采购人确认后由采购人承担（中标单位须根据各类设施设备的实际运行情况，按月向采购人申报所需维保材料计划，并由采购人负责采购，中标单位负责建库、保管及领用：中标单位对日常维保所耗用材料的使用，须经采购人签字确认；中标单位对应急维修所需材料，可在经采购人同意的情况下代为采购并据实报销：中标单位、采购人双方按月对账，所发生的费用由采购人每季向中标单位支付），其维保材料费用不包含在其合同价中：</w:t>
      </w:r>
    </w:p>
    <w:p w14:paraId="6F3BEC1C">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专业设备（空调、消防、网络、监控设备）由采购人与具有相应资质的维保公司签订维护协议，维保费用由采购人承担，相关设施设备的年检由采购人负责组织，中标单位负责日常的使用管理与检查保养，以及对维保公司维保情况进行协助和监督，同时参与采购人相关设施设备的年检工作。</w:t>
      </w:r>
    </w:p>
    <w:p w14:paraId="7F825EBE">
      <w:pPr>
        <w:tabs>
          <w:tab w:val="left" w:pos="3075"/>
        </w:tabs>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报价要求</w:t>
      </w:r>
    </w:p>
    <w:p w14:paraId="6254E59E">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报价为完成本次采购项目的全费用价格，其组成包括但不限于人员工资、管理费、服装费、办公费（含门卫及值班电话等通讯费用）、税金、利润、劳动保险费、奖金、各种加班费、食宿与交通、安全、仓储、运输（包括垃圾外运）合同工期内的风险费用等为完成本次采购项目所发生的一切费用。</w:t>
      </w:r>
    </w:p>
    <w:p w14:paraId="21B8B0FA">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2.项目服务周期内所有低值易耗品（如洗手液、卷纸、擦手纸、卫生球、消毒液、垃圾袋和清洁工具等）均由采购人提供。</w:t>
      </w:r>
    </w:p>
    <w:p w14:paraId="4D5C316F">
      <w:pPr>
        <w:numPr>
          <w:ilvl w:val="0"/>
          <w:numId w:val="0"/>
        </w:numPr>
        <w:adjustRightInd w:val="0"/>
        <w:snapToGrid w:val="0"/>
        <w:spacing w:line="440" w:lineRule="exact"/>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考核标准</w:t>
      </w:r>
    </w:p>
    <w:p w14:paraId="5A837027">
      <w:pPr>
        <w:numPr>
          <w:ilvl w:val="0"/>
          <w:numId w:val="0"/>
        </w:numPr>
        <w:adjustRightInd w:val="0"/>
        <w:snapToGrid w:val="0"/>
        <w:spacing w:line="44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安全管理考核标准</w:t>
      </w:r>
    </w:p>
    <w:p w14:paraId="57043B4C">
      <w:pPr>
        <w:pStyle w:val="15"/>
        <w:spacing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一、保安服务标准（30分）</w:t>
      </w:r>
    </w:p>
    <w:tbl>
      <w:tblPr>
        <w:tblStyle w:val="2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5670"/>
        <w:gridCol w:w="709"/>
        <w:gridCol w:w="1134"/>
        <w:gridCol w:w="708"/>
      </w:tblGrid>
      <w:tr w14:paraId="6988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475C6AC9">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670" w:type="dxa"/>
            <w:noWrap w:val="0"/>
            <w:vAlign w:val="center"/>
          </w:tcPr>
          <w:p w14:paraId="654896DF">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       准</w:t>
            </w:r>
          </w:p>
        </w:tc>
        <w:tc>
          <w:tcPr>
            <w:tcW w:w="709" w:type="dxa"/>
            <w:noWrap w:val="0"/>
            <w:vAlign w:val="center"/>
          </w:tcPr>
          <w:p w14:paraId="5996424C">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134" w:type="dxa"/>
            <w:noWrap w:val="0"/>
            <w:vAlign w:val="center"/>
          </w:tcPr>
          <w:p w14:paraId="375B6BA7">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708" w:type="dxa"/>
            <w:noWrap w:val="0"/>
            <w:vAlign w:val="center"/>
          </w:tcPr>
          <w:p w14:paraId="28F7C404">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33EB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517404D1">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仪容</w:t>
            </w:r>
          </w:p>
          <w:p w14:paraId="04D9BEA4">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w:t>
            </w:r>
          </w:p>
        </w:tc>
        <w:tc>
          <w:tcPr>
            <w:tcW w:w="5670" w:type="dxa"/>
            <w:noWrap w:val="0"/>
            <w:vAlign w:val="top"/>
          </w:tcPr>
          <w:p w14:paraId="65CFF1D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1.按规定着装，统一穿制服，黑色皮鞋、戴保安帽、系领带，上岗必须佩带工作牌；</w:t>
            </w:r>
          </w:p>
          <w:p w14:paraId="1687E69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2.精神饱满，姿态良好，抬头挺胸，不东倒西歪、前倾后靠、伸懒腰，做到站如松、坐如钟、动如风；</w:t>
            </w:r>
          </w:p>
          <w:p w14:paraId="58F0BB9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3.举止文明、大方、得体，不随地吐痰、乱丢杂物，不挖耳抠鼻孔或玩弄其它物品；</w:t>
            </w:r>
          </w:p>
          <w:p w14:paraId="208BD54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4.不袖手，背手或将手插入衣袋，不勾肩搭背；</w:t>
            </w:r>
          </w:p>
          <w:p w14:paraId="05FFEDA7">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5.不准留长发、蓄胡子、留长指甲；</w:t>
            </w:r>
          </w:p>
          <w:p w14:paraId="3E54FD4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6.禁止披衣、敞怀、挽袖、卷裤腿、戴歪帽、打赤脚。</w:t>
            </w:r>
          </w:p>
        </w:tc>
        <w:tc>
          <w:tcPr>
            <w:tcW w:w="709" w:type="dxa"/>
            <w:noWrap w:val="0"/>
            <w:vAlign w:val="center"/>
          </w:tcPr>
          <w:p w14:paraId="66CED0A3">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134" w:type="dxa"/>
            <w:noWrap w:val="0"/>
            <w:vAlign w:val="center"/>
          </w:tcPr>
          <w:p w14:paraId="31DBA7F9">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一项不合格扣除0.5分，扣完为止。</w:t>
            </w:r>
          </w:p>
        </w:tc>
        <w:tc>
          <w:tcPr>
            <w:tcW w:w="708" w:type="dxa"/>
            <w:noWrap w:val="0"/>
            <w:vAlign w:val="center"/>
          </w:tcPr>
          <w:p w14:paraId="5214FEF8">
            <w:pPr>
              <w:spacing w:line="320" w:lineRule="exact"/>
              <w:jc w:val="center"/>
              <w:rPr>
                <w:rFonts w:hint="eastAsia" w:ascii="宋体" w:hAnsi="宋体" w:eastAsia="宋体" w:cs="宋体"/>
                <w:color w:val="auto"/>
                <w:szCs w:val="21"/>
                <w:highlight w:val="none"/>
              </w:rPr>
            </w:pPr>
          </w:p>
        </w:tc>
      </w:tr>
      <w:tr w14:paraId="6621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1FCAEAD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p w14:paraId="1A6F325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态度</w:t>
            </w:r>
          </w:p>
        </w:tc>
        <w:tc>
          <w:tcPr>
            <w:tcW w:w="5670" w:type="dxa"/>
            <w:noWrap w:val="0"/>
            <w:vAlign w:val="top"/>
          </w:tcPr>
          <w:p w14:paraId="021CF33D">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1.作到微笑服务；</w:t>
            </w:r>
          </w:p>
          <w:p w14:paraId="7416B5C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2.主动、热情、耐心、周到地为业主服务；</w:t>
            </w:r>
          </w:p>
          <w:p w14:paraId="7C3D838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3.不发生争吵、打斗事件；</w:t>
            </w:r>
          </w:p>
          <w:p w14:paraId="33168C27">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4.巡逻中见到业主时微笑并点头问好。</w:t>
            </w:r>
          </w:p>
          <w:p w14:paraId="4453BED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5.文明用语：对人热情，微笑服务，不卑不亢。</w:t>
            </w:r>
          </w:p>
        </w:tc>
        <w:tc>
          <w:tcPr>
            <w:tcW w:w="709" w:type="dxa"/>
            <w:noWrap w:val="0"/>
            <w:vAlign w:val="center"/>
          </w:tcPr>
          <w:p w14:paraId="7CBA141B">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134" w:type="dxa"/>
            <w:noWrap w:val="0"/>
            <w:vAlign w:val="center"/>
          </w:tcPr>
          <w:p w14:paraId="7D9B094F">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对一项不合格的扣除0.5分，扣完为止。</w:t>
            </w:r>
          </w:p>
        </w:tc>
        <w:tc>
          <w:tcPr>
            <w:tcW w:w="708" w:type="dxa"/>
            <w:noWrap w:val="0"/>
            <w:vAlign w:val="center"/>
          </w:tcPr>
          <w:p w14:paraId="51D65182">
            <w:pPr>
              <w:spacing w:line="320" w:lineRule="exact"/>
              <w:jc w:val="center"/>
              <w:rPr>
                <w:rFonts w:hint="eastAsia" w:ascii="宋体" w:hAnsi="宋体" w:eastAsia="宋体" w:cs="宋体"/>
                <w:color w:val="auto"/>
                <w:szCs w:val="21"/>
                <w:highlight w:val="none"/>
              </w:rPr>
            </w:pPr>
          </w:p>
        </w:tc>
      </w:tr>
      <w:tr w14:paraId="19A8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1C5F9D28">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p w14:paraId="0DB1A53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5670" w:type="dxa"/>
            <w:noWrap w:val="0"/>
            <w:vAlign w:val="top"/>
          </w:tcPr>
          <w:p w14:paraId="6821F5A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1.不出现管辖范围内秩序混乱等情况；</w:t>
            </w:r>
          </w:p>
          <w:p w14:paraId="36066DB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2.车场内车辆完好无损，车辆指挥标准及时；</w:t>
            </w:r>
          </w:p>
          <w:p w14:paraId="05FB745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3.接到业主报警不超过两分钟赶到现场并报告；</w:t>
            </w:r>
          </w:p>
          <w:p w14:paraId="6B58445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4.处理各种违章，文明礼貌，及时有效，机动灵活，不失原则；</w:t>
            </w:r>
          </w:p>
          <w:p w14:paraId="2E9F4EE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5.及时发现各种事故隐患，不因失职而出现意外事故；</w:t>
            </w:r>
          </w:p>
        </w:tc>
        <w:tc>
          <w:tcPr>
            <w:tcW w:w="709" w:type="dxa"/>
            <w:noWrap w:val="0"/>
            <w:vAlign w:val="center"/>
          </w:tcPr>
          <w:p w14:paraId="5C987E29">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7分</w:t>
            </w:r>
          </w:p>
        </w:tc>
        <w:tc>
          <w:tcPr>
            <w:tcW w:w="1134" w:type="dxa"/>
            <w:noWrap w:val="0"/>
            <w:vAlign w:val="center"/>
          </w:tcPr>
          <w:p w14:paraId="27CAD020">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一项达不到要求扣除2分，扣完为止。</w:t>
            </w:r>
          </w:p>
        </w:tc>
        <w:tc>
          <w:tcPr>
            <w:tcW w:w="708" w:type="dxa"/>
            <w:noWrap w:val="0"/>
            <w:vAlign w:val="center"/>
          </w:tcPr>
          <w:p w14:paraId="4F3C1B88">
            <w:pPr>
              <w:spacing w:line="320" w:lineRule="exact"/>
              <w:jc w:val="center"/>
              <w:rPr>
                <w:rFonts w:hint="eastAsia" w:ascii="宋体" w:hAnsi="宋体" w:eastAsia="宋体" w:cs="宋体"/>
                <w:color w:val="auto"/>
                <w:szCs w:val="21"/>
                <w:highlight w:val="none"/>
              </w:rPr>
            </w:pPr>
          </w:p>
        </w:tc>
      </w:tr>
      <w:tr w14:paraId="4AA1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338CEA8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纪律</w:t>
            </w:r>
          </w:p>
        </w:tc>
        <w:tc>
          <w:tcPr>
            <w:tcW w:w="5670" w:type="dxa"/>
            <w:noWrap w:val="0"/>
            <w:vAlign w:val="top"/>
          </w:tcPr>
          <w:p w14:paraId="4915BD6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1.按时交接班，不喝酒、吸烟，不嬉笑、打闹，不迟到、早退。</w:t>
            </w:r>
          </w:p>
          <w:p w14:paraId="6DBBD32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2.不准在岗位上坐卧、倚靠、闲谈、吃东西、不脱岗、睡岗；</w:t>
            </w:r>
          </w:p>
          <w:p w14:paraId="2D5667E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3.处理问题讲原则、讲方法，以理服人；</w:t>
            </w:r>
          </w:p>
          <w:p w14:paraId="30E7F2F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4.遵守公司廉洁制度和有关管理规定，不收受业主钱财和物品，不利用工作之便敲诈勒索，保守内部机密；</w:t>
            </w:r>
          </w:p>
          <w:p w14:paraId="1A8532A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5.上班不会客、闲谈，不做与本职工作无关的事；</w:t>
            </w:r>
          </w:p>
          <w:p w14:paraId="3F21461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6.服从领导安排，团结同事，不挑拨是非；</w:t>
            </w:r>
          </w:p>
          <w:p w14:paraId="62CDA24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7.不擅自留宿他人，按时做好宿舍清洁工作；</w:t>
            </w:r>
          </w:p>
          <w:p w14:paraId="1FA0CE1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8.禁止利用空暇之余进行赌博等其它变相的违法行为；</w:t>
            </w:r>
          </w:p>
          <w:p w14:paraId="039D612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9.勇于同违法乱纪行为作斗争；</w:t>
            </w:r>
          </w:p>
          <w:p w14:paraId="018EF09C">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10.加强学习，提高自身素质。</w:t>
            </w:r>
          </w:p>
        </w:tc>
        <w:tc>
          <w:tcPr>
            <w:tcW w:w="709" w:type="dxa"/>
            <w:noWrap w:val="0"/>
            <w:vAlign w:val="center"/>
          </w:tcPr>
          <w:p w14:paraId="47BEAE48">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134" w:type="dxa"/>
            <w:noWrap w:val="0"/>
            <w:vAlign w:val="center"/>
          </w:tcPr>
          <w:p w14:paraId="72F9452D">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对达不到要求的，出现一</w:t>
            </w:r>
          </w:p>
          <w:p w14:paraId="6945D4EF">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项扣0.5分，扣完为止。</w:t>
            </w:r>
          </w:p>
        </w:tc>
        <w:tc>
          <w:tcPr>
            <w:tcW w:w="708" w:type="dxa"/>
            <w:noWrap w:val="0"/>
            <w:vAlign w:val="center"/>
          </w:tcPr>
          <w:p w14:paraId="5474253A">
            <w:pPr>
              <w:spacing w:line="320" w:lineRule="exact"/>
              <w:jc w:val="center"/>
              <w:rPr>
                <w:rFonts w:hint="eastAsia" w:ascii="宋体" w:hAnsi="宋体" w:eastAsia="宋体" w:cs="宋体"/>
                <w:color w:val="auto"/>
                <w:szCs w:val="21"/>
                <w:highlight w:val="none"/>
              </w:rPr>
            </w:pPr>
          </w:p>
        </w:tc>
      </w:tr>
      <w:tr w14:paraId="1B5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3DF000BF">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2F291E9E">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5670" w:type="dxa"/>
            <w:noWrap w:val="0"/>
            <w:vAlign w:val="top"/>
          </w:tcPr>
          <w:p w14:paraId="3382F8D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1.服从领导，听从指挥；</w:t>
            </w:r>
          </w:p>
          <w:p w14:paraId="38653B5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2.能熟练掌握物业管理范围的基本情况，包括业主的基本情况（姓名、特征等）。熟悉楼宇结构，防盗消防设备，主要通道的具体位置，配电房，消防中心等重点位置的防范等；</w:t>
            </w:r>
          </w:p>
          <w:p w14:paraId="6896946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3.能熟练掌握报警监控、对讲，电梯等设施、设备的操作；</w:t>
            </w:r>
          </w:p>
          <w:p w14:paraId="499CE92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4.善于发现，分析处理各种事故隐患和突发事件，有较强分析、判断、处理问题的能力；</w:t>
            </w:r>
          </w:p>
          <w:p w14:paraId="6D1A86A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5.熟悉车场的基本情况，车牌号和车辆外型、颜色等；</w:t>
            </w:r>
          </w:p>
          <w:p w14:paraId="714B9F6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6.能及时、准确填写各种表格、记录；</w:t>
            </w:r>
          </w:p>
          <w:p w14:paraId="3F33E737">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7.能熟练掌握公共设施的情况；</w:t>
            </w:r>
          </w:p>
          <w:p w14:paraId="23BDAED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8.对破坏花卉、草坪等行为及时制止；</w:t>
            </w:r>
          </w:p>
          <w:p w14:paraId="1027985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9.车辆管理中指挥手势动作规范、准确，正确指挥车辆停放；</w:t>
            </w:r>
          </w:p>
          <w:p w14:paraId="410E201C">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10.做好值班室及宿舍的卫生等情况。</w:t>
            </w:r>
          </w:p>
        </w:tc>
        <w:tc>
          <w:tcPr>
            <w:tcW w:w="709" w:type="dxa"/>
            <w:noWrap w:val="0"/>
            <w:vAlign w:val="center"/>
          </w:tcPr>
          <w:p w14:paraId="494AD9D8">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13分</w:t>
            </w:r>
          </w:p>
        </w:tc>
        <w:tc>
          <w:tcPr>
            <w:tcW w:w="1134" w:type="dxa"/>
            <w:noWrap w:val="0"/>
            <w:vAlign w:val="center"/>
          </w:tcPr>
          <w:p w14:paraId="2F4B0991">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对达不到工作要求的，出现一项扣除1分，扣完为止。</w:t>
            </w:r>
          </w:p>
        </w:tc>
        <w:tc>
          <w:tcPr>
            <w:tcW w:w="708" w:type="dxa"/>
            <w:noWrap w:val="0"/>
            <w:vAlign w:val="center"/>
          </w:tcPr>
          <w:p w14:paraId="3061F73B">
            <w:pPr>
              <w:spacing w:line="320" w:lineRule="exact"/>
              <w:jc w:val="center"/>
              <w:rPr>
                <w:rFonts w:hint="eastAsia" w:ascii="宋体" w:hAnsi="宋体" w:eastAsia="宋体" w:cs="宋体"/>
                <w:color w:val="auto"/>
                <w:szCs w:val="21"/>
                <w:highlight w:val="none"/>
              </w:rPr>
            </w:pPr>
          </w:p>
        </w:tc>
      </w:tr>
      <w:tr w14:paraId="1316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60DA32E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670" w:type="dxa"/>
            <w:noWrap w:val="0"/>
            <w:vAlign w:val="top"/>
          </w:tcPr>
          <w:p w14:paraId="7E917C0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1.能遵守保安员培训制度，坚持学习、训练（按培训大纲及记录检查）；</w:t>
            </w:r>
          </w:p>
          <w:p w14:paraId="2CAD243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2.能遵守保安员职责、权限规定。</w:t>
            </w:r>
          </w:p>
        </w:tc>
        <w:tc>
          <w:tcPr>
            <w:tcW w:w="709" w:type="dxa"/>
            <w:noWrap w:val="0"/>
            <w:vAlign w:val="center"/>
          </w:tcPr>
          <w:p w14:paraId="58F3A8E3">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134" w:type="dxa"/>
            <w:noWrap w:val="0"/>
            <w:vAlign w:val="center"/>
          </w:tcPr>
          <w:p w14:paraId="1F68B7D2">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不符合标准一项扣2分。</w:t>
            </w:r>
          </w:p>
        </w:tc>
        <w:tc>
          <w:tcPr>
            <w:tcW w:w="708" w:type="dxa"/>
            <w:noWrap w:val="0"/>
            <w:vAlign w:val="center"/>
          </w:tcPr>
          <w:p w14:paraId="4E3752F9">
            <w:pPr>
              <w:spacing w:line="320" w:lineRule="exact"/>
              <w:jc w:val="center"/>
              <w:rPr>
                <w:rFonts w:hint="eastAsia" w:ascii="宋体" w:hAnsi="宋体" w:eastAsia="宋体" w:cs="宋体"/>
                <w:color w:val="auto"/>
                <w:szCs w:val="21"/>
                <w:highlight w:val="none"/>
              </w:rPr>
            </w:pPr>
          </w:p>
        </w:tc>
      </w:tr>
      <w:tr w14:paraId="651F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7" w:type="dxa"/>
            <w:noWrap w:val="0"/>
            <w:vAlign w:val="center"/>
          </w:tcPr>
          <w:p w14:paraId="6A91AE9B">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5670" w:type="dxa"/>
            <w:noWrap w:val="0"/>
            <w:vAlign w:val="top"/>
          </w:tcPr>
          <w:p w14:paraId="5040A0A9">
            <w:pPr>
              <w:spacing w:line="360" w:lineRule="exact"/>
              <w:rPr>
                <w:rFonts w:hint="eastAsia" w:ascii="宋体" w:hAnsi="宋体" w:eastAsia="宋体" w:cs="宋体"/>
                <w:color w:val="auto"/>
                <w:szCs w:val="21"/>
                <w:highlight w:val="none"/>
              </w:rPr>
            </w:pPr>
          </w:p>
        </w:tc>
        <w:tc>
          <w:tcPr>
            <w:tcW w:w="709" w:type="dxa"/>
            <w:noWrap w:val="0"/>
            <w:vAlign w:val="center"/>
          </w:tcPr>
          <w:p w14:paraId="520E2850">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w:t>
            </w:r>
          </w:p>
        </w:tc>
        <w:tc>
          <w:tcPr>
            <w:tcW w:w="1134" w:type="dxa"/>
            <w:noWrap w:val="0"/>
            <w:vAlign w:val="center"/>
          </w:tcPr>
          <w:p w14:paraId="6736AC1E">
            <w:pPr>
              <w:spacing w:line="320" w:lineRule="exact"/>
              <w:rPr>
                <w:rFonts w:hint="eastAsia" w:ascii="宋体" w:hAnsi="宋体" w:eastAsia="宋体" w:cs="宋体"/>
                <w:color w:val="auto"/>
                <w:szCs w:val="21"/>
                <w:highlight w:val="none"/>
              </w:rPr>
            </w:pPr>
          </w:p>
        </w:tc>
        <w:tc>
          <w:tcPr>
            <w:tcW w:w="708" w:type="dxa"/>
            <w:noWrap w:val="0"/>
            <w:vAlign w:val="center"/>
          </w:tcPr>
          <w:p w14:paraId="7F95AF9F">
            <w:pPr>
              <w:spacing w:line="320" w:lineRule="exact"/>
              <w:jc w:val="center"/>
              <w:rPr>
                <w:rFonts w:hint="eastAsia" w:ascii="宋体" w:hAnsi="宋体" w:eastAsia="宋体" w:cs="宋体"/>
                <w:color w:val="auto"/>
                <w:szCs w:val="21"/>
                <w:highlight w:val="none"/>
              </w:rPr>
            </w:pPr>
          </w:p>
        </w:tc>
      </w:tr>
    </w:tbl>
    <w:p w14:paraId="47FB8FB4">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二、安全管理的措施及对策</w:t>
      </w:r>
    </w:p>
    <w:p w14:paraId="1DBAE81E">
      <w:pPr>
        <w:pStyle w:val="15"/>
        <w:spacing w:line="400" w:lineRule="exac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（—）确保保安员的综合素质，意识培养。大力培养保安员的服务意识，树立“业主需要就是工作”的观念，改变原来保安员单一的保安功能，使保安员成为“保安员、迎宾员、服务员”的统一体。</w:t>
      </w:r>
    </w:p>
    <w:p w14:paraId="573A4F05">
      <w:pPr>
        <w:pStyle w:val="15"/>
        <w:spacing w:line="400" w:lineRule="exac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（二）安控管理体系的建立</w:t>
      </w:r>
    </w:p>
    <w:p w14:paraId="0799666A">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1、针对法院办公楼的特点，重视业主档案的建立，制定相应的的作息管理办法和清楼方案，确保物业始终处于安全控制下。</w:t>
      </w:r>
    </w:p>
    <w:p w14:paraId="50E22790">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2、在巡逻上，拟采用轮换巡逻的方式，突出巡逻重点，对时间进行严格控制，确保不出现安全盲区。</w:t>
      </w:r>
    </w:p>
    <w:p w14:paraId="6650D3D2">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车辆、人员、大宗货物出入登记上，严格遵循“对人、对证件、对车辆”的三对原则，严格控制、及时疏导人车流量、保持秩序始终井然，重视安全制度的执行力度，完善交接班确保工作衔接严密，杜绝隐患和疏漏。</w:t>
      </w:r>
    </w:p>
    <w:p w14:paraId="14A082E2">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4、强调全员管理。要求管理处其他员工亦应担负起安全管理和防范的义务，建立起“快速反应，快速支援”体系。在防范的策略上强调辖区内各岗位的联防意识，发挥备岗、备勤人员的规模优势。</w:t>
      </w:r>
    </w:p>
    <w:p w14:paraId="3CEE2E75">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（三）预警、应变措施</w:t>
      </w:r>
    </w:p>
    <w:p w14:paraId="207064BA">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1、安全应急计划和措施</w:t>
      </w:r>
    </w:p>
    <w:p w14:paraId="032B4C11">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（1）目的：</w:t>
      </w:r>
    </w:p>
    <w:p w14:paraId="0E387D75">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在发生紧急、突发事件时，以最有效的方法，在最短的时间内控制事态的发展，或保证出色完成上级交办的临时任务。</w:t>
      </w:r>
    </w:p>
    <w:p w14:paraId="5F3E4F7B">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适用范围：</w:t>
      </w:r>
    </w:p>
    <w:p w14:paraId="1B070477">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1）治安突发事件，如突然发生的重大抢劫、杀人、业主或公司管理人员遭到犯罪分子的突然袭击等。</w:t>
      </w:r>
    </w:p>
    <w:p w14:paraId="35A94C0C">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2）受到水灾、火灾、台风等自然灾害的威胁、袭击。</w:t>
      </w:r>
    </w:p>
    <w:p w14:paraId="30DC4F0C">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3）其他重大意外情况。</w:t>
      </w:r>
    </w:p>
    <w:p w14:paraId="591B8E7D">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（2）职责：</w:t>
      </w:r>
    </w:p>
    <w:p w14:paraId="7D843683">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1）对可能发生的由物业管理处负责制定安全应急计划，报物业管理处或分管副总经理审批，必要时报总经理审批；</w:t>
      </w:r>
    </w:p>
    <w:p w14:paraId="7CDC6060">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2）对即将发生或已发生的突发事件由安全领班临时确定应急措施，同时向上级汇报。</w:t>
      </w:r>
    </w:p>
    <w:p w14:paraId="6CD13D3E">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（3）计划：</w:t>
      </w:r>
    </w:p>
    <w:p w14:paraId="024130A9">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1）对可能发生的治安突发事件和已发生或即将发生的自然灾害由物业管理处组织制定应急计划和预防措施，并安排岗位人员部署执行。</w:t>
      </w:r>
    </w:p>
    <w:p w14:paraId="535CDC98">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2）处理治安突发事件时，由值班员迅速向派出所报案，安全领班临时确定应急方案，安排人员迅速控制物业管理范围内各通道、楼梯口，封锁出事现场，严格盘查出入现场的人员，直到公安人员到来。</w:t>
      </w:r>
    </w:p>
    <w:p w14:paraId="018D43BC">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3）制定的应急计划必须慎重，考虑周详，在制定自然灾害应急措施时，要根据灾情的程度、特性而定。</w:t>
      </w:r>
    </w:p>
    <w:p w14:paraId="05A2E113">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（4）实施：</w:t>
      </w:r>
    </w:p>
    <w:p w14:paraId="6E030A83">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1）在执行过程中，发现偏离实际情况应及时纠正，并上报相应审批人员认可。</w:t>
      </w:r>
    </w:p>
    <w:p w14:paraId="3B096D52">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2）对发生的每一事件必须总结，如果是人为原因造成损失，应立即查找原因，认真填写《纠正措施报告》，严防类似情况的发生。</w:t>
      </w:r>
    </w:p>
    <w:p w14:paraId="5F467AEF">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3）保存事件全过程的有关记录，存档3年。重大自然灾害的记录长期保存。</w:t>
      </w:r>
    </w:p>
    <w:p w14:paraId="75408230">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（5）要求：</w:t>
      </w:r>
    </w:p>
    <w:p w14:paraId="034C7ABF">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为增强应变能力和战斗力，平时每个保安队员必须进行严格的学习、训练、消防演习和紧急集合演练。</w:t>
      </w:r>
    </w:p>
    <w:p w14:paraId="42D6E832">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三、强化消防管理意识</w:t>
      </w:r>
    </w:p>
    <w:p w14:paraId="39F3686C">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（一）消防管理目标</w:t>
      </w:r>
    </w:p>
    <w:p w14:paraId="0EF2D2CE">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坚持“预防为主，防消结合”的消防工作方针，严格实行防火安全责任制，并树立“全员防消”的管理观念，实施全员义务消防员制。</w:t>
      </w:r>
    </w:p>
    <w:p w14:paraId="079B6609">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（二）加强消防培训演练工作</w:t>
      </w:r>
    </w:p>
    <w:p w14:paraId="73C40AD7">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1、做好消防培训及演练工作：</w:t>
      </w:r>
    </w:p>
    <w:p w14:paraId="1C5875A3">
      <w:pPr>
        <w:pStyle w:val="15"/>
        <w:spacing w:line="400" w:lineRule="exact"/>
        <w:ind w:firstLine="399" w:firstLineChars="19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重点加强保安员的消防实战演习，每年组织义务消防队员和单位人员共同参与的消防演练，提高全员的“自救”意识和能力，防患于“未燃”。</w:t>
      </w:r>
    </w:p>
    <w:p w14:paraId="65E0B3FA">
      <w:pPr>
        <w:tabs>
          <w:tab w:val="left" w:pos="6525"/>
        </w:tabs>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（三）积极落实防火安全“三级”检查制度，重视冬、春两季的消防、设施设备大检查工作，确保在火灾多发期的消防安全工作。</w:t>
      </w:r>
    </w:p>
    <w:p w14:paraId="1C49A007">
      <w:pPr>
        <w:spacing w:line="400" w:lineRule="exact"/>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（四）建立健全消防档案。</w:t>
      </w:r>
    </w:p>
    <w:p w14:paraId="53FE8684">
      <w:pPr>
        <w:spacing w:line="5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）、环境服务考核标准</w:t>
      </w:r>
    </w:p>
    <w:p w14:paraId="440ADD21">
      <w:pPr>
        <w:spacing w:before="10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一、清洁工作检验标准（30分）</w:t>
      </w:r>
    </w:p>
    <w:tbl>
      <w:tblPr>
        <w:tblStyle w:val="28"/>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4906"/>
        <w:gridCol w:w="709"/>
        <w:gridCol w:w="1984"/>
        <w:gridCol w:w="709"/>
      </w:tblGrid>
      <w:tr w14:paraId="5EE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22" w:type="dxa"/>
            <w:noWrap w:val="0"/>
            <w:vAlign w:val="center"/>
          </w:tcPr>
          <w:p w14:paraId="45FADEE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 目</w:t>
            </w:r>
          </w:p>
        </w:tc>
        <w:tc>
          <w:tcPr>
            <w:tcW w:w="4906" w:type="dxa"/>
            <w:noWrap w:val="0"/>
            <w:vAlign w:val="center"/>
          </w:tcPr>
          <w:p w14:paraId="1F1B86D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     准</w:t>
            </w:r>
          </w:p>
        </w:tc>
        <w:tc>
          <w:tcPr>
            <w:tcW w:w="709" w:type="dxa"/>
            <w:noWrap w:val="0"/>
            <w:vAlign w:val="center"/>
          </w:tcPr>
          <w:p w14:paraId="00EE2C9D">
            <w:pPr>
              <w:spacing w:line="340" w:lineRule="exact"/>
              <w:ind w:leftChars="-42" w:right="-61" w:rightChars="-29" w:hanging="88" w:hangingChars="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984" w:type="dxa"/>
            <w:noWrap w:val="0"/>
            <w:vAlign w:val="center"/>
          </w:tcPr>
          <w:p w14:paraId="13DA8DD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709" w:type="dxa"/>
            <w:noWrap w:val="0"/>
            <w:vAlign w:val="center"/>
          </w:tcPr>
          <w:p w14:paraId="567D585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7196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22" w:type="dxa"/>
            <w:noWrap w:val="0"/>
            <w:vAlign w:val="center"/>
          </w:tcPr>
          <w:p w14:paraId="18DA165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 容</w:t>
            </w:r>
          </w:p>
          <w:p w14:paraId="7619B1D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 表</w:t>
            </w:r>
          </w:p>
        </w:tc>
        <w:tc>
          <w:tcPr>
            <w:tcW w:w="4906" w:type="dxa"/>
            <w:noWrap w:val="0"/>
            <w:vAlign w:val="top"/>
          </w:tcPr>
          <w:p w14:paraId="163A1A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1.上班穿工作服，佩带工作牌，不准穿拖鞋，不穿奇装异服。</w:t>
            </w:r>
          </w:p>
          <w:p w14:paraId="542F689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2.上下班时，手不放在衣服口袋内，不勾肩搭背。</w:t>
            </w:r>
          </w:p>
          <w:p w14:paraId="762CBB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3.精神饱满，举止文明、端庄，仪表整洁、利落。</w:t>
            </w:r>
          </w:p>
          <w:p w14:paraId="569041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4.遵守办公环境规定。</w:t>
            </w:r>
          </w:p>
        </w:tc>
        <w:tc>
          <w:tcPr>
            <w:tcW w:w="709" w:type="dxa"/>
            <w:noWrap w:val="0"/>
            <w:vAlign w:val="center"/>
          </w:tcPr>
          <w:p w14:paraId="010F0A3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984" w:type="dxa"/>
            <w:noWrap w:val="0"/>
            <w:vAlign w:val="center"/>
          </w:tcPr>
          <w:p w14:paraId="057F67B8">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每发现一项不合格扣0.5分，扣完为止。</w:t>
            </w:r>
          </w:p>
        </w:tc>
        <w:tc>
          <w:tcPr>
            <w:tcW w:w="709" w:type="dxa"/>
            <w:noWrap w:val="0"/>
            <w:vAlign w:val="center"/>
          </w:tcPr>
          <w:p w14:paraId="55C58E7C">
            <w:pPr>
              <w:spacing w:line="340" w:lineRule="exact"/>
              <w:jc w:val="center"/>
              <w:rPr>
                <w:rFonts w:hint="eastAsia" w:ascii="宋体" w:hAnsi="宋体" w:eastAsia="宋体" w:cs="宋体"/>
                <w:color w:val="auto"/>
                <w:szCs w:val="21"/>
                <w:highlight w:val="none"/>
              </w:rPr>
            </w:pPr>
          </w:p>
        </w:tc>
      </w:tr>
      <w:tr w14:paraId="5D45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1022" w:type="dxa"/>
            <w:noWrap w:val="0"/>
            <w:vAlign w:val="center"/>
          </w:tcPr>
          <w:p w14:paraId="234B01A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服 务 </w:t>
            </w:r>
          </w:p>
          <w:p w14:paraId="028EC74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态 度</w:t>
            </w:r>
          </w:p>
        </w:tc>
        <w:tc>
          <w:tcPr>
            <w:tcW w:w="4906" w:type="dxa"/>
            <w:noWrap w:val="0"/>
            <w:vAlign w:val="top"/>
          </w:tcPr>
          <w:p w14:paraId="4B0B118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1.见到业主微笑、点头、问好。</w:t>
            </w:r>
          </w:p>
          <w:p w14:paraId="59C3DA5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2.使用规范文明礼貌用语。</w:t>
            </w:r>
          </w:p>
          <w:p w14:paraId="624035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3.服务态度端正，有良好的职业道德。</w:t>
            </w:r>
          </w:p>
          <w:p w14:paraId="094EAE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4.做事认真负责，有较强的奉献精神。</w:t>
            </w:r>
          </w:p>
          <w:p w14:paraId="536864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5.服从领导。</w:t>
            </w:r>
          </w:p>
          <w:p w14:paraId="3C19561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6.文明服务，礼貌待人。</w:t>
            </w:r>
          </w:p>
        </w:tc>
        <w:tc>
          <w:tcPr>
            <w:tcW w:w="709" w:type="dxa"/>
            <w:noWrap w:val="0"/>
            <w:vAlign w:val="center"/>
          </w:tcPr>
          <w:p w14:paraId="575F7B6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984" w:type="dxa"/>
            <w:noWrap w:val="0"/>
            <w:vAlign w:val="center"/>
          </w:tcPr>
          <w:p w14:paraId="7E0CCF6A">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w:t>
            </w:r>
          </w:p>
        </w:tc>
        <w:tc>
          <w:tcPr>
            <w:tcW w:w="709" w:type="dxa"/>
            <w:noWrap w:val="0"/>
            <w:vAlign w:val="center"/>
          </w:tcPr>
          <w:p w14:paraId="0E02B3FA">
            <w:pPr>
              <w:spacing w:line="340" w:lineRule="exact"/>
              <w:jc w:val="center"/>
              <w:rPr>
                <w:rFonts w:hint="eastAsia" w:ascii="宋体" w:hAnsi="宋体" w:eastAsia="宋体" w:cs="宋体"/>
                <w:color w:val="auto"/>
                <w:szCs w:val="21"/>
                <w:highlight w:val="none"/>
              </w:rPr>
            </w:pPr>
          </w:p>
        </w:tc>
      </w:tr>
      <w:tr w14:paraId="1FC6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1022" w:type="dxa"/>
            <w:noWrap w:val="0"/>
            <w:vAlign w:val="center"/>
          </w:tcPr>
          <w:p w14:paraId="5BA4B05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 作</w:t>
            </w:r>
          </w:p>
          <w:p w14:paraId="04B6B1D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纪 律</w:t>
            </w:r>
          </w:p>
        </w:tc>
        <w:tc>
          <w:tcPr>
            <w:tcW w:w="4906" w:type="dxa"/>
            <w:noWrap w:val="0"/>
            <w:vAlign w:val="top"/>
          </w:tcPr>
          <w:p w14:paraId="53C3D8C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1.遵守法纪、员工纪律，履行职责。</w:t>
            </w:r>
          </w:p>
          <w:p w14:paraId="7A5C55D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2.上班不迟到、早退，不旷工离岗。</w:t>
            </w:r>
          </w:p>
          <w:p w14:paraId="6C5D2E7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3.上班不会客、闲谈，不在走廊楼梯间大声喧哗，不做与本职工作无关的事。</w:t>
            </w:r>
          </w:p>
          <w:p w14:paraId="23F856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4.服从领导安排，团结同事，不挑拨是非，保守公司机密。</w:t>
            </w:r>
          </w:p>
          <w:p w14:paraId="4A3E71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5.遵守公司廉洁制度和有关管理规定，不收受、私自动用业主钱财和物品。</w:t>
            </w:r>
          </w:p>
        </w:tc>
        <w:tc>
          <w:tcPr>
            <w:tcW w:w="709" w:type="dxa"/>
            <w:noWrap w:val="0"/>
            <w:vAlign w:val="center"/>
          </w:tcPr>
          <w:p w14:paraId="4290CF6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984" w:type="dxa"/>
            <w:noWrap w:val="0"/>
            <w:vAlign w:val="center"/>
          </w:tcPr>
          <w:p w14:paraId="7436992B">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每发现一项不合格扣0.5分，扣完为止。</w:t>
            </w:r>
          </w:p>
        </w:tc>
        <w:tc>
          <w:tcPr>
            <w:tcW w:w="709" w:type="dxa"/>
            <w:noWrap w:val="0"/>
            <w:vAlign w:val="center"/>
          </w:tcPr>
          <w:p w14:paraId="3BE8B988">
            <w:pPr>
              <w:spacing w:line="340" w:lineRule="exact"/>
              <w:jc w:val="center"/>
              <w:rPr>
                <w:rFonts w:hint="eastAsia" w:ascii="宋体" w:hAnsi="宋体" w:eastAsia="宋体" w:cs="宋体"/>
                <w:color w:val="auto"/>
                <w:szCs w:val="21"/>
                <w:highlight w:val="none"/>
              </w:rPr>
            </w:pPr>
          </w:p>
        </w:tc>
      </w:tr>
      <w:tr w14:paraId="4849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noWrap w:val="0"/>
            <w:vAlign w:val="center"/>
          </w:tcPr>
          <w:p w14:paraId="5732BF3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工 作 </w:t>
            </w:r>
          </w:p>
          <w:p w14:paraId="73C9ADD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志</w:t>
            </w:r>
          </w:p>
        </w:tc>
        <w:tc>
          <w:tcPr>
            <w:tcW w:w="4906" w:type="dxa"/>
            <w:noWrap w:val="0"/>
            <w:vAlign w:val="center"/>
          </w:tcPr>
          <w:p w14:paraId="3E6EF9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工作日志书写清楚、内容齐全。</w:t>
            </w:r>
          </w:p>
        </w:tc>
        <w:tc>
          <w:tcPr>
            <w:tcW w:w="709" w:type="dxa"/>
            <w:noWrap w:val="0"/>
            <w:vAlign w:val="center"/>
          </w:tcPr>
          <w:p w14:paraId="67A61D9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E19C8FC">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每月不合格扣0.1分。</w:t>
            </w:r>
          </w:p>
        </w:tc>
        <w:tc>
          <w:tcPr>
            <w:tcW w:w="709" w:type="dxa"/>
            <w:noWrap w:val="0"/>
            <w:vAlign w:val="center"/>
          </w:tcPr>
          <w:p w14:paraId="5C9A1731">
            <w:pPr>
              <w:spacing w:line="340" w:lineRule="exact"/>
              <w:jc w:val="center"/>
              <w:rPr>
                <w:rFonts w:hint="eastAsia" w:ascii="宋体" w:hAnsi="宋体" w:eastAsia="宋体" w:cs="宋体"/>
                <w:color w:val="auto"/>
                <w:szCs w:val="21"/>
                <w:highlight w:val="none"/>
              </w:rPr>
            </w:pPr>
          </w:p>
        </w:tc>
      </w:tr>
      <w:tr w14:paraId="47D3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restart"/>
            <w:noWrap w:val="0"/>
            <w:vAlign w:val="center"/>
          </w:tcPr>
          <w:p w14:paraId="7A4CA08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p>
          <w:p w14:paraId="41376D7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w:t>
            </w:r>
          </w:p>
          <w:p w14:paraId="541274E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w:t>
            </w:r>
          </w:p>
        </w:tc>
        <w:tc>
          <w:tcPr>
            <w:tcW w:w="4906" w:type="dxa"/>
            <w:noWrap w:val="0"/>
            <w:vAlign w:val="center"/>
          </w:tcPr>
          <w:p w14:paraId="1E11528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地面：无垃圾、杂物，无积水，无泥沙。</w:t>
            </w:r>
          </w:p>
        </w:tc>
        <w:tc>
          <w:tcPr>
            <w:tcW w:w="709" w:type="dxa"/>
            <w:noWrap w:val="0"/>
            <w:vAlign w:val="center"/>
          </w:tcPr>
          <w:p w14:paraId="6561596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379277C7">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不合格全部扣除。</w:t>
            </w:r>
          </w:p>
        </w:tc>
        <w:tc>
          <w:tcPr>
            <w:tcW w:w="709" w:type="dxa"/>
            <w:noWrap w:val="0"/>
            <w:vAlign w:val="top"/>
          </w:tcPr>
          <w:p w14:paraId="6D4A52B1">
            <w:pPr>
              <w:spacing w:line="340" w:lineRule="exact"/>
              <w:rPr>
                <w:rFonts w:hint="eastAsia" w:ascii="宋体" w:hAnsi="宋体" w:eastAsia="宋体" w:cs="宋体"/>
                <w:color w:val="auto"/>
                <w:szCs w:val="21"/>
                <w:highlight w:val="none"/>
              </w:rPr>
            </w:pPr>
          </w:p>
        </w:tc>
      </w:tr>
      <w:tr w14:paraId="6384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center"/>
          </w:tcPr>
          <w:p w14:paraId="1056977C">
            <w:pPr>
              <w:spacing w:line="340" w:lineRule="exact"/>
              <w:jc w:val="center"/>
              <w:rPr>
                <w:rFonts w:hint="eastAsia" w:ascii="宋体" w:hAnsi="宋体" w:eastAsia="宋体" w:cs="宋体"/>
                <w:color w:val="auto"/>
                <w:szCs w:val="21"/>
                <w:highlight w:val="none"/>
              </w:rPr>
            </w:pPr>
          </w:p>
        </w:tc>
        <w:tc>
          <w:tcPr>
            <w:tcW w:w="4906" w:type="dxa"/>
            <w:noWrap w:val="0"/>
            <w:vAlign w:val="center"/>
          </w:tcPr>
          <w:p w14:paraId="2A8897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天面：目视无污染，无明显灰尘，无蜘蛛网</w:t>
            </w:r>
          </w:p>
        </w:tc>
        <w:tc>
          <w:tcPr>
            <w:tcW w:w="709" w:type="dxa"/>
            <w:noWrap w:val="0"/>
            <w:vAlign w:val="center"/>
          </w:tcPr>
          <w:p w14:paraId="6662A4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6EDBA48A">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不合格全部扣除。</w:t>
            </w:r>
          </w:p>
        </w:tc>
        <w:tc>
          <w:tcPr>
            <w:tcW w:w="709" w:type="dxa"/>
            <w:noWrap w:val="0"/>
            <w:vAlign w:val="top"/>
          </w:tcPr>
          <w:p w14:paraId="0EF8D61E">
            <w:pPr>
              <w:spacing w:line="340" w:lineRule="exact"/>
              <w:rPr>
                <w:rFonts w:hint="eastAsia" w:ascii="宋体" w:hAnsi="宋体" w:eastAsia="宋体" w:cs="宋体"/>
                <w:color w:val="auto"/>
                <w:szCs w:val="21"/>
                <w:highlight w:val="none"/>
              </w:rPr>
            </w:pPr>
          </w:p>
        </w:tc>
      </w:tr>
      <w:tr w14:paraId="0505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center"/>
          </w:tcPr>
          <w:p w14:paraId="01858799">
            <w:pPr>
              <w:spacing w:line="340" w:lineRule="exact"/>
              <w:jc w:val="center"/>
              <w:rPr>
                <w:rFonts w:hint="eastAsia" w:ascii="宋体" w:hAnsi="宋体" w:eastAsia="宋体" w:cs="宋体"/>
                <w:color w:val="auto"/>
                <w:szCs w:val="21"/>
                <w:highlight w:val="none"/>
              </w:rPr>
            </w:pPr>
          </w:p>
        </w:tc>
        <w:tc>
          <w:tcPr>
            <w:tcW w:w="4906" w:type="dxa"/>
            <w:noWrap w:val="0"/>
            <w:vAlign w:val="center"/>
          </w:tcPr>
          <w:p w14:paraId="59999BA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墙面：目视无污迹，无污渍，无明显灰尘。</w:t>
            </w:r>
          </w:p>
        </w:tc>
        <w:tc>
          <w:tcPr>
            <w:tcW w:w="709" w:type="dxa"/>
            <w:noWrap w:val="0"/>
            <w:vAlign w:val="center"/>
          </w:tcPr>
          <w:p w14:paraId="22D6575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7F6DB1C6">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不合格全部扣除。</w:t>
            </w:r>
          </w:p>
        </w:tc>
        <w:tc>
          <w:tcPr>
            <w:tcW w:w="709" w:type="dxa"/>
            <w:noWrap w:val="0"/>
            <w:vAlign w:val="top"/>
          </w:tcPr>
          <w:p w14:paraId="17F39B90">
            <w:pPr>
              <w:spacing w:line="340" w:lineRule="exact"/>
              <w:rPr>
                <w:rFonts w:hint="eastAsia" w:ascii="宋体" w:hAnsi="宋体" w:eastAsia="宋体" w:cs="宋体"/>
                <w:color w:val="auto"/>
                <w:szCs w:val="21"/>
                <w:highlight w:val="none"/>
              </w:rPr>
            </w:pPr>
          </w:p>
        </w:tc>
      </w:tr>
      <w:tr w14:paraId="5352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center"/>
          </w:tcPr>
          <w:p w14:paraId="3444EF53">
            <w:pPr>
              <w:spacing w:line="340" w:lineRule="exact"/>
              <w:jc w:val="center"/>
              <w:rPr>
                <w:rFonts w:hint="eastAsia" w:ascii="宋体" w:hAnsi="宋体" w:eastAsia="宋体" w:cs="宋体"/>
                <w:color w:val="auto"/>
                <w:szCs w:val="21"/>
                <w:highlight w:val="none"/>
              </w:rPr>
            </w:pPr>
          </w:p>
        </w:tc>
        <w:tc>
          <w:tcPr>
            <w:tcW w:w="4906" w:type="dxa"/>
            <w:noWrap w:val="0"/>
            <w:vAlign w:val="center"/>
          </w:tcPr>
          <w:p w14:paraId="0F7AE2E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标识牌、消防栓公用门等设施：目视无污迹，无明显灰尘。</w:t>
            </w:r>
          </w:p>
        </w:tc>
        <w:tc>
          <w:tcPr>
            <w:tcW w:w="709" w:type="dxa"/>
            <w:noWrap w:val="0"/>
            <w:vAlign w:val="center"/>
          </w:tcPr>
          <w:p w14:paraId="42F1B12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042BE6B2">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一处达不到标准扣0.1分，扣完为止。</w:t>
            </w:r>
          </w:p>
        </w:tc>
        <w:tc>
          <w:tcPr>
            <w:tcW w:w="709" w:type="dxa"/>
            <w:noWrap w:val="0"/>
            <w:vAlign w:val="center"/>
          </w:tcPr>
          <w:p w14:paraId="7ECD8D1A">
            <w:pPr>
              <w:spacing w:line="340" w:lineRule="exact"/>
              <w:rPr>
                <w:rFonts w:hint="eastAsia" w:ascii="宋体" w:hAnsi="宋体" w:eastAsia="宋体" w:cs="宋体"/>
                <w:color w:val="auto"/>
                <w:szCs w:val="21"/>
                <w:highlight w:val="none"/>
              </w:rPr>
            </w:pPr>
          </w:p>
        </w:tc>
      </w:tr>
      <w:tr w14:paraId="5F41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restart"/>
            <w:noWrap w:val="0"/>
            <w:vAlign w:val="center"/>
          </w:tcPr>
          <w:p w14:paraId="4162A8F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室  </w:t>
            </w:r>
          </w:p>
          <w:p w14:paraId="68521E18">
            <w:pPr>
              <w:spacing w:line="340" w:lineRule="exact"/>
              <w:jc w:val="center"/>
              <w:rPr>
                <w:rFonts w:hint="eastAsia" w:ascii="宋体" w:hAnsi="宋体" w:eastAsia="宋体" w:cs="宋体"/>
                <w:color w:val="auto"/>
                <w:szCs w:val="21"/>
                <w:highlight w:val="none"/>
              </w:rPr>
            </w:pPr>
          </w:p>
          <w:p w14:paraId="760A12E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外                                </w:t>
            </w:r>
          </w:p>
        </w:tc>
        <w:tc>
          <w:tcPr>
            <w:tcW w:w="4906" w:type="dxa"/>
            <w:noWrap w:val="0"/>
            <w:vAlign w:val="center"/>
          </w:tcPr>
          <w:p w14:paraId="018C48E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路面、散水坡：无瓜壳果皮、纸屑等杂物，无积水，无污渍,每100平方米内的烟头及相应大小的杂物不超过2个。</w:t>
            </w:r>
          </w:p>
        </w:tc>
        <w:tc>
          <w:tcPr>
            <w:tcW w:w="709" w:type="dxa"/>
            <w:noWrap w:val="0"/>
            <w:vAlign w:val="center"/>
          </w:tcPr>
          <w:p w14:paraId="6F8A027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679F9D01">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6D476887">
            <w:pPr>
              <w:spacing w:line="340" w:lineRule="exact"/>
              <w:rPr>
                <w:rFonts w:hint="eastAsia" w:ascii="宋体" w:hAnsi="宋体" w:eastAsia="宋体" w:cs="宋体"/>
                <w:color w:val="auto"/>
                <w:szCs w:val="21"/>
                <w:highlight w:val="none"/>
              </w:rPr>
            </w:pPr>
          </w:p>
        </w:tc>
      </w:tr>
      <w:tr w14:paraId="4DB5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top"/>
          </w:tcPr>
          <w:p w14:paraId="047C1F3E">
            <w:pPr>
              <w:spacing w:line="340" w:lineRule="exact"/>
              <w:rPr>
                <w:rFonts w:hint="eastAsia" w:ascii="宋体" w:hAnsi="宋体" w:eastAsia="宋体" w:cs="宋体"/>
                <w:color w:val="auto"/>
                <w:szCs w:val="21"/>
                <w:highlight w:val="none"/>
              </w:rPr>
            </w:pPr>
          </w:p>
        </w:tc>
        <w:tc>
          <w:tcPr>
            <w:tcW w:w="4906" w:type="dxa"/>
            <w:noWrap w:val="0"/>
            <w:vAlign w:val="center"/>
          </w:tcPr>
          <w:p w14:paraId="7C04D53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垃圾桶：内部垃圾及时清理，外表无污迹，粘附物，定期对蚊蝇害虫进行消杀，无明显蚊虫。</w:t>
            </w:r>
          </w:p>
        </w:tc>
        <w:tc>
          <w:tcPr>
            <w:tcW w:w="709" w:type="dxa"/>
            <w:noWrap w:val="0"/>
            <w:vAlign w:val="center"/>
          </w:tcPr>
          <w:p w14:paraId="041765E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984" w:type="dxa"/>
            <w:noWrap w:val="0"/>
            <w:vAlign w:val="center"/>
          </w:tcPr>
          <w:p w14:paraId="4432E021">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有一处不符合标准扣0.5分，扣完为止。</w:t>
            </w:r>
          </w:p>
        </w:tc>
        <w:tc>
          <w:tcPr>
            <w:tcW w:w="709" w:type="dxa"/>
            <w:noWrap w:val="0"/>
            <w:vAlign w:val="top"/>
          </w:tcPr>
          <w:p w14:paraId="599A65A1">
            <w:pPr>
              <w:spacing w:line="340" w:lineRule="exact"/>
              <w:rPr>
                <w:rFonts w:hint="eastAsia" w:ascii="宋体" w:hAnsi="宋体" w:eastAsia="宋体" w:cs="宋体"/>
                <w:color w:val="auto"/>
                <w:szCs w:val="21"/>
                <w:highlight w:val="none"/>
              </w:rPr>
            </w:pPr>
          </w:p>
        </w:tc>
      </w:tr>
      <w:tr w14:paraId="0318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22" w:type="dxa"/>
            <w:vMerge w:val="continue"/>
            <w:noWrap w:val="0"/>
            <w:vAlign w:val="top"/>
          </w:tcPr>
          <w:p w14:paraId="6AB7F360">
            <w:pPr>
              <w:spacing w:line="340" w:lineRule="exact"/>
              <w:rPr>
                <w:rFonts w:hint="eastAsia" w:ascii="宋体" w:hAnsi="宋体" w:eastAsia="宋体" w:cs="宋体"/>
                <w:color w:val="auto"/>
                <w:szCs w:val="21"/>
                <w:highlight w:val="none"/>
              </w:rPr>
            </w:pPr>
          </w:p>
        </w:tc>
        <w:tc>
          <w:tcPr>
            <w:tcW w:w="4906" w:type="dxa"/>
            <w:noWrap w:val="0"/>
            <w:vAlign w:val="center"/>
          </w:tcPr>
          <w:p w14:paraId="09D114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标识牌、雕塑：无乱张贴，目视表面无明显灰尘，无污迹，不锈钢材质，光亮无锈迹；木材质，无脱漆、变形现象，用纸巾擦拭无明显灰尘。</w:t>
            </w:r>
          </w:p>
        </w:tc>
        <w:tc>
          <w:tcPr>
            <w:tcW w:w="709" w:type="dxa"/>
            <w:noWrap w:val="0"/>
            <w:vAlign w:val="center"/>
          </w:tcPr>
          <w:p w14:paraId="04940C9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984" w:type="dxa"/>
            <w:noWrap w:val="0"/>
            <w:vAlign w:val="center"/>
          </w:tcPr>
          <w:p w14:paraId="7BF91E82">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有一处不符合标准扣0.2分，扣完为止。</w:t>
            </w:r>
          </w:p>
        </w:tc>
        <w:tc>
          <w:tcPr>
            <w:tcW w:w="709" w:type="dxa"/>
            <w:noWrap w:val="0"/>
            <w:vAlign w:val="center"/>
          </w:tcPr>
          <w:p w14:paraId="5C35C108">
            <w:pPr>
              <w:spacing w:line="340" w:lineRule="exact"/>
              <w:rPr>
                <w:rFonts w:hint="eastAsia" w:ascii="宋体" w:hAnsi="宋体" w:eastAsia="宋体" w:cs="宋体"/>
                <w:color w:val="auto"/>
                <w:szCs w:val="21"/>
                <w:highlight w:val="none"/>
              </w:rPr>
            </w:pPr>
          </w:p>
        </w:tc>
      </w:tr>
      <w:tr w14:paraId="6D91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22" w:type="dxa"/>
            <w:vMerge w:val="continue"/>
            <w:noWrap w:val="0"/>
            <w:vAlign w:val="top"/>
          </w:tcPr>
          <w:p w14:paraId="2308A893">
            <w:pPr>
              <w:spacing w:line="340" w:lineRule="exact"/>
              <w:rPr>
                <w:rFonts w:hint="eastAsia" w:ascii="宋体" w:hAnsi="宋体" w:eastAsia="宋体" w:cs="宋体"/>
                <w:color w:val="auto"/>
                <w:szCs w:val="21"/>
                <w:highlight w:val="none"/>
              </w:rPr>
            </w:pPr>
          </w:p>
        </w:tc>
        <w:tc>
          <w:tcPr>
            <w:tcW w:w="4906" w:type="dxa"/>
            <w:noWrap w:val="0"/>
            <w:vAlign w:val="center"/>
          </w:tcPr>
          <w:p w14:paraId="0F6F14B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沙井：底部无垃圾，无积水、积沙、盖板无污迹。</w:t>
            </w:r>
          </w:p>
        </w:tc>
        <w:tc>
          <w:tcPr>
            <w:tcW w:w="709" w:type="dxa"/>
            <w:noWrap w:val="0"/>
            <w:vAlign w:val="center"/>
          </w:tcPr>
          <w:p w14:paraId="3FE36B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6B60E0AF">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有一处不符合标准扣0.1分，扣完为止。</w:t>
            </w:r>
          </w:p>
        </w:tc>
        <w:tc>
          <w:tcPr>
            <w:tcW w:w="709" w:type="dxa"/>
            <w:noWrap w:val="0"/>
            <w:vAlign w:val="top"/>
          </w:tcPr>
          <w:p w14:paraId="51921FB7">
            <w:pPr>
              <w:spacing w:line="340" w:lineRule="exact"/>
              <w:jc w:val="left"/>
              <w:rPr>
                <w:rFonts w:hint="eastAsia" w:ascii="宋体" w:hAnsi="宋体" w:eastAsia="宋体" w:cs="宋体"/>
                <w:color w:val="auto"/>
                <w:szCs w:val="21"/>
                <w:highlight w:val="none"/>
              </w:rPr>
            </w:pPr>
          </w:p>
        </w:tc>
      </w:tr>
      <w:tr w14:paraId="4076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6043263A">
            <w:pPr>
              <w:spacing w:line="340" w:lineRule="exact"/>
              <w:rPr>
                <w:rFonts w:hint="eastAsia" w:ascii="宋体" w:hAnsi="宋体" w:eastAsia="宋体" w:cs="宋体"/>
                <w:color w:val="auto"/>
                <w:szCs w:val="21"/>
                <w:highlight w:val="none"/>
              </w:rPr>
            </w:pPr>
          </w:p>
        </w:tc>
        <w:tc>
          <w:tcPr>
            <w:tcW w:w="4906" w:type="dxa"/>
            <w:noWrap w:val="0"/>
            <w:vAlign w:val="center"/>
          </w:tcPr>
          <w:p w14:paraId="183B270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雨、污水井：检查井内壁无粘附物，井底无沉淀物，水流畅通，井盖上无污迹。</w:t>
            </w:r>
          </w:p>
        </w:tc>
        <w:tc>
          <w:tcPr>
            <w:tcW w:w="709" w:type="dxa"/>
            <w:noWrap w:val="0"/>
            <w:vAlign w:val="center"/>
          </w:tcPr>
          <w:p w14:paraId="6AAF026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4DFE60C1">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有一处不符合标准扣0.1分，扣完为止。</w:t>
            </w:r>
          </w:p>
        </w:tc>
        <w:tc>
          <w:tcPr>
            <w:tcW w:w="709" w:type="dxa"/>
            <w:noWrap w:val="0"/>
            <w:vAlign w:val="center"/>
          </w:tcPr>
          <w:p w14:paraId="7867AD9A">
            <w:pPr>
              <w:spacing w:line="340" w:lineRule="exact"/>
              <w:jc w:val="center"/>
              <w:rPr>
                <w:rFonts w:hint="eastAsia" w:ascii="宋体" w:hAnsi="宋体" w:eastAsia="宋体" w:cs="宋体"/>
                <w:color w:val="auto"/>
                <w:szCs w:val="21"/>
                <w:highlight w:val="none"/>
              </w:rPr>
            </w:pPr>
          </w:p>
        </w:tc>
      </w:tr>
      <w:tr w14:paraId="378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22" w:type="dxa"/>
            <w:vMerge w:val="continue"/>
            <w:noWrap w:val="0"/>
            <w:vAlign w:val="top"/>
          </w:tcPr>
          <w:p w14:paraId="47812B79">
            <w:pPr>
              <w:spacing w:line="340" w:lineRule="exact"/>
              <w:rPr>
                <w:rFonts w:hint="eastAsia" w:ascii="宋体" w:hAnsi="宋体" w:eastAsia="宋体" w:cs="宋体"/>
                <w:color w:val="auto"/>
                <w:szCs w:val="21"/>
                <w:highlight w:val="none"/>
              </w:rPr>
            </w:pPr>
          </w:p>
        </w:tc>
        <w:tc>
          <w:tcPr>
            <w:tcW w:w="4906" w:type="dxa"/>
            <w:noWrap w:val="0"/>
            <w:vAlign w:val="center"/>
          </w:tcPr>
          <w:p w14:paraId="3822D68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化粪池：不外溢污水，定期消杀，防止蚊蝇的滋生，无明显蚊虫。</w:t>
            </w:r>
          </w:p>
        </w:tc>
        <w:tc>
          <w:tcPr>
            <w:tcW w:w="709" w:type="dxa"/>
            <w:noWrap w:val="0"/>
            <w:vAlign w:val="center"/>
          </w:tcPr>
          <w:p w14:paraId="62961BB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32BC76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达不到标准扣0.5分。</w:t>
            </w:r>
          </w:p>
        </w:tc>
        <w:tc>
          <w:tcPr>
            <w:tcW w:w="709" w:type="dxa"/>
            <w:noWrap w:val="0"/>
            <w:vAlign w:val="top"/>
          </w:tcPr>
          <w:p w14:paraId="0F0021D6">
            <w:pPr>
              <w:spacing w:line="340" w:lineRule="exact"/>
              <w:rPr>
                <w:rFonts w:hint="eastAsia" w:ascii="宋体" w:hAnsi="宋体" w:eastAsia="宋体" w:cs="宋体"/>
                <w:color w:val="auto"/>
                <w:szCs w:val="21"/>
                <w:highlight w:val="none"/>
              </w:rPr>
            </w:pPr>
          </w:p>
        </w:tc>
      </w:tr>
      <w:tr w14:paraId="69D3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022" w:type="dxa"/>
            <w:vMerge w:val="continue"/>
            <w:noWrap w:val="0"/>
            <w:vAlign w:val="top"/>
          </w:tcPr>
          <w:p w14:paraId="4FD3E379">
            <w:pPr>
              <w:spacing w:line="340" w:lineRule="exact"/>
              <w:rPr>
                <w:rFonts w:hint="eastAsia" w:ascii="宋体" w:hAnsi="宋体" w:eastAsia="宋体" w:cs="宋体"/>
                <w:color w:val="auto"/>
                <w:szCs w:val="21"/>
                <w:highlight w:val="none"/>
              </w:rPr>
            </w:pPr>
          </w:p>
        </w:tc>
        <w:tc>
          <w:tcPr>
            <w:tcW w:w="4906" w:type="dxa"/>
            <w:noWrap w:val="0"/>
            <w:vAlign w:val="center"/>
          </w:tcPr>
          <w:p w14:paraId="1A0029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场地：地面无散落垃圾，无积水、无明显污迹。</w:t>
            </w:r>
          </w:p>
        </w:tc>
        <w:tc>
          <w:tcPr>
            <w:tcW w:w="709" w:type="dxa"/>
            <w:noWrap w:val="0"/>
            <w:vAlign w:val="center"/>
          </w:tcPr>
          <w:p w14:paraId="00FDDA3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6E961B5A">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达不到标准扣0.5分。</w:t>
            </w:r>
          </w:p>
        </w:tc>
        <w:tc>
          <w:tcPr>
            <w:tcW w:w="709" w:type="dxa"/>
            <w:noWrap w:val="0"/>
            <w:vAlign w:val="center"/>
          </w:tcPr>
          <w:p w14:paraId="0560A0A3">
            <w:pPr>
              <w:spacing w:line="340" w:lineRule="exact"/>
              <w:jc w:val="center"/>
              <w:rPr>
                <w:rFonts w:hint="eastAsia" w:ascii="宋体" w:hAnsi="宋体" w:eastAsia="宋体" w:cs="宋体"/>
                <w:color w:val="auto"/>
                <w:szCs w:val="21"/>
                <w:highlight w:val="none"/>
              </w:rPr>
            </w:pPr>
          </w:p>
        </w:tc>
      </w:tr>
      <w:tr w14:paraId="7365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022" w:type="dxa"/>
            <w:vMerge w:val="continue"/>
            <w:noWrap w:val="0"/>
            <w:vAlign w:val="top"/>
          </w:tcPr>
          <w:p w14:paraId="0987647A">
            <w:pPr>
              <w:spacing w:line="340" w:lineRule="exact"/>
              <w:rPr>
                <w:rFonts w:hint="eastAsia" w:ascii="宋体" w:hAnsi="宋体" w:eastAsia="宋体" w:cs="宋体"/>
                <w:color w:val="auto"/>
                <w:szCs w:val="21"/>
                <w:highlight w:val="none"/>
              </w:rPr>
            </w:pPr>
          </w:p>
        </w:tc>
        <w:tc>
          <w:tcPr>
            <w:tcW w:w="4906" w:type="dxa"/>
            <w:noWrap w:val="0"/>
            <w:vAlign w:val="center"/>
          </w:tcPr>
          <w:p w14:paraId="6CE9347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宣传栏：无乱张贴，目视表面无明显灰尘，无污迹。</w:t>
            </w:r>
          </w:p>
        </w:tc>
        <w:tc>
          <w:tcPr>
            <w:tcW w:w="709" w:type="dxa"/>
            <w:noWrap w:val="0"/>
            <w:vAlign w:val="center"/>
          </w:tcPr>
          <w:p w14:paraId="6F761E1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0C736E89">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达不到标准扣0.5分。</w:t>
            </w:r>
          </w:p>
        </w:tc>
        <w:tc>
          <w:tcPr>
            <w:tcW w:w="709" w:type="dxa"/>
            <w:noWrap w:val="0"/>
            <w:vAlign w:val="center"/>
          </w:tcPr>
          <w:p w14:paraId="64314422">
            <w:pPr>
              <w:spacing w:line="340" w:lineRule="exact"/>
              <w:jc w:val="center"/>
              <w:rPr>
                <w:rFonts w:hint="eastAsia" w:ascii="宋体" w:hAnsi="宋体" w:eastAsia="宋体" w:cs="宋体"/>
                <w:color w:val="auto"/>
                <w:szCs w:val="21"/>
                <w:highlight w:val="none"/>
              </w:rPr>
            </w:pPr>
          </w:p>
        </w:tc>
      </w:tr>
      <w:tr w14:paraId="2225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22" w:type="dxa"/>
            <w:vMerge w:val="continue"/>
            <w:noWrap w:val="0"/>
            <w:vAlign w:val="top"/>
          </w:tcPr>
          <w:p w14:paraId="252439BB">
            <w:pPr>
              <w:spacing w:line="340" w:lineRule="exact"/>
              <w:rPr>
                <w:rFonts w:hint="eastAsia" w:ascii="宋体" w:hAnsi="宋体" w:eastAsia="宋体" w:cs="宋体"/>
                <w:color w:val="auto"/>
                <w:szCs w:val="21"/>
                <w:highlight w:val="none"/>
              </w:rPr>
            </w:pPr>
          </w:p>
        </w:tc>
        <w:tc>
          <w:tcPr>
            <w:tcW w:w="4906" w:type="dxa"/>
            <w:noWrap w:val="0"/>
            <w:vAlign w:val="center"/>
          </w:tcPr>
          <w:p w14:paraId="5FE68DB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员工宿舍：地面无散落垃圾，无积水、无明显污迹。</w:t>
            </w:r>
          </w:p>
        </w:tc>
        <w:tc>
          <w:tcPr>
            <w:tcW w:w="709" w:type="dxa"/>
            <w:noWrap w:val="0"/>
            <w:vAlign w:val="center"/>
          </w:tcPr>
          <w:p w14:paraId="571E9B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491FB5A3">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达不到标准扣0.5分。</w:t>
            </w:r>
          </w:p>
        </w:tc>
        <w:tc>
          <w:tcPr>
            <w:tcW w:w="709" w:type="dxa"/>
            <w:noWrap w:val="0"/>
            <w:vAlign w:val="center"/>
          </w:tcPr>
          <w:p w14:paraId="38EE068F">
            <w:pPr>
              <w:spacing w:line="340" w:lineRule="exact"/>
              <w:jc w:val="center"/>
              <w:rPr>
                <w:rFonts w:hint="eastAsia" w:ascii="宋体" w:hAnsi="宋体" w:eastAsia="宋体" w:cs="宋体"/>
                <w:color w:val="auto"/>
                <w:szCs w:val="21"/>
                <w:highlight w:val="none"/>
              </w:rPr>
            </w:pPr>
          </w:p>
        </w:tc>
      </w:tr>
      <w:tr w14:paraId="602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022" w:type="dxa"/>
            <w:vMerge w:val="continue"/>
            <w:noWrap w:val="0"/>
            <w:vAlign w:val="top"/>
          </w:tcPr>
          <w:p w14:paraId="0B2B38A6">
            <w:pPr>
              <w:spacing w:line="340" w:lineRule="exact"/>
              <w:rPr>
                <w:rFonts w:hint="eastAsia" w:ascii="宋体" w:hAnsi="宋体" w:eastAsia="宋体" w:cs="宋体"/>
                <w:color w:val="auto"/>
                <w:szCs w:val="21"/>
                <w:highlight w:val="none"/>
              </w:rPr>
            </w:pPr>
          </w:p>
        </w:tc>
        <w:tc>
          <w:tcPr>
            <w:tcW w:w="4906" w:type="dxa"/>
            <w:noWrap w:val="0"/>
            <w:vAlign w:val="center"/>
          </w:tcPr>
          <w:p w14:paraId="6BDA50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楼道顶灯：目视灯壳、灯杆无明显灰尘、污迹。</w:t>
            </w:r>
          </w:p>
        </w:tc>
        <w:tc>
          <w:tcPr>
            <w:tcW w:w="709" w:type="dxa"/>
            <w:noWrap w:val="0"/>
            <w:vAlign w:val="center"/>
          </w:tcPr>
          <w:p w14:paraId="10CB86D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0A366230">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有一处不符合标准扣0.1分，扣完为止。</w:t>
            </w:r>
          </w:p>
        </w:tc>
        <w:tc>
          <w:tcPr>
            <w:tcW w:w="709" w:type="dxa"/>
            <w:noWrap w:val="0"/>
            <w:vAlign w:val="top"/>
          </w:tcPr>
          <w:p w14:paraId="7B238AB2">
            <w:pPr>
              <w:spacing w:line="340" w:lineRule="exact"/>
              <w:rPr>
                <w:rFonts w:hint="eastAsia" w:ascii="宋体" w:hAnsi="宋体" w:eastAsia="宋体" w:cs="宋体"/>
                <w:color w:val="auto"/>
                <w:szCs w:val="21"/>
                <w:highlight w:val="none"/>
              </w:rPr>
            </w:pPr>
          </w:p>
        </w:tc>
      </w:tr>
      <w:tr w14:paraId="44F2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022" w:type="dxa"/>
            <w:vMerge w:val="continue"/>
            <w:noWrap w:val="0"/>
            <w:vAlign w:val="top"/>
          </w:tcPr>
          <w:p w14:paraId="6281900B">
            <w:pPr>
              <w:spacing w:line="340" w:lineRule="exact"/>
              <w:rPr>
                <w:rFonts w:hint="eastAsia" w:ascii="宋体" w:hAnsi="宋体" w:eastAsia="宋体" w:cs="宋体"/>
                <w:color w:val="auto"/>
                <w:szCs w:val="21"/>
                <w:highlight w:val="none"/>
              </w:rPr>
            </w:pPr>
          </w:p>
        </w:tc>
        <w:tc>
          <w:tcPr>
            <w:tcW w:w="4906" w:type="dxa"/>
            <w:noWrap w:val="0"/>
            <w:vAlign w:val="center"/>
          </w:tcPr>
          <w:p w14:paraId="31E360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垃圾中转站及垃圾物：地面无散落垃圾、无污水、污渍，无粘附物，无明显污迹。</w:t>
            </w:r>
          </w:p>
        </w:tc>
        <w:tc>
          <w:tcPr>
            <w:tcW w:w="709" w:type="dxa"/>
            <w:noWrap w:val="0"/>
            <w:vAlign w:val="center"/>
          </w:tcPr>
          <w:p w14:paraId="2D39923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CC6DD85">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有一处不符合标准扣0.1分，扣完为止。</w:t>
            </w:r>
          </w:p>
        </w:tc>
        <w:tc>
          <w:tcPr>
            <w:tcW w:w="709" w:type="dxa"/>
            <w:noWrap w:val="0"/>
            <w:vAlign w:val="top"/>
          </w:tcPr>
          <w:p w14:paraId="5DF7AD06">
            <w:pPr>
              <w:spacing w:line="340" w:lineRule="exact"/>
              <w:rPr>
                <w:rFonts w:hint="eastAsia" w:ascii="宋体" w:hAnsi="宋体" w:eastAsia="宋体" w:cs="宋体"/>
                <w:color w:val="auto"/>
                <w:szCs w:val="21"/>
                <w:highlight w:val="none"/>
              </w:rPr>
            </w:pPr>
          </w:p>
        </w:tc>
      </w:tr>
      <w:tr w14:paraId="1281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022" w:type="dxa"/>
            <w:vMerge w:val="restart"/>
            <w:noWrap w:val="0"/>
            <w:vAlign w:val="center"/>
          </w:tcPr>
          <w:p w14:paraId="3DE2684D">
            <w:pPr>
              <w:spacing w:line="340" w:lineRule="exact"/>
              <w:jc w:val="center"/>
              <w:rPr>
                <w:rFonts w:hint="eastAsia" w:ascii="宋体" w:hAnsi="宋体" w:eastAsia="宋体" w:cs="宋体"/>
                <w:color w:val="auto"/>
                <w:szCs w:val="21"/>
                <w:highlight w:val="none"/>
              </w:rPr>
            </w:pPr>
          </w:p>
          <w:p w14:paraId="424A29E6">
            <w:pPr>
              <w:spacing w:line="340" w:lineRule="exact"/>
              <w:jc w:val="center"/>
              <w:rPr>
                <w:rFonts w:hint="eastAsia" w:ascii="宋体" w:hAnsi="宋体" w:eastAsia="宋体" w:cs="宋体"/>
                <w:color w:val="auto"/>
                <w:szCs w:val="21"/>
                <w:highlight w:val="none"/>
              </w:rPr>
            </w:pPr>
          </w:p>
          <w:p w14:paraId="4D677FA5">
            <w:pPr>
              <w:spacing w:line="340" w:lineRule="exact"/>
              <w:jc w:val="center"/>
              <w:rPr>
                <w:rFonts w:hint="eastAsia" w:ascii="宋体" w:hAnsi="宋体" w:eastAsia="宋体" w:cs="宋体"/>
                <w:color w:val="auto"/>
                <w:szCs w:val="21"/>
                <w:highlight w:val="none"/>
              </w:rPr>
            </w:pPr>
          </w:p>
          <w:p w14:paraId="1A50D44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室                                  内   </w:t>
            </w:r>
          </w:p>
          <w:p w14:paraId="34A67080">
            <w:pPr>
              <w:spacing w:line="340" w:lineRule="exact"/>
              <w:jc w:val="center"/>
              <w:rPr>
                <w:rFonts w:hint="eastAsia" w:ascii="宋体" w:hAnsi="宋体" w:eastAsia="宋体" w:cs="宋体"/>
                <w:color w:val="auto"/>
                <w:szCs w:val="21"/>
                <w:highlight w:val="none"/>
              </w:rPr>
            </w:pPr>
          </w:p>
          <w:p w14:paraId="232270C7">
            <w:pPr>
              <w:spacing w:line="340" w:lineRule="exact"/>
              <w:jc w:val="center"/>
              <w:rPr>
                <w:rFonts w:hint="eastAsia" w:ascii="宋体" w:hAnsi="宋体" w:eastAsia="宋体" w:cs="宋体"/>
                <w:color w:val="auto"/>
                <w:szCs w:val="21"/>
                <w:highlight w:val="none"/>
              </w:rPr>
            </w:pPr>
          </w:p>
          <w:p w14:paraId="10E97605">
            <w:pPr>
              <w:spacing w:line="340" w:lineRule="exact"/>
              <w:jc w:val="center"/>
              <w:rPr>
                <w:rFonts w:hint="eastAsia" w:ascii="宋体" w:hAnsi="宋体" w:eastAsia="宋体" w:cs="宋体"/>
                <w:color w:val="auto"/>
                <w:szCs w:val="21"/>
                <w:highlight w:val="none"/>
              </w:rPr>
            </w:pPr>
          </w:p>
          <w:p w14:paraId="1FF4ACB0">
            <w:pPr>
              <w:spacing w:line="340" w:lineRule="exact"/>
              <w:jc w:val="center"/>
              <w:rPr>
                <w:rFonts w:hint="eastAsia" w:ascii="宋体" w:hAnsi="宋体" w:eastAsia="宋体" w:cs="宋体"/>
                <w:color w:val="auto"/>
                <w:szCs w:val="21"/>
                <w:highlight w:val="none"/>
              </w:rPr>
            </w:pPr>
          </w:p>
          <w:p w14:paraId="673C553D">
            <w:pPr>
              <w:spacing w:line="340" w:lineRule="exact"/>
              <w:jc w:val="center"/>
              <w:rPr>
                <w:rFonts w:hint="eastAsia" w:ascii="宋体" w:hAnsi="宋体" w:eastAsia="宋体" w:cs="宋体"/>
                <w:color w:val="auto"/>
                <w:szCs w:val="21"/>
                <w:highlight w:val="none"/>
              </w:rPr>
            </w:pPr>
          </w:p>
          <w:p w14:paraId="16EACE96">
            <w:pPr>
              <w:spacing w:line="340" w:lineRule="exact"/>
              <w:jc w:val="center"/>
              <w:rPr>
                <w:rFonts w:hint="eastAsia" w:ascii="宋体" w:hAnsi="宋体" w:eastAsia="宋体" w:cs="宋体"/>
                <w:color w:val="auto"/>
                <w:szCs w:val="21"/>
                <w:highlight w:val="none"/>
              </w:rPr>
            </w:pPr>
          </w:p>
          <w:p w14:paraId="43A4A171">
            <w:pPr>
              <w:spacing w:line="340" w:lineRule="exact"/>
              <w:jc w:val="center"/>
              <w:rPr>
                <w:rFonts w:hint="eastAsia" w:ascii="宋体" w:hAnsi="宋体" w:eastAsia="宋体" w:cs="宋体"/>
                <w:color w:val="auto"/>
                <w:szCs w:val="21"/>
                <w:highlight w:val="none"/>
              </w:rPr>
            </w:pPr>
          </w:p>
          <w:p w14:paraId="5849AA11">
            <w:pPr>
              <w:spacing w:line="340" w:lineRule="exact"/>
              <w:jc w:val="center"/>
              <w:rPr>
                <w:rFonts w:hint="eastAsia" w:ascii="宋体" w:hAnsi="宋体" w:eastAsia="宋体" w:cs="宋体"/>
                <w:color w:val="auto"/>
                <w:szCs w:val="21"/>
                <w:highlight w:val="none"/>
              </w:rPr>
            </w:pPr>
          </w:p>
          <w:p w14:paraId="21EB0583">
            <w:pPr>
              <w:spacing w:line="340" w:lineRule="exact"/>
              <w:jc w:val="center"/>
              <w:rPr>
                <w:rFonts w:hint="eastAsia" w:ascii="宋体" w:hAnsi="宋体" w:eastAsia="宋体" w:cs="宋体"/>
                <w:color w:val="auto"/>
                <w:szCs w:val="21"/>
                <w:highlight w:val="none"/>
              </w:rPr>
            </w:pPr>
          </w:p>
          <w:p w14:paraId="4FC5D75A">
            <w:pPr>
              <w:spacing w:line="340" w:lineRule="exact"/>
              <w:jc w:val="center"/>
              <w:rPr>
                <w:rFonts w:hint="eastAsia" w:ascii="宋体" w:hAnsi="宋体" w:eastAsia="宋体" w:cs="宋体"/>
                <w:color w:val="auto"/>
                <w:szCs w:val="21"/>
                <w:highlight w:val="none"/>
              </w:rPr>
            </w:pPr>
          </w:p>
          <w:p w14:paraId="18BB662E">
            <w:pPr>
              <w:spacing w:line="340" w:lineRule="exact"/>
              <w:jc w:val="center"/>
              <w:rPr>
                <w:rFonts w:hint="eastAsia" w:ascii="宋体" w:hAnsi="宋体" w:eastAsia="宋体" w:cs="宋体"/>
                <w:color w:val="auto"/>
                <w:szCs w:val="21"/>
                <w:highlight w:val="none"/>
              </w:rPr>
            </w:pPr>
          </w:p>
          <w:p w14:paraId="0FC514B6">
            <w:pPr>
              <w:spacing w:line="340" w:lineRule="exact"/>
              <w:jc w:val="center"/>
              <w:rPr>
                <w:rFonts w:hint="eastAsia" w:ascii="宋体" w:hAnsi="宋体" w:eastAsia="宋体" w:cs="宋体"/>
                <w:color w:val="auto"/>
                <w:szCs w:val="21"/>
                <w:highlight w:val="none"/>
              </w:rPr>
            </w:pPr>
          </w:p>
          <w:p w14:paraId="1D99ADB2">
            <w:pPr>
              <w:spacing w:line="340" w:lineRule="exact"/>
              <w:jc w:val="center"/>
              <w:rPr>
                <w:rFonts w:hint="eastAsia" w:ascii="宋体" w:hAnsi="宋体" w:eastAsia="宋体" w:cs="宋体"/>
                <w:color w:val="auto"/>
                <w:szCs w:val="21"/>
                <w:highlight w:val="none"/>
              </w:rPr>
            </w:pPr>
          </w:p>
          <w:p w14:paraId="67692F27">
            <w:pPr>
              <w:spacing w:line="340" w:lineRule="exact"/>
              <w:jc w:val="center"/>
              <w:rPr>
                <w:rFonts w:hint="eastAsia" w:ascii="宋体" w:hAnsi="宋体" w:eastAsia="宋体" w:cs="宋体"/>
                <w:color w:val="auto"/>
                <w:szCs w:val="21"/>
                <w:highlight w:val="none"/>
              </w:rPr>
            </w:pPr>
          </w:p>
          <w:p w14:paraId="3791369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室                                  内                                </w:t>
            </w:r>
          </w:p>
        </w:tc>
        <w:tc>
          <w:tcPr>
            <w:tcW w:w="4906" w:type="dxa"/>
            <w:noWrap w:val="0"/>
            <w:vAlign w:val="center"/>
          </w:tcPr>
          <w:p w14:paraId="047DCE5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楼道梯级和走廊地面、电梯：无杂物、纸屑、明显污迹，全部梯级烟头不超过2个，走廊100平方米烟头不超过2个。</w:t>
            </w:r>
          </w:p>
        </w:tc>
        <w:tc>
          <w:tcPr>
            <w:tcW w:w="709" w:type="dxa"/>
            <w:noWrap w:val="0"/>
            <w:vAlign w:val="center"/>
          </w:tcPr>
          <w:p w14:paraId="3D54C35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7C4D18E7">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不符合标准的全部扣除。</w:t>
            </w:r>
          </w:p>
        </w:tc>
        <w:tc>
          <w:tcPr>
            <w:tcW w:w="709" w:type="dxa"/>
            <w:noWrap w:val="0"/>
            <w:vAlign w:val="center"/>
          </w:tcPr>
          <w:p w14:paraId="247531CD">
            <w:pPr>
              <w:spacing w:line="340" w:lineRule="exact"/>
              <w:rPr>
                <w:rFonts w:hint="eastAsia" w:ascii="宋体" w:hAnsi="宋体" w:eastAsia="宋体" w:cs="宋体"/>
                <w:color w:val="auto"/>
                <w:szCs w:val="21"/>
                <w:highlight w:val="none"/>
              </w:rPr>
            </w:pPr>
          </w:p>
        </w:tc>
      </w:tr>
      <w:tr w14:paraId="4D6E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60BEC5EC">
            <w:pPr>
              <w:spacing w:line="340" w:lineRule="exact"/>
              <w:rPr>
                <w:rFonts w:hint="eastAsia" w:ascii="宋体" w:hAnsi="宋体" w:eastAsia="宋体" w:cs="宋体"/>
                <w:color w:val="auto"/>
                <w:szCs w:val="21"/>
                <w:highlight w:val="none"/>
              </w:rPr>
            </w:pPr>
          </w:p>
        </w:tc>
        <w:tc>
          <w:tcPr>
            <w:tcW w:w="4906" w:type="dxa"/>
            <w:noWrap w:val="0"/>
            <w:vAlign w:val="center"/>
          </w:tcPr>
          <w:p w14:paraId="741479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天台、转换层、雨蓬：目视无垃圾，无积水，无污迹，明沟畅通。</w:t>
            </w:r>
          </w:p>
        </w:tc>
        <w:tc>
          <w:tcPr>
            <w:tcW w:w="709" w:type="dxa"/>
            <w:noWrap w:val="0"/>
            <w:vAlign w:val="top"/>
          </w:tcPr>
          <w:p w14:paraId="79DA547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2281A182">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不符合标准的全部扣除。</w:t>
            </w:r>
          </w:p>
        </w:tc>
        <w:tc>
          <w:tcPr>
            <w:tcW w:w="709" w:type="dxa"/>
            <w:noWrap w:val="0"/>
            <w:vAlign w:val="top"/>
          </w:tcPr>
          <w:p w14:paraId="654992AB">
            <w:pPr>
              <w:spacing w:line="340" w:lineRule="exact"/>
              <w:rPr>
                <w:rFonts w:hint="eastAsia" w:ascii="宋体" w:hAnsi="宋体" w:eastAsia="宋体" w:cs="宋体"/>
                <w:color w:val="auto"/>
                <w:szCs w:val="21"/>
                <w:highlight w:val="none"/>
              </w:rPr>
            </w:pPr>
          </w:p>
        </w:tc>
      </w:tr>
      <w:tr w14:paraId="3FFA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38A6B26E">
            <w:pPr>
              <w:spacing w:line="340" w:lineRule="exact"/>
              <w:rPr>
                <w:rFonts w:hint="eastAsia" w:ascii="宋体" w:hAnsi="宋体" w:eastAsia="宋体" w:cs="宋体"/>
                <w:color w:val="auto"/>
                <w:szCs w:val="21"/>
                <w:highlight w:val="none"/>
              </w:rPr>
            </w:pPr>
          </w:p>
        </w:tc>
        <w:tc>
          <w:tcPr>
            <w:tcW w:w="4906" w:type="dxa"/>
            <w:noWrap w:val="0"/>
            <w:vAlign w:val="top"/>
          </w:tcPr>
          <w:p w14:paraId="45555A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水磨石、水泥、大理石、地板砖、木地板地面的清洁：无垃圾杂物，无泥沙、无污渍，大理石地面打蜡抛光后有光泽，木地板无明显灰尘，无污渍。</w:t>
            </w:r>
          </w:p>
        </w:tc>
        <w:tc>
          <w:tcPr>
            <w:tcW w:w="709" w:type="dxa"/>
            <w:noWrap w:val="0"/>
            <w:vAlign w:val="center"/>
          </w:tcPr>
          <w:p w14:paraId="106759D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984" w:type="dxa"/>
            <w:noWrap w:val="0"/>
            <w:vAlign w:val="center"/>
          </w:tcPr>
          <w:p w14:paraId="3FE99582">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center"/>
          </w:tcPr>
          <w:p w14:paraId="01DD58F5">
            <w:pPr>
              <w:spacing w:line="340" w:lineRule="exact"/>
              <w:rPr>
                <w:rFonts w:hint="eastAsia" w:ascii="宋体" w:hAnsi="宋体" w:eastAsia="宋体" w:cs="宋体"/>
                <w:color w:val="auto"/>
                <w:szCs w:val="21"/>
                <w:highlight w:val="none"/>
              </w:rPr>
            </w:pPr>
          </w:p>
        </w:tc>
      </w:tr>
      <w:tr w14:paraId="546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61586E68">
            <w:pPr>
              <w:spacing w:line="340" w:lineRule="exact"/>
              <w:rPr>
                <w:rFonts w:hint="eastAsia" w:ascii="宋体" w:hAnsi="宋体" w:eastAsia="宋体" w:cs="宋体"/>
                <w:color w:val="auto"/>
                <w:szCs w:val="21"/>
                <w:highlight w:val="none"/>
              </w:rPr>
            </w:pPr>
          </w:p>
        </w:tc>
        <w:tc>
          <w:tcPr>
            <w:tcW w:w="4906" w:type="dxa"/>
            <w:noWrap w:val="0"/>
            <w:vAlign w:val="top"/>
          </w:tcPr>
          <w:p w14:paraId="597B840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瓷片、乳胶漆、喷涂墙面的清洁：瓷片、喷涂墙面用纸擦拭50厘米无明显灰尘，乳胶漆墙面无污迹，目视无明显灰尘。</w:t>
            </w:r>
          </w:p>
        </w:tc>
        <w:tc>
          <w:tcPr>
            <w:tcW w:w="709" w:type="dxa"/>
            <w:noWrap w:val="0"/>
            <w:vAlign w:val="center"/>
          </w:tcPr>
          <w:p w14:paraId="0B3B87B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47C7782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76021782">
            <w:pPr>
              <w:spacing w:line="340" w:lineRule="exact"/>
              <w:rPr>
                <w:rFonts w:hint="eastAsia" w:ascii="宋体" w:hAnsi="宋体" w:eastAsia="宋体" w:cs="宋体"/>
                <w:color w:val="auto"/>
                <w:szCs w:val="21"/>
                <w:highlight w:val="none"/>
              </w:rPr>
            </w:pPr>
          </w:p>
        </w:tc>
      </w:tr>
      <w:tr w14:paraId="088C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top"/>
          </w:tcPr>
          <w:p w14:paraId="6E018C9A">
            <w:pPr>
              <w:spacing w:line="340" w:lineRule="exact"/>
              <w:rPr>
                <w:rFonts w:hint="eastAsia" w:ascii="宋体" w:hAnsi="宋体" w:eastAsia="宋体" w:cs="宋体"/>
                <w:color w:val="auto"/>
                <w:szCs w:val="21"/>
                <w:highlight w:val="none"/>
              </w:rPr>
            </w:pPr>
          </w:p>
        </w:tc>
        <w:tc>
          <w:tcPr>
            <w:tcW w:w="4906" w:type="dxa"/>
            <w:noWrap w:val="0"/>
            <w:vAlign w:val="top"/>
          </w:tcPr>
          <w:p w14:paraId="3A4F791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天花板、天棚：距1米处目视无蜘蛛网，无明显灰尘。</w:t>
            </w:r>
          </w:p>
        </w:tc>
        <w:tc>
          <w:tcPr>
            <w:tcW w:w="709" w:type="dxa"/>
            <w:noWrap w:val="0"/>
            <w:vAlign w:val="top"/>
          </w:tcPr>
          <w:p w14:paraId="456A94D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4397B8C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w:t>
            </w:r>
          </w:p>
        </w:tc>
        <w:tc>
          <w:tcPr>
            <w:tcW w:w="709" w:type="dxa"/>
            <w:noWrap w:val="0"/>
            <w:vAlign w:val="center"/>
          </w:tcPr>
          <w:p w14:paraId="67CA9E6A">
            <w:pPr>
              <w:spacing w:line="340" w:lineRule="exact"/>
              <w:jc w:val="center"/>
              <w:rPr>
                <w:rFonts w:hint="eastAsia" w:ascii="宋体" w:hAnsi="宋体" w:eastAsia="宋体" w:cs="宋体"/>
                <w:color w:val="auto"/>
                <w:szCs w:val="21"/>
                <w:highlight w:val="none"/>
              </w:rPr>
            </w:pPr>
          </w:p>
        </w:tc>
      </w:tr>
      <w:tr w14:paraId="3266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32805B55">
            <w:pPr>
              <w:spacing w:line="340" w:lineRule="exact"/>
              <w:rPr>
                <w:rFonts w:hint="eastAsia" w:ascii="宋体" w:hAnsi="宋体" w:eastAsia="宋体" w:cs="宋体"/>
                <w:color w:val="auto"/>
                <w:szCs w:val="21"/>
                <w:highlight w:val="none"/>
              </w:rPr>
            </w:pPr>
          </w:p>
        </w:tc>
        <w:tc>
          <w:tcPr>
            <w:tcW w:w="4906" w:type="dxa"/>
            <w:noWrap w:val="0"/>
            <w:vAlign w:val="top"/>
          </w:tcPr>
          <w:p w14:paraId="5E3B66A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灯罩、烟感、指示灯、通风口、电灯开关：目视无明显灰尘，无污渍。</w:t>
            </w:r>
          </w:p>
        </w:tc>
        <w:tc>
          <w:tcPr>
            <w:tcW w:w="709" w:type="dxa"/>
            <w:noWrap w:val="0"/>
            <w:vAlign w:val="center"/>
          </w:tcPr>
          <w:p w14:paraId="3B51E61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871AB77">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0EFD88CB">
            <w:pPr>
              <w:spacing w:line="340" w:lineRule="exact"/>
              <w:rPr>
                <w:rFonts w:hint="eastAsia" w:ascii="宋体" w:hAnsi="宋体" w:eastAsia="宋体" w:cs="宋体"/>
                <w:color w:val="auto"/>
                <w:szCs w:val="21"/>
                <w:highlight w:val="none"/>
              </w:rPr>
            </w:pPr>
          </w:p>
        </w:tc>
      </w:tr>
      <w:tr w14:paraId="0F5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5F146C27">
            <w:pPr>
              <w:spacing w:line="340" w:lineRule="exact"/>
              <w:rPr>
                <w:rFonts w:hint="eastAsia" w:ascii="宋体" w:hAnsi="宋体" w:eastAsia="宋体" w:cs="宋体"/>
                <w:color w:val="auto"/>
                <w:szCs w:val="21"/>
                <w:highlight w:val="none"/>
              </w:rPr>
            </w:pPr>
          </w:p>
        </w:tc>
        <w:tc>
          <w:tcPr>
            <w:tcW w:w="4906" w:type="dxa"/>
            <w:noWrap w:val="0"/>
            <w:vAlign w:val="center"/>
          </w:tcPr>
          <w:p w14:paraId="68E4A61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玻璃门窗：无污迹，清刮后用纸巾擦拭无明显灰尘，门窗框、窗台无灰尘、污渍。</w:t>
            </w:r>
          </w:p>
        </w:tc>
        <w:tc>
          <w:tcPr>
            <w:tcW w:w="709" w:type="dxa"/>
            <w:noWrap w:val="0"/>
            <w:vAlign w:val="center"/>
          </w:tcPr>
          <w:p w14:paraId="00AF44E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03BE376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3459478D">
            <w:pPr>
              <w:spacing w:line="340" w:lineRule="exact"/>
              <w:rPr>
                <w:rFonts w:hint="eastAsia" w:ascii="宋体" w:hAnsi="宋体" w:eastAsia="宋体" w:cs="宋体"/>
                <w:color w:val="auto"/>
                <w:szCs w:val="21"/>
                <w:highlight w:val="none"/>
              </w:rPr>
            </w:pPr>
          </w:p>
        </w:tc>
      </w:tr>
      <w:tr w14:paraId="042E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top"/>
          </w:tcPr>
          <w:p w14:paraId="67738950">
            <w:pPr>
              <w:spacing w:line="340" w:lineRule="exact"/>
              <w:rPr>
                <w:rFonts w:hint="eastAsia" w:ascii="宋体" w:hAnsi="宋体" w:eastAsia="宋体" w:cs="宋体"/>
                <w:color w:val="auto"/>
                <w:szCs w:val="21"/>
                <w:highlight w:val="none"/>
              </w:rPr>
            </w:pPr>
          </w:p>
        </w:tc>
        <w:tc>
          <w:tcPr>
            <w:tcW w:w="4906" w:type="dxa"/>
            <w:noWrap w:val="0"/>
            <w:vAlign w:val="top"/>
          </w:tcPr>
          <w:p w14:paraId="65B152E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公用门窗、消防栓（箱）、标牌、扶手、栏杆、意见箱、电表箱：目视无明显污迹，用纸巾擦拭无明显灰尘，不锈钢光亮，无污渍。</w:t>
            </w:r>
          </w:p>
        </w:tc>
        <w:tc>
          <w:tcPr>
            <w:tcW w:w="709" w:type="dxa"/>
            <w:noWrap w:val="0"/>
            <w:vAlign w:val="center"/>
          </w:tcPr>
          <w:p w14:paraId="69ABB66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984" w:type="dxa"/>
            <w:noWrap w:val="0"/>
            <w:vAlign w:val="center"/>
          </w:tcPr>
          <w:p w14:paraId="1472E28D">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29357A39">
            <w:pPr>
              <w:spacing w:line="340" w:lineRule="exact"/>
              <w:rPr>
                <w:rFonts w:hint="eastAsia" w:ascii="宋体" w:hAnsi="宋体" w:eastAsia="宋体" w:cs="宋体"/>
                <w:color w:val="auto"/>
                <w:szCs w:val="21"/>
                <w:highlight w:val="none"/>
              </w:rPr>
            </w:pPr>
          </w:p>
        </w:tc>
      </w:tr>
      <w:tr w14:paraId="293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top"/>
          </w:tcPr>
          <w:p w14:paraId="55A38E29">
            <w:pPr>
              <w:spacing w:line="340" w:lineRule="exact"/>
              <w:rPr>
                <w:rFonts w:hint="eastAsia" w:ascii="宋体" w:hAnsi="宋体" w:eastAsia="宋体" w:cs="宋体"/>
                <w:color w:val="auto"/>
                <w:szCs w:val="21"/>
                <w:highlight w:val="none"/>
              </w:rPr>
            </w:pPr>
          </w:p>
        </w:tc>
        <w:tc>
          <w:tcPr>
            <w:tcW w:w="4906" w:type="dxa"/>
            <w:noWrap w:val="0"/>
            <w:vAlign w:val="center"/>
          </w:tcPr>
          <w:p w14:paraId="53A881A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空调机房：目视无污迹，无杂物堆放，空调设备无明显灰尘。</w:t>
            </w:r>
          </w:p>
        </w:tc>
        <w:tc>
          <w:tcPr>
            <w:tcW w:w="709" w:type="dxa"/>
            <w:noWrap w:val="0"/>
            <w:vAlign w:val="top"/>
          </w:tcPr>
          <w:p w14:paraId="4172066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349080A">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不符合标准的全部扣除。</w:t>
            </w:r>
          </w:p>
        </w:tc>
        <w:tc>
          <w:tcPr>
            <w:tcW w:w="709" w:type="dxa"/>
            <w:noWrap w:val="0"/>
            <w:vAlign w:val="top"/>
          </w:tcPr>
          <w:p w14:paraId="4D687503">
            <w:pPr>
              <w:spacing w:line="340" w:lineRule="exact"/>
              <w:rPr>
                <w:rFonts w:hint="eastAsia" w:ascii="宋体" w:hAnsi="宋体" w:eastAsia="宋体" w:cs="宋体"/>
                <w:color w:val="auto"/>
                <w:szCs w:val="21"/>
                <w:highlight w:val="none"/>
              </w:rPr>
            </w:pPr>
          </w:p>
        </w:tc>
      </w:tr>
      <w:tr w14:paraId="0D7B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456D5A8B">
            <w:pPr>
              <w:spacing w:line="340" w:lineRule="exact"/>
              <w:rPr>
                <w:rFonts w:hint="eastAsia" w:ascii="宋体" w:hAnsi="宋体" w:eastAsia="宋体" w:cs="宋体"/>
                <w:color w:val="auto"/>
                <w:szCs w:val="21"/>
                <w:highlight w:val="none"/>
              </w:rPr>
            </w:pPr>
          </w:p>
        </w:tc>
        <w:tc>
          <w:tcPr>
            <w:tcW w:w="4906" w:type="dxa"/>
            <w:noWrap w:val="0"/>
            <w:vAlign w:val="center"/>
          </w:tcPr>
          <w:p w14:paraId="3D424C2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水泵房：地面无垃圾，无积水，无杂物堆放。</w:t>
            </w:r>
          </w:p>
        </w:tc>
        <w:tc>
          <w:tcPr>
            <w:tcW w:w="709" w:type="dxa"/>
            <w:noWrap w:val="0"/>
            <w:vAlign w:val="top"/>
          </w:tcPr>
          <w:p w14:paraId="4A2E141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3606C6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同上。</w:t>
            </w:r>
          </w:p>
        </w:tc>
        <w:tc>
          <w:tcPr>
            <w:tcW w:w="709" w:type="dxa"/>
            <w:noWrap w:val="0"/>
            <w:vAlign w:val="center"/>
          </w:tcPr>
          <w:p w14:paraId="3B3B17B5">
            <w:pPr>
              <w:spacing w:line="340" w:lineRule="exact"/>
              <w:jc w:val="center"/>
              <w:rPr>
                <w:rFonts w:hint="eastAsia" w:ascii="宋体" w:hAnsi="宋体" w:eastAsia="宋体" w:cs="宋体"/>
                <w:color w:val="auto"/>
                <w:szCs w:val="21"/>
                <w:highlight w:val="none"/>
              </w:rPr>
            </w:pPr>
          </w:p>
        </w:tc>
      </w:tr>
      <w:tr w14:paraId="228E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noWrap w:val="0"/>
            <w:vAlign w:val="top"/>
          </w:tcPr>
          <w:p w14:paraId="68B28F96">
            <w:pPr>
              <w:spacing w:line="340" w:lineRule="exact"/>
              <w:rPr>
                <w:rFonts w:hint="eastAsia" w:ascii="宋体" w:hAnsi="宋体" w:eastAsia="宋体" w:cs="宋体"/>
                <w:color w:val="auto"/>
                <w:szCs w:val="21"/>
                <w:highlight w:val="none"/>
              </w:rPr>
            </w:pPr>
          </w:p>
        </w:tc>
        <w:tc>
          <w:tcPr>
            <w:tcW w:w="4906" w:type="dxa"/>
            <w:noWrap w:val="0"/>
            <w:vAlign w:val="center"/>
          </w:tcPr>
          <w:p w14:paraId="2C73811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电脑机房：整洁无杂物，墙面无灰尘、蜘蛛网，桌面清洁，地面无尘土，不起静电</w:t>
            </w:r>
          </w:p>
        </w:tc>
        <w:tc>
          <w:tcPr>
            <w:tcW w:w="709" w:type="dxa"/>
            <w:noWrap w:val="0"/>
            <w:vAlign w:val="top"/>
          </w:tcPr>
          <w:p w14:paraId="39AA5E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45311706">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一处不符合标准扣0.11分，扣完为止。</w:t>
            </w:r>
          </w:p>
        </w:tc>
        <w:tc>
          <w:tcPr>
            <w:tcW w:w="709" w:type="dxa"/>
            <w:noWrap w:val="0"/>
            <w:vAlign w:val="top"/>
          </w:tcPr>
          <w:p w14:paraId="2E5D9E42">
            <w:pPr>
              <w:spacing w:line="340" w:lineRule="exact"/>
              <w:rPr>
                <w:rFonts w:hint="eastAsia" w:ascii="宋体" w:hAnsi="宋体" w:eastAsia="宋体" w:cs="宋体"/>
                <w:color w:val="auto"/>
                <w:szCs w:val="21"/>
                <w:highlight w:val="none"/>
              </w:rPr>
            </w:pPr>
          </w:p>
        </w:tc>
      </w:tr>
      <w:tr w14:paraId="1035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continue"/>
            <w:noWrap w:val="0"/>
            <w:vAlign w:val="top"/>
          </w:tcPr>
          <w:p w14:paraId="70C6D081">
            <w:pPr>
              <w:spacing w:line="340" w:lineRule="exact"/>
              <w:rPr>
                <w:rFonts w:hint="eastAsia" w:ascii="宋体" w:hAnsi="宋体" w:eastAsia="宋体" w:cs="宋体"/>
                <w:color w:val="auto"/>
                <w:szCs w:val="21"/>
                <w:highlight w:val="none"/>
              </w:rPr>
            </w:pPr>
          </w:p>
        </w:tc>
        <w:tc>
          <w:tcPr>
            <w:tcW w:w="4906" w:type="dxa"/>
            <w:noWrap w:val="0"/>
            <w:vAlign w:val="center"/>
          </w:tcPr>
          <w:p w14:paraId="75DE96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垃圾桶：及时清理，无杂物、无污物、无明显蚊蝇在飞，外部用纸巾擦拭无明显灰尘。</w:t>
            </w:r>
          </w:p>
        </w:tc>
        <w:tc>
          <w:tcPr>
            <w:tcW w:w="709" w:type="dxa"/>
            <w:noWrap w:val="0"/>
            <w:vAlign w:val="top"/>
          </w:tcPr>
          <w:p w14:paraId="46F9F7E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7E749BE0">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 为止。</w:t>
            </w:r>
          </w:p>
        </w:tc>
        <w:tc>
          <w:tcPr>
            <w:tcW w:w="709" w:type="dxa"/>
            <w:noWrap w:val="0"/>
            <w:vAlign w:val="top"/>
          </w:tcPr>
          <w:p w14:paraId="52B608CF">
            <w:pPr>
              <w:spacing w:line="340" w:lineRule="exact"/>
              <w:rPr>
                <w:rFonts w:hint="eastAsia" w:ascii="宋体" w:hAnsi="宋体" w:eastAsia="宋体" w:cs="宋体"/>
                <w:color w:val="auto"/>
                <w:szCs w:val="21"/>
                <w:highlight w:val="none"/>
              </w:rPr>
            </w:pPr>
          </w:p>
        </w:tc>
      </w:tr>
      <w:tr w14:paraId="38E8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22" w:type="dxa"/>
            <w:vMerge w:val="restart"/>
            <w:tcBorders>
              <w:top w:val="nil"/>
            </w:tcBorders>
            <w:noWrap w:val="0"/>
            <w:vAlign w:val="top"/>
          </w:tcPr>
          <w:p w14:paraId="22771D73">
            <w:pPr>
              <w:spacing w:line="340" w:lineRule="exact"/>
              <w:jc w:val="center"/>
              <w:rPr>
                <w:rFonts w:hint="eastAsia" w:ascii="宋体" w:hAnsi="宋体" w:eastAsia="宋体" w:cs="宋体"/>
                <w:color w:val="auto"/>
                <w:szCs w:val="21"/>
                <w:highlight w:val="none"/>
              </w:rPr>
            </w:pPr>
          </w:p>
          <w:p w14:paraId="50E583B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w:t>
            </w:r>
          </w:p>
          <w:p w14:paraId="113CB4D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w:t>
            </w:r>
          </w:p>
          <w:p w14:paraId="338CE26B">
            <w:pPr>
              <w:spacing w:line="340" w:lineRule="exact"/>
              <w:rPr>
                <w:rFonts w:hint="eastAsia" w:ascii="宋体" w:hAnsi="宋体" w:eastAsia="宋体" w:cs="宋体"/>
                <w:color w:val="auto"/>
                <w:szCs w:val="21"/>
                <w:highlight w:val="none"/>
              </w:rPr>
            </w:pPr>
          </w:p>
        </w:tc>
        <w:tc>
          <w:tcPr>
            <w:tcW w:w="4906" w:type="dxa"/>
            <w:noWrap w:val="0"/>
            <w:vAlign w:val="center"/>
          </w:tcPr>
          <w:p w14:paraId="1B70FA5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热水器、饮水机、茶水炉等：目视无明显污迹，不锈钢无锈渍，无灰尘，地面无积水。</w:t>
            </w:r>
          </w:p>
        </w:tc>
        <w:tc>
          <w:tcPr>
            <w:tcW w:w="709" w:type="dxa"/>
            <w:noWrap w:val="0"/>
            <w:vAlign w:val="center"/>
          </w:tcPr>
          <w:p w14:paraId="50F5C73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502ED0D8">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6667BD39">
            <w:pPr>
              <w:spacing w:line="340" w:lineRule="exact"/>
              <w:rPr>
                <w:rFonts w:hint="eastAsia" w:ascii="宋体" w:hAnsi="宋体" w:eastAsia="宋体" w:cs="宋体"/>
                <w:color w:val="auto"/>
                <w:szCs w:val="21"/>
                <w:highlight w:val="none"/>
              </w:rPr>
            </w:pPr>
          </w:p>
        </w:tc>
      </w:tr>
      <w:tr w14:paraId="1F8D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Borders>
              <w:top w:val="nil"/>
            </w:tcBorders>
            <w:noWrap w:val="0"/>
            <w:vAlign w:val="top"/>
          </w:tcPr>
          <w:p w14:paraId="7B1EDBDA">
            <w:pPr>
              <w:spacing w:line="340" w:lineRule="exact"/>
              <w:rPr>
                <w:rFonts w:hint="eastAsia" w:ascii="宋体" w:hAnsi="宋体" w:eastAsia="宋体" w:cs="宋体"/>
                <w:color w:val="auto"/>
                <w:szCs w:val="21"/>
                <w:highlight w:val="none"/>
              </w:rPr>
            </w:pPr>
          </w:p>
        </w:tc>
        <w:tc>
          <w:tcPr>
            <w:tcW w:w="4906" w:type="dxa"/>
            <w:noWrap w:val="0"/>
            <w:vAlign w:val="center"/>
          </w:tcPr>
          <w:p w14:paraId="56FF2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仓库：整齐、摆放有序，无垃圾，无杂物，无明显灰尘。</w:t>
            </w:r>
          </w:p>
        </w:tc>
        <w:tc>
          <w:tcPr>
            <w:tcW w:w="709" w:type="dxa"/>
            <w:noWrap w:val="0"/>
            <w:vAlign w:val="center"/>
          </w:tcPr>
          <w:p w14:paraId="1075320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c>
          <w:tcPr>
            <w:tcW w:w="1984" w:type="dxa"/>
            <w:noWrap w:val="0"/>
            <w:vAlign w:val="center"/>
          </w:tcPr>
          <w:p w14:paraId="7C2008E9">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一处不符合标准扣0.1分，扣完为止。</w:t>
            </w:r>
          </w:p>
        </w:tc>
        <w:tc>
          <w:tcPr>
            <w:tcW w:w="709" w:type="dxa"/>
            <w:noWrap w:val="0"/>
            <w:vAlign w:val="top"/>
          </w:tcPr>
          <w:p w14:paraId="39D2C159">
            <w:pPr>
              <w:spacing w:line="340" w:lineRule="exact"/>
              <w:rPr>
                <w:rFonts w:hint="eastAsia" w:ascii="宋体" w:hAnsi="宋体" w:eastAsia="宋体" w:cs="宋体"/>
                <w:color w:val="auto"/>
                <w:szCs w:val="21"/>
                <w:highlight w:val="none"/>
              </w:rPr>
            </w:pPr>
          </w:p>
        </w:tc>
      </w:tr>
      <w:tr w14:paraId="51A3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022" w:type="dxa"/>
            <w:vMerge w:val="continue"/>
            <w:tcBorders>
              <w:top w:val="nil"/>
            </w:tcBorders>
            <w:noWrap w:val="0"/>
            <w:vAlign w:val="top"/>
          </w:tcPr>
          <w:p w14:paraId="49188A1D">
            <w:pPr>
              <w:spacing w:line="340" w:lineRule="exact"/>
              <w:rPr>
                <w:rFonts w:hint="eastAsia" w:ascii="宋体" w:hAnsi="宋体" w:eastAsia="宋体" w:cs="宋体"/>
                <w:color w:val="auto"/>
                <w:szCs w:val="21"/>
                <w:highlight w:val="none"/>
              </w:rPr>
            </w:pPr>
          </w:p>
        </w:tc>
        <w:tc>
          <w:tcPr>
            <w:tcW w:w="4906" w:type="dxa"/>
            <w:noWrap w:val="0"/>
            <w:vAlign w:val="center"/>
          </w:tcPr>
          <w:p w14:paraId="4AEC800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公用卫生间：1、工具齐全，摆放整齐有序。</w:t>
            </w:r>
          </w:p>
          <w:p w14:paraId="088CC67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2、无异味。3、地面无积水、无污渍，无杂物。</w:t>
            </w:r>
          </w:p>
          <w:p w14:paraId="76D1D66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4、瓷片、门、窗用纸巾擦拭无明显灰尘。</w:t>
            </w:r>
          </w:p>
          <w:p w14:paraId="06F4EE2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5、便器无污渍，小便器内有无卫生球。</w:t>
            </w:r>
          </w:p>
          <w:p w14:paraId="27017F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6、天花、灯具目视无明显灰尘。7、玻璃、镜面光亮无水痕，无污迹。8、垃圾桶内垃圾及时清理，定期进行杀虫，无明显蚊蝇。</w:t>
            </w:r>
          </w:p>
        </w:tc>
        <w:tc>
          <w:tcPr>
            <w:tcW w:w="709" w:type="dxa"/>
            <w:noWrap w:val="0"/>
            <w:vAlign w:val="center"/>
          </w:tcPr>
          <w:p w14:paraId="326234B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c>
          <w:tcPr>
            <w:tcW w:w="1984" w:type="dxa"/>
            <w:noWrap w:val="0"/>
            <w:vAlign w:val="center"/>
          </w:tcPr>
          <w:p w14:paraId="3C1CBA53">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一项不符合标准扣0.5分。</w:t>
            </w:r>
          </w:p>
        </w:tc>
        <w:tc>
          <w:tcPr>
            <w:tcW w:w="709" w:type="dxa"/>
            <w:noWrap w:val="0"/>
            <w:vAlign w:val="center"/>
          </w:tcPr>
          <w:p w14:paraId="0ABA6E9A">
            <w:pPr>
              <w:spacing w:line="340" w:lineRule="exact"/>
              <w:rPr>
                <w:rFonts w:hint="eastAsia" w:ascii="宋体" w:hAnsi="宋体" w:eastAsia="宋体" w:cs="宋体"/>
                <w:color w:val="auto"/>
                <w:szCs w:val="21"/>
                <w:highlight w:val="none"/>
              </w:rPr>
            </w:pPr>
          </w:p>
        </w:tc>
      </w:tr>
      <w:tr w14:paraId="55D8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22" w:type="dxa"/>
            <w:noWrap w:val="0"/>
            <w:vAlign w:val="center"/>
          </w:tcPr>
          <w:p w14:paraId="7B5AC56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绿化</w:t>
            </w:r>
          </w:p>
        </w:tc>
        <w:tc>
          <w:tcPr>
            <w:tcW w:w="4906" w:type="dxa"/>
            <w:noWrap w:val="0"/>
            <w:vAlign w:val="center"/>
          </w:tcPr>
          <w:p w14:paraId="13E3222F">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highlight w:val="none"/>
              </w:rPr>
              <w:t>定期修剪除草除虫</w:t>
            </w:r>
          </w:p>
        </w:tc>
        <w:tc>
          <w:tcPr>
            <w:tcW w:w="709" w:type="dxa"/>
            <w:noWrap w:val="0"/>
            <w:vAlign w:val="center"/>
          </w:tcPr>
          <w:p w14:paraId="5A0B369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984" w:type="dxa"/>
            <w:noWrap w:val="0"/>
            <w:vAlign w:val="center"/>
          </w:tcPr>
          <w:p w14:paraId="7A62835E">
            <w:pPr>
              <w:spacing w:line="340" w:lineRule="exact"/>
              <w:ind w:right="-90" w:rightChars="-4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不符合标准全部分。</w:t>
            </w:r>
          </w:p>
        </w:tc>
        <w:tc>
          <w:tcPr>
            <w:tcW w:w="709" w:type="dxa"/>
            <w:noWrap w:val="0"/>
            <w:vAlign w:val="top"/>
          </w:tcPr>
          <w:p w14:paraId="404B984E">
            <w:pPr>
              <w:spacing w:line="340" w:lineRule="exact"/>
              <w:rPr>
                <w:rFonts w:hint="eastAsia" w:ascii="宋体" w:hAnsi="宋体" w:eastAsia="宋体" w:cs="宋体"/>
                <w:color w:val="auto"/>
                <w:szCs w:val="21"/>
                <w:highlight w:val="none"/>
              </w:rPr>
            </w:pPr>
          </w:p>
        </w:tc>
      </w:tr>
      <w:tr w14:paraId="087E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22" w:type="dxa"/>
            <w:noWrap w:val="0"/>
            <w:vAlign w:val="center"/>
          </w:tcPr>
          <w:p w14:paraId="16E820A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4906" w:type="dxa"/>
            <w:noWrap w:val="0"/>
            <w:vAlign w:val="top"/>
          </w:tcPr>
          <w:p w14:paraId="2C96D33B">
            <w:pPr>
              <w:spacing w:line="340" w:lineRule="exact"/>
              <w:rPr>
                <w:rFonts w:hint="eastAsia" w:ascii="宋体" w:hAnsi="宋体" w:eastAsia="宋体" w:cs="宋体"/>
                <w:color w:val="auto"/>
                <w:szCs w:val="21"/>
                <w:highlight w:val="none"/>
              </w:rPr>
            </w:pPr>
          </w:p>
        </w:tc>
        <w:tc>
          <w:tcPr>
            <w:tcW w:w="709" w:type="dxa"/>
            <w:noWrap w:val="0"/>
            <w:vAlign w:val="center"/>
          </w:tcPr>
          <w:p w14:paraId="552B553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984" w:type="dxa"/>
            <w:noWrap w:val="0"/>
            <w:vAlign w:val="top"/>
          </w:tcPr>
          <w:p w14:paraId="0338F4ED">
            <w:pPr>
              <w:spacing w:line="340" w:lineRule="exact"/>
              <w:rPr>
                <w:rFonts w:hint="eastAsia" w:ascii="宋体" w:hAnsi="宋体" w:eastAsia="宋体" w:cs="宋体"/>
                <w:color w:val="auto"/>
                <w:szCs w:val="21"/>
                <w:highlight w:val="none"/>
              </w:rPr>
            </w:pPr>
          </w:p>
        </w:tc>
        <w:tc>
          <w:tcPr>
            <w:tcW w:w="709" w:type="dxa"/>
            <w:noWrap w:val="0"/>
            <w:vAlign w:val="top"/>
          </w:tcPr>
          <w:p w14:paraId="741DB7B1">
            <w:pPr>
              <w:spacing w:line="340" w:lineRule="exact"/>
              <w:rPr>
                <w:rFonts w:hint="eastAsia" w:ascii="宋体" w:hAnsi="宋体" w:eastAsia="宋体" w:cs="宋体"/>
                <w:color w:val="auto"/>
                <w:szCs w:val="21"/>
                <w:highlight w:val="none"/>
              </w:rPr>
            </w:pPr>
          </w:p>
        </w:tc>
      </w:tr>
    </w:tbl>
    <w:p w14:paraId="5AB024ED">
      <w:pPr>
        <w:spacing w:line="5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）、维修设备管理考核标准</w:t>
      </w:r>
    </w:p>
    <w:p w14:paraId="023E998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一、维修工作检验标准（15分）</w:t>
      </w:r>
    </w:p>
    <w:tbl>
      <w:tblPr>
        <w:tblStyle w:val="28"/>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06"/>
        <w:gridCol w:w="3969"/>
        <w:gridCol w:w="851"/>
        <w:gridCol w:w="1559"/>
        <w:gridCol w:w="709"/>
      </w:tblGrid>
      <w:tr w14:paraId="012C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5C45A2B7">
            <w:pPr>
              <w:spacing w:line="360" w:lineRule="exact"/>
              <w:ind w:leftChars="-72" w:right="-143" w:rightChars="-68" w:hanging="151" w:hangingChars="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6" w:type="dxa"/>
            <w:noWrap w:val="0"/>
            <w:vAlign w:val="center"/>
          </w:tcPr>
          <w:p w14:paraId="2EADC47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 容</w:t>
            </w:r>
          </w:p>
        </w:tc>
        <w:tc>
          <w:tcPr>
            <w:tcW w:w="3969" w:type="dxa"/>
            <w:noWrap w:val="0"/>
            <w:vAlign w:val="center"/>
          </w:tcPr>
          <w:p w14:paraId="4B4B2F4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服务标准（时限）</w:t>
            </w:r>
          </w:p>
        </w:tc>
        <w:tc>
          <w:tcPr>
            <w:tcW w:w="851" w:type="dxa"/>
            <w:noWrap w:val="0"/>
            <w:vAlign w:val="center"/>
          </w:tcPr>
          <w:p w14:paraId="526FF22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559" w:type="dxa"/>
            <w:noWrap w:val="0"/>
            <w:vAlign w:val="center"/>
          </w:tcPr>
          <w:p w14:paraId="558D5E8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709" w:type="dxa"/>
            <w:noWrap w:val="0"/>
            <w:vAlign w:val="top"/>
          </w:tcPr>
          <w:p w14:paraId="448B81C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2F6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180C276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6" w:type="dxa"/>
            <w:noWrap w:val="0"/>
            <w:vAlign w:val="center"/>
          </w:tcPr>
          <w:p w14:paraId="0D7ECC8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仪容</w:t>
            </w:r>
          </w:p>
          <w:p w14:paraId="0A24A32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w:t>
            </w:r>
          </w:p>
        </w:tc>
        <w:tc>
          <w:tcPr>
            <w:tcW w:w="3969" w:type="dxa"/>
            <w:noWrap w:val="0"/>
            <w:vAlign w:val="top"/>
          </w:tcPr>
          <w:p w14:paraId="36F1B89A">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1.上班穿工作服，佩带工作牌，不准穿拖鞋，不穿奇装异服。</w:t>
            </w:r>
          </w:p>
          <w:p w14:paraId="27AD050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2.上下班时，手不放在衣服口袋内，不勾肩搭背。</w:t>
            </w:r>
          </w:p>
          <w:p w14:paraId="2912625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3.精神饱满，举止文明、端庄，仪表整洁、利落。</w:t>
            </w:r>
          </w:p>
          <w:p w14:paraId="1567CAA8">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4.遵守办公环境规定。</w:t>
            </w:r>
          </w:p>
        </w:tc>
        <w:tc>
          <w:tcPr>
            <w:tcW w:w="851" w:type="dxa"/>
            <w:noWrap w:val="0"/>
            <w:vAlign w:val="center"/>
          </w:tcPr>
          <w:p w14:paraId="50C2A29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559" w:type="dxa"/>
            <w:noWrap w:val="0"/>
            <w:vAlign w:val="center"/>
          </w:tcPr>
          <w:p w14:paraId="7D09A3D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每发现一项不合格扣0.5分，扣完为止。</w:t>
            </w:r>
          </w:p>
        </w:tc>
        <w:tc>
          <w:tcPr>
            <w:tcW w:w="709" w:type="dxa"/>
            <w:noWrap w:val="0"/>
            <w:vAlign w:val="top"/>
          </w:tcPr>
          <w:p w14:paraId="639BE9C9">
            <w:pPr>
              <w:spacing w:line="360" w:lineRule="exact"/>
              <w:rPr>
                <w:rFonts w:hint="eastAsia" w:ascii="宋体" w:hAnsi="宋体" w:eastAsia="宋体" w:cs="宋体"/>
                <w:color w:val="auto"/>
                <w:szCs w:val="21"/>
                <w:highlight w:val="none"/>
              </w:rPr>
            </w:pPr>
          </w:p>
        </w:tc>
      </w:tr>
      <w:tr w14:paraId="701D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75D31CB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6" w:type="dxa"/>
            <w:noWrap w:val="0"/>
            <w:vAlign w:val="center"/>
          </w:tcPr>
          <w:p w14:paraId="5493423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服务 </w:t>
            </w:r>
          </w:p>
          <w:p w14:paraId="5F08CD4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态度</w:t>
            </w:r>
          </w:p>
        </w:tc>
        <w:tc>
          <w:tcPr>
            <w:tcW w:w="3969" w:type="dxa"/>
            <w:noWrap w:val="0"/>
            <w:vAlign w:val="top"/>
          </w:tcPr>
          <w:p w14:paraId="724F6989">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1.见到业主微笑、点头、问好。</w:t>
            </w:r>
          </w:p>
          <w:p w14:paraId="7605CA08">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2.使用规范文明礼貌用语。</w:t>
            </w:r>
          </w:p>
          <w:p w14:paraId="0F69D0B1">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3.服务态度端正，有良好的职业道德。</w:t>
            </w:r>
          </w:p>
          <w:p w14:paraId="68E6D71F">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4.做事认真负责，有较强的奉献精神。</w:t>
            </w:r>
          </w:p>
          <w:p w14:paraId="7918FE56">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5.服从领导。</w:t>
            </w:r>
          </w:p>
          <w:p w14:paraId="72908C53">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6.文明服务，礼貌待人。</w:t>
            </w:r>
          </w:p>
        </w:tc>
        <w:tc>
          <w:tcPr>
            <w:tcW w:w="851" w:type="dxa"/>
            <w:noWrap w:val="0"/>
            <w:vAlign w:val="center"/>
          </w:tcPr>
          <w:p w14:paraId="202A352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559" w:type="dxa"/>
            <w:noWrap w:val="0"/>
            <w:vAlign w:val="center"/>
          </w:tcPr>
          <w:p w14:paraId="5ECE1BD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w:t>
            </w:r>
          </w:p>
        </w:tc>
        <w:tc>
          <w:tcPr>
            <w:tcW w:w="709" w:type="dxa"/>
            <w:noWrap w:val="0"/>
            <w:vAlign w:val="top"/>
          </w:tcPr>
          <w:p w14:paraId="4D8D0108">
            <w:pPr>
              <w:spacing w:line="360" w:lineRule="exact"/>
              <w:rPr>
                <w:rFonts w:hint="eastAsia" w:ascii="宋体" w:hAnsi="宋体" w:eastAsia="宋体" w:cs="宋体"/>
                <w:color w:val="auto"/>
                <w:szCs w:val="21"/>
                <w:highlight w:val="none"/>
              </w:rPr>
            </w:pPr>
          </w:p>
        </w:tc>
      </w:tr>
      <w:tr w14:paraId="7CAF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629" w:type="dxa"/>
            <w:noWrap w:val="0"/>
            <w:vAlign w:val="center"/>
          </w:tcPr>
          <w:p w14:paraId="37B26DB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6" w:type="dxa"/>
            <w:noWrap w:val="0"/>
            <w:vAlign w:val="center"/>
          </w:tcPr>
          <w:p w14:paraId="4076FC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4050D4B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纪律</w:t>
            </w:r>
          </w:p>
        </w:tc>
        <w:tc>
          <w:tcPr>
            <w:tcW w:w="3969" w:type="dxa"/>
            <w:noWrap w:val="0"/>
            <w:vAlign w:val="top"/>
          </w:tcPr>
          <w:p w14:paraId="6EFABF26">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1.遵守法纪，履行职责，遵守员工纪律。</w:t>
            </w:r>
          </w:p>
          <w:p w14:paraId="5AAF2E8B">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2.上班不迟到、早退，不旷工离岗。</w:t>
            </w:r>
          </w:p>
          <w:p w14:paraId="6DA6F62A">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3.上班不会客、闲谈，不在走廊楼梯间大声喧哗，不做与本职工作无关的事。</w:t>
            </w:r>
          </w:p>
          <w:p w14:paraId="0494E7FA">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4.服从领导安排，团结同事，不挑拨是非，保守公司机密。</w:t>
            </w:r>
          </w:p>
          <w:p w14:paraId="522BED0C">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5.不擅自留宿他人，按时做好宿舍清洁工作。</w:t>
            </w:r>
          </w:p>
          <w:p w14:paraId="467854C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6.遵守公司廉洁制度和有关管理规定，不收受、私自动用业主钱财和物品。</w:t>
            </w:r>
          </w:p>
        </w:tc>
        <w:tc>
          <w:tcPr>
            <w:tcW w:w="851" w:type="dxa"/>
            <w:noWrap w:val="0"/>
            <w:vAlign w:val="center"/>
          </w:tcPr>
          <w:p w14:paraId="7316F4E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1559" w:type="dxa"/>
            <w:noWrap w:val="0"/>
            <w:vAlign w:val="center"/>
          </w:tcPr>
          <w:p w14:paraId="7C987BB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每发现一项不合格扣1分，扣完为止。</w:t>
            </w:r>
          </w:p>
        </w:tc>
        <w:tc>
          <w:tcPr>
            <w:tcW w:w="709" w:type="dxa"/>
            <w:noWrap w:val="0"/>
            <w:vAlign w:val="top"/>
          </w:tcPr>
          <w:p w14:paraId="294791F7">
            <w:pPr>
              <w:spacing w:line="360" w:lineRule="exact"/>
              <w:rPr>
                <w:rFonts w:hint="eastAsia" w:ascii="宋体" w:hAnsi="宋体" w:eastAsia="宋体" w:cs="宋体"/>
                <w:color w:val="auto"/>
                <w:szCs w:val="21"/>
                <w:highlight w:val="none"/>
              </w:rPr>
            </w:pPr>
          </w:p>
        </w:tc>
      </w:tr>
      <w:tr w14:paraId="61B0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29" w:type="dxa"/>
            <w:noWrap w:val="0"/>
            <w:vAlign w:val="center"/>
          </w:tcPr>
          <w:p w14:paraId="742965E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06" w:type="dxa"/>
            <w:noWrap w:val="0"/>
            <w:vAlign w:val="center"/>
          </w:tcPr>
          <w:p w14:paraId="5BE2941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w:t>
            </w:r>
          </w:p>
          <w:p w14:paraId="2977621C">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3969" w:type="dxa"/>
            <w:noWrap w:val="0"/>
            <w:vAlign w:val="center"/>
          </w:tcPr>
          <w:p w14:paraId="3B010D4A">
            <w:pPr>
              <w:spacing w:line="32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小故障30分钟内，一般故障2小时内（不超过8小时），特殊情况向业主解释清楚，并组织突击，尽快维修好。</w:t>
            </w:r>
          </w:p>
        </w:tc>
        <w:tc>
          <w:tcPr>
            <w:tcW w:w="851" w:type="dxa"/>
            <w:noWrap w:val="0"/>
            <w:vAlign w:val="center"/>
          </w:tcPr>
          <w:p w14:paraId="7F463F20">
            <w:pPr>
              <w:spacing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c>
          <w:tcPr>
            <w:tcW w:w="1559" w:type="dxa"/>
            <w:noWrap w:val="0"/>
            <w:vAlign w:val="center"/>
          </w:tcPr>
          <w:p w14:paraId="42ECEDB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维修不合格项扣每次1分，超时限每次扣1分。</w:t>
            </w:r>
          </w:p>
        </w:tc>
        <w:tc>
          <w:tcPr>
            <w:tcW w:w="709" w:type="dxa"/>
            <w:noWrap w:val="0"/>
            <w:vAlign w:val="center"/>
          </w:tcPr>
          <w:p w14:paraId="52D57804">
            <w:pPr>
              <w:spacing w:line="360" w:lineRule="exact"/>
              <w:jc w:val="center"/>
              <w:rPr>
                <w:rFonts w:hint="eastAsia" w:ascii="宋体" w:hAnsi="宋体" w:eastAsia="宋体" w:cs="宋体"/>
                <w:color w:val="auto"/>
                <w:szCs w:val="21"/>
                <w:highlight w:val="none"/>
              </w:rPr>
            </w:pPr>
          </w:p>
        </w:tc>
      </w:tr>
      <w:tr w14:paraId="361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629" w:type="dxa"/>
            <w:noWrap w:val="0"/>
            <w:vAlign w:val="center"/>
          </w:tcPr>
          <w:p w14:paraId="265571C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06" w:type="dxa"/>
            <w:noWrap w:val="0"/>
            <w:vAlign w:val="center"/>
          </w:tcPr>
          <w:p w14:paraId="6C5FB08A">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w:t>
            </w:r>
          </w:p>
          <w:p w14:paraId="23DDFE0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停电、停水</w:t>
            </w:r>
          </w:p>
        </w:tc>
        <w:tc>
          <w:tcPr>
            <w:tcW w:w="3969" w:type="dxa"/>
            <w:noWrap w:val="0"/>
            <w:vAlign w:val="center"/>
          </w:tcPr>
          <w:p w14:paraId="7CA574E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市政停电、停水提前1天通知业主。检修线路应提前1天通知业主。</w:t>
            </w:r>
          </w:p>
        </w:tc>
        <w:tc>
          <w:tcPr>
            <w:tcW w:w="851" w:type="dxa"/>
            <w:noWrap w:val="0"/>
            <w:vAlign w:val="center"/>
          </w:tcPr>
          <w:p w14:paraId="580AF40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w:t>
            </w:r>
          </w:p>
        </w:tc>
        <w:tc>
          <w:tcPr>
            <w:tcW w:w="1559" w:type="dxa"/>
            <w:noWrap w:val="0"/>
            <w:vAlign w:val="center"/>
          </w:tcPr>
          <w:p w14:paraId="7C097DC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未汇报扣1分，超过时限扣0.5分。</w:t>
            </w:r>
          </w:p>
        </w:tc>
        <w:tc>
          <w:tcPr>
            <w:tcW w:w="709" w:type="dxa"/>
            <w:noWrap w:val="0"/>
            <w:vAlign w:val="top"/>
          </w:tcPr>
          <w:p w14:paraId="1D36421E">
            <w:pPr>
              <w:spacing w:line="360" w:lineRule="exact"/>
              <w:rPr>
                <w:rFonts w:hint="eastAsia" w:ascii="宋体" w:hAnsi="宋体" w:eastAsia="宋体" w:cs="宋体"/>
                <w:color w:val="auto"/>
                <w:szCs w:val="21"/>
                <w:highlight w:val="none"/>
              </w:rPr>
            </w:pPr>
          </w:p>
        </w:tc>
      </w:tr>
      <w:tr w14:paraId="3449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exact"/>
          <w:jc w:val="center"/>
        </w:trPr>
        <w:tc>
          <w:tcPr>
            <w:tcW w:w="629" w:type="dxa"/>
            <w:noWrap w:val="0"/>
            <w:vAlign w:val="center"/>
          </w:tcPr>
          <w:p w14:paraId="0B496C4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906" w:type="dxa"/>
            <w:noWrap w:val="0"/>
            <w:vAlign w:val="center"/>
          </w:tcPr>
          <w:p w14:paraId="2D7A57B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大楼水电及设备巡查</w:t>
            </w:r>
          </w:p>
        </w:tc>
        <w:tc>
          <w:tcPr>
            <w:tcW w:w="3969" w:type="dxa"/>
            <w:noWrap w:val="0"/>
            <w:vAlign w:val="center"/>
          </w:tcPr>
          <w:p w14:paraId="43223D4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巡查发现问题10分钟内上报业主。维修人员积极配合专业人员进行维修。</w:t>
            </w:r>
          </w:p>
        </w:tc>
        <w:tc>
          <w:tcPr>
            <w:tcW w:w="851" w:type="dxa"/>
            <w:noWrap w:val="0"/>
            <w:vAlign w:val="center"/>
          </w:tcPr>
          <w:p w14:paraId="4CFD048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559" w:type="dxa"/>
            <w:noWrap w:val="0"/>
            <w:vAlign w:val="center"/>
          </w:tcPr>
          <w:p w14:paraId="5CAEA38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未汇报扣3分，超过时限扣1分。</w:t>
            </w:r>
          </w:p>
        </w:tc>
        <w:tc>
          <w:tcPr>
            <w:tcW w:w="709" w:type="dxa"/>
            <w:noWrap w:val="0"/>
            <w:vAlign w:val="top"/>
          </w:tcPr>
          <w:p w14:paraId="3D92327F">
            <w:pPr>
              <w:spacing w:line="360" w:lineRule="exact"/>
              <w:rPr>
                <w:rFonts w:hint="eastAsia" w:ascii="宋体" w:hAnsi="宋体" w:eastAsia="宋体" w:cs="宋体"/>
                <w:color w:val="auto"/>
                <w:szCs w:val="21"/>
                <w:highlight w:val="none"/>
              </w:rPr>
            </w:pPr>
          </w:p>
        </w:tc>
      </w:tr>
      <w:tr w14:paraId="582C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629" w:type="dxa"/>
            <w:noWrap w:val="0"/>
            <w:vAlign w:val="center"/>
          </w:tcPr>
          <w:p w14:paraId="780849FD">
            <w:pPr>
              <w:spacing w:line="360" w:lineRule="exact"/>
              <w:jc w:val="center"/>
              <w:rPr>
                <w:rFonts w:hint="eastAsia" w:ascii="宋体" w:hAnsi="宋体" w:eastAsia="宋体" w:cs="宋体"/>
                <w:color w:val="auto"/>
                <w:szCs w:val="21"/>
                <w:highlight w:val="none"/>
              </w:rPr>
            </w:pPr>
          </w:p>
        </w:tc>
        <w:tc>
          <w:tcPr>
            <w:tcW w:w="906" w:type="dxa"/>
            <w:noWrap w:val="0"/>
            <w:vAlign w:val="center"/>
          </w:tcPr>
          <w:p w14:paraId="74C71E5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3969" w:type="dxa"/>
            <w:noWrap w:val="0"/>
            <w:vAlign w:val="center"/>
          </w:tcPr>
          <w:p w14:paraId="68656542">
            <w:pPr>
              <w:spacing w:line="360" w:lineRule="exact"/>
              <w:rPr>
                <w:rFonts w:hint="eastAsia" w:ascii="宋体" w:hAnsi="宋体" w:eastAsia="宋体" w:cs="宋体"/>
                <w:color w:val="auto"/>
                <w:szCs w:val="21"/>
                <w:highlight w:val="none"/>
              </w:rPr>
            </w:pPr>
          </w:p>
        </w:tc>
        <w:tc>
          <w:tcPr>
            <w:tcW w:w="851" w:type="dxa"/>
            <w:noWrap w:val="0"/>
            <w:vAlign w:val="center"/>
          </w:tcPr>
          <w:p w14:paraId="4CB082F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59" w:type="dxa"/>
            <w:noWrap w:val="0"/>
            <w:vAlign w:val="center"/>
          </w:tcPr>
          <w:p w14:paraId="6E7219E9">
            <w:pPr>
              <w:spacing w:line="360" w:lineRule="exact"/>
              <w:rPr>
                <w:rFonts w:hint="eastAsia" w:ascii="宋体" w:hAnsi="宋体" w:eastAsia="宋体" w:cs="宋体"/>
                <w:color w:val="auto"/>
                <w:szCs w:val="21"/>
                <w:highlight w:val="none"/>
              </w:rPr>
            </w:pPr>
          </w:p>
        </w:tc>
        <w:tc>
          <w:tcPr>
            <w:tcW w:w="709" w:type="dxa"/>
            <w:noWrap w:val="0"/>
            <w:vAlign w:val="top"/>
          </w:tcPr>
          <w:p w14:paraId="56CACE2C">
            <w:pPr>
              <w:spacing w:line="360" w:lineRule="exact"/>
              <w:rPr>
                <w:rFonts w:hint="eastAsia" w:ascii="宋体" w:hAnsi="宋体" w:eastAsia="宋体" w:cs="宋体"/>
                <w:color w:val="auto"/>
                <w:szCs w:val="21"/>
                <w:highlight w:val="none"/>
              </w:rPr>
            </w:pPr>
          </w:p>
        </w:tc>
      </w:tr>
    </w:tbl>
    <w:p w14:paraId="2551F1C8">
      <w:pPr>
        <w:rPr>
          <w:rFonts w:hint="eastAsia" w:ascii="宋体" w:hAnsi="宋体" w:eastAsia="宋体" w:cs="宋体"/>
          <w:color w:val="auto"/>
          <w:highlight w:val="none"/>
        </w:rPr>
      </w:pPr>
    </w:p>
    <w:p w14:paraId="0C802FDD">
      <w:pPr>
        <w:rPr>
          <w:rFonts w:hint="eastAsia" w:ascii="宋体" w:hAnsi="宋体" w:eastAsia="宋体" w:cs="宋体"/>
          <w:color w:val="auto"/>
          <w:highlight w:val="none"/>
        </w:rPr>
      </w:pPr>
      <w:r>
        <w:rPr>
          <w:rFonts w:hint="eastAsia" w:ascii="宋体" w:hAnsi="宋体" w:eastAsia="宋体" w:cs="宋体"/>
          <w:color w:val="auto"/>
          <w:highlight w:val="none"/>
        </w:rPr>
        <w:t>其他（25分）</w:t>
      </w:r>
    </w:p>
    <w:p w14:paraId="38DD0174">
      <w:pPr>
        <w:rPr>
          <w:rFonts w:hint="eastAsia" w:ascii="宋体" w:hAnsi="宋体" w:eastAsia="宋体" w:cs="宋体"/>
          <w:color w:val="auto"/>
          <w:highlight w:val="none"/>
        </w:rPr>
      </w:pPr>
      <w:r>
        <w:rPr>
          <w:rFonts w:hint="eastAsia" w:ascii="宋体" w:hAnsi="宋体" w:eastAsia="宋体" w:cs="宋体"/>
          <w:color w:val="auto"/>
          <w:highlight w:val="none"/>
        </w:rPr>
        <w:t>主要包括项目负责人和会务管理</w:t>
      </w:r>
    </w:p>
    <w:tbl>
      <w:tblPr>
        <w:tblStyle w:val="28"/>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06"/>
        <w:gridCol w:w="3969"/>
        <w:gridCol w:w="851"/>
        <w:gridCol w:w="1559"/>
        <w:gridCol w:w="709"/>
      </w:tblGrid>
      <w:tr w14:paraId="640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9" w:type="dxa"/>
            <w:noWrap w:val="0"/>
            <w:vAlign w:val="center"/>
          </w:tcPr>
          <w:p w14:paraId="746184EB">
            <w:pPr>
              <w:spacing w:line="360" w:lineRule="exact"/>
              <w:ind w:leftChars="-72" w:right="-143" w:rightChars="-68" w:hanging="151" w:hangingChars="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6" w:type="dxa"/>
            <w:noWrap w:val="0"/>
            <w:vAlign w:val="center"/>
          </w:tcPr>
          <w:p w14:paraId="4CD5639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 容</w:t>
            </w:r>
          </w:p>
        </w:tc>
        <w:tc>
          <w:tcPr>
            <w:tcW w:w="3969" w:type="dxa"/>
            <w:noWrap w:val="0"/>
            <w:vAlign w:val="center"/>
          </w:tcPr>
          <w:p w14:paraId="4972A48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服务标准（时限）</w:t>
            </w:r>
          </w:p>
        </w:tc>
        <w:tc>
          <w:tcPr>
            <w:tcW w:w="851" w:type="dxa"/>
            <w:noWrap w:val="0"/>
            <w:vAlign w:val="center"/>
          </w:tcPr>
          <w:p w14:paraId="233C450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559" w:type="dxa"/>
            <w:noWrap w:val="0"/>
            <w:vAlign w:val="center"/>
          </w:tcPr>
          <w:p w14:paraId="3F546BC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709" w:type="dxa"/>
            <w:noWrap w:val="0"/>
            <w:vAlign w:val="top"/>
          </w:tcPr>
          <w:p w14:paraId="2E8B6EA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6669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4B79A6A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6" w:type="dxa"/>
            <w:noWrap w:val="0"/>
            <w:vAlign w:val="center"/>
          </w:tcPr>
          <w:p w14:paraId="66757EE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仪容</w:t>
            </w:r>
          </w:p>
          <w:p w14:paraId="507B260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w:t>
            </w:r>
          </w:p>
        </w:tc>
        <w:tc>
          <w:tcPr>
            <w:tcW w:w="3969" w:type="dxa"/>
            <w:noWrap w:val="0"/>
            <w:vAlign w:val="top"/>
          </w:tcPr>
          <w:p w14:paraId="1A5AAB17">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1.上班穿工作服，佩带工作牌，不准穿拖鞋，不穿奇装异服。</w:t>
            </w:r>
          </w:p>
          <w:p w14:paraId="3BD17551">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2.上下班时，手不放在衣服口袋内，不勾肩搭背。</w:t>
            </w:r>
          </w:p>
          <w:p w14:paraId="2B9D2861">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3.精神饱满，举止文明、端庄，仪表整洁、利落。</w:t>
            </w:r>
          </w:p>
          <w:p w14:paraId="7E3C36AD">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4.遵守办公环境规定。</w:t>
            </w:r>
          </w:p>
        </w:tc>
        <w:tc>
          <w:tcPr>
            <w:tcW w:w="851" w:type="dxa"/>
            <w:noWrap w:val="0"/>
            <w:vAlign w:val="center"/>
          </w:tcPr>
          <w:p w14:paraId="3CF5531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559" w:type="dxa"/>
            <w:noWrap w:val="0"/>
            <w:vAlign w:val="center"/>
          </w:tcPr>
          <w:p w14:paraId="3B87E73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每发现一项不合格扣0.5分，扣完为止。</w:t>
            </w:r>
          </w:p>
        </w:tc>
        <w:tc>
          <w:tcPr>
            <w:tcW w:w="709" w:type="dxa"/>
            <w:noWrap w:val="0"/>
            <w:vAlign w:val="top"/>
          </w:tcPr>
          <w:p w14:paraId="61726AB7">
            <w:pPr>
              <w:spacing w:line="360" w:lineRule="exact"/>
              <w:rPr>
                <w:rFonts w:hint="eastAsia" w:ascii="宋体" w:hAnsi="宋体" w:eastAsia="宋体" w:cs="宋体"/>
                <w:color w:val="auto"/>
                <w:szCs w:val="21"/>
                <w:highlight w:val="none"/>
              </w:rPr>
            </w:pPr>
          </w:p>
        </w:tc>
      </w:tr>
      <w:tr w14:paraId="0F0D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549B463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6" w:type="dxa"/>
            <w:noWrap w:val="0"/>
            <w:vAlign w:val="center"/>
          </w:tcPr>
          <w:p w14:paraId="389CB8A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服务 </w:t>
            </w:r>
          </w:p>
          <w:p w14:paraId="5ECAB4B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态度</w:t>
            </w:r>
          </w:p>
        </w:tc>
        <w:tc>
          <w:tcPr>
            <w:tcW w:w="3969" w:type="dxa"/>
            <w:noWrap w:val="0"/>
            <w:vAlign w:val="top"/>
          </w:tcPr>
          <w:p w14:paraId="461B7F1D">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1.见到业主微笑、点头、问好。</w:t>
            </w:r>
          </w:p>
          <w:p w14:paraId="50FB2E9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2.使用规范文明礼貌用语。</w:t>
            </w:r>
          </w:p>
          <w:p w14:paraId="2C84218C">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3.服务态度端正，有良好的职业道德。</w:t>
            </w:r>
          </w:p>
          <w:p w14:paraId="22A796A2">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4.做事认真负责，有较强的奉献精神。</w:t>
            </w:r>
          </w:p>
          <w:p w14:paraId="3CAC09D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5.服从领导。</w:t>
            </w:r>
          </w:p>
          <w:p w14:paraId="68D8F3D0">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6.文明服务，礼貌待人。</w:t>
            </w:r>
          </w:p>
        </w:tc>
        <w:tc>
          <w:tcPr>
            <w:tcW w:w="851" w:type="dxa"/>
            <w:noWrap w:val="0"/>
            <w:vAlign w:val="center"/>
          </w:tcPr>
          <w:p w14:paraId="73A0F7F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559" w:type="dxa"/>
            <w:noWrap w:val="0"/>
            <w:vAlign w:val="center"/>
          </w:tcPr>
          <w:p w14:paraId="6110FDE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w:t>
            </w:r>
          </w:p>
        </w:tc>
        <w:tc>
          <w:tcPr>
            <w:tcW w:w="709" w:type="dxa"/>
            <w:noWrap w:val="0"/>
            <w:vAlign w:val="top"/>
          </w:tcPr>
          <w:p w14:paraId="470175C8">
            <w:pPr>
              <w:spacing w:line="360" w:lineRule="exact"/>
              <w:rPr>
                <w:rFonts w:hint="eastAsia" w:ascii="宋体" w:hAnsi="宋体" w:eastAsia="宋体" w:cs="宋体"/>
                <w:color w:val="auto"/>
                <w:szCs w:val="21"/>
                <w:highlight w:val="none"/>
              </w:rPr>
            </w:pPr>
          </w:p>
        </w:tc>
      </w:tr>
      <w:tr w14:paraId="527B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629" w:type="dxa"/>
            <w:noWrap w:val="0"/>
            <w:vAlign w:val="center"/>
          </w:tcPr>
          <w:p w14:paraId="10E657B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6" w:type="dxa"/>
            <w:noWrap w:val="0"/>
            <w:vAlign w:val="center"/>
          </w:tcPr>
          <w:p w14:paraId="372DB1C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238D097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纪律</w:t>
            </w:r>
          </w:p>
        </w:tc>
        <w:tc>
          <w:tcPr>
            <w:tcW w:w="3969" w:type="dxa"/>
            <w:noWrap w:val="0"/>
            <w:vAlign w:val="top"/>
          </w:tcPr>
          <w:p w14:paraId="694032A8">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1.遵守法纪，履行职责，遵守员工纪律。</w:t>
            </w:r>
          </w:p>
          <w:p w14:paraId="258AEA54">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2.上班不迟到、早退，不旷工离岗。</w:t>
            </w:r>
          </w:p>
          <w:p w14:paraId="4842E9CD">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3.上班不会客、闲谈，不在走廊楼梯间大声喧哗，不做与本职工作无关的事。</w:t>
            </w:r>
          </w:p>
          <w:p w14:paraId="1C00C828">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4.服从领导安排，团结同事，不挑拨是非，保守公司机密。</w:t>
            </w:r>
          </w:p>
          <w:p w14:paraId="41A044E9">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5.不擅自留宿他人，按时做好宿舍清洁工作。</w:t>
            </w:r>
          </w:p>
          <w:p w14:paraId="1C977613">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6.遵守公司廉洁制度和有关管理规定，不收受、私自动用业主钱财和物品。</w:t>
            </w:r>
          </w:p>
        </w:tc>
        <w:tc>
          <w:tcPr>
            <w:tcW w:w="851" w:type="dxa"/>
            <w:noWrap w:val="0"/>
            <w:vAlign w:val="center"/>
          </w:tcPr>
          <w:p w14:paraId="342EC78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559" w:type="dxa"/>
            <w:noWrap w:val="0"/>
            <w:vAlign w:val="center"/>
          </w:tcPr>
          <w:p w14:paraId="378A4C9A">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每发现一项不合格扣0.5分，扣完为止。</w:t>
            </w:r>
          </w:p>
        </w:tc>
        <w:tc>
          <w:tcPr>
            <w:tcW w:w="709" w:type="dxa"/>
            <w:noWrap w:val="0"/>
            <w:vAlign w:val="top"/>
          </w:tcPr>
          <w:p w14:paraId="54E7A3EF">
            <w:pPr>
              <w:spacing w:line="360" w:lineRule="exact"/>
              <w:rPr>
                <w:rFonts w:hint="eastAsia" w:ascii="宋体" w:hAnsi="宋体" w:eastAsia="宋体" w:cs="宋体"/>
                <w:color w:val="auto"/>
                <w:szCs w:val="21"/>
                <w:highlight w:val="none"/>
              </w:rPr>
            </w:pPr>
          </w:p>
        </w:tc>
      </w:tr>
      <w:tr w14:paraId="209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29" w:type="dxa"/>
            <w:noWrap w:val="0"/>
            <w:vAlign w:val="center"/>
          </w:tcPr>
          <w:p w14:paraId="59FA6E0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06" w:type="dxa"/>
            <w:noWrap w:val="0"/>
            <w:vAlign w:val="center"/>
          </w:tcPr>
          <w:p w14:paraId="70C2502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3969" w:type="dxa"/>
            <w:noWrap w:val="0"/>
            <w:vAlign w:val="top"/>
          </w:tcPr>
          <w:p w14:paraId="681B2A46">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1.项目负责人必须驻点，主持物业管理工作。工作日出勤率不低于90%。 </w:t>
            </w:r>
          </w:p>
          <w:p w14:paraId="24EFF062">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2.更换项目负责人。</w:t>
            </w:r>
          </w:p>
          <w:p w14:paraId="275205DD">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3.服从业主安排。</w:t>
            </w:r>
          </w:p>
          <w:p w14:paraId="1662D625">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4.统筹好全院物业管理工作。</w:t>
            </w:r>
          </w:p>
        </w:tc>
        <w:tc>
          <w:tcPr>
            <w:tcW w:w="851" w:type="dxa"/>
            <w:noWrap w:val="0"/>
            <w:vAlign w:val="center"/>
          </w:tcPr>
          <w:p w14:paraId="59EB1E4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w:t>
            </w:r>
          </w:p>
        </w:tc>
        <w:tc>
          <w:tcPr>
            <w:tcW w:w="1559" w:type="dxa"/>
            <w:noWrap w:val="0"/>
            <w:vAlign w:val="center"/>
          </w:tcPr>
          <w:p w14:paraId="4E634659">
            <w:pPr>
              <w:spacing w:line="30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一项不足扣5分，扣完为止。</w:t>
            </w:r>
          </w:p>
        </w:tc>
        <w:tc>
          <w:tcPr>
            <w:tcW w:w="709" w:type="dxa"/>
            <w:noWrap w:val="0"/>
            <w:vAlign w:val="top"/>
          </w:tcPr>
          <w:p w14:paraId="73F9DE5B">
            <w:pPr>
              <w:spacing w:line="360" w:lineRule="exact"/>
              <w:rPr>
                <w:rFonts w:hint="eastAsia" w:ascii="宋体" w:hAnsi="宋体" w:eastAsia="宋体" w:cs="宋体"/>
                <w:color w:val="auto"/>
                <w:szCs w:val="21"/>
                <w:highlight w:val="none"/>
              </w:rPr>
            </w:pPr>
          </w:p>
        </w:tc>
      </w:tr>
      <w:tr w14:paraId="2326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9" w:type="dxa"/>
            <w:noWrap w:val="0"/>
            <w:vAlign w:val="center"/>
          </w:tcPr>
          <w:p w14:paraId="2C73987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06" w:type="dxa"/>
            <w:noWrap w:val="0"/>
            <w:vAlign w:val="center"/>
          </w:tcPr>
          <w:p w14:paraId="056F035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w:t>
            </w:r>
          </w:p>
          <w:p w14:paraId="440A267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w:t>
            </w:r>
          </w:p>
        </w:tc>
        <w:tc>
          <w:tcPr>
            <w:tcW w:w="3969" w:type="dxa"/>
            <w:noWrap w:val="0"/>
            <w:vAlign w:val="top"/>
          </w:tcPr>
          <w:p w14:paraId="6E65D98C">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1.按照会务通知，提前准备好会议室，包括卫生、茶水。</w:t>
            </w:r>
          </w:p>
          <w:p w14:paraId="0748A44D">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2.会议过程中提供必要的服务。</w:t>
            </w:r>
          </w:p>
          <w:p w14:paraId="129372E1">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3.会议结束清洁会场、整理会议室秩序。</w:t>
            </w:r>
          </w:p>
        </w:tc>
        <w:tc>
          <w:tcPr>
            <w:tcW w:w="851" w:type="dxa"/>
            <w:noWrap w:val="0"/>
            <w:vAlign w:val="center"/>
          </w:tcPr>
          <w:p w14:paraId="2BB1651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1559" w:type="dxa"/>
            <w:noWrap w:val="0"/>
            <w:vAlign w:val="center"/>
          </w:tcPr>
          <w:p w14:paraId="5A183263">
            <w:pPr>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每发现一项不合格扣1分，扣完为止。</w:t>
            </w:r>
          </w:p>
        </w:tc>
        <w:tc>
          <w:tcPr>
            <w:tcW w:w="709" w:type="dxa"/>
            <w:noWrap w:val="0"/>
            <w:vAlign w:val="top"/>
          </w:tcPr>
          <w:p w14:paraId="55B3B0C8">
            <w:pPr>
              <w:spacing w:line="360" w:lineRule="exact"/>
              <w:rPr>
                <w:rFonts w:hint="eastAsia" w:ascii="宋体" w:hAnsi="宋体" w:eastAsia="宋体" w:cs="宋体"/>
                <w:color w:val="auto"/>
                <w:szCs w:val="21"/>
                <w:highlight w:val="none"/>
              </w:rPr>
            </w:pPr>
          </w:p>
        </w:tc>
      </w:tr>
      <w:tr w14:paraId="6B0B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9" w:type="dxa"/>
            <w:noWrap w:val="0"/>
            <w:vAlign w:val="center"/>
          </w:tcPr>
          <w:p w14:paraId="1E72A9E0">
            <w:pPr>
              <w:spacing w:line="360" w:lineRule="exact"/>
              <w:jc w:val="center"/>
              <w:rPr>
                <w:rFonts w:hint="eastAsia" w:ascii="宋体" w:hAnsi="宋体" w:eastAsia="宋体" w:cs="宋体"/>
                <w:color w:val="auto"/>
                <w:szCs w:val="21"/>
                <w:highlight w:val="none"/>
              </w:rPr>
            </w:pPr>
          </w:p>
        </w:tc>
        <w:tc>
          <w:tcPr>
            <w:tcW w:w="906" w:type="dxa"/>
            <w:noWrap w:val="0"/>
            <w:vAlign w:val="center"/>
          </w:tcPr>
          <w:p w14:paraId="7CE2A1B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3969" w:type="dxa"/>
            <w:noWrap w:val="0"/>
            <w:vAlign w:val="top"/>
          </w:tcPr>
          <w:p w14:paraId="56BF9847">
            <w:pPr>
              <w:spacing w:line="320" w:lineRule="exact"/>
              <w:rPr>
                <w:rFonts w:hint="eastAsia" w:ascii="宋体" w:hAnsi="宋体" w:eastAsia="宋体" w:cs="宋体"/>
                <w:color w:val="auto"/>
                <w:szCs w:val="21"/>
                <w:highlight w:val="none"/>
              </w:rPr>
            </w:pPr>
          </w:p>
        </w:tc>
        <w:tc>
          <w:tcPr>
            <w:tcW w:w="851" w:type="dxa"/>
            <w:noWrap w:val="0"/>
            <w:vAlign w:val="center"/>
          </w:tcPr>
          <w:p w14:paraId="65AD3FA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559" w:type="dxa"/>
            <w:noWrap w:val="0"/>
            <w:vAlign w:val="center"/>
          </w:tcPr>
          <w:p w14:paraId="4CF3C5F0">
            <w:pPr>
              <w:spacing w:line="360" w:lineRule="exact"/>
              <w:rPr>
                <w:rFonts w:hint="eastAsia" w:ascii="宋体" w:hAnsi="宋体" w:eastAsia="宋体" w:cs="宋体"/>
                <w:color w:val="auto"/>
                <w:szCs w:val="21"/>
                <w:highlight w:val="none"/>
              </w:rPr>
            </w:pPr>
          </w:p>
        </w:tc>
        <w:tc>
          <w:tcPr>
            <w:tcW w:w="709" w:type="dxa"/>
            <w:noWrap w:val="0"/>
            <w:vAlign w:val="top"/>
          </w:tcPr>
          <w:p w14:paraId="1A2FDE38">
            <w:pPr>
              <w:spacing w:line="360" w:lineRule="exact"/>
              <w:rPr>
                <w:rFonts w:hint="eastAsia" w:ascii="宋体" w:hAnsi="宋体" w:eastAsia="宋体" w:cs="宋体"/>
                <w:color w:val="auto"/>
                <w:szCs w:val="21"/>
                <w:highlight w:val="none"/>
              </w:rPr>
            </w:pPr>
          </w:p>
        </w:tc>
      </w:tr>
    </w:tbl>
    <w:p w14:paraId="1890614F">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1.本项目服务期限为</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年。</w:t>
      </w:r>
    </w:p>
    <w:p w14:paraId="1ABC0A04">
      <w:pPr>
        <w:pStyle w:val="83"/>
        <w:spacing w:line="440" w:lineRule="exact"/>
        <w:ind w:right="3"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合同期限</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年，前</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个月为考核试用期，考核期内考核不合格，经招标人要求整改</w:t>
      </w:r>
    </w:p>
    <w:p w14:paraId="22394732">
      <w:pPr>
        <w:pStyle w:val="83"/>
        <w:spacing w:line="440" w:lineRule="exact"/>
        <w:ind w:right="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仍达不到考核标准要求的，招标人有权单方解除合同，另行更换物业管理公司，物业管理公司在合同终止后，半月内搬离，法院另行招标。如果被中止合同的企业未在规定的时间内撤离给法院造成的损失，将依法追究责任。如因不可抗拒或国家政策因素引起的变化，双方协商解决。</w:t>
      </w:r>
    </w:p>
    <w:p w14:paraId="1F91EFF5">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3、以上服务内容，由于物业公司工作不力、监管不到位等自身原因引起的各种事故及造成的各类损失，由物业公司承担全部经济和法律责任。</w:t>
      </w:r>
    </w:p>
    <w:p w14:paraId="56E7C9F6">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4、物业公司遵守物业法规，承担招标方的物业服务及物业安全责任，达到物业工作质量标准。</w:t>
      </w:r>
    </w:p>
    <w:p w14:paraId="5DF6D9DC">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5、物业公司应严格按照物业协议，按规定人数上岗，执行物业岗位职责、服务质量标准，承担物业管理服务、安全运行责任，达到全职全责。</w:t>
      </w:r>
    </w:p>
    <w:p w14:paraId="588E15C0">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6、物业员工必须经培训合格后上岗，胜任本职、本岗工作。凡达不到工作要求的员工，物业公司应及时调换。</w:t>
      </w:r>
    </w:p>
    <w:p w14:paraId="4F59209C">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7、物业员工文明上岗，统一着装，标志明显，自觉遵守相关规章制度。</w:t>
      </w:r>
    </w:p>
    <w:p w14:paraId="4F29B5CF">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8、遇雨雪天气，及时组织人员清理道路、各门门前保证畅通无阻。</w:t>
      </w:r>
    </w:p>
    <w:p w14:paraId="5D28ED96">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因紧急或特别事件的需要，而要求中标方临时突击卫生清洁工作、安全保卫工作时，中标方应无条件执行，有关费用计入投标报价中。紧急或特别事件指（但不限于）：法院活动等，上级领导视察工作，进行重大喜庆活动和暴雨、冰雪天等自然天气的突击清理、安全保卫工作等。</w:t>
      </w:r>
    </w:p>
    <w:p w14:paraId="118E3DC2">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10、来安县人社局对来安县人员最低工资及五险进行调整时，人员工资按最低标准作相应调整。</w:t>
      </w:r>
    </w:p>
    <w:p w14:paraId="02F81759">
      <w:pPr>
        <w:pStyle w:val="83"/>
        <w:spacing w:line="440" w:lineRule="exact"/>
        <w:ind w:right="3"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11、若中标价低于每年人员最低工资、五险、税收、工具、服装等费用之和，中标价低于费用总和部分由中标方自行承担，若遇到劳动纠纷，法院不承担任何责任。</w:t>
      </w:r>
    </w:p>
    <w:p w14:paraId="35A045F4">
      <w:pPr>
        <w:adjustRightInd w:val="0"/>
        <w:snapToGrid w:val="0"/>
        <w:spacing w:line="440" w:lineRule="exact"/>
        <w:ind w:left="19" w:leftChars="9"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12、乙方项目负责人必需是投标时拟派的项目负责人，否则甲方有权拒签合同。</w:t>
      </w:r>
    </w:p>
    <w:p w14:paraId="39F9BC1F">
      <w:pPr>
        <w:adjustRightInd w:val="0"/>
        <w:snapToGrid w:val="0"/>
        <w:spacing w:line="440" w:lineRule="exact"/>
        <w:ind w:left="19" w:leftChars="9"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13、乙方更换项目负责人必需经甲方考核同意，否则终止合同。</w:t>
      </w:r>
    </w:p>
    <w:p w14:paraId="4FBEC96E">
      <w:pPr>
        <w:adjustRightInd w:val="0"/>
        <w:snapToGrid w:val="0"/>
        <w:spacing w:line="440" w:lineRule="exact"/>
        <w:ind w:left="19" w:leftChars="9"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14、物业拟派现场从业人员年龄须按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文件要求执行。</w:t>
      </w:r>
    </w:p>
    <w:p w14:paraId="6E5F69CC">
      <w:pPr>
        <w:adjustRightInd w:val="0"/>
        <w:snapToGrid w:val="0"/>
        <w:spacing w:line="440" w:lineRule="exact"/>
        <w:ind w:left="19" w:leftChars="9"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15、乙方工作质量达不到《物业管理考核标准细则》所规定，经考核后低于90分的，物业管理费按同比例削减。</w:t>
      </w:r>
    </w:p>
    <w:p w14:paraId="6DE6647D">
      <w:pPr>
        <w:adjustRightInd w:val="0"/>
        <w:snapToGrid w:val="0"/>
        <w:spacing w:line="440" w:lineRule="exact"/>
        <w:ind w:left="19" w:leftChars="9" w:firstLine="378" w:firstLineChars="18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乙方工作质量基本达到《物业管理考核标准细则》所规定，经考核后为综合满意度达到90分及以上的，按照月度物业管理费全额付款；经考核后低于90分的，物业管理费按同比例削减（如得分85分，按照85%支付，以此类推）；经考核后低于80分的，物业管理费按同比例削减，并停付当月物业费，整改达标后按考核比例支付；连续3次月考核低于70分或年度考核不合格，将中止合同。</w:t>
      </w:r>
    </w:p>
    <w:p w14:paraId="71DBC1AF">
      <w:pPr>
        <w:adjustRightInd w:val="0"/>
        <w:snapToGrid w:val="0"/>
        <w:spacing w:line="440" w:lineRule="exact"/>
        <w:ind w:left="19" w:leftChars="9"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17、中标人自行提供必要的劳动工具、车辆（安保车辆、垃圾车辆）、服装及消耗品，法院负责垃圾桶（箱）购置费用和垃圾处置费（不含运输费）。</w:t>
      </w:r>
    </w:p>
    <w:p w14:paraId="41262676">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bookmarkEnd w:id="42"/>
    <w:p w14:paraId="6628043E">
      <w:pPr>
        <w:spacing w:line="360" w:lineRule="auto"/>
        <w:jc w:val="center"/>
        <w:outlineLvl w:val="0"/>
        <w:rPr>
          <w:rFonts w:asciiTheme="minorEastAsia" w:hAnsiTheme="minorEastAsia" w:eastAsiaTheme="minorEastAsia"/>
          <w:b/>
          <w:color w:val="auto"/>
          <w:sz w:val="28"/>
          <w:highlight w:val="none"/>
        </w:rPr>
      </w:pPr>
      <w:bookmarkStart w:id="44" w:name="_Toc30824"/>
      <w:r>
        <w:rPr>
          <w:rFonts w:hint="eastAsia" w:asciiTheme="minorEastAsia" w:hAnsiTheme="minorEastAsia" w:eastAsiaTheme="minorEastAsia"/>
          <w:b/>
          <w:color w:val="auto"/>
          <w:sz w:val="28"/>
          <w:highlight w:val="none"/>
        </w:rPr>
        <w:t>第四章  评标方法和标准（综合评分法）</w:t>
      </w:r>
      <w:bookmarkEnd w:id="44"/>
    </w:p>
    <w:p w14:paraId="1625F427">
      <w:pPr>
        <w:spacing w:line="360" w:lineRule="auto"/>
        <w:ind w:firstLine="437"/>
        <w:outlineLvl w:val="1"/>
        <w:rPr>
          <w:rFonts w:asciiTheme="minorEastAsia" w:hAnsiTheme="minorEastAsia" w:eastAsiaTheme="minorEastAsia"/>
          <w:b/>
          <w:color w:val="auto"/>
          <w:sz w:val="24"/>
          <w:highlight w:val="none"/>
        </w:rPr>
      </w:pPr>
      <w:bookmarkStart w:id="45" w:name="_Toc4705"/>
      <w:bookmarkStart w:id="46" w:name="_Toc11823"/>
      <w:r>
        <w:rPr>
          <w:rFonts w:hint="eastAsia" w:asciiTheme="minorEastAsia" w:hAnsiTheme="minorEastAsia" w:eastAsiaTheme="minorEastAsia"/>
          <w:b/>
          <w:color w:val="auto"/>
          <w:sz w:val="24"/>
          <w:highlight w:val="none"/>
        </w:rPr>
        <w:t>一、总则</w:t>
      </w:r>
      <w:bookmarkEnd w:id="45"/>
      <w:bookmarkEnd w:id="46"/>
    </w:p>
    <w:p w14:paraId="1F1F8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26318C0">
      <w:pPr>
        <w:spacing w:line="360" w:lineRule="auto"/>
        <w:ind w:firstLine="437"/>
        <w:outlineLvl w:val="1"/>
        <w:rPr>
          <w:rFonts w:asciiTheme="minorEastAsia" w:hAnsiTheme="minorEastAsia" w:eastAsiaTheme="minorEastAsia"/>
          <w:b/>
          <w:color w:val="auto"/>
          <w:sz w:val="24"/>
          <w:highlight w:val="none"/>
        </w:rPr>
      </w:pPr>
      <w:bookmarkStart w:id="47" w:name="_Toc31871"/>
      <w:bookmarkStart w:id="48" w:name="_Toc32410"/>
      <w:r>
        <w:rPr>
          <w:rFonts w:hint="eastAsia" w:asciiTheme="minorEastAsia" w:hAnsiTheme="minorEastAsia" w:eastAsiaTheme="minorEastAsia"/>
          <w:b/>
          <w:color w:val="auto"/>
          <w:sz w:val="24"/>
          <w:highlight w:val="none"/>
        </w:rPr>
        <w:t>二、评标方法</w:t>
      </w:r>
      <w:bookmarkEnd w:id="47"/>
      <w:bookmarkEnd w:id="48"/>
    </w:p>
    <w:p w14:paraId="4003F5E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55B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FEAEB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93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85C4C6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3964E85">
            <w:pPr>
              <w:pStyle w:val="4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1" w:type="pct"/>
            <w:tcBorders>
              <w:bottom w:val="single" w:color="auto" w:sz="4" w:space="0"/>
            </w:tcBorders>
            <w:vAlign w:val="center"/>
          </w:tcPr>
          <w:p w14:paraId="0F807A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076" w:type="pct"/>
            <w:tcBorders>
              <w:bottom w:val="single" w:color="auto" w:sz="4" w:space="0"/>
            </w:tcBorders>
            <w:vAlign w:val="center"/>
          </w:tcPr>
          <w:p w14:paraId="54FC6EC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D6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3179BE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68B1AC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062E056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A2B0E3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594B8A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5D5B5C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008AE82">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76" w:type="pct"/>
            <w:vAlign w:val="center"/>
          </w:tcPr>
          <w:p w14:paraId="05A6A6BA">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206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654A6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0D7906A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1" w:type="pct"/>
            <w:tcBorders>
              <w:bottom w:val="single" w:color="auto" w:sz="4" w:space="0"/>
            </w:tcBorders>
            <w:vAlign w:val="center"/>
          </w:tcPr>
          <w:p w14:paraId="74B69B1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76" w:type="pct"/>
            <w:vAlign w:val="center"/>
          </w:tcPr>
          <w:p w14:paraId="15D9EE2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E9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DF917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78F328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61D46AED">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31471B18">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7AA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181D26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68B213D7">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601" w:type="pct"/>
            <w:tcBorders>
              <w:bottom w:val="single" w:color="auto" w:sz="4" w:space="0"/>
            </w:tcBorders>
          </w:tcPr>
          <w:p w14:paraId="01A7014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060F4BC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w:t>
            </w: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rPr>
              <w:t>应提供《中小企业声明函》或《残疾人福利性单位声明函》或由省级以上监狱管理局、戒毒管理局（含新疆 生产建设兵团）出具的属于监狱企业的证明文件。</w:t>
            </w:r>
          </w:p>
          <w:p w14:paraId="5BAAA030">
            <w:pPr>
              <w:spacing w:after="50" w:line="360" w:lineRule="auto"/>
              <w:ind w:right="-10"/>
              <w:jc w:val="left"/>
              <w:rPr>
                <w:rFonts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6" w:type="pct"/>
            <w:tcBorders>
              <w:bottom w:val="single" w:color="auto" w:sz="4" w:space="0"/>
            </w:tcBorders>
            <w:vAlign w:val="center"/>
          </w:tcPr>
          <w:p w14:paraId="61943669">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721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85E197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942" w:type="pct"/>
          </w:tcPr>
          <w:p w14:paraId="1A209444">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拟分包情况说明及分包意向协议（适用于合同分包预留中小企业采购份额项目）</w:t>
            </w:r>
          </w:p>
        </w:tc>
        <w:tc>
          <w:tcPr>
            <w:tcW w:w="2601" w:type="pct"/>
            <w:vAlign w:val="center"/>
          </w:tcPr>
          <w:p w14:paraId="467D348B">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6" w:type="pct"/>
            <w:vAlign w:val="center"/>
          </w:tcPr>
          <w:p w14:paraId="7A7E1F06">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58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8F93B79">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shd w:val="clear" w:color="auto" w:fill="auto"/>
            <w:vAlign w:val="center"/>
          </w:tcPr>
          <w:p w14:paraId="4D180BB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其它落实政府采购政策的资格要求</w:t>
            </w:r>
          </w:p>
        </w:tc>
        <w:tc>
          <w:tcPr>
            <w:tcW w:w="2601" w:type="pct"/>
            <w:shd w:val="clear" w:color="auto" w:fill="auto"/>
            <w:vAlign w:val="center"/>
          </w:tcPr>
          <w:p w14:paraId="15E312D3">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如有，见第一章《投标邀请》</w:t>
            </w:r>
          </w:p>
        </w:tc>
        <w:tc>
          <w:tcPr>
            <w:tcW w:w="1076" w:type="pct"/>
            <w:shd w:val="clear" w:color="auto" w:fill="auto"/>
            <w:vAlign w:val="center"/>
          </w:tcPr>
          <w:p w14:paraId="0D47598B">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扫描件</w:t>
            </w:r>
            <w:r>
              <w:rPr>
                <w:rFonts w:hint="eastAsia" w:ascii="宋体" w:hAnsi="宋体" w:eastAsia="宋体" w:cs="宋体"/>
                <w:color w:val="auto"/>
                <w:sz w:val="24"/>
                <w:szCs w:val="24"/>
                <w:highlight w:val="none"/>
                <w:lang w:val="en-US" w:eastAsia="zh-CN"/>
              </w:rPr>
              <w:t>或电子证照</w:t>
            </w:r>
            <w:r>
              <w:rPr>
                <w:rFonts w:hint="eastAsia" w:ascii="宋体" w:hAnsi="宋体" w:eastAsia="宋体" w:cs="宋体"/>
                <w:color w:val="auto"/>
                <w:sz w:val="24"/>
                <w:szCs w:val="24"/>
                <w:highlight w:val="none"/>
              </w:rPr>
              <w:t>，应完整的体现出</w:t>
            </w:r>
            <w:r>
              <w:rPr>
                <w:rFonts w:hint="eastAsia" w:ascii="宋体" w:hAnsi="宋体" w:eastAsia="宋体" w:cs="宋体"/>
                <w:color w:val="auto"/>
                <w:sz w:val="24"/>
                <w:szCs w:val="24"/>
                <w:highlight w:val="none"/>
                <w:lang w:val="en-US" w:eastAsia="zh-CN"/>
              </w:rPr>
              <w:t>材料或电子证照</w:t>
            </w:r>
            <w:r>
              <w:rPr>
                <w:rFonts w:hint="eastAsia" w:ascii="宋体" w:hAnsi="宋体" w:eastAsia="宋体" w:cs="宋体"/>
                <w:color w:val="auto"/>
                <w:sz w:val="24"/>
                <w:szCs w:val="24"/>
                <w:highlight w:val="none"/>
              </w:rPr>
              <w:t>全部内容。</w:t>
            </w:r>
            <w:r>
              <w:rPr>
                <w:rFonts w:hint="eastAsia" w:ascii="宋体" w:hAnsi="宋体" w:eastAsia="宋体" w:cs="宋体"/>
                <w:color w:val="auto"/>
                <w:sz w:val="24"/>
                <w:szCs w:val="24"/>
                <w:highlight w:val="none"/>
                <w:lang w:val="en-US" w:eastAsia="zh-CN"/>
              </w:rPr>
              <w:t>（本条可根据项目需要编辑）</w:t>
            </w:r>
          </w:p>
        </w:tc>
      </w:tr>
      <w:tr w14:paraId="1FB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shd w:val="clear" w:color="auto" w:fill="auto"/>
            <w:vAlign w:val="center"/>
          </w:tcPr>
          <w:p w14:paraId="751AB57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42" w:type="pct"/>
            <w:shd w:val="clear" w:color="auto" w:fill="auto"/>
            <w:vAlign w:val="center"/>
          </w:tcPr>
          <w:p w14:paraId="20AAA3FA">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本项目对于联合体的要求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适用于接受联合体投标项目</w:t>
            </w:r>
            <w:r>
              <w:rPr>
                <w:rFonts w:hint="eastAsia" w:ascii="宋体" w:hAnsi="宋体" w:eastAsia="宋体" w:cs="宋体"/>
                <w:color w:val="auto"/>
                <w:sz w:val="24"/>
                <w:szCs w:val="24"/>
                <w:highlight w:val="none"/>
                <w:lang w:eastAsia="zh-CN"/>
              </w:rPr>
              <w:t>）</w:t>
            </w:r>
          </w:p>
        </w:tc>
        <w:tc>
          <w:tcPr>
            <w:tcW w:w="2601" w:type="pct"/>
            <w:shd w:val="clear" w:color="auto" w:fill="auto"/>
            <w:vAlign w:val="center"/>
          </w:tcPr>
          <w:p w14:paraId="0553019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联合体投标的详见</w:t>
            </w:r>
            <w:r>
              <w:rPr>
                <w:rFonts w:hint="eastAsia" w:ascii="宋体" w:hAnsi="宋体" w:eastAsia="宋体" w:cs="宋体"/>
                <w:color w:val="auto"/>
                <w:sz w:val="24"/>
                <w:szCs w:val="24"/>
                <w:highlight w:val="none"/>
                <w:lang w:val="zh-CN" w:eastAsia="zh-CN"/>
              </w:rPr>
              <w:t>投标人须知正文第</w:t>
            </w:r>
            <w:r>
              <w:rPr>
                <w:rFonts w:hint="eastAsia" w:ascii="宋体" w:hAnsi="宋体" w:eastAsia="宋体" w:cs="宋体"/>
                <w:color w:val="auto"/>
                <w:sz w:val="24"/>
                <w:szCs w:val="24"/>
                <w:highlight w:val="none"/>
                <w:lang w:val="en-US" w:eastAsia="zh-CN"/>
              </w:rPr>
              <w:t>1.5，且提供《联合协议》。</w:t>
            </w:r>
          </w:p>
        </w:tc>
        <w:tc>
          <w:tcPr>
            <w:tcW w:w="1076" w:type="pct"/>
            <w:shd w:val="clear" w:color="auto" w:fill="auto"/>
            <w:vAlign w:val="center"/>
          </w:tcPr>
          <w:p w14:paraId="0B493749">
            <w:pPr>
              <w:spacing w:after="50" w:line="360" w:lineRule="auto"/>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《联合协议》</w:t>
            </w:r>
            <w:r>
              <w:rPr>
                <w:rFonts w:hint="eastAsia" w:ascii="宋体" w:hAnsi="宋体" w:eastAsia="宋体" w:cs="宋体"/>
                <w:color w:val="auto"/>
                <w:sz w:val="24"/>
                <w:szCs w:val="24"/>
                <w:highlight w:val="none"/>
              </w:rPr>
              <w:t>详见第六章投标文件格式</w:t>
            </w:r>
            <w:r>
              <w:rPr>
                <w:rFonts w:hint="eastAsia" w:ascii="宋体" w:hAnsi="宋体" w:eastAsia="宋体" w:cs="宋体"/>
                <w:color w:val="auto"/>
                <w:sz w:val="24"/>
                <w:szCs w:val="24"/>
                <w:highlight w:val="none"/>
                <w:lang w:eastAsia="zh-CN"/>
              </w:rPr>
              <w:t>。</w:t>
            </w:r>
          </w:p>
        </w:tc>
      </w:tr>
      <w:tr w14:paraId="20D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shd w:val="clear" w:color="auto" w:fill="auto"/>
            <w:vAlign w:val="center"/>
          </w:tcPr>
          <w:p w14:paraId="01D44AC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tcBorders>
              <w:bottom w:val="single" w:color="auto" w:sz="4" w:space="0"/>
            </w:tcBorders>
            <w:shd w:val="clear" w:color="auto" w:fill="auto"/>
            <w:vAlign w:val="center"/>
          </w:tcPr>
          <w:p w14:paraId="1A23D641">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601" w:type="pct"/>
            <w:tcBorders>
              <w:bottom w:val="single" w:color="auto" w:sz="4" w:space="0"/>
            </w:tcBorders>
            <w:shd w:val="clear" w:color="auto" w:fill="auto"/>
            <w:vAlign w:val="center"/>
          </w:tcPr>
          <w:p w14:paraId="57D585FF">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如有，见第一章《投标邀请》</w:t>
            </w:r>
          </w:p>
        </w:tc>
        <w:tc>
          <w:tcPr>
            <w:tcW w:w="1076" w:type="pct"/>
            <w:tcBorders>
              <w:bottom w:val="single" w:color="auto" w:sz="4" w:space="0"/>
            </w:tcBorders>
            <w:shd w:val="clear" w:color="auto" w:fill="auto"/>
            <w:vAlign w:val="center"/>
          </w:tcPr>
          <w:p w14:paraId="15C84C68">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auto"/>
                <w:kern w:val="2"/>
                <w:sz w:val="24"/>
                <w:szCs w:val="18"/>
                <w:highlight w:val="none"/>
                <w:lang w:val="en-US" w:eastAsia="zh-CN" w:bidi="ar-SA"/>
              </w:rPr>
              <w:t>（本条可根据项目需要编辑）</w:t>
            </w:r>
          </w:p>
        </w:tc>
      </w:tr>
    </w:tbl>
    <w:p w14:paraId="3B2CA67E">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D3FFA5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0E79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006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7A59CF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D1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8EC6E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288176EB">
            <w:pPr>
              <w:pStyle w:val="4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400E200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472" w:type="pct"/>
            <w:tcBorders>
              <w:bottom w:val="single" w:color="auto" w:sz="4" w:space="0"/>
            </w:tcBorders>
            <w:vAlign w:val="center"/>
          </w:tcPr>
          <w:p w14:paraId="6D7032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60D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B961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3EBCF77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EA0B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F871A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E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DD1512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6E80228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1727AD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33840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E5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7309D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1DFE853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AD28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23C656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3C1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4C2631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F2BF0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325E3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2" w:type="pct"/>
            <w:vAlign w:val="center"/>
          </w:tcPr>
          <w:p w14:paraId="63ACB8F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D84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68423F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48E845A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1F06E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472" w:type="pct"/>
            <w:vAlign w:val="center"/>
          </w:tcPr>
          <w:p w14:paraId="6240C12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2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7AEDA9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28C5FCE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34D28F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2490223C">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B901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4F9E55E">
      <w:pPr>
        <w:spacing w:line="360" w:lineRule="auto"/>
        <w:ind w:firstLine="435"/>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2.3异常低价投标审查</w:t>
      </w:r>
    </w:p>
    <w:tbl>
      <w:tblPr>
        <w:tblStyle w:val="2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C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03EB5512">
            <w:pPr>
              <w:adjustRightInd w:val="0"/>
              <w:snapToGrid w:val="0"/>
              <w:spacing w:line="360" w:lineRule="auto"/>
              <w:ind w:right="-10"/>
              <w:jc w:val="center"/>
              <w:rPr>
                <w:rFonts w:ascii="宋体" w:hAnsi="宋体" w:cs="@仿宋_GB2312"/>
                <w:color w:val="auto"/>
                <w:sz w:val="24"/>
                <w:szCs w:val="20"/>
                <w:highlight w:val="none"/>
              </w:rPr>
            </w:pPr>
            <w:r>
              <w:rPr>
                <w:rFonts w:hint="eastAsia" w:ascii="宋体" w:hAnsi="宋体"/>
                <w:b/>
                <w:bCs/>
                <w:color w:val="auto"/>
                <w:sz w:val="24"/>
                <w:szCs w:val="20"/>
                <w:highlight w:val="none"/>
              </w:rPr>
              <w:t>异常低价投标审查表</w:t>
            </w:r>
          </w:p>
        </w:tc>
      </w:tr>
      <w:tr w14:paraId="0AF9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347CACA">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序号</w:t>
            </w:r>
          </w:p>
        </w:tc>
        <w:tc>
          <w:tcPr>
            <w:tcW w:w="1450" w:type="dxa"/>
            <w:tcBorders>
              <w:bottom w:val="single" w:color="auto" w:sz="4" w:space="0"/>
            </w:tcBorders>
            <w:noWrap w:val="0"/>
            <w:vAlign w:val="center"/>
          </w:tcPr>
          <w:p w14:paraId="641A6CC8">
            <w:pPr>
              <w:spacing w:line="360" w:lineRule="auto"/>
              <w:ind w:firstLine="240" w:firstLineChars="100"/>
              <w:jc w:val="center"/>
              <w:rPr>
                <w:rFonts w:ascii="宋体" w:hAnsi="宋体" w:cs="@仿宋_GB2312"/>
                <w:color w:val="auto"/>
                <w:highlight w:val="none"/>
              </w:rPr>
            </w:pPr>
            <w:r>
              <w:rPr>
                <w:rFonts w:hint="eastAsia" w:ascii="宋体" w:hAnsi="宋体"/>
                <w:color w:val="auto"/>
                <w:sz w:val="24"/>
                <w:szCs w:val="20"/>
                <w:highlight w:val="none"/>
              </w:rPr>
              <w:t>评审指标</w:t>
            </w:r>
          </w:p>
        </w:tc>
        <w:tc>
          <w:tcPr>
            <w:tcW w:w="4439" w:type="dxa"/>
            <w:tcBorders>
              <w:bottom w:val="single" w:color="auto" w:sz="4" w:space="0"/>
            </w:tcBorders>
            <w:noWrap w:val="0"/>
            <w:vAlign w:val="center"/>
          </w:tcPr>
          <w:p w14:paraId="61C0AACF">
            <w:pPr>
              <w:spacing w:line="360" w:lineRule="auto"/>
              <w:ind w:firstLine="240" w:firstLineChars="100"/>
              <w:jc w:val="center"/>
              <w:rPr>
                <w:rFonts w:ascii="宋体" w:hAnsi="宋体" w:cs="@仿宋_GB2312"/>
                <w:color w:val="auto"/>
                <w:sz w:val="24"/>
                <w:szCs w:val="20"/>
                <w:highlight w:val="none"/>
              </w:rPr>
            </w:pPr>
            <w:r>
              <w:rPr>
                <w:rFonts w:hint="eastAsia" w:ascii="宋体" w:hAnsi="宋体"/>
                <w:color w:val="auto"/>
                <w:sz w:val="24"/>
                <w:szCs w:val="20"/>
                <w:highlight w:val="none"/>
              </w:rPr>
              <w:t>评审标准</w:t>
            </w:r>
          </w:p>
        </w:tc>
        <w:tc>
          <w:tcPr>
            <w:tcW w:w="2260" w:type="dxa"/>
            <w:tcBorders>
              <w:bottom w:val="single" w:color="auto" w:sz="4" w:space="0"/>
            </w:tcBorders>
            <w:noWrap w:val="0"/>
            <w:vAlign w:val="center"/>
          </w:tcPr>
          <w:p w14:paraId="2BED7521">
            <w:pPr>
              <w:spacing w:line="360" w:lineRule="auto"/>
              <w:jc w:val="center"/>
              <w:rPr>
                <w:rFonts w:ascii="宋体" w:hAnsi="宋体" w:cs="@仿宋_GB2312"/>
                <w:color w:val="auto"/>
                <w:sz w:val="24"/>
                <w:szCs w:val="20"/>
                <w:highlight w:val="none"/>
              </w:rPr>
            </w:pPr>
            <w:r>
              <w:rPr>
                <w:rFonts w:hint="eastAsia" w:ascii="宋体" w:hAnsi="宋体"/>
                <w:color w:val="auto"/>
                <w:sz w:val="24"/>
                <w:szCs w:val="20"/>
                <w:highlight w:val="none"/>
              </w:rPr>
              <w:t>格式及材料要求</w:t>
            </w:r>
          </w:p>
        </w:tc>
      </w:tr>
      <w:tr w14:paraId="4899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0E785078">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1450" w:type="dxa"/>
            <w:tcBorders>
              <w:bottom w:val="single" w:color="auto" w:sz="4" w:space="0"/>
            </w:tcBorders>
            <w:noWrap w:val="0"/>
            <w:vAlign w:val="center"/>
          </w:tcPr>
          <w:p w14:paraId="782FEE7F">
            <w:pPr>
              <w:spacing w:line="360" w:lineRule="auto"/>
              <w:rPr>
                <w:rFonts w:ascii="宋体" w:hAnsi="宋体" w:cs="宋体"/>
                <w:color w:val="auto"/>
                <w:sz w:val="24"/>
                <w:szCs w:val="28"/>
                <w:highlight w:val="none"/>
              </w:rPr>
            </w:pPr>
            <w:r>
              <w:rPr>
                <w:rFonts w:hint="eastAsia" w:ascii="宋体" w:hAnsi="宋体" w:cs="宋体"/>
                <w:color w:val="auto"/>
                <w:sz w:val="24"/>
                <w:szCs w:val="20"/>
                <w:highlight w:val="none"/>
              </w:rPr>
              <w:t>异常低价投标审查</w:t>
            </w:r>
          </w:p>
        </w:tc>
        <w:tc>
          <w:tcPr>
            <w:tcW w:w="4439" w:type="dxa"/>
            <w:tcBorders>
              <w:bottom w:val="single" w:color="auto" w:sz="4" w:space="0"/>
            </w:tcBorders>
            <w:noWrap w:val="0"/>
            <w:vAlign w:val="center"/>
          </w:tcPr>
          <w:p w14:paraId="01DBDAE8">
            <w:pPr>
              <w:spacing w:line="360" w:lineRule="auto"/>
              <w:rPr>
                <w:rFonts w:ascii="宋体" w:hAnsi="宋体" w:cs="宋体"/>
                <w:color w:val="auto"/>
                <w:sz w:val="24"/>
                <w:highlight w:val="none"/>
              </w:rPr>
            </w:pPr>
            <w:r>
              <w:rPr>
                <w:rFonts w:hint="eastAsia" w:ascii="宋体" w:hAnsi="宋体" w:cs="宋体"/>
                <w:color w:val="auto"/>
                <w:sz w:val="24"/>
                <w:highlight w:val="none"/>
              </w:rPr>
              <w:t>（1）投标报价＜全部通过符合性审查投标人投标报价平均值×</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67CDFF9A">
            <w:pPr>
              <w:spacing w:line="360" w:lineRule="auto"/>
              <w:rPr>
                <w:rFonts w:ascii="宋体" w:hAnsi="宋体" w:cs="宋体"/>
                <w:color w:val="auto"/>
                <w:sz w:val="24"/>
                <w:highlight w:val="none"/>
              </w:rPr>
            </w:pPr>
            <w:r>
              <w:rPr>
                <w:rFonts w:hint="eastAsia" w:ascii="宋体" w:hAnsi="宋体" w:cs="宋体"/>
                <w:color w:val="auto"/>
                <w:sz w:val="24"/>
                <w:highlight w:val="none"/>
              </w:rPr>
              <w:t>（2）投标报价＜通过符合性审查的次低报价投标人投标报价×</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7A0FF0FB">
            <w:pPr>
              <w:spacing w:line="360" w:lineRule="auto"/>
              <w:rPr>
                <w:rFonts w:ascii="宋体" w:hAnsi="宋体" w:cs="宋体"/>
                <w:color w:val="auto"/>
                <w:sz w:val="24"/>
                <w:highlight w:val="none"/>
              </w:rPr>
            </w:pPr>
            <w:r>
              <w:rPr>
                <w:rFonts w:hint="eastAsia" w:ascii="宋体" w:hAnsi="宋体" w:cs="宋体"/>
                <w:color w:val="auto"/>
                <w:sz w:val="24"/>
                <w:highlight w:val="none"/>
              </w:rPr>
              <w:t>（3）投标报价＜采购项目最高限价（</w:t>
            </w:r>
            <w:r>
              <w:rPr>
                <w:rFonts w:hint="eastAsia" w:ascii="宋体" w:hAnsi="宋体" w:cs="宋体"/>
                <w:color w:val="auto"/>
                <w:sz w:val="24"/>
                <w:szCs w:val="20"/>
                <w:highlight w:val="none"/>
              </w:rPr>
              <w:t>如采购项目未设定最高限价的，以采购项目预算金额作为最高限价</w:t>
            </w:r>
            <w:r>
              <w:rPr>
                <w:rFonts w:hint="eastAsia" w:ascii="宋体" w:hAnsi="宋体" w:cs="宋体"/>
                <w:color w:val="auto"/>
                <w:sz w:val="24"/>
                <w:highlight w:val="none"/>
              </w:rPr>
              <w:t>）×</w:t>
            </w:r>
            <w:r>
              <w:rPr>
                <w:rFonts w:hint="eastAsia" w:ascii="宋体" w:hAnsi="宋体" w:cs="宋体"/>
                <w:color w:val="auto"/>
                <w:sz w:val="24"/>
                <w:highlight w:val="none"/>
                <w:u w:val="single"/>
              </w:rPr>
              <w:t>65%</w:t>
            </w:r>
            <w:r>
              <w:rPr>
                <w:rFonts w:hint="eastAsia" w:ascii="宋体" w:hAnsi="宋体" w:cs="宋体"/>
                <w:color w:val="auto"/>
                <w:sz w:val="24"/>
                <w:highlight w:val="none"/>
              </w:rPr>
              <w:t>；</w:t>
            </w:r>
          </w:p>
          <w:p w14:paraId="1ADD1070">
            <w:pPr>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（4）评标委员会基于专业判断，认为投标人报价过低，有可能影响产品质量或者不能诚信履约的其他情形。</w:t>
            </w:r>
          </w:p>
          <w:p w14:paraId="5453B209">
            <w:pPr>
              <w:spacing w:line="360" w:lineRule="auto"/>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提醒：</w:t>
            </w:r>
          </w:p>
          <w:p w14:paraId="2BB1A522">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上述</w:t>
            </w:r>
            <w:r>
              <w:rPr>
                <w:rFonts w:hint="eastAsia" w:ascii="宋体" w:hAnsi="宋体" w:cs="Arial"/>
                <w:color w:val="auto"/>
                <w:sz w:val="24"/>
                <w:szCs w:val="20"/>
                <w:highlight w:val="none"/>
              </w:rPr>
              <w:t>第（1）项数值计算：涉及总价、单价的</w:t>
            </w:r>
            <w:r>
              <w:rPr>
                <w:rFonts w:hint="eastAsia" w:ascii="宋体" w:hAnsi="宋体" w:cs="@仿宋_GB2312"/>
                <w:color w:val="auto"/>
                <w:sz w:val="24"/>
                <w:szCs w:val="20"/>
                <w:highlight w:val="none"/>
              </w:rPr>
              <w:t>精确到“分”并四舍五入，涉及费率的精确到小数点后两位，第三位四舍五入（例：如平均值为123.456元，即为123.46元；如平均值为80.126%，即为80.13%）。</w:t>
            </w:r>
          </w:p>
        </w:tc>
        <w:tc>
          <w:tcPr>
            <w:tcW w:w="2260" w:type="dxa"/>
            <w:noWrap w:val="0"/>
            <w:vAlign w:val="center"/>
          </w:tcPr>
          <w:p w14:paraId="65D9768C">
            <w:pPr>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6AD62BEE">
      <w:pPr>
        <w:spacing w:line="360" w:lineRule="auto"/>
        <w:rPr>
          <w:rFonts w:ascii="宋体" w:hAnsi="宋体" w:cs="Arial"/>
          <w:color w:val="auto"/>
          <w:sz w:val="24"/>
          <w:szCs w:val="20"/>
          <w:highlight w:val="none"/>
        </w:rPr>
      </w:pPr>
      <w:r>
        <w:rPr>
          <w:rFonts w:hint="eastAsia" w:ascii="宋体" w:hAnsi="宋体"/>
          <w:color w:val="auto"/>
          <w:sz w:val="24"/>
          <w:szCs w:val="20"/>
          <w:highlight w:val="none"/>
        </w:rPr>
        <w:t>注：</w:t>
      </w:r>
    </w:p>
    <w:p w14:paraId="6DCEA67A">
      <w:pPr>
        <w:spacing w:line="360" w:lineRule="auto"/>
        <w:ind w:firstLine="480" w:firstLineChars="200"/>
        <w:rPr>
          <w:rFonts w:ascii="宋体" w:hAnsi="宋体" w:cs="Arial"/>
          <w:color w:val="auto"/>
          <w:sz w:val="24"/>
          <w:szCs w:val="20"/>
          <w:highlight w:val="none"/>
        </w:rPr>
      </w:pPr>
      <w:r>
        <w:rPr>
          <w:rFonts w:hint="eastAsia" w:ascii="宋体" w:hAnsi="宋体" w:cs="Arial"/>
          <w:color w:val="auto"/>
          <w:sz w:val="24"/>
          <w:szCs w:val="20"/>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eastAsia="@仿宋_GB2312" w:cs="Arial"/>
          <w:color w:val="auto"/>
          <w:sz w:val="24"/>
          <w:szCs w:val="20"/>
          <w:highlight w:val="none"/>
        </w:rPr>
        <w:t>（3）</w:t>
      </w:r>
      <w:r>
        <w:rPr>
          <w:rFonts w:hint="eastAsia" w:ascii="宋体" w:hAnsi="宋体" w:cs="Arial"/>
          <w:color w:val="auto"/>
          <w:sz w:val="24"/>
          <w:szCs w:val="20"/>
          <w:highlight w:val="none"/>
        </w:rPr>
        <w:t>项情形，投标人已随投标文件一并提交相关书面说明及必要的证明材料的，在评审现场可不再重复提交。</w:t>
      </w:r>
    </w:p>
    <w:p w14:paraId="5E878749">
      <w:pPr>
        <w:spacing w:line="360" w:lineRule="auto"/>
        <w:ind w:firstLine="480" w:firstLineChars="200"/>
        <w:jc w:val="left"/>
        <w:rPr>
          <w:rFonts w:ascii="宋体" w:hAnsi="宋体" w:cs="Arial"/>
          <w:color w:val="auto"/>
          <w:sz w:val="24"/>
          <w:szCs w:val="20"/>
          <w:highlight w:val="none"/>
        </w:rPr>
      </w:pPr>
      <w:r>
        <w:rPr>
          <w:rFonts w:hint="eastAsia" w:ascii="宋体" w:hAnsi="宋体" w:cs="Arial"/>
          <w:color w:val="auto"/>
          <w:sz w:val="24"/>
          <w:szCs w:val="20"/>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cs="Arial"/>
          <w:b/>
          <w:bCs/>
          <w:color w:val="auto"/>
          <w:sz w:val="24"/>
          <w:szCs w:val="20"/>
          <w:highlight w:val="none"/>
        </w:rPr>
        <w:t>无效投标</w:t>
      </w:r>
      <w:r>
        <w:rPr>
          <w:rFonts w:hint="eastAsia" w:ascii="宋体" w:hAnsi="宋体" w:cs="Arial"/>
          <w:color w:val="auto"/>
          <w:sz w:val="24"/>
          <w:szCs w:val="20"/>
          <w:highlight w:val="none"/>
        </w:rPr>
        <w:t>处理。</w:t>
      </w:r>
    </w:p>
    <w:p w14:paraId="62E02D60">
      <w:pPr>
        <w:spacing w:line="360" w:lineRule="auto"/>
        <w:ind w:firstLine="437"/>
        <w:outlineLvl w:val="2"/>
        <w:rPr>
          <w:rFonts w:hint="eastAsia" w:ascii="宋体" w:hAnsi="宋体" w:cs="@仿宋_GB2312"/>
          <w:color w:val="auto"/>
          <w:sz w:val="24"/>
          <w:szCs w:val="20"/>
          <w:highlight w:val="none"/>
        </w:rPr>
      </w:pP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借助互联网等渠道查询相关信息的，应当严格遵守评审工作纪律，不得实施影响评审公正的行为。异常低价响应审查的启动原因、审查意见和审查结果应当在评审报告中记录，并随投标人提供的相关书面说明及证明材料，以及</w:t>
      </w:r>
      <w:r>
        <w:rPr>
          <w:rFonts w:hint="eastAsia" w:ascii="宋体" w:hAnsi="宋体" w:cs="Arial"/>
          <w:color w:val="auto"/>
          <w:sz w:val="24"/>
          <w:szCs w:val="20"/>
          <w:highlight w:val="none"/>
        </w:rPr>
        <w:t>评标委员会</w:t>
      </w:r>
      <w:r>
        <w:rPr>
          <w:rFonts w:hint="eastAsia" w:ascii="宋体" w:hAnsi="宋体" w:cs="@仿宋_GB2312"/>
          <w:color w:val="auto"/>
          <w:sz w:val="24"/>
          <w:szCs w:val="20"/>
          <w:highlight w:val="none"/>
        </w:rPr>
        <w:t>有关互联网浏览、查询历史一并归档。</w:t>
      </w:r>
    </w:p>
    <w:p w14:paraId="3FAB93B4">
      <w:pPr>
        <w:spacing w:line="360" w:lineRule="auto"/>
        <w:ind w:firstLine="437"/>
        <w:outlineLvl w:val="2"/>
        <w:rPr>
          <w:rFonts w:ascii="宋体" w:hAnsi="宋体" w:cs="@仿宋_GB2312"/>
          <w:color w:val="auto"/>
          <w:sz w:val="24"/>
          <w:szCs w:val="20"/>
          <w:highlight w:val="none"/>
        </w:rPr>
      </w:pPr>
      <w:r>
        <w:rPr>
          <w:rFonts w:hint="eastAsia" w:ascii="宋体" w:hAnsi="宋体" w:cs="@仿宋_GB2312"/>
          <w:color w:val="auto"/>
          <w:sz w:val="24"/>
          <w:szCs w:val="20"/>
          <w:highlight w:val="none"/>
        </w:rPr>
        <w:t>2.4详细审查</w:t>
      </w:r>
    </w:p>
    <w:p w14:paraId="4C7BFD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48A5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0</w:t>
      </w:r>
      <w:r>
        <w:rPr>
          <w:rFonts w:asciiTheme="minorEastAsia" w:hAnsiTheme="minorEastAsia" w:eastAsiaTheme="minorEastAsia"/>
          <w:color w:val="auto"/>
          <w:sz w:val="24"/>
          <w:highlight w:val="none"/>
        </w:rPr>
        <w:t>%。具体评分细则如下：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71"/>
        <w:gridCol w:w="871"/>
        <w:gridCol w:w="5290"/>
        <w:gridCol w:w="663"/>
      </w:tblGrid>
      <w:tr w14:paraId="37F0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04C19D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1022" w:type="pct"/>
            <w:gridSpan w:val="2"/>
            <w:tcBorders>
              <w:top w:val="single" w:color="auto" w:sz="4" w:space="0"/>
              <w:left w:val="single" w:color="auto" w:sz="4" w:space="0"/>
              <w:bottom w:val="single" w:color="auto" w:sz="4" w:space="0"/>
              <w:right w:val="single" w:color="auto" w:sz="4" w:space="0"/>
            </w:tcBorders>
            <w:noWrap w:val="0"/>
            <w:vAlign w:val="center"/>
          </w:tcPr>
          <w:p w14:paraId="588793B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评分内容</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760588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E8982F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分值范围</w:t>
            </w:r>
          </w:p>
        </w:tc>
      </w:tr>
      <w:tr w14:paraId="297E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restart"/>
            <w:tcBorders>
              <w:top w:val="single" w:color="auto" w:sz="4" w:space="0"/>
              <w:left w:val="single" w:color="auto" w:sz="4" w:space="0"/>
              <w:right w:val="single" w:color="auto" w:sz="4" w:space="0"/>
            </w:tcBorders>
            <w:noWrap w:val="0"/>
            <w:vAlign w:val="center"/>
          </w:tcPr>
          <w:p w14:paraId="5E24D0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5C12180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rPr>
              <w:t>分）</w:t>
            </w:r>
          </w:p>
        </w:tc>
        <w:tc>
          <w:tcPr>
            <w:tcW w:w="511" w:type="pct"/>
            <w:vMerge w:val="restart"/>
            <w:tcBorders>
              <w:top w:val="single" w:color="auto" w:sz="4" w:space="0"/>
              <w:left w:val="single" w:color="auto" w:sz="4" w:space="0"/>
              <w:right w:val="single" w:color="auto" w:sz="4" w:space="0"/>
            </w:tcBorders>
            <w:noWrap w:val="0"/>
            <w:vAlign w:val="center"/>
          </w:tcPr>
          <w:p w14:paraId="5C376BC7">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资信部分</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23E103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0BB9CC8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2022年1月1日至投标截止时间前，供应商具有（非住宅类）物业服务业绩的（服务内容须至少包含保洁、保安），每提供一个业绩得2分，本项最高得4分。</w:t>
            </w:r>
          </w:p>
          <w:p w14:paraId="681EF9A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要求：1、投标文件须提供业绩合同扫描件。</w:t>
            </w:r>
          </w:p>
          <w:p w14:paraId="236A5BF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2、合同内容必须能清楚地反映合同签订时间、服务内容和盖章页等，若合同中未清楚地反映，须出具合同甲方提供的相关证明材料</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（相关证明材料的出具单位必须与合同甲方名称一致），格式自拟，否则不予计分。</w:t>
            </w:r>
          </w:p>
          <w:p w14:paraId="5ED0D45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3.投标人分公司业绩予以认可。</w:t>
            </w:r>
          </w:p>
          <w:p w14:paraId="296921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4.本项目对履约完成的业绩或正在履约的业绩均予以认可。</w:t>
            </w:r>
          </w:p>
          <w:p w14:paraId="0E6CD34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5.同一业主单位分年度续签的多份合同视为一个业绩，不累计计分。</w:t>
            </w:r>
          </w:p>
          <w:p w14:paraId="7DD6754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注：提供的项目业绩只计算评标分值对应的项目数量，按照排列顺序从首个业绩开始评审，超出部分不进行评审。对应数量内业绩不符合招标文件要求不得分的，不再补充评审超出部分业绩。如：提供 1 个业绩即得满分的，按照投标文件排序评审第一项业绩，其余超出部分不再评审</w:t>
            </w:r>
            <w:r>
              <w:rPr>
                <w:rFonts w:hint="eastAsia" w:ascii="宋体" w:hAnsi="宋体" w:eastAsia="宋体" w:cs="宋体"/>
                <w:bCs/>
                <w:color w:val="auto"/>
                <w:sz w:val="21"/>
                <w:szCs w:val="21"/>
                <w:highlight w:val="none"/>
                <w:lang w:val="zh-CN"/>
              </w:rPr>
              <w:t>。</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F13B91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0-4分</w:t>
            </w:r>
          </w:p>
        </w:tc>
      </w:tr>
      <w:tr w14:paraId="20B5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1D90E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center"/>
          </w:tcPr>
          <w:p w14:paraId="471C179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96DEB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业主</w:t>
            </w:r>
            <w:r>
              <w:rPr>
                <w:rFonts w:hint="eastAsia" w:ascii="宋体" w:hAnsi="宋体" w:eastAsia="宋体" w:cs="宋体"/>
                <w:bCs/>
                <w:color w:val="auto"/>
                <w:sz w:val="21"/>
                <w:szCs w:val="21"/>
                <w:highlight w:val="none"/>
              </w:rPr>
              <w:t>推荐</w:t>
            </w:r>
          </w:p>
        </w:tc>
        <w:tc>
          <w:tcPr>
            <w:tcW w:w="31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11E4D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i/>
                <w:color w:val="auto"/>
                <w:sz w:val="21"/>
                <w:szCs w:val="21"/>
                <w:highlight w:val="none"/>
              </w:rPr>
            </w:pPr>
            <w:r>
              <w:rPr>
                <w:rFonts w:hint="eastAsia" w:ascii="宋体" w:hAnsi="宋体" w:eastAsia="宋体" w:cs="宋体"/>
                <w:bCs/>
                <w:color w:val="auto"/>
                <w:sz w:val="21"/>
                <w:szCs w:val="21"/>
                <w:highlight w:val="none"/>
                <w:lang w:val="zh-CN"/>
              </w:rPr>
              <w:t xml:space="preserve">  投标人符合得分条件的业绩，获得该业绩的业主（合同甲方）书面推荐优秀的，每提供1个推荐函得</w:t>
            </w:r>
            <w:r>
              <w:rPr>
                <w:rFonts w:hint="eastAsia" w:ascii="宋体" w:hAnsi="宋体" w:eastAsia="宋体" w:cs="宋体"/>
                <w:bCs/>
                <w:color w:val="auto"/>
                <w:sz w:val="21"/>
                <w:szCs w:val="21"/>
                <w:highlight w:val="none"/>
                <w:u w:val="single"/>
              </w:rPr>
              <w:t xml:space="preserve"> 2 </w:t>
            </w:r>
            <w:r>
              <w:rPr>
                <w:rFonts w:hint="eastAsia" w:ascii="宋体" w:hAnsi="宋体" w:eastAsia="宋体" w:cs="宋体"/>
                <w:bCs/>
                <w:color w:val="auto"/>
                <w:sz w:val="21"/>
                <w:szCs w:val="21"/>
                <w:highlight w:val="none"/>
                <w:lang w:val="zh-CN"/>
              </w:rPr>
              <w:t>分，最高得</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lang w:val="zh-CN"/>
              </w:rPr>
              <w:t>分。</w:t>
            </w:r>
          </w:p>
          <w:p w14:paraId="7C3580C4">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投标文件中提供业主（合同甲方）推荐函的扫描件，推荐函须体现投标人在该业绩物业管理工作中表现优秀。</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3131C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i/>
                <w:iCs/>
                <w:color w:val="auto"/>
                <w:sz w:val="21"/>
                <w:szCs w:val="21"/>
                <w:highlight w:val="none"/>
              </w:rPr>
              <w:t>0-4分</w:t>
            </w:r>
          </w:p>
        </w:tc>
      </w:tr>
      <w:tr w14:paraId="17D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485" w:type="pct"/>
            <w:vMerge w:val="continue"/>
            <w:tcBorders>
              <w:top w:val="single" w:color="auto" w:sz="4" w:space="0"/>
              <w:left w:val="single" w:color="auto" w:sz="4" w:space="0"/>
              <w:right w:val="single" w:color="auto" w:sz="4" w:space="0"/>
            </w:tcBorders>
            <w:noWrap w:val="0"/>
            <w:vAlign w:val="center"/>
          </w:tcPr>
          <w:p w14:paraId="33DE729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E3C0BE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0DB2F38B">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荣誉</w:t>
            </w:r>
          </w:p>
        </w:tc>
        <w:tc>
          <w:tcPr>
            <w:tcW w:w="3103" w:type="pct"/>
            <w:tcBorders>
              <w:top w:val="single" w:color="auto" w:sz="4" w:space="0"/>
              <w:left w:val="single" w:color="auto" w:sz="4" w:space="0"/>
              <w:right w:val="single" w:color="auto" w:sz="4" w:space="0"/>
            </w:tcBorders>
            <w:noWrap w:val="0"/>
            <w:vAlign w:val="center"/>
          </w:tcPr>
          <w:p w14:paraId="2FCC383C">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日以来（以证书或者证明文件的颁发时间为准），在物业管理工作中，投标人（或其所管项目）被物业行政主管部门授予荣誉的，每提供1个得</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u w:val="single"/>
              </w:rPr>
              <w:t xml:space="preserve">4 </w:t>
            </w:r>
            <w:r>
              <w:rPr>
                <w:rFonts w:hint="eastAsia" w:ascii="宋体" w:hAnsi="宋体" w:eastAsia="宋体" w:cs="宋体"/>
                <w:color w:val="auto"/>
                <w:sz w:val="21"/>
                <w:szCs w:val="21"/>
                <w:highlight w:val="none"/>
              </w:rPr>
              <w:t>分。</w:t>
            </w:r>
          </w:p>
          <w:p w14:paraId="69C535E7">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提供证书、批复、颁发单位荣誉文件、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p>
          <w:p w14:paraId="4F8C2ADF">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提供的荣誉只计算评标分值对应的项目数量，按照排列顺序从首个荣誉开始评审至对应数量，超出部分不进行评审。对应数量内荣誉不符合招标文件要求不得分的，不再补充评审超出部分荣誉。</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32B51E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i/>
                <w:iCs/>
                <w:color w:val="auto"/>
                <w:sz w:val="21"/>
                <w:szCs w:val="21"/>
                <w:highlight w:val="none"/>
              </w:rPr>
              <w:t>0-4分</w:t>
            </w:r>
          </w:p>
        </w:tc>
      </w:tr>
      <w:tr w14:paraId="1F5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85" w:type="pct"/>
            <w:vMerge w:val="continue"/>
            <w:tcBorders>
              <w:left w:val="single" w:color="auto" w:sz="4" w:space="0"/>
              <w:right w:val="single" w:color="auto" w:sz="4" w:space="0"/>
            </w:tcBorders>
            <w:noWrap w:val="0"/>
            <w:vAlign w:val="center"/>
          </w:tcPr>
          <w:p w14:paraId="78046140">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6E764C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27C09E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3103" w:type="pct"/>
            <w:tcBorders>
              <w:top w:val="single" w:color="auto" w:sz="4" w:space="0"/>
              <w:left w:val="single" w:color="auto" w:sz="4" w:space="0"/>
              <w:right w:val="single" w:color="auto" w:sz="4" w:space="0"/>
            </w:tcBorders>
            <w:noWrap w:val="0"/>
            <w:vAlign w:val="center"/>
          </w:tcPr>
          <w:p w14:paraId="619780F6">
            <w:pPr>
              <w:keepNext w:val="0"/>
              <w:keepLines w:val="0"/>
              <w:pageBreakBefore w:val="0"/>
              <w:numPr>
                <w:ilvl w:val="0"/>
                <w:numId w:val="2"/>
              </w:numPr>
              <w:kinsoku/>
              <w:wordWrap/>
              <w:overflowPunct/>
              <w:topLinePunct w:val="0"/>
              <w:autoSpaceDE/>
              <w:autoSpaceDN/>
              <w:bidi w:val="0"/>
              <w:spacing w:line="280" w:lineRule="exact"/>
              <w:ind w:left="-480" w:leftChars="0" w:firstLine="48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拟为本项目配备的项目经理：</w:t>
            </w:r>
          </w:p>
          <w:p w14:paraId="5C9AAFCF">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具有四级及以上物业管理员（师）职业资格（或职业技能等级）证书的得2分；本项满分2分；（提供证书扫描件以及技能人才评价证书全国联网查询系统截图）</w:t>
            </w:r>
          </w:p>
          <w:p w14:paraId="5F7B383D">
            <w:pPr>
              <w:keepNext w:val="0"/>
              <w:keepLines w:val="0"/>
              <w:pageBreakBefore w:val="0"/>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二、其他人员：</w:t>
            </w:r>
          </w:p>
          <w:p w14:paraId="7787223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安全保卫</w:t>
            </w:r>
            <w:r>
              <w:rPr>
                <w:rFonts w:hint="eastAsia" w:ascii="宋体" w:hAnsi="宋体" w:eastAsia="宋体" w:cs="宋体"/>
                <w:color w:val="auto"/>
                <w:sz w:val="21"/>
                <w:szCs w:val="21"/>
                <w:highlight w:val="none"/>
              </w:rPr>
              <w:t>人员具有</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级及以上保安员或保卫管理员职业资格证书的，每人得1分，最高得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分（须提供证书扫描件以及技能人才评价证书全国联网查询系统截图）；</w:t>
            </w:r>
          </w:p>
          <w:p w14:paraId="670BAEA4">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注：上述人员一人一岗，一人不得在本项目中兼任多个岗位。</w:t>
            </w:r>
          </w:p>
          <w:p w14:paraId="7C568AC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投标文件中同时提供以下证明材料：</w:t>
            </w:r>
          </w:p>
          <w:p w14:paraId="7198F2C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（1）人员名单（格式自拟）；</w:t>
            </w:r>
          </w:p>
          <w:p w14:paraId="43AF75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（2）上述人员有效身份证明和证书扫描件；</w:t>
            </w:r>
          </w:p>
          <w:p w14:paraId="114CD9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（3）上述人员须持有社保部门出具的本单位为其缴纳的投标前近三个月内任意一月的养老保险证明（证明文件两个月内有效），或供应商提供承诺已为上述人员缴纳养老保险证明的承诺书（格式自拟）。</w:t>
            </w:r>
          </w:p>
        </w:tc>
        <w:tc>
          <w:tcPr>
            <w:tcW w:w="388" w:type="pct"/>
            <w:tcBorders>
              <w:top w:val="single" w:color="auto" w:sz="4" w:space="0"/>
              <w:left w:val="single" w:color="auto" w:sz="4" w:space="0"/>
              <w:right w:val="single" w:color="auto" w:sz="4" w:space="0"/>
            </w:tcBorders>
            <w:noWrap w:val="0"/>
            <w:vAlign w:val="center"/>
          </w:tcPr>
          <w:p w14:paraId="7CEBAF1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r>
      <w:tr w14:paraId="6FF5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485" w:type="pct"/>
            <w:vMerge w:val="continue"/>
            <w:tcBorders>
              <w:left w:val="single" w:color="auto" w:sz="4" w:space="0"/>
              <w:right w:val="single" w:color="auto" w:sz="4" w:space="0"/>
            </w:tcBorders>
            <w:noWrap w:val="0"/>
            <w:vAlign w:val="center"/>
          </w:tcPr>
          <w:p w14:paraId="545F7F1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restart"/>
            <w:tcBorders>
              <w:left w:val="single" w:color="auto" w:sz="4" w:space="0"/>
              <w:right w:val="single" w:color="auto" w:sz="4" w:space="0"/>
            </w:tcBorders>
            <w:noWrap w:val="0"/>
            <w:vAlign w:val="center"/>
          </w:tcPr>
          <w:p w14:paraId="428D886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511" w:type="pct"/>
            <w:tcBorders>
              <w:top w:val="single" w:color="auto" w:sz="4" w:space="0"/>
              <w:left w:val="single" w:color="auto" w:sz="4" w:space="0"/>
              <w:right w:val="single" w:color="auto" w:sz="4" w:space="0"/>
            </w:tcBorders>
            <w:noWrap w:val="0"/>
            <w:vAlign w:val="center"/>
          </w:tcPr>
          <w:p w14:paraId="732FE15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提高物业管理服务水平的整体服务方案</w:t>
            </w:r>
          </w:p>
        </w:tc>
        <w:tc>
          <w:tcPr>
            <w:tcW w:w="3103" w:type="pct"/>
            <w:tcBorders>
              <w:top w:val="single" w:color="auto" w:sz="4" w:space="0"/>
              <w:left w:val="single" w:color="auto" w:sz="4" w:space="0"/>
              <w:right w:val="single" w:color="auto" w:sz="4" w:space="0"/>
            </w:tcBorders>
            <w:noWrap w:val="0"/>
            <w:vAlign w:val="center"/>
          </w:tcPr>
          <w:p w14:paraId="00BAB61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法规、政策、标准及本项目特点，拟提出整体设想及目标，包括但不限于管理措施，管理深度和广度的做法，超前性、创造性、全方位贴心服务的意识，创造优美舒适、安全文明、洁净环境的设想等内容。评标委员会根据供应商提供的以上内容综合评分：</w:t>
            </w:r>
          </w:p>
          <w:p w14:paraId="4CC1834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①方案详细具体、重点突出、合理可行、针对性强，内容全面措施完善，完全符合本项目特点的得5分；</w:t>
            </w:r>
          </w:p>
          <w:p w14:paraId="0B93A0F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②方案内容详略得当，方案具有实施性和可操作性，内容详细、能够满足项目需求得4分；</w:t>
            </w:r>
          </w:p>
          <w:p w14:paraId="39A360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③方案内容简单，但基本满足项目需求，内容有待完善提高的得3分</w:t>
            </w:r>
          </w:p>
          <w:p w14:paraId="19895C0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④方案内容空洞、不全面，方案有明显逻辑错误，关键点内容缺失，得2分；</w:t>
            </w:r>
          </w:p>
          <w:p w14:paraId="34D77AE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E8537F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5C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21C0E1BD">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72E972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E40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人员配备、培训及管理</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881703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采购人单位性质、多服务区域等特点提供整体的人员配备、培训方案，包括：人员培训：对各类人员的培训计划、方式、目标及行为规范的培训等；人员的管理：录用与考核、淘汰机制、奖罚、协调关系、服务意识、量化管理及标准运作等；由评标委员会根据投标文件以上内容进行综合评审：</w:t>
            </w:r>
          </w:p>
          <w:p w14:paraId="782B04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①方案切合实际情况，各部分有深入的表述，解决方案合理、有具体切实可行的保障措施的得 5 分；</w:t>
            </w:r>
          </w:p>
          <w:p w14:paraId="7EADBC7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②方案符合实际情况，内容完整、表述清晰，有保障措施，措施实施内容具体可行的得 4 分；</w:t>
            </w:r>
          </w:p>
          <w:p w14:paraId="4971D95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③方案满足项目要求，内容完整，考虑了保障措施，保障措施及解决方案出现非专门针对本项目内容的得 3分；</w:t>
            </w:r>
          </w:p>
          <w:p w14:paraId="0A54ED7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EC0166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B28DED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170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7" w:hRule="atLeast"/>
          <w:jc w:val="center"/>
        </w:trPr>
        <w:tc>
          <w:tcPr>
            <w:tcW w:w="485" w:type="pct"/>
            <w:vMerge w:val="continue"/>
            <w:tcBorders>
              <w:left w:val="single" w:color="auto" w:sz="4" w:space="0"/>
              <w:right w:val="single" w:color="auto" w:sz="4" w:space="0"/>
            </w:tcBorders>
            <w:noWrap w:val="0"/>
            <w:vAlign w:val="center"/>
          </w:tcPr>
          <w:p w14:paraId="6767B92B">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ABC78A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AED4AD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内部管理制度</w:t>
            </w:r>
          </w:p>
        </w:tc>
        <w:tc>
          <w:tcPr>
            <w:tcW w:w="3103" w:type="pct"/>
            <w:tcBorders>
              <w:top w:val="single" w:color="auto" w:sz="4" w:space="0"/>
              <w:left w:val="single" w:color="auto" w:sz="4" w:space="0"/>
              <w:right w:val="single" w:color="auto" w:sz="4" w:space="0"/>
            </w:tcBorders>
            <w:noWrap w:val="0"/>
            <w:vAlign w:val="center"/>
          </w:tcPr>
          <w:p w14:paraId="77492F6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根据投标人提供的企业内部管理制度（包括公众制度、企业内部岗位责任制、管理维护运作制度及标准、物业服务质量的检查与考核办法、档案的建立与管理制度等）进行综合评分：</w:t>
            </w:r>
          </w:p>
          <w:p w14:paraId="0F92170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①内容健全，完整详细，突出重点，实施措施完善，针对各类内容的内部管理制度明确，操作内容完整，操作流程符合实际需求，得 5 分；</w:t>
            </w:r>
          </w:p>
          <w:p w14:paraId="39C307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②内容完整，有实施措施，内容满足采购需求，针对各类内容的管理制度完整，得4分；</w:t>
            </w:r>
          </w:p>
          <w:p w14:paraId="2FDDD38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③内容简单，缺少对本项目的具体分析，管理制度有待改善，内容有出现与项目不匹配的内容或前后矛盾内容，得3分；</w:t>
            </w:r>
          </w:p>
          <w:p w14:paraId="276EF7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④内容粗糙，条理不清晰，存在前后不一致或与本项目无关的内容，得2分；</w:t>
            </w:r>
          </w:p>
          <w:p w14:paraId="698AD5E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right w:val="single" w:color="auto" w:sz="4" w:space="0"/>
            </w:tcBorders>
            <w:noWrap w:val="0"/>
            <w:vAlign w:val="center"/>
          </w:tcPr>
          <w:p w14:paraId="2C46567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7A70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0E111259">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C84B14D">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3FA518B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工具、劳动用品保障方案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14023E0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评标委员会根据采购文件要求及投标人提供的工具、劳动用品保障方案（包括保安装备工具、水电维修工具、清洁工具和耗材、绿化维护工具、消防维护工具等）情况，进行综合评分：</w:t>
            </w:r>
          </w:p>
          <w:p w14:paraId="04FAE8D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①对本项目特点和难点理解准确，工具、劳动用品保障方案优于本项目采购需求，保障全面完善，完全符合本项目特点的得5分；</w:t>
            </w:r>
          </w:p>
          <w:p w14:paraId="13C1143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②对本项目特点和难点理解基本准确，工具、劳动用品保障方案适合本项目采购需求，内容详细、能够满足项目需求得4分；</w:t>
            </w:r>
          </w:p>
          <w:p w14:paraId="2D710B6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③对本项目特点和难点理解有待提升，工具、劳动用品保障方案基本适合本项目采购需求，内容有待完善提高的得3分</w:t>
            </w:r>
          </w:p>
          <w:p w14:paraId="25EF44E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④方案内容空洞、不全面，方案有明显逻辑错误，存在前后不一致或与本项目无关的内容，得2分；</w:t>
            </w:r>
          </w:p>
          <w:p w14:paraId="0E7B35B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4C6A15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BA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vMerge w:val="continue"/>
            <w:tcBorders>
              <w:left w:val="single" w:color="auto" w:sz="4" w:space="0"/>
              <w:right w:val="single" w:color="auto" w:sz="4" w:space="0"/>
            </w:tcBorders>
            <w:noWrap w:val="0"/>
            <w:vAlign w:val="center"/>
          </w:tcPr>
          <w:p w14:paraId="35CF3A6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BB22A7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AEADC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应急处理预案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4A95C9D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针对本项目的实际情况制定的应急预案方案，对突发事件有详细的应急预案，评标委员会根据供应商提供的以上内容综合评分：</w:t>
            </w:r>
          </w:p>
          <w:p w14:paraId="3C4CAE0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①方案完善，应急响应时间安排合理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应急设备及应急服务人员配备充足，突发情况应急处理控制措施完整可行，得 5 分；</w:t>
            </w:r>
          </w:p>
          <w:p w14:paraId="064D6C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②方案合理，应急响应时间安排合理，应急设备及应急服务人员配备可行，可以完成突发情况应急处理，得 4 分；</w:t>
            </w:r>
          </w:p>
          <w:p w14:paraId="0B3D1E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③方案简单，应急响应时间、应急设备及应急服务人员配备勉强满足项目需求且出现非专门针对本项目特性内容，方案有待改善，得 3 分；</w:t>
            </w:r>
          </w:p>
          <w:p w14:paraId="5526E4A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④方案、应急响应时间安排不合理，应急设备及应急服务人员实施有矛盾，有逻辑漏洞、常识性错误的情形，得 2 分；</w:t>
            </w:r>
          </w:p>
          <w:p w14:paraId="603A09E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5756FB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3450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5" w:type="pct"/>
            <w:vMerge w:val="continue"/>
            <w:tcBorders>
              <w:left w:val="single" w:color="auto" w:sz="4" w:space="0"/>
              <w:right w:val="single" w:color="auto" w:sz="4" w:space="0"/>
            </w:tcBorders>
            <w:noWrap w:val="0"/>
            <w:vAlign w:val="center"/>
          </w:tcPr>
          <w:p w14:paraId="308A8D9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9263F0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0876FF6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安保方案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36B24C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针对本项目的工作特点提供整体安保方案内容。由评标委员会根据投标文件以上内容进行综合评审：</w:t>
            </w:r>
          </w:p>
          <w:p w14:paraId="74F846B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33E8E6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7523F7F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326ED12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6AD046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1BFC15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06F2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85" w:type="pct"/>
            <w:vMerge w:val="continue"/>
            <w:tcBorders>
              <w:left w:val="single" w:color="auto" w:sz="4" w:space="0"/>
              <w:right w:val="single" w:color="auto" w:sz="4" w:space="0"/>
            </w:tcBorders>
            <w:noWrap w:val="0"/>
            <w:vAlign w:val="center"/>
          </w:tcPr>
          <w:p w14:paraId="0B6B2F88">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2E8FA9E">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19BDEF0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3FD5831A">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针对本项目的工作特点提供日常保洁服务方案内容。</w:t>
            </w:r>
          </w:p>
          <w:p w14:paraId="0C16B59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2889697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52FD9F6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576E50E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087603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088675CF">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7BC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5" w:type="pct"/>
            <w:vMerge w:val="continue"/>
            <w:tcBorders>
              <w:left w:val="single" w:color="auto" w:sz="4" w:space="0"/>
              <w:right w:val="single" w:color="auto" w:sz="4" w:space="0"/>
            </w:tcBorders>
            <w:noWrap w:val="0"/>
            <w:vAlign w:val="center"/>
          </w:tcPr>
          <w:p w14:paraId="649BFFD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44948B68">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bottom w:val="single" w:color="auto" w:sz="4" w:space="0"/>
              <w:right w:val="single" w:color="auto" w:sz="4" w:space="0"/>
            </w:tcBorders>
            <w:noWrap w:val="0"/>
            <w:vAlign w:val="center"/>
          </w:tcPr>
          <w:p w14:paraId="761EB58C">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绿化养护服务方案</w:t>
            </w:r>
          </w:p>
        </w:tc>
        <w:tc>
          <w:tcPr>
            <w:tcW w:w="3103" w:type="pct"/>
            <w:tcBorders>
              <w:top w:val="single" w:color="auto" w:sz="4" w:space="0"/>
              <w:left w:val="single" w:color="auto" w:sz="4" w:space="0"/>
              <w:bottom w:val="single" w:color="auto" w:sz="4" w:space="0"/>
              <w:right w:val="single" w:color="auto" w:sz="4" w:space="0"/>
            </w:tcBorders>
            <w:noWrap w:val="0"/>
            <w:vAlign w:val="center"/>
          </w:tcPr>
          <w:p w14:paraId="5EF1154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针对本项目的工作特点提供日常绿化养护服务方案。由评标委员会根据投标文件以上内容进行综合评审：</w:t>
            </w:r>
          </w:p>
          <w:p w14:paraId="0E0A009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5E28CF3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2E716B2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5CE5E9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5EFAF8B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8C4DDC9">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0405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FAC6BD6">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31D7D1B8">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5AB2ECD5">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水电维修维护方案</w:t>
            </w:r>
          </w:p>
        </w:tc>
        <w:tc>
          <w:tcPr>
            <w:tcW w:w="3103" w:type="pct"/>
            <w:tcBorders>
              <w:top w:val="single" w:color="auto" w:sz="4" w:space="0"/>
              <w:left w:val="single" w:color="auto" w:sz="4" w:space="0"/>
              <w:right w:val="single" w:color="auto" w:sz="4" w:space="0"/>
            </w:tcBorders>
            <w:noWrap w:val="0"/>
            <w:vAlign w:val="center"/>
          </w:tcPr>
          <w:p w14:paraId="112C451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针对本项目的工作特点提供日常水电维修维护方案。由评标委员会根据投标文件以上内容进行综合评审：</w:t>
            </w:r>
          </w:p>
          <w:p w14:paraId="10BCB8B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60F3448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694BC1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02401DF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7C0221D">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46DA8203">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0-5分</w:t>
            </w:r>
          </w:p>
        </w:tc>
      </w:tr>
      <w:tr w14:paraId="591D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74FC25AF">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0BD2CECC">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60438758">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消防维护方案</w:t>
            </w:r>
          </w:p>
        </w:tc>
        <w:tc>
          <w:tcPr>
            <w:tcW w:w="3103" w:type="pct"/>
            <w:tcBorders>
              <w:top w:val="single" w:color="auto" w:sz="4" w:space="0"/>
              <w:left w:val="single" w:color="auto" w:sz="4" w:space="0"/>
              <w:right w:val="single" w:color="auto" w:sz="4" w:space="0"/>
            </w:tcBorders>
            <w:noWrap w:val="0"/>
            <w:vAlign w:val="center"/>
          </w:tcPr>
          <w:p w14:paraId="22D67DA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针对本项目的工作特点提供消防维护及日常维护方案。由评标委员会根据投标文件以上内容进行综合评审：</w:t>
            </w:r>
          </w:p>
          <w:p w14:paraId="7728A59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①服务方案全面、完整、详尽、各项服务措施完善，充分考虑各岗位日常人员配合、工作安排实施方案等因素，可实施性突出，充分满足项目实施要求，得 5 分；</w:t>
            </w:r>
          </w:p>
          <w:p w14:paraId="0D849FC9">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②服务方案有各项服务措施，各岗位日常人员配合、工作安排具有实施性，满足项目实施要求，得 4 分；</w:t>
            </w:r>
          </w:p>
          <w:p w14:paraId="3799189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③服务方案简单，服务措施片面，日常人员配合、工作安排合理，得 3 分；</w:t>
            </w:r>
          </w:p>
          <w:p w14:paraId="19F4457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④服务方案粗糙，服务措施及服务安排存在不足，不满足实际的每天日常工作的得 2 分；</w:t>
            </w:r>
          </w:p>
          <w:p w14:paraId="128AAAC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C890160">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0F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169DC1BA">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6B88E0DF">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06C80A2">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设施设备报修维修</w:t>
            </w:r>
          </w:p>
        </w:tc>
        <w:tc>
          <w:tcPr>
            <w:tcW w:w="3103" w:type="pct"/>
            <w:tcBorders>
              <w:top w:val="single" w:color="auto" w:sz="4" w:space="0"/>
              <w:left w:val="single" w:color="auto" w:sz="4" w:space="0"/>
              <w:right w:val="single" w:color="auto" w:sz="4" w:space="0"/>
            </w:tcBorders>
            <w:noWrap w:val="0"/>
            <w:vAlign w:val="center"/>
          </w:tcPr>
          <w:p w14:paraId="0DABD53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根据投标人提供的设施设备报修维修方案，包括保修完成时限、维修质量、主动巡查主动维修、突发停水停电处置，由评标委员会进行综合评审：</w:t>
            </w:r>
          </w:p>
          <w:p w14:paraId="1643A9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①设施设备报修、维修方案符合项目需求，有利于项目顺利实施的得 5 分；</w:t>
            </w:r>
          </w:p>
          <w:p w14:paraId="7E7232F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②设施设备报修、维修方案比较符合项目需求，对项目实施有一定积极作用的得4分；</w:t>
            </w:r>
          </w:p>
          <w:p w14:paraId="5EF30BF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③设施设备报修、维修方案，需进一步提升完善的得3分；</w:t>
            </w:r>
          </w:p>
          <w:p w14:paraId="3CB4C1D0">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0A91CAF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27FCFC4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B9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3E940E67">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2CA78286">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17A88DF3">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能耗管理方案</w:t>
            </w:r>
          </w:p>
        </w:tc>
        <w:tc>
          <w:tcPr>
            <w:tcW w:w="3103" w:type="pct"/>
            <w:tcBorders>
              <w:top w:val="single" w:color="auto" w:sz="4" w:space="0"/>
              <w:left w:val="single" w:color="auto" w:sz="4" w:space="0"/>
              <w:right w:val="single" w:color="auto" w:sz="4" w:space="0"/>
            </w:tcBorders>
            <w:noWrap w:val="0"/>
            <w:vAlign w:val="center"/>
          </w:tcPr>
          <w:p w14:paraId="4854759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供应商根据项目实际情况提供的能耗管理方案，评标委员会对供应商所提供的能耗管理方案完整性、合理性、可行性情况进行评分。</w:t>
            </w:r>
          </w:p>
          <w:p w14:paraId="5C010D0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0D48739F">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6B30877E">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78FDFB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163F08C4">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0AE68FC2">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4F2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5" w:type="pct"/>
            <w:vMerge w:val="continue"/>
            <w:tcBorders>
              <w:left w:val="single" w:color="auto" w:sz="4" w:space="0"/>
              <w:right w:val="single" w:color="auto" w:sz="4" w:space="0"/>
            </w:tcBorders>
            <w:noWrap w:val="0"/>
            <w:vAlign w:val="center"/>
          </w:tcPr>
          <w:p w14:paraId="0A0D993C">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53A6829D">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2D8174F7">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进退场交接方案</w:t>
            </w:r>
          </w:p>
        </w:tc>
        <w:tc>
          <w:tcPr>
            <w:tcW w:w="3103" w:type="pct"/>
            <w:tcBorders>
              <w:top w:val="single" w:color="auto" w:sz="4" w:space="0"/>
              <w:left w:val="single" w:color="auto" w:sz="4" w:space="0"/>
              <w:right w:val="single" w:color="auto" w:sz="4" w:space="0"/>
            </w:tcBorders>
            <w:noWrap w:val="0"/>
            <w:vAlign w:val="center"/>
          </w:tcPr>
          <w:p w14:paraId="1C4CCEC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根据投标人提供的项目接管（进场时与原物业服务单位交接以及服务期满后与下一服务单位的交接）、物业承接验收(对公共区域和共用设施设备的验收接管)，由评标委员会进行综合评审：</w:t>
            </w:r>
          </w:p>
          <w:p w14:paraId="5027411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①服务方案全面、完整、详尽、各项服务措施完善，充分考虑项目特征，接管重点，对接具体实施方案等因素，充分满足项目实施要求，得 5 分；</w:t>
            </w:r>
          </w:p>
          <w:p w14:paraId="41D030A1">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②服务方案有各项服务措施，针对物业前期接管有基本的工作安排且可实施，满足项目实施要求，得4分；</w:t>
            </w:r>
          </w:p>
          <w:p w14:paraId="70D7533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③服务方案简单，对接措施片面，项目服务安排考虑完整但内容空洞，得3分；</w:t>
            </w:r>
          </w:p>
          <w:p w14:paraId="582215FB">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④方案满足项目要求但有矛盾点、可行性受影响，对各个环节的保障措施、解决方案等缺项或关键点缺失的得 2分；</w:t>
            </w:r>
          </w:p>
          <w:p w14:paraId="2C7D9A06">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15C97986">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19C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485" w:type="pct"/>
            <w:vMerge w:val="continue"/>
            <w:tcBorders>
              <w:left w:val="single" w:color="auto" w:sz="4" w:space="0"/>
              <w:right w:val="single" w:color="auto" w:sz="4" w:space="0"/>
            </w:tcBorders>
            <w:noWrap w:val="0"/>
            <w:vAlign w:val="center"/>
          </w:tcPr>
          <w:p w14:paraId="07280732">
            <w:pPr>
              <w:keepNext w:val="0"/>
              <w:keepLines w:val="0"/>
              <w:pageBreakBefore w:val="0"/>
              <w:kinsoku/>
              <w:wordWrap/>
              <w:overflowPunct/>
              <w:topLinePunct w:val="0"/>
              <w:autoSpaceDE/>
              <w:autoSpaceDN/>
              <w:bidi w:val="0"/>
              <w:spacing w:line="280" w:lineRule="exact"/>
              <w:ind w:firstLine="435"/>
              <w:jc w:val="center"/>
              <w:textAlignment w:val="auto"/>
              <w:rPr>
                <w:rFonts w:hint="eastAsia" w:ascii="宋体" w:hAnsi="宋体" w:eastAsia="宋体" w:cs="宋体"/>
                <w:bCs/>
                <w:color w:val="auto"/>
                <w:sz w:val="21"/>
                <w:szCs w:val="21"/>
                <w:highlight w:val="none"/>
              </w:rPr>
            </w:pPr>
          </w:p>
        </w:tc>
        <w:tc>
          <w:tcPr>
            <w:tcW w:w="511" w:type="pct"/>
            <w:vMerge w:val="continue"/>
            <w:tcBorders>
              <w:left w:val="single" w:color="auto" w:sz="4" w:space="0"/>
              <w:right w:val="single" w:color="auto" w:sz="4" w:space="0"/>
            </w:tcBorders>
            <w:noWrap w:val="0"/>
            <w:vAlign w:val="top"/>
          </w:tcPr>
          <w:p w14:paraId="76A9891B">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p>
        </w:tc>
        <w:tc>
          <w:tcPr>
            <w:tcW w:w="511" w:type="pct"/>
            <w:tcBorders>
              <w:top w:val="single" w:color="auto" w:sz="4" w:space="0"/>
              <w:left w:val="single" w:color="auto" w:sz="4" w:space="0"/>
              <w:right w:val="single" w:color="auto" w:sz="4" w:space="0"/>
            </w:tcBorders>
            <w:noWrap w:val="0"/>
            <w:vAlign w:val="center"/>
          </w:tcPr>
          <w:p w14:paraId="499660D9">
            <w:pPr>
              <w:pStyle w:val="81"/>
              <w:keepNext w:val="0"/>
              <w:keepLines w:val="0"/>
              <w:pageBreakBefore w:val="0"/>
              <w:kinsoku/>
              <w:wordWrap/>
              <w:overflowPunct/>
              <w:topLinePunct w:val="0"/>
              <w:autoSpaceDE/>
              <w:autoSpaceDN/>
              <w:bidi w:val="0"/>
              <w:spacing w:line="280" w:lineRule="exact"/>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安全相关服务承诺</w:t>
            </w:r>
          </w:p>
        </w:tc>
        <w:tc>
          <w:tcPr>
            <w:tcW w:w="3103" w:type="pct"/>
            <w:tcBorders>
              <w:top w:val="single" w:color="auto" w:sz="4" w:space="0"/>
              <w:left w:val="single" w:color="auto" w:sz="4" w:space="0"/>
              <w:right w:val="single" w:color="auto" w:sz="4" w:space="0"/>
            </w:tcBorders>
            <w:noWrap w:val="0"/>
            <w:vAlign w:val="center"/>
          </w:tcPr>
          <w:p w14:paraId="26E22617">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治安案件发生率、消防设施设备完好率、火灾发生率、有效投诉率与处理率、物业服务满意率。由评标委员会根据投标文件提供的以上内容的服务承诺进行综合评审：</w:t>
            </w:r>
          </w:p>
          <w:p w14:paraId="575C2E55">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①方案编制全面，对项目理解准确、符合程度高、分析透彻、完整、科学合理、思路清晰明了、充分满足项目实施要求的得 5 分；</w:t>
            </w:r>
          </w:p>
          <w:p w14:paraId="2E6989F2">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②方案编制内容完整、思路清晰、满足项目采购需求、满足项目实施要求的得4分；</w:t>
            </w:r>
          </w:p>
          <w:p w14:paraId="70871E2C">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③方案编制内容简单、思路无明显逻辑错误、尚可实施但存在与项目要求不贴合或矛盾的地方的得 3分；</w:t>
            </w:r>
          </w:p>
          <w:p w14:paraId="11E71003">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④方案编制内容缺失、实施流程混乱、存在前后不一致或与本项目无关的内容的得2分；</w:t>
            </w:r>
          </w:p>
          <w:p w14:paraId="4B263578">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⑤未提供的不得分。</w:t>
            </w:r>
          </w:p>
        </w:tc>
        <w:tc>
          <w:tcPr>
            <w:tcW w:w="388" w:type="pct"/>
            <w:tcBorders>
              <w:top w:val="single" w:color="auto" w:sz="4" w:space="0"/>
              <w:left w:val="single" w:color="auto" w:sz="4" w:space="0"/>
              <w:right w:val="single" w:color="auto" w:sz="4" w:space="0"/>
            </w:tcBorders>
            <w:noWrap w:val="0"/>
            <w:vAlign w:val="center"/>
          </w:tcPr>
          <w:p w14:paraId="675DF43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0-5分</w:t>
            </w:r>
          </w:p>
        </w:tc>
      </w:tr>
      <w:tr w14:paraId="383D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pct"/>
            <w:gridSpan w:val="2"/>
            <w:tcBorders>
              <w:left w:val="single" w:color="auto" w:sz="4" w:space="0"/>
              <w:right w:val="single" w:color="auto" w:sz="4" w:space="0"/>
            </w:tcBorders>
            <w:noWrap w:val="0"/>
            <w:vAlign w:val="center"/>
          </w:tcPr>
          <w:p w14:paraId="46BBD5F4">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4EAA9F1">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分）</w:t>
            </w:r>
          </w:p>
        </w:tc>
        <w:tc>
          <w:tcPr>
            <w:tcW w:w="4003" w:type="pct"/>
            <w:gridSpan w:val="3"/>
            <w:tcBorders>
              <w:top w:val="single" w:color="auto" w:sz="4" w:space="0"/>
              <w:left w:val="single" w:color="auto" w:sz="4" w:space="0"/>
              <w:bottom w:val="single" w:color="auto" w:sz="4" w:space="0"/>
              <w:right w:val="single" w:color="auto" w:sz="4" w:space="0"/>
            </w:tcBorders>
            <w:noWrap w:val="0"/>
            <w:vAlign w:val="center"/>
          </w:tcPr>
          <w:p w14:paraId="0CF64DD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分。其他投标人的价格分统一按照下列公式计算：</w:t>
            </w:r>
          </w:p>
          <w:p w14:paraId="318A5DBD">
            <w:pPr>
              <w:keepNext w:val="0"/>
              <w:keepLines w:val="0"/>
              <w:pageBreakBefore w:val="0"/>
              <w:kinsoku/>
              <w:wordWrap/>
              <w:overflowPunct/>
              <w:topLinePunct w:val="0"/>
              <w:autoSpaceDE/>
              <w:autoSpaceDN/>
              <w:bidi w:val="0"/>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％×100</w:t>
            </w:r>
          </w:p>
        </w:tc>
      </w:tr>
    </w:tbl>
    <w:p w14:paraId="5CFF3D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273A35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A7C9D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259F9FD2">
      <w:pPr>
        <w:spacing w:line="360" w:lineRule="auto"/>
        <w:jc w:val="center"/>
        <w:outlineLvl w:val="0"/>
        <w:rPr>
          <w:rFonts w:asciiTheme="minorEastAsia" w:hAnsiTheme="minorEastAsia" w:eastAsiaTheme="minorEastAsia"/>
          <w:b/>
          <w:color w:val="auto"/>
          <w:sz w:val="28"/>
          <w:highlight w:val="none"/>
        </w:rPr>
      </w:pPr>
      <w:bookmarkStart w:id="49"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9"/>
    </w:p>
    <w:p w14:paraId="46B130FD">
      <w:pPr>
        <w:spacing w:line="480" w:lineRule="auto"/>
        <w:jc w:val="center"/>
        <w:rPr>
          <w:rFonts w:cs="Times New Roman" w:asciiTheme="minorEastAsia" w:hAnsiTheme="minorEastAsia" w:eastAsiaTheme="minorEastAsia"/>
          <w:b/>
          <w:color w:val="auto"/>
          <w:sz w:val="28"/>
          <w:szCs w:val="28"/>
          <w:highlight w:val="none"/>
        </w:rPr>
      </w:pPr>
      <w:bookmarkStart w:id="50" w:name="_Toc331685784"/>
    </w:p>
    <w:p w14:paraId="2A2D352F">
      <w:pPr>
        <w:spacing w:line="480" w:lineRule="auto"/>
        <w:jc w:val="center"/>
        <w:rPr>
          <w:rFonts w:cs="Times New Roman" w:asciiTheme="minorEastAsia" w:hAnsiTheme="minorEastAsia" w:eastAsiaTheme="minorEastAsia"/>
          <w:b/>
          <w:color w:val="auto"/>
          <w:sz w:val="28"/>
          <w:szCs w:val="28"/>
          <w:highlight w:val="none"/>
        </w:rPr>
      </w:pPr>
    </w:p>
    <w:p w14:paraId="4D8BD914">
      <w:pPr>
        <w:pStyle w:val="5"/>
        <w:rPr>
          <w:color w:val="auto"/>
          <w:highlight w:val="none"/>
        </w:rPr>
      </w:pPr>
    </w:p>
    <w:p w14:paraId="2D85F1CA">
      <w:pPr>
        <w:spacing w:line="480" w:lineRule="auto"/>
        <w:jc w:val="center"/>
        <w:outlineLvl w:val="1"/>
        <w:rPr>
          <w:rFonts w:cs="Times New Roman" w:asciiTheme="minorEastAsia" w:hAnsiTheme="minorEastAsia" w:eastAsiaTheme="minorEastAsia"/>
          <w:b/>
          <w:color w:val="auto"/>
          <w:sz w:val="28"/>
          <w:szCs w:val="28"/>
          <w:highlight w:val="none"/>
        </w:rPr>
      </w:pPr>
      <w:bookmarkStart w:id="51"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1"/>
    </w:p>
    <w:p w14:paraId="63FA39CE">
      <w:pPr>
        <w:spacing w:line="480" w:lineRule="auto"/>
        <w:jc w:val="center"/>
        <w:outlineLvl w:val="1"/>
        <w:rPr>
          <w:rFonts w:cs="Times New Roman" w:asciiTheme="minorEastAsia" w:hAnsiTheme="minorEastAsia" w:eastAsiaTheme="minorEastAsia"/>
          <w:b/>
          <w:color w:val="auto"/>
          <w:sz w:val="28"/>
          <w:szCs w:val="28"/>
          <w:highlight w:val="none"/>
        </w:rPr>
      </w:pPr>
      <w:bookmarkStart w:id="52" w:name="_Toc8560"/>
      <w:r>
        <w:rPr>
          <w:rFonts w:hint="eastAsia" w:cs="Times New Roman" w:asciiTheme="minorEastAsia" w:hAnsiTheme="minorEastAsia" w:eastAsiaTheme="minorEastAsia"/>
          <w:b/>
          <w:color w:val="auto"/>
          <w:sz w:val="28"/>
          <w:szCs w:val="28"/>
          <w:highlight w:val="none"/>
        </w:rPr>
        <w:t>（服务类）</w:t>
      </w:r>
      <w:bookmarkEnd w:id="52"/>
    </w:p>
    <w:p w14:paraId="5D5F3BFE">
      <w:pPr>
        <w:spacing w:line="480" w:lineRule="auto"/>
        <w:jc w:val="center"/>
        <w:rPr>
          <w:rFonts w:cs="Times New Roman" w:asciiTheme="minorEastAsia" w:hAnsiTheme="minorEastAsia" w:eastAsiaTheme="minorEastAsia"/>
          <w:b/>
          <w:color w:val="auto"/>
          <w:sz w:val="24"/>
          <w:szCs w:val="24"/>
          <w:highlight w:val="none"/>
        </w:rPr>
      </w:pPr>
    </w:p>
    <w:p w14:paraId="7D83DA54">
      <w:pPr>
        <w:spacing w:line="480" w:lineRule="auto"/>
        <w:jc w:val="center"/>
        <w:rPr>
          <w:rFonts w:cs="Times New Roman" w:asciiTheme="minorEastAsia" w:hAnsiTheme="minorEastAsia" w:eastAsiaTheme="minorEastAsia"/>
          <w:b/>
          <w:color w:val="auto"/>
          <w:sz w:val="24"/>
          <w:szCs w:val="24"/>
          <w:highlight w:val="none"/>
        </w:rPr>
      </w:pPr>
    </w:p>
    <w:p w14:paraId="0D6B2977">
      <w:pPr>
        <w:spacing w:line="480" w:lineRule="auto"/>
        <w:jc w:val="center"/>
        <w:rPr>
          <w:rFonts w:cs="Times New Roman" w:asciiTheme="minorEastAsia" w:hAnsiTheme="minorEastAsia" w:eastAsiaTheme="minorEastAsia"/>
          <w:b/>
          <w:color w:val="auto"/>
          <w:sz w:val="24"/>
          <w:szCs w:val="24"/>
          <w:highlight w:val="none"/>
        </w:rPr>
      </w:pPr>
    </w:p>
    <w:p w14:paraId="7FB79B25">
      <w:pPr>
        <w:spacing w:line="360" w:lineRule="auto"/>
        <w:jc w:val="center"/>
        <w:outlineLvl w:val="1"/>
        <w:rPr>
          <w:rFonts w:asciiTheme="minorEastAsia" w:hAnsiTheme="minorEastAsia" w:eastAsiaTheme="minorEastAsia"/>
          <w:b/>
          <w:color w:val="auto"/>
          <w:sz w:val="24"/>
          <w:highlight w:val="none"/>
        </w:rPr>
      </w:pPr>
      <w:bookmarkStart w:id="53" w:name="_Toc2449"/>
      <w:r>
        <w:rPr>
          <w:rFonts w:hint="eastAsia" w:asciiTheme="minorEastAsia" w:hAnsiTheme="minorEastAsia" w:eastAsiaTheme="minorEastAsia"/>
          <w:b/>
          <w:color w:val="auto"/>
          <w:sz w:val="24"/>
          <w:highlight w:val="none"/>
        </w:rPr>
        <w:t>第一部分 合同书</w:t>
      </w:r>
      <w:bookmarkEnd w:id="53"/>
    </w:p>
    <w:p w14:paraId="6D6A4022">
      <w:pPr>
        <w:spacing w:line="480" w:lineRule="auto"/>
        <w:jc w:val="center"/>
        <w:rPr>
          <w:rFonts w:cs="Times New Roman" w:asciiTheme="minorEastAsia" w:hAnsiTheme="minorEastAsia" w:eastAsiaTheme="minorEastAsia"/>
          <w:b/>
          <w:color w:val="auto"/>
          <w:sz w:val="24"/>
          <w:szCs w:val="24"/>
          <w:highlight w:val="none"/>
        </w:rPr>
      </w:pPr>
    </w:p>
    <w:p w14:paraId="0BBE27F2">
      <w:pPr>
        <w:spacing w:line="480" w:lineRule="auto"/>
        <w:jc w:val="center"/>
        <w:rPr>
          <w:rFonts w:cs="Times New Roman" w:asciiTheme="minorEastAsia" w:hAnsiTheme="minorEastAsia" w:eastAsiaTheme="minorEastAsia"/>
          <w:b/>
          <w:color w:val="auto"/>
          <w:sz w:val="24"/>
          <w:szCs w:val="24"/>
          <w:highlight w:val="none"/>
        </w:rPr>
      </w:pPr>
    </w:p>
    <w:p w14:paraId="3D7524C5">
      <w:pPr>
        <w:pStyle w:val="5"/>
        <w:rPr>
          <w:color w:val="auto"/>
          <w:highlight w:val="none"/>
        </w:rPr>
      </w:pPr>
    </w:p>
    <w:p w14:paraId="1262261F">
      <w:pPr>
        <w:pStyle w:val="5"/>
        <w:rPr>
          <w:color w:val="auto"/>
          <w:highlight w:val="none"/>
        </w:rPr>
      </w:pPr>
    </w:p>
    <w:p w14:paraId="2F3E6828">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来安县人民法院物业采购项目</w:t>
      </w:r>
    </w:p>
    <w:p w14:paraId="7F505867">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p>
    <w:p w14:paraId="1EC76FFE">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 xml:space="preserve"> 来安县人民法院</w:t>
      </w:r>
    </w:p>
    <w:p w14:paraId="08597775">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p>
    <w:p w14:paraId="4F588C6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p>
    <w:p w14:paraId="2D97CA4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签订日期：年月日</w:t>
      </w:r>
    </w:p>
    <w:p w14:paraId="2CBFF036">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40724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eastAsia="zh-CN"/>
        </w:rPr>
        <w:t xml:space="preserve"> 来安县人民法院</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滁州市政府采购中心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54FC3E5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EE408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4" w:name="_Toc2232"/>
      <w:bookmarkStart w:id="55" w:name="_Toc3029"/>
      <w:bookmarkStart w:id="56" w:name="_Toc24059"/>
      <w:r>
        <w:rPr>
          <w:rFonts w:hint="eastAsia" w:cs="Times New Roman" w:asciiTheme="minorEastAsia" w:hAnsiTheme="minorEastAsia" w:eastAsiaTheme="minorEastAsia"/>
          <w:b/>
          <w:bCs/>
          <w:color w:val="auto"/>
          <w:sz w:val="24"/>
          <w:szCs w:val="24"/>
          <w:highlight w:val="none"/>
          <w:lang w:val="zh-CN"/>
        </w:rPr>
        <w:t>1.1合同组成部分</w:t>
      </w:r>
      <w:bookmarkEnd w:id="54"/>
      <w:bookmarkEnd w:id="55"/>
      <w:bookmarkEnd w:id="56"/>
    </w:p>
    <w:p w14:paraId="6266DD4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23B0A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B3D061C">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6C64BC5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496B59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150F582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002B7D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7" w:name="_Toc22185"/>
      <w:bookmarkStart w:id="58" w:name="_Toc6773"/>
      <w:bookmarkStart w:id="59" w:name="_Toc2918"/>
      <w:bookmarkStart w:id="60" w:name="_Toc18585"/>
      <w:bookmarkStart w:id="61" w:name="_Toc6311"/>
      <w:r>
        <w:rPr>
          <w:rFonts w:hint="eastAsia" w:cs="Times New Roman" w:asciiTheme="minorEastAsia" w:hAnsiTheme="minorEastAsia" w:eastAsiaTheme="minorEastAsia"/>
          <w:b/>
          <w:bCs/>
          <w:color w:val="auto"/>
          <w:sz w:val="24"/>
          <w:szCs w:val="24"/>
          <w:highlight w:val="none"/>
          <w:lang w:val="zh-CN"/>
        </w:rPr>
        <w:t xml:space="preserve">1.2 </w:t>
      </w:r>
      <w:bookmarkEnd w:id="57"/>
      <w:bookmarkEnd w:id="58"/>
      <w:bookmarkEnd w:id="59"/>
      <w:bookmarkEnd w:id="60"/>
      <w:bookmarkEnd w:id="61"/>
      <w:r>
        <w:rPr>
          <w:rFonts w:hint="eastAsia" w:cs="Times New Roman" w:asciiTheme="minorEastAsia" w:hAnsiTheme="minorEastAsia" w:eastAsiaTheme="minorEastAsia"/>
          <w:b/>
          <w:bCs/>
          <w:color w:val="auto"/>
          <w:sz w:val="24"/>
          <w:szCs w:val="24"/>
          <w:highlight w:val="none"/>
          <w:lang w:val="zh-CN"/>
        </w:rPr>
        <w:t>服务</w:t>
      </w:r>
    </w:p>
    <w:p w14:paraId="3A9819FC">
      <w:pPr>
        <w:spacing w:before="120" w:line="480" w:lineRule="auto"/>
        <w:ind w:firstLine="480" w:firstLineChars="2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eastAsia="zh-CN"/>
        </w:rPr>
        <w:t>来安县人民法院物业采购项目</w:t>
      </w:r>
      <w:r>
        <w:rPr>
          <w:rFonts w:hint="eastAsia" w:cs="Times New Roman" w:asciiTheme="minorEastAsia" w:hAnsiTheme="minorEastAsia" w:eastAsiaTheme="minorEastAsia"/>
          <w:color w:val="auto"/>
          <w:sz w:val="24"/>
          <w:szCs w:val="24"/>
          <w:highlight w:val="none"/>
        </w:rPr>
        <w:t>；</w:t>
      </w:r>
    </w:p>
    <w:p w14:paraId="4E63E71C">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p>
    <w:p w14:paraId="0589E1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p>
    <w:p w14:paraId="5A55ED1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23292"/>
      <w:bookmarkStart w:id="63" w:name="_Toc21631"/>
      <w:bookmarkStart w:id="64" w:name="_Toc2155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2"/>
      <w:bookmarkEnd w:id="63"/>
      <w:bookmarkEnd w:id="64"/>
    </w:p>
    <w:p w14:paraId="7D9691A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（大写：人民币元）</w:t>
      </w:r>
      <w:r>
        <w:rPr>
          <w:rFonts w:cs="Times New Roman" w:asciiTheme="minorEastAsia" w:hAnsiTheme="minorEastAsia" w:eastAsiaTheme="minorEastAsia"/>
          <w:color w:val="auto"/>
          <w:sz w:val="24"/>
          <w:szCs w:val="24"/>
          <w:highlight w:val="none"/>
        </w:rPr>
        <w:t>。</w:t>
      </w:r>
    </w:p>
    <w:p w14:paraId="34F3CAFF">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94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CAB57F8">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72F943AC">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4B4784D8">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51F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76312B">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38A6734C">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D8A48E3">
            <w:pPr>
              <w:ind w:firstLine="200"/>
              <w:jc w:val="center"/>
              <w:rPr>
                <w:rFonts w:cs="Times New Roman" w:asciiTheme="minorEastAsia" w:hAnsiTheme="minorEastAsia" w:eastAsiaTheme="minorEastAsia"/>
                <w:color w:val="auto"/>
                <w:sz w:val="24"/>
                <w:szCs w:val="24"/>
                <w:highlight w:val="none"/>
              </w:rPr>
            </w:pPr>
          </w:p>
        </w:tc>
      </w:tr>
      <w:tr w14:paraId="71B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32D9B01">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086AA05">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8E6B658">
            <w:pPr>
              <w:ind w:firstLine="200"/>
              <w:jc w:val="center"/>
              <w:rPr>
                <w:rFonts w:cs="Times New Roman" w:asciiTheme="minorEastAsia" w:hAnsiTheme="minorEastAsia" w:eastAsiaTheme="minorEastAsia"/>
                <w:color w:val="auto"/>
                <w:sz w:val="24"/>
                <w:szCs w:val="24"/>
                <w:highlight w:val="none"/>
              </w:rPr>
            </w:pPr>
          </w:p>
        </w:tc>
      </w:tr>
      <w:tr w14:paraId="346F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CEA6D9">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EC2D32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AA2C7FE">
            <w:pPr>
              <w:ind w:firstLine="200"/>
              <w:jc w:val="center"/>
              <w:rPr>
                <w:rFonts w:cs="Times New Roman" w:asciiTheme="minorEastAsia" w:hAnsiTheme="minorEastAsia" w:eastAsiaTheme="minorEastAsia"/>
                <w:color w:val="auto"/>
                <w:sz w:val="24"/>
                <w:szCs w:val="24"/>
                <w:highlight w:val="none"/>
              </w:rPr>
            </w:pPr>
          </w:p>
        </w:tc>
      </w:tr>
      <w:tr w14:paraId="11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42CD2D8">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04C9D58F">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F729BC">
            <w:pPr>
              <w:ind w:firstLine="200"/>
              <w:jc w:val="center"/>
              <w:rPr>
                <w:rFonts w:cs="Times New Roman" w:asciiTheme="minorEastAsia" w:hAnsiTheme="minorEastAsia" w:eastAsiaTheme="minorEastAsia"/>
                <w:color w:val="auto"/>
                <w:sz w:val="24"/>
                <w:szCs w:val="24"/>
                <w:highlight w:val="none"/>
              </w:rPr>
            </w:pPr>
          </w:p>
        </w:tc>
      </w:tr>
      <w:tr w14:paraId="62CF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C7BF8B8">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A9EC7C3">
            <w:pPr>
              <w:ind w:firstLine="200"/>
              <w:jc w:val="center"/>
              <w:rPr>
                <w:rFonts w:cs="Times New Roman" w:asciiTheme="minorEastAsia" w:hAnsiTheme="minorEastAsia" w:eastAsiaTheme="minorEastAsia"/>
                <w:color w:val="auto"/>
                <w:sz w:val="24"/>
                <w:szCs w:val="24"/>
                <w:highlight w:val="none"/>
              </w:rPr>
            </w:pPr>
          </w:p>
        </w:tc>
      </w:tr>
    </w:tbl>
    <w:p w14:paraId="6A4125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5" w:name="_Toc10340"/>
      <w:bookmarkStart w:id="66" w:name="_Toc22618"/>
      <w:bookmarkStart w:id="67"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65"/>
      <w:bookmarkEnd w:id="66"/>
      <w:bookmarkEnd w:id="67"/>
    </w:p>
    <w:p w14:paraId="00509E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rPr>
        <w:t>；</w:t>
      </w:r>
    </w:p>
    <w:p w14:paraId="58C8F3C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p>
    <w:p w14:paraId="4D45F25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8" w:name="_Toc2846"/>
      <w:bookmarkStart w:id="69" w:name="_Toc32071"/>
      <w:bookmarkStart w:id="70"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68"/>
      <w:bookmarkEnd w:id="69"/>
      <w:bookmarkEnd w:id="70"/>
    </w:p>
    <w:p w14:paraId="2A5BACC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u w:val="single"/>
        </w:rPr>
        <w:t>三年，合同一年一签</w:t>
      </w:r>
      <w:r>
        <w:rPr>
          <w:rFonts w:hint="eastAsia" w:cs="Times New Roman" w:asciiTheme="minorEastAsia" w:hAnsiTheme="minorEastAsia" w:eastAsiaTheme="minorEastAsia"/>
          <w:color w:val="auto"/>
          <w:sz w:val="24"/>
          <w:szCs w:val="24"/>
          <w:highlight w:val="none"/>
        </w:rPr>
        <w:t>；</w:t>
      </w:r>
    </w:p>
    <w:p w14:paraId="4A31303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4505D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ascii="宋体" w:hAnsi="宋体" w:eastAsia="宋体" w:cs="宋体"/>
          <w:color w:val="auto"/>
          <w:sz w:val="24"/>
          <w:szCs w:val="24"/>
          <w:highlight w:val="none"/>
          <w:u w:val="single"/>
        </w:rPr>
        <w:t>现场服务</w:t>
      </w:r>
      <w:r>
        <w:rPr>
          <w:rFonts w:hint="eastAsia" w:cs="Times New Roman" w:asciiTheme="minorEastAsia" w:hAnsiTheme="minorEastAsia" w:eastAsiaTheme="minorEastAsia"/>
          <w:color w:val="auto"/>
          <w:sz w:val="24"/>
          <w:szCs w:val="24"/>
          <w:highlight w:val="none"/>
        </w:rPr>
        <w:t>。</w:t>
      </w:r>
    </w:p>
    <w:p w14:paraId="77F4DF9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1" w:name="_Toc27250"/>
      <w:bookmarkStart w:id="72" w:name="_Toc19554"/>
      <w:bookmarkStart w:id="73" w:name="_Toc21423"/>
      <w:r>
        <w:rPr>
          <w:rFonts w:hint="eastAsia" w:cs="Times New Roman" w:asciiTheme="minorEastAsia" w:hAnsiTheme="minorEastAsia" w:eastAsiaTheme="minorEastAsia"/>
          <w:b/>
          <w:bCs/>
          <w:color w:val="auto"/>
          <w:sz w:val="24"/>
          <w:szCs w:val="24"/>
          <w:highlight w:val="none"/>
          <w:lang w:val="zh-CN"/>
        </w:rPr>
        <w:t>1.6 违约责任</w:t>
      </w:r>
      <w:bookmarkEnd w:id="71"/>
      <w:bookmarkEnd w:id="72"/>
      <w:bookmarkEnd w:id="73"/>
    </w:p>
    <w:p w14:paraId="274395E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4BF762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0D59C2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DCB9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1D1E5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5E45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D8818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BCD7BA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4" w:name="_Toc15583"/>
      <w:bookmarkStart w:id="75" w:name="_Toc28375"/>
      <w:bookmarkStart w:id="76" w:name="_Toc16021"/>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74"/>
      <w:bookmarkEnd w:id="75"/>
      <w:bookmarkEnd w:id="76"/>
    </w:p>
    <w:p w14:paraId="7379490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1.7.1</w:t>
      </w:r>
      <w:r>
        <w:rPr>
          <w:rFonts w:hint="eastAsia" w:cs="Times New Roman" w:asciiTheme="minorEastAsia" w:hAnsiTheme="minorEastAsia" w:eastAsiaTheme="minorEastAsia"/>
          <w:color w:val="auto"/>
          <w:sz w:val="24"/>
          <w:szCs w:val="24"/>
          <w:highlight w:val="none"/>
        </w:rPr>
        <w:t>种方式解决：</w:t>
      </w:r>
    </w:p>
    <w:p w14:paraId="67BDBC5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滁州市  </w:t>
      </w:r>
      <w:r>
        <w:rPr>
          <w:rFonts w:hint="eastAsia" w:ascii="宋体" w:hAnsi="宋体"/>
          <w:color w:val="auto"/>
          <w:sz w:val="24"/>
          <w:highlight w:val="none"/>
        </w:rPr>
        <w:t>仲裁委员会依申请仲裁时其现行有效的仲裁规则裁决；</w:t>
      </w:r>
    </w:p>
    <w:p w14:paraId="492E8759">
      <w:pPr>
        <w:spacing w:line="360" w:lineRule="auto"/>
        <w:ind w:firstLine="435"/>
        <w:rPr>
          <w:rFonts w:cs="Times New Roman" w:asciiTheme="minorEastAsia" w:hAnsiTheme="minorEastAsia" w:eastAsiaTheme="minorEastAsia"/>
          <w:color w:val="auto"/>
          <w:sz w:val="24"/>
          <w:szCs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安徽省来安县</w:t>
      </w:r>
      <w:r>
        <w:rPr>
          <w:rFonts w:hint="eastAsia" w:ascii="宋体" w:hAnsi="宋体"/>
          <w:color w:val="auto"/>
          <w:sz w:val="24"/>
          <w:highlight w:val="none"/>
        </w:rPr>
        <w:t>人民法院起诉</w:t>
      </w:r>
      <w:r>
        <w:rPr>
          <w:rFonts w:hint="eastAsia" w:cs="Times New Roman" w:asciiTheme="minorEastAsia" w:hAnsiTheme="minorEastAsia" w:eastAsiaTheme="minorEastAsia"/>
          <w:color w:val="auto"/>
          <w:sz w:val="24"/>
          <w:szCs w:val="24"/>
          <w:highlight w:val="none"/>
        </w:rPr>
        <w:t>。</w:t>
      </w:r>
    </w:p>
    <w:p w14:paraId="0B23F45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7" w:name="_Toc15322"/>
      <w:bookmarkStart w:id="78" w:name="_Toc11173"/>
      <w:bookmarkStart w:id="79"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77"/>
      <w:bookmarkEnd w:id="78"/>
      <w:bookmarkEnd w:id="79"/>
    </w:p>
    <w:p w14:paraId="4AE334D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78FEE9A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08AE0B8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E30C36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FF225D8">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7AC446F">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2F9F9ECC">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1DA52D2E">
      <w:pPr>
        <w:widowControl/>
        <w:spacing w:line="560" w:lineRule="exact"/>
        <w:jc w:val="left"/>
        <w:rPr>
          <w:rFonts w:ascii="宋体" w:hAnsi="宋体"/>
          <w:bCs/>
          <w:color w:val="auto"/>
          <w:sz w:val="24"/>
          <w:highlight w:val="none"/>
        </w:rPr>
      </w:pPr>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304C3D07">
      <w:pPr>
        <w:spacing w:line="360" w:lineRule="auto"/>
        <w:jc w:val="center"/>
        <w:outlineLvl w:val="1"/>
        <w:rPr>
          <w:rFonts w:hint="eastAsia" w:asciiTheme="minorEastAsia" w:hAnsiTheme="minorEastAsia" w:eastAsiaTheme="minorEastAsia"/>
          <w:b/>
          <w:color w:val="auto"/>
          <w:sz w:val="24"/>
          <w:highlight w:val="none"/>
        </w:rPr>
      </w:pPr>
      <w:bookmarkStart w:id="80" w:name="_Toc415"/>
      <w:bookmarkStart w:id="81" w:name="_Toc331685783"/>
    </w:p>
    <w:p w14:paraId="1E791B95">
      <w:pPr>
        <w:spacing w:line="360" w:lineRule="auto"/>
        <w:jc w:val="center"/>
        <w:outlineLvl w:val="1"/>
        <w:rPr>
          <w:rFonts w:hint="eastAsia" w:asciiTheme="minorEastAsia" w:hAnsiTheme="minorEastAsia" w:eastAsiaTheme="minorEastAsia"/>
          <w:b/>
          <w:color w:val="auto"/>
          <w:sz w:val="24"/>
          <w:highlight w:val="none"/>
        </w:rPr>
      </w:pPr>
    </w:p>
    <w:p w14:paraId="6887D982">
      <w:pPr>
        <w:spacing w:line="360" w:lineRule="auto"/>
        <w:jc w:val="center"/>
        <w:outlineLvl w:val="1"/>
        <w:rPr>
          <w:rFonts w:hint="eastAsia" w:asciiTheme="minorEastAsia" w:hAnsiTheme="minorEastAsia" w:eastAsiaTheme="minorEastAsia"/>
          <w:b/>
          <w:color w:val="auto"/>
          <w:sz w:val="24"/>
          <w:highlight w:val="none"/>
        </w:rPr>
      </w:pPr>
    </w:p>
    <w:p w14:paraId="4C6A3E79">
      <w:pPr>
        <w:spacing w:line="360" w:lineRule="auto"/>
        <w:jc w:val="center"/>
        <w:outlineLvl w:val="1"/>
        <w:rPr>
          <w:rFonts w:hint="eastAsia" w:asciiTheme="minorEastAsia" w:hAnsiTheme="minorEastAsia" w:eastAsiaTheme="minorEastAsia"/>
          <w:b/>
          <w:color w:val="auto"/>
          <w:sz w:val="24"/>
          <w:highlight w:val="none"/>
        </w:rPr>
      </w:pPr>
    </w:p>
    <w:p w14:paraId="31E57538">
      <w:pPr>
        <w:spacing w:line="360" w:lineRule="auto"/>
        <w:jc w:val="center"/>
        <w:outlineLvl w:val="1"/>
        <w:rPr>
          <w:rFonts w:hint="eastAsia" w:asciiTheme="minorEastAsia" w:hAnsiTheme="minorEastAsia" w:eastAsiaTheme="minorEastAsia"/>
          <w:b/>
          <w:color w:val="auto"/>
          <w:sz w:val="24"/>
          <w:highlight w:val="none"/>
        </w:rPr>
      </w:pPr>
    </w:p>
    <w:p w14:paraId="39AD3AF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第二部分合同一般条款</w:t>
      </w:r>
      <w:bookmarkEnd w:id="80"/>
      <w:bookmarkEnd w:id="81"/>
    </w:p>
    <w:p w14:paraId="7A24993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2" w:name="_Ref467379195"/>
      <w:bookmarkStart w:id="83" w:name="_Ref467378499"/>
      <w:bookmarkStart w:id="84" w:name="_Ref467379094"/>
      <w:bookmarkStart w:id="85" w:name="_Ref467378463"/>
      <w:bookmarkStart w:id="86" w:name="_Toc28763"/>
      <w:bookmarkStart w:id="87" w:name="_Toc16917"/>
      <w:bookmarkStart w:id="88" w:name="_Ref467379109"/>
      <w:bookmarkStart w:id="89" w:name="_Ref467379101"/>
      <w:bookmarkStart w:id="90" w:name="_Toc259093669"/>
      <w:bookmarkStart w:id="91" w:name="_Toc19614"/>
      <w:bookmarkStart w:id="92" w:name="_Ref467379205"/>
      <w:bookmarkStart w:id="93" w:name="_Toc487900349"/>
      <w:bookmarkStart w:id="94" w:name="_Ref467379214"/>
      <w:bookmarkStart w:id="95" w:name="_Ref467379225"/>
      <w:bookmarkStart w:id="96" w:name="_Toc279701240"/>
      <w:bookmarkStart w:id="97" w:name="_Ref46737840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84806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5CF87C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CFBB1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58563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0F82CE57">
      <w:pPr>
        <w:spacing w:line="360" w:lineRule="auto"/>
        <w:ind w:firstLine="435"/>
        <w:rPr>
          <w:rFonts w:cs="Times New Roman" w:asciiTheme="minorEastAsia" w:hAnsiTheme="minorEastAsia" w:eastAsiaTheme="minorEastAsia"/>
          <w:color w:val="auto"/>
          <w:sz w:val="24"/>
          <w:szCs w:val="24"/>
          <w:highlight w:val="none"/>
        </w:rPr>
      </w:pPr>
      <w:bookmarkStart w:id="98"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98"/>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493C4468">
      <w:pPr>
        <w:spacing w:line="360" w:lineRule="auto"/>
        <w:ind w:firstLine="435"/>
        <w:rPr>
          <w:rFonts w:cs="Times New Roman" w:asciiTheme="minorEastAsia" w:hAnsiTheme="minorEastAsia" w:eastAsiaTheme="minorEastAsia"/>
          <w:color w:val="auto"/>
          <w:sz w:val="24"/>
          <w:szCs w:val="24"/>
          <w:highlight w:val="none"/>
        </w:rPr>
      </w:pPr>
      <w:bookmarkStart w:id="99"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9"/>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638A73">
      <w:pPr>
        <w:spacing w:line="360" w:lineRule="auto"/>
        <w:ind w:firstLine="435"/>
        <w:rPr>
          <w:rFonts w:cs="Times New Roman" w:asciiTheme="minorEastAsia" w:hAnsiTheme="minorEastAsia" w:eastAsiaTheme="minorEastAsia"/>
          <w:color w:val="auto"/>
          <w:sz w:val="24"/>
          <w:szCs w:val="24"/>
          <w:highlight w:val="none"/>
        </w:rPr>
      </w:pPr>
      <w:bookmarkStart w:id="100"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0"/>
    </w:p>
    <w:p w14:paraId="14BEB1A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1" w:name="_Toc13336"/>
      <w:bookmarkStart w:id="102" w:name="_Toc27635"/>
      <w:bookmarkStart w:id="103" w:name="_Toc487900350"/>
      <w:bookmarkStart w:id="104" w:name="_Toc259093670"/>
      <w:bookmarkStart w:id="105" w:name="_Toc279701241"/>
      <w:bookmarkStart w:id="106" w:name="_Toc3250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1"/>
      <w:bookmarkEnd w:id="102"/>
      <w:bookmarkEnd w:id="103"/>
      <w:bookmarkEnd w:id="104"/>
      <w:bookmarkEnd w:id="105"/>
      <w:bookmarkEnd w:id="106"/>
    </w:p>
    <w:p w14:paraId="6FA5645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0324F65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7" w:name="_Toc487900351"/>
      <w:bookmarkStart w:id="108" w:name="_Toc27853"/>
      <w:bookmarkStart w:id="109" w:name="_Toc259093671"/>
      <w:bookmarkStart w:id="110" w:name="_Toc9829"/>
      <w:bookmarkStart w:id="111" w:name="_Toc279701242"/>
      <w:bookmarkStart w:id="112" w:name="_Toc3163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7"/>
      <w:bookmarkEnd w:id="108"/>
      <w:bookmarkEnd w:id="109"/>
      <w:bookmarkEnd w:id="110"/>
      <w:bookmarkEnd w:id="111"/>
      <w:bookmarkEnd w:id="112"/>
    </w:p>
    <w:p w14:paraId="59FC3C2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592DB7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913012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3" w:name="_Ref467378541"/>
      <w:bookmarkStart w:id="114" w:name="_Toc279701245"/>
      <w:bookmarkStart w:id="115" w:name="_Ref467378591"/>
      <w:bookmarkStart w:id="116" w:name="_Ref467379542"/>
      <w:bookmarkStart w:id="117" w:name="_Ref467379527"/>
      <w:bookmarkStart w:id="118" w:name="_Toc259093674"/>
      <w:bookmarkStart w:id="119" w:name="_Toc487900354"/>
      <w:bookmarkStart w:id="120" w:name="_Ref467379536"/>
      <w:bookmarkStart w:id="121" w:name="_Toc26182"/>
      <w:bookmarkStart w:id="122" w:name="_Toc19074"/>
      <w:bookmarkStart w:id="123" w:name="_Toc30272"/>
      <w:r>
        <w:rPr>
          <w:rFonts w:hint="eastAsia" w:cs="Times New Roman" w:asciiTheme="minorEastAsia" w:hAnsiTheme="minorEastAsia" w:eastAsiaTheme="minorEastAsia"/>
          <w:b/>
          <w:bCs/>
          <w:color w:val="auto"/>
          <w:sz w:val="24"/>
          <w:szCs w:val="24"/>
          <w:highlight w:val="none"/>
          <w:lang w:val="zh-CN"/>
        </w:rPr>
        <w:t>2.</w:t>
      </w:r>
      <w:bookmarkEnd w:id="113"/>
      <w:bookmarkEnd w:id="114"/>
      <w:bookmarkEnd w:id="115"/>
      <w:bookmarkEnd w:id="116"/>
      <w:bookmarkEnd w:id="117"/>
      <w:bookmarkEnd w:id="118"/>
      <w:bookmarkEnd w:id="119"/>
      <w:bookmarkEnd w:id="120"/>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1"/>
      <w:bookmarkEnd w:id="122"/>
      <w:bookmarkEnd w:id="123"/>
    </w:p>
    <w:p w14:paraId="1F82E3E5">
      <w:pPr>
        <w:spacing w:line="360" w:lineRule="auto"/>
        <w:ind w:firstLine="435"/>
        <w:rPr>
          <w:rFonts w:cs="Times New Roman" w:asciiTheme="minorEastAsia" w:hAnsiTheme="minorEastAsia" w:eastAsiaTheme="minorEastAsia"/>
          <w:color w:val="auto"/>
          <w:sz w:val="24"/>
          <w:szCs w:val="24"/>
          <w:highlight w:val="none"/>
        </w:rPr>
      </w:pPr>
      <w:bookmarkStart w:id="124" w:name="_Toc186431854"/>
      <w:bookmarkStart w:id="125" w:name="_Ref467379807"/>
      <w:bookmarkStart w:id="126" w:name="_Toc259093676"/>
      <w:bookmarkStart w:id="127" w:name="_Toc487900357"/>
      <w:bookmarkStart w:id="128" w:name="_Toc279701247"/>
      <w:bookmarkStart w:id="129" w:name="_Ref467379793"/>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68ABE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24"/>
      <w:bookmarkStart w:id="130" w:name="_Toc186431855"/>
      <w:r>
        <w:rPr>
          <w:rFonts w:hint="eastAsia" w:cs="Times New Roman" w:asciiTheme="minorEastAsia" w:hAnsiTheme="minorEastAsia" w:eastAsiaTheme="minorEastAsia"/>
          <w:color w:val="auto"/>
          <w:sz w:val="24"/>
          <w:szCs w:val="24"/>
          <w:highlight w:val="none"/>
        </w:rPr>
        <w:t>。</w:t>
      </w:r>
    </w:p>
    <w:bookmarkEnd w:id="130"/>
    <w:p w14:paraId="14D8A74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1" w:name="_Toc28451"/>
      <w:bookmarkStart w:id="132" w:name="_Toc19219"/>
      <w:bookmarkStart w:id="133" w:name="_Toc78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25"/>
      <w:bookmarkEnd w:id="126"/>
      <w:bookmarkEnd w:id="127"/>
      <w:bookmarkEnd w:id="128"/>
      <w:bookmarkEnd w:id="129"/>
      <w:bookmarkEnd w:id="131"/>
      <w:bookmarkEnd w:id="132"/>
      <w:bookmarkEnd w:id="133"/>
    </w:p>
    <w:p w14:paraId="217FB94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0BC2679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4" w:name="_Ref467379852"/>
      <w:bookmarkStart w:id="135" w:name="_Toc279701248"/>
      <w:bookmarkStart w:id="136" w:name="_Toc487900358"/>
      <w:bookmarkStart w:id="137" w:name="_Ref467379923"/>
      <w:bookmarkStart w:id="138" w:name="_Ref467379863"/>
      <w:bookmarkStart w:id="139" w:name="_Toc259093677"/>
      <w:bookmarkStart w:id="140" w:name="_Toc774"/>
      <w:bookmarkStart w:id="141" w:name="_Toc16110"/>
      <w:bookmarkStart w:id="142"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34"/>
      <w:bookmarkEnd w:id="135"/>
      <w:bookmarkEnd w:id="136"/>
      <w:bookmarkEnd w:id="137"/>
      <w:bookmarkEnd w:id="138"/>
      <w:bookmarkEnd w:id="139"/>
      <w:r>
        <w:rPr>
          <w:rFonts w:cs="Times New Roman" w:asciiTheme="minorEastAsia" w:hAnsiTheme="minorEastAsia" w:eastAsiaTheme="minorEastAsia"/>
          <w:b/>
          <w:bCs/>
          <w:color w:val="auto"/>
          <w:sz w:val="24"/>
          <w:szCs w:val="24"/>
          <w:highlight w:val="none"/>
          <w:lang w:val="zh-CN"/>
        </w:rPr>
        <w:t>和保密义务</w:t>
      </w:r>
      <w:bookmarkEnd w:id="140"/>
      <w:bookmarkEnd w:id="141"/>
      <w:bookmarkEnd w:id="142"/>
    </w:p>
    <w:p w14:paraId="7F1A96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14F5EF1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7FC807D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2FD3AF7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3" w:name="_Toc7860"/>
      <w:r>
        <w:rPr>
          <w:rFonts w:cs="Times New Roman" w:asciiTheme="minorEastAsia" w:hAnsiTheme="minorEastAsia" w:eastAsiaTheme="minorEastAsia"/>
          <w:b/>
          <w:bCs/>
          <w:color w:val="auto"/>
          <w:sz w:val="24"/>
          <w:szCs w:val="24"/>
          <w:highlight w:val="none"/>
          <w:lang w:val="zh-CN"/>
        </w:rPr>
        <w:t>2.7 质量保证</w:t>
      </w:r>
      <w:bookmarkEnd w:id="143"/>
    </w:p>
    <w:p w14:paraId="51A6592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230EC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3F1B485B">
      <w:pPr>
        <w:spacing w:line="360" w:lineRule="auto"/>
        <w:ind w:firstLine="437"/>
        <w:outlineLvl w:val="2"/>
        <w:rPr>
          <w:rFonts w:cs="Times New Roman" w:asciiTheme="minorEastAsia" w:hAnsiTheme="minorEastAsia" w:eastAsiaTheme="minorEastAsia"/>
          <w:b/>
          <w:color w:val="auto"/>
          <w:sz w:val="24"/>
          <w:szCs w:val="24"/>
          <w:highlight w:val="none"/>
        </w:rPr>
      </w:pPr>
      <w:bookmarkStart w:id="144" w:name="_Toc22267"/>
      <w:r>
        <w:rPr>
          <w:rFonts w:hint="eastAsia" w:cs="Times New Roman" w:asciiTheme="minorEastAsia" w:hAnsiTheme="minorEastAsia" w:eastAsiaTheme="minorEastAsia"/>
          <w:b/>
          <w:color w:val="auto"/>
          <w:sz w:val="24"/>
          <w:szCs w:val="24"/>
          <w:highlight w:val="none"/>
        </w:rPr>
        <w:t>2.8 延迟履行</w:t>
      </w:r>
      <w:bookmarkEnd w:id="144"/>
    </w:p>
    <w:p w14:paraId="68E1974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E16E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5" w:name="_Toc7502"/>
      <w:bookmarkStart w:id="146" w:name="_Toc487900364"/>
      <w:bookmarkStart w:id="147" w:name="_Ref467378121"/>
      <w:bookmarkStart w:id="148" w:name="_Toc279701254"/>
      <w:bookmarkStart w:id="149" w:name="_Toc259093683"/>
      <w:r>
        <w:rPr>
          <w:rFonts w:cs="Times New Roman" w:asciiTheme="minorEastAsia" w:hAnsiTheme="minorEastAsia" w:eastAsiaTheme="minorEastAsia"/>
          <w:b/>
          <w:bCs/>
          <w:color w:val="auto"/>
          <w:sz w:val="24"/>
          <w:szCs w:val="24"/>
          <w:highlight w:val="none"/>
          <w:lang w:val="zh-CN"/>
        </w:rPr>
        <w:t>2.9 合同变更</w:t>
      </w:r>
      <w:bookmarkEnd w:id="145"/>
    </w:p>
    <w:p w14:paraId="6678AB9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AB180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0" w:name="_Toc487900369"/>
      <w:bookmarkStart w:id="151" w:name="_Toc259093688"/>
      <w:bookmarkStart w:id="152" w:name="_Toc279701259"/>
      <w:r>
        <w:rPr>
          <w:rFonts w:hint="eastAsia" w:cs="Times New Roman" w:asciiTheme="minorEastAsia" w:hAnsiTheme="minorEastAsia" w:eastAsiaTheme="minorEastAsia"/>
          <w:color w:val="auto"/>
          <w:sz w:val="24"/>
          <w:szCs w:val="24"/>
          <w:highlight w:val="none"/>
        </w:rPr>
        <w:t>；</w:t>
      </w:r>
    </w:p>
    <w:p w14:paraId="7B6D12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3招标文件对物业管理、技术人员有证书等具体要求的，乙方在合同履行过程中不得擅自更换。因特殊情况，确需更换的，更换后的物业管理、技术人员不得低于中标人的投标文件中委派物业管理、技术人员资格条件，且须经</w:t>
      </w:r>
      <w:r>
        <w:rPr>
          <w:rFonts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rPr>
        <w:t>同意。</w:t>
      </w:r>
    </w:p>
    <w:p w14:paraId="7214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3" w:name="_Toc15237"/>
      <w:bookmarkStart w:id="154" w:name="_Toc10366"/>
      <w:bookmarkStart w:id="155"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50"/>
      <w:bookmarkEnd w:id="151"/>
      <w:bookmarkEnd w:id="152"/>
      <w:r>
        <w:rPr>
          <w:rFonts w:cs="Times New Roman" w:asciiTheme="minorEastAsia" w:hAnsiTheme="minorEastAsia" w:eastAsiaTheme="minorEastAsia"/>
          <w:b/>
          <w:bCs/>
          <w:color w:val="auto"/>
          <w:sz w:val="24"/>
          <w:szCs w:val="24"/>
          <w:highlight w:val="none"/>
          <w:lang w:val="zh-CN"/>
        </w:rPr>
        <w:t>和分包</w:t>
      </w:r>
      <w:bookmarkEnd w:id="153"/>
      <w:bookmarkEnd w:id="154"/>
      <w:bookmarkEnd w:id="155"/>
    </w:p>
    <w:p w14:paraId="19DF6AA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C2D62C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6" w:name="_Toc13566"/>
      <w:bookmarkStart w:id="157" w:name="_Toc14066"/>
      <w:bookmarkStart w:id="158"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56"/>
      <w:bookmarkEnd w:id="157"/>
      <w:bookmarkEnd w:id="158"/>
    </w:p>
    <w:p w14:paraId="6E10A1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08ADC4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4FBB2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7369017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789863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9" w:name="_Toc689"/>
      <w:bookmarkStart w:id="160" w:name="_Toc279701255"/>
      <w:bookmarkStart w:id="161" w:name="_Toc6969"/>
      <w:bookmarkStart w:id="162" w:name="_Toc259093684"/>
      <w:bookmarkStart w:id="163" w:name="_Toc487900365"/>
      <w:bookmarkStart w:id="164"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59"/>
      <w:bookmarkEnd w:id="160"/>
      <w:bookmarkEnd w:id="161"/>
      <w:bookmarkEnd w:id="162"/>
      <w:bookmarkEnd w:id="163"/>
      <w:bookmarkEnd w:id="164"/>
    </w:p>
    <w:p w14:paraId="601834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F7400E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5" w:name="_Toc8298"/>
      <w:bookmarkStart w:id="166" w:name="_Toc279701258"/>
      <w:bookmarkStart w:id="167" w:name="_Toc16959"/>
      <w:bookmarkStart w:id="168" w:name="_Toc7102"/>
      <w:bookmarkStart w:id="169" w:name="_Toc259093687"/>
      <w:bookmarkStart w:id="170"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65"/>
      <w:bookmarkEnd w:id="166"/>
      <w:bookmarkEnd w:id="167"/>
      <w:bookmarkEnd w:id="168"/>
      <w:bookmarkEnd w:id="169"/>
      <w:bookmarkEnd w:id="170"/>
    </w:p>
    <w:p w14:paraId="1EED742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6DC5A3F2">
      <w:pPr>
        <w:spacing w:line="360" w:lineRule="auto"/>
        <w:ind w:firstLine="437"/>
        <w:outlineLvl w:val="2"/>
        <w:rPr>
          <w:rFonts w:cs="Times New Roman" w:asciiTheme="minorEastAsia" w:hAnsiTheme="minorEastAsia" w:eastAsiaTheme="minorEastAsia"/>
          <w:b/>
          <w:color w:val="auto"/>
          <w:sz w:val="24"/>
          <w:szCs w:val="24"/>
          <w:highlight w:val="none"/>
        </w:rPr>
      </w:pPr>
      <w:bookmarkStart w:id="171" w:name="_Toc6134"/>
      <w:bookmarkStart w:id="172" w:name="_Toc15387"/>
      <w:bookmarkStart w:id="173"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1"/>
      <w:bookmarkEnd w:id="172"/>
      <w:bookmarkEnd w:id="173"/>
    </w:p>
    <w:p w14:paraId="2BC3F6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648430D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637AB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4" w:name="_Toc14563"/>
      <w:bookmarkStart w:id="175" w:name="_Toc6596"/>
      <w:bookmarkStart w:id="176" w:name="_Toc11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74"/>
      <w:bookmarkEnd w:id="175"/>
      <w:bookmarkEnd w:id="176"/>
    </w:p>
    <w:p w14:paraId="76F9F6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586040A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39F2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46"/>
    <w:bookmarkEnd w:id="147"/>
    <w:bookmarkEnd w:id="148"/>
    <w:bookmarkEnd w:id="149"/>
    <w:p w14:paraId="78FA74E6">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7" w:name="_Toc259093692"/>
      <w:bookmarkStart w:id="178" w:name="_Toc18567"/>
      <w:bookmarkStart w:id="179" w:name="_Toc12773"/>
      <w:bookmarkStart w:id="180" w:name="_Toc10330"/>
      <w:bookmarkStart w:id="181" w:name="_Toc279701263"/>
      <w:bookmarkStart w:id="182" w:name="_Toc4879003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7"/>
      <w:bookmarkEnd w:id="178"/>
      <w:bookmarkEnd w:id="179"/>
      <w:bookmarkEnd w:id="180"/>
      <w:bookmarkEnd w:id="181"/>
      <w:bookmarkEnd w:id="182"/>
    </w:p>
    <w:p w14:paraId="22F8484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70E04A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6F1D1744">
      <w:pPr>
        <w:spacing w:line="360" w:lineRule="auto"/>
        <w:ind w:firstLine="437"/>
        <w:outlineLvl w:val="2"/>
        <w:rPr>
          <w:rFonts w:cs="Times New Roman" w:asciiTheme="minorEastAsia" w:hAnsiTheme="minorEastAsia" w:eastAsiaTheme="minorEastAsia"/>
          <w:b/>
          <w:color w:val="auto"/>
          <w:sz w:val="24"/>
          <w:szCs w:val="24"/>
          <w:highlight w:val="none"/>
        </w:rPr>
      </w:pPr>
      <w:bookmarkStart w:id="183" w:name="_Toc12004"/>
      <w:bookmarkStart w:id="184" w:name="_Toc259093693"/>
      <w:bookmarkStart w:id="185" w:name="_Toc279701264"/>
      <w:bookmarkStart w:id="186" w:name="_Toc16673"/>
      <w:bookmarkStart w:id="187" w:name="_Toc3148"/>
      <w:bookmarkStart w:id="188"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83"/>
      <w:bookmarkEnd w:id="184"/>
      <w:bookmarkEnd w:id="185"/>
      <w:bookmarkEnd w:id="186"/>
      <w:bookmarkEnd w:id="187"/>
    </w:p>
    <w:p w14:paraId="325B61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28444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2B945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88"/>
    <w:p w14:paraId="12961F73">
      <w:pPr>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6885"/>
      <w:bookmarkStart w:id="190" w:name="_Toc19890"/>
      <w:bookmarkStart w:id="191"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9"/>
      <w:bookmarkEnd w:id="190"/>
      <w:bookmarkEnd w:id="191"/>
    </w:p>
    <w:p w14:paraId="7CA790E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6695BE6A">
      <w:pPr>
        <w:pStyle w:val="27"/>
        <w:rPr>
          <w:color w:val="auto"/>
          <w:highlight w:val="none"/>
        </w:rPr>
      </w:pPr>
    </w:p>
    <w:p w14:paraId="5EC60F4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2" w:name="_Toc3736"/>
      <w:r>
        <w:rPr>
          <w:rFonts w:hint="eastAsia" w:asciiTheme="minorEastAsia" w:hAnsiTheme="minorEastAsia" w:eastAsiaTheme="minorEastAsia"/>
          <w:b/>
          <w:color w:val="auto"/>
          <w:sz w:val="24"/>
          <w:highlight w:val="none"/>
        </w:rPr>
        <w:t>第三部分合同专用条款</w:t>
      </w:r>
      <w:bookmarkEnd w:id="192"/>
    </w:p>
    <w:p w14:paraId="5462EE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B10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935658B">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FCCD5C3">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4C94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top"/>
          </w:tcPr>
          <w:p w14:paraId="65653EBC">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2.3.2</w:t>
            </w:r>
          </w:p>
        </w:tc>
        <w:tc>
          <w:tcPr>
            <w:tcW w:w="7568" w:type="dxa"/>
            <w:shd w:val="clear" w:color="auto" w:fill="auto"/>
            <w:vAlign w:val="top"/>
          </w:tcPr>
          <w:p w14:paraId="30B606AE">
            <w:pPr>
              <w:pStyle w:val="73"/>
              <w:wordWrap w:val="0"/>
              <w:overflowPunct w:val="0"/>
              <w:ind w:left="30" w:leftChars="0" w:right="62"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乙方确保所提供的产品具有合法的知识产权，如提供的产品因侵犯第三方的知识产权</w:t>
            </w:r>
            <w:r>
              <w:rPr>
                <w:rFonts w:hint="eastAsia" w:ascii="仿宋" w:hAnsi="仿宋" w:eastAsia="仿宋" w:cs="仿宋"/>
                <w:color w:val="auto"/>
                <w:sz w:val="24"/>
                <w:szCs w:val="24"/>
                <w:highlight w:val="none"/>
                <w:lang w:eastAsia="zh-CN"/>
              </w:rPr>
              <w:t>而引起的法律责任由乙方承担，造成甲方损失的，损失</w:t>
            </w:r>
            <w:r>
              <w:rPr>
                <w:rFonts w:hint="eastAsia" w:ascii="仿宋" w:hAnsi="仿宋" w:eastAsia="仿宋" w:cs="仿宋"/>
                <w:color w:val="auto"/>
                <w:spacing w:val="-1"/>
                <w:sz w:val="24"/>
                <w:szCs w:val="24"/>
                <w:highlight w:val="none"/>
                <w:lang w:eastAsia="zh-CN"/>
              </w:rPr>
              <w:t>全部由乙方承担。</w:t>
            </w:r>
          </w:p>
        </w:tc>
      </w:tr>
      <w:tr w14:paraId="31288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341FCCEF">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4"/>
                <w:sz w:val="24"/>
                <w:szCs w:val="24"/>
                <w:highlight w:val="none"/>
              </w:rPr>
              <w:t>2.5</w:t>
            </w:r>
          </w:p>
        </w:tc>
        <w:tc>
          <w:tcPr>
            <w:tcW w:w="7568" w:type="dxa"/>
            <w:shd w:val="clear" w:color="auto" w:fill="auto"/>
            <w:vAlign w:val="top"/>
          </w:tcPr>
          <w:p w14:paraId="79B6AA31">
            <w:pPr>
              <w:pStyle w:val="73"/>
              <w:wordWrap w:val="0"/>
              <w:overflowPunct w:val="0"/>
              <w:ind w:left="28" w:leftChars="0" w:firstLine="0" w:firstLineChars="0"/>
              <w:jc w:val="both"/>
              <w:rPr>
                <w:rFonts w:ascii="仿宋" w:hAnsi="仿宋" w:eastAsia="仿宋" w:cs="仿宋"/>
                <w:color w:val="auto"/>
                <w:kern w:val="2"/>
                <w:sz w:val="24"/>
                <w:szCs w:val="24"/>
                <w:highlight w:val="none"/>
                <w:lang w:val="en-US" w:eastAsia="zh-CN" w:bidi="ar-SA"/>
              </w:rPr>
            </w:pPr>
            <w:r>
              <w:rPr>
                <w:rFonts w:hint="eastAsia" w:ascii="宋体" w:hAnsi="宋体" w:eastAsia="@仿宋_GB2312" w:cs="@仿宋_GB2312"/>
                <w:b w:val="0"/>
                <w:bCs w:val="0"/>
                <w:color w:val="auto"/>
                <w:kern w:val="2"/>
                <w:sz w:val="24"/>
                <w:szCs w:val="20"/>
                <w:highlight w:val="none"/>
                <w:lang w:val="en-US" w:eastAsia="zh-CN" w:bidi="ar-SA"/>
              </w:rPr>
              <w:t>乙方工作质量基本达到《物业管理考核标准细则》所规定，经考核后为综合满意度达到90分及以上的，按照月度物业管理费全额付款；经考核后低于90分的，物业管理费按同比例削减（如得分85分，按照85%支付，以此类推）；经考核后低于80分的，物业管理费按同比例削减，并停付当月物业费，整改达标后按考核比例支付；连续3次月考核低于70分或年度考核不合格，将中止合同。</w:t>
            </w:r>
          </w:p>
        </w:tc>
      </w:tr>
      <w:tr w14:paraId="2D1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41AE552E">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2.11.3</w:t>
            </w:r>
          </w:p>
        </w:tc>
        <w:tc>
          <w:tcPr>
            <w:tcW w:w="7568" w:type="dxa"/>
            <w:shd w:val="clear" w:color="auto" w:fill="auto"/>
            <w:vAlign w:val="top"/>
          </w:tcPr>
          <w:p w14:paraId="5920F47F">
            <w:pPr>
              <w:pStyle w:val="73"/>
              <w:wordWrap w:val="0"/>
              <w:overflowPunct w:val="0"/>
              <w:ind w:left="33" w:leftChars="0" w:right="64"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因不可抗力致使合同有变更必要的，双方当事人应在不可抗</w:t>
            </w:r>
            <w:r>
              <w:rPr>
                <w:rFonts w:hint="eastAsia" w:ascii="仿宋" w:hAnsi="仿宋" w:eastAsia="仿宋" w:cs="仿宋"/>
                <w:color w:val="auto"/>
                <w:spacing w:val="-2"/>
                <w:sz w:val="24"/>
                <w:szCs w:val="24"/>
                <w:highlight w:val="none"/>
                <w:lang w:eastAsia="zh-CN"/>
              </w:rPr>
              <w:t>力发生的</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个工作日内以书面形式变更合同。</w:t>
            </w:r>
          </w:p>
        </w:tc>
      </w:tr>
      <w:tr w14:paraId="1B53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25E45F2">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2.11.4</w:t>
            </w:r>
          </w:p>
        </w:tc>
        <w:tc>
          <w:tcPr>
            <w:tcW w:w="7568" w:type="dxa"/>
            <w:shd w:val="clear" w:color="auto" w:fill="auto"/>
            <w:vAlign w:val="top"/>
          </w:tcPr>
          <w:p w14:paraId="1F2A8E0E">
            <w:pPr>
              <w:pStyle w:val="73"/>
              <w:wordWrap w:val="0"/>
              <w:overflowPunct w:val="0"/>
              <w:ind w:left="31" w:leftChars="0" w:right="61" w:rightChars="0" w:firstLine="0" w:firstLineChars="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受不可抗力影响的一方在不可抗力发生后，应在不可抗力发生的</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个工作日内以书面</w:t>
            </w:r>
            <w:r>
              <w:rPr>
                <w:rFonts w:hint="eastAsia" w:ascii="仿宋" w:hAnsi="仿宋" w:eastAsia="仿宋" w:cs="仿宋"/>
                <w:color w:val="auto"/>
                <w:spacing w:val="-1"/>
                <w:sz w:val="24"/>
                <w:szCs w:val="24"/>
                <w:highlight w:val="none"/>
                <w:lang w:eastAsia="zh-CN"/>
              </w:rPr>
              <w:t>形式通知对方当事人，并在</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个工作日内，将有关部门出具的证明</w:t>
            </w:r>
            <w:r>
              <w:rPr>
                <w:rFonts w:hint="eastAsia" w:ascii="仿宋" w:hAnsi="仿宋" w:eastAsia="仿宋" w:cs="仿宋"/>
                <w:color w:val="auto"/>
                <w:spacing w:val="-2"/>
                <w:sz w:val="24"/>
                <w:szCs w:val="24"/>
                <w:highlight w:val="none"/>
                <w:lang w:eastAsia="zh-CN"/>
              </w:rPr>
              <w:t>文件送达对方当事人</w:t>
            </w:r>
          </w:p>
        </w:tc>
      </w:tr>
      <w:tr w14:paraId="7FC2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0EC5C00E">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2.15</w:t>
            </w:r>
          </w:p>
        </w:tc>
        <w:tc>
          <w:tcPr>
            <w:tcW w:w="7568" w:type="dxa"/>
            <w:shd w:val="clear" w:color="auto" w:fill="auto"/>
            <w:vAlign w:val="top"/>
          </w:tcPr>
          <w:p w14:paraId="74A6C608">
            <w:pPr>
              <w:pStyle w:val="73"/>
              <w:wordWrap w:val="0"/>
              <w:overflowPunct w:val="0"/>
              <w:ind w:left="36" w:right="23" w:firstLine="0" w:firstLineChars="0"/>
              <w:rPr>
                <w:rFonts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2.15.1</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乙方按照甲方要求提交服务报告，甲方按照在</w:t>
            </w:r>
            <w:r>
              <w:rPr>
                <w:rFonts w:hint="eastAsia" w:ascii="仿宋" w:hAnsi="仿宋" w:eastAsia="仿宋" w:cs="仿宋"/>
                <w:color w:val="auto"/>
                <w:spacing w:val="-2"/>
                <w:sz w:val="24"/>
                <w:szCs w:val="24"/>
                <w:highlight w:val="none"/>
                <w:lang w:eastAsia="zh-CN"/>
              </w:rPr>
              <w:t>收到报告后由采购人进行专项</w:t>
            </w:r>
            <w:r>
              <w:rPr>
                <w:rFonts w:hint="eastAsia" w:ascii="仿宋" w:hAnsi="仿宋" w:eastAsia="仿宋" w:cs="仿宋"/>
                <w:color w:val="auto"/>
                <w:spacing w:val="-1"/>
                <w:sz w:val="24"/>
                <w:szCs w:val="24"/>
                <w:highlight w:val="none"/>
                <w:lang w:eastAsia="zh-CN"/>
              </w:rPr>
              <w:t>考核,考核达不到标准的，追究其法律和经济责任；</w:t>
            </w:r>
          </w:p>
          <w:p w14:paraId="36C86D0C">
            <w:pPr>
              <w:pStyle w:val="73"/>
              <w:wordWrap w:val="0"/>
              <w:overflowPunct w:val="0"/>
              <w:ind w:left="28" w:leftChars="0" w:right="23" w:righ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sz w:val="24"/>
                <w:szCs w:val="24"/>
                <w:highlight w:val="none"/>
                <w:lang w:eastAsia="zh-CN"/>
              </w:rPr>
              <w:t>2.15.3考核的内容</w:t>
            </w:r>
            <w:r>
              <w:rPr>
                <w:rFonts w:hint="eastAsia" w:ascii="仿宋" w:hAnsi="仿宋" w:eastAsia="仿宋" w:cs="仿宋"/>
                <w:color w:val="auto"/>
                <w:sz w:val="24"/>
                <w:szCs w:val="24"/>
                <w:highlight w:val="none"/>
                <w:lang w:eastAsia="zh-CN"/>
              </w:rPr>
              <w:t>和标准、程序结合项目具体内容出具，以</w:t>
            </w:r>
            <w:r>
              <w:rPr>
                <w:rFonts w:hint="eastAsia" w:ascii="仿宋" w:hAnsi="仿宋" w:eastAsia="仿宋" w:cs="仿宋"/>
                <w:color w:val="auto"/>
                <w:spacing w:val="-1"/>
                <w:sz w:val="24"/>
                <w:szCs w:val="24"/>
                <w:highlight w:val="none"/>
                <w:lang w:eastAsia="zh-CN"/>
              </w:rPr>
              <w:t>考核结果作为服务费支付依据。</w:t>
            </w:r>
          </w:p>
        </w:tc>
      </w:tr>
      <w:tr w14:paraId="630F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top"/>
          </w:tcPr>
          <w:p w14:paraId="4FDEB516">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2.17</w:t>
            </w:r>
          </w:p>
        </w:tc>
        <w:tc>
          <w:tcPr>
            <w:tcW w:w="7568" w:type="dxa"/>
            <w:shd w:val="clear" w:color="auto" w:fill="auto"/>
            <w:vAlign w:val="top"/>
          </w:tcPr>
          <w:p w14:paraId="712FFC21">
            <w:pPr>
              <w:pStyle w:val="73"/>
              <w:wordWrap w:val="0"/>
              <w:overflowPunct w:val="0"/>
              <w:ind w:left="31" w:leftChars="0"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sz w:val="24"/>
                <w:szCs w:val="24"/>
                <w:highlight w:val="none"/>
              </w:rPr>
              <w:t>无履约保证金</w:t>
            </w:r>
          </w:p>
        </w:tc>
      </w:tr>
      <w:tr w14:paraId="1443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top"/>
          </w:tcPr>
          <w:p w14:paraId="0B4E1DC8">
            <w:pPr>
              <w:pStyle w:val="73"/>
              <w:wordWrap w:val="0"/>
              <w:overflowPunct w:val="0"/>
              <w:ind w:firstLine="0" w:firstLineChars="0"/>
              <w:rPr>
                <w:rFonts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sz w:val="24"/>
                <w:szCs w:val="24"/>
                <w:highlight w:val="none"/>
              </w:rPr>
              <w:t>2.18</w:t>
            </w:r>
          </w:p>
        </w:tc>
        <w:tc>
          <w:tcPr>
            <w:tcW w:w="7568" w:type="dxa"/>
            <w:shd w:val="clear" w:color="auto" w:fill="auto"/>
            <w:vAlign w:val="top"/>
          </w:tcPr>
          <w:p w14:paraId="1D84EE6A">
            <w:pPr>
              <w:pStyle w:val="73"/>
              <w:wordWrap w:val="0"/>
              <w:overflowPunct w:val="0"/>
              <w:ind w:left="29" w:leftChars="0" w:firstLine="0" w:firstLineChar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合同一式肆份，甲乙双方各执贰份，具有同等法律效力。</w:t>
            </w:r>
          </w:p>
        </w:tc>
      </w:tr>
      <w:tr w14:paraId="030A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AC1F79">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8A1FC7E">
            <w:pPr>
              <w:spacing w:line="560" w:lineRule="exact"/>
              <w:rPr>
                <w:rFonts w:cs="Times New Roman" w:asciiTheme="minorEastAsia" w:hAnsiTheme="minorEastAsia" w:eastAsiaTheme="minorEastAsia"/>
                <w:color w:val="auto"/>
                <w:sz w:val="24"/>
                <w:szCs w:val="24"/>
                <w:highlight w:val="none"/>
              </w:rPr>
            </w:pPr>
          </w:p>
        </w:tc>
      </w:tr>
      <w:tr w14:paraId="0944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9BEC5F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EFA5EDF">
            <w:pPr>
              <w:spacing w:line="560" w:lineRule="exact"/>
              <w:rPr>
                <w:rFonts w:cs="Times New Roman" w:asciiTheme="minorEastAsia" w:hAnsiTheme="minorEastAsia" w:eastAsiaTheme="minorEastAsia"/>
                <w:color w:val="auto"/>
                <w:sz w:val="24"/>
                <w:szCs w:val="24"/>
                <w:highlight w:val="none"/>
              </w:rPr>
            </w:pPr>
          </w:p>
        </w:tc>
      </w:tr>
      <w:tr w14:paraId="7A22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4DDCAB">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6D6908E">
            <w:pPr>
              <w:spacing w:line="560" w:lineRule="exact"/>
              <w:rPr>
                <w:rFonts w:cs="Times New Roman" w:asciiTheme="minorEastAsia" w:hAnsiTheme="minorEastAsia" w:eastAsiaTheme="minorEastAsia"/>
                <w:color w:val="auto"/>
                <w:sz w:val="24"/>
                <w:szCs w:val="24"/>
                <w:highlight w:val="none"/>
              </w:rPr>
            </w:pPr>
          </w:p>
        </w:tc>
      </w:tr>
      <w:tr w14:paraId="4ED7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EEC5B70">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FC26143">
            <w:pPr>
              <w:spacing w:line="560" w:lineRule="exact"/>
              <w:rPr>
                <w:rFonts w:cs="Times New Roman" w:asciiTheme="minorEastAsia" w:hAnsiTheme="minorEastAsia" w:eastAsiaTheme="minorEastAsia"/>
                <w:color w:val="auto"/>
                <w:sz w:val="24"/>
                <w:szCs w:val="24"/>
                <w:highlight w:val="none"/>
              </w:rPr>
            </w:pPr>
          </w:p>
        </w:tc>
      </w:tr>
      <w:tr w14:paraId="5E4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720B55E">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60A4E90">
            <w:pPr>
              <w:spacing w:line="560" w:lineRule="exact"/>
              <w:rPr>
                <w:rFonts w:cs="Times New Roman" w:asciiTheme="minorEastAsia" w:hAnsiTheme="minorEastAsia" w:eastAsiaTheme="minorEastAsia"/>
                <w:color w:val="auto"/>
                <w:sz w:val="24"/>
                <w:szCs w:val="24"/>
                <w:highlight w:val="none"/>
              </w:rPr>
            </w:pPr>
          </w:p>
        </w:tc>
      </w:tr>
    </w:tbl>
    <w:p w14:paraId="06F9DFC8">
      <w:pPr>
        <w:spacing w:line="360" w:lineRule="auto"/>
        <w:rPr>
          <w:rFonts w:asciiTheme="minorEastAsia" w:hAnsiTheme="minorEastAsia" w:eastAsiaTheme="minorEastAsia"/>
          <w:color w:val="auto"/>
          <w:sz w:val="24"/>
          <w:highlight w:val="none"/>
        </w:rPr>
      </w:pPr>
    </w:p>
    <w:p w14:paraId="6AD0DBD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0"/>
    <w:p w14:paraId="6FD49A11">
      <w:pPr>
        <w:spacing w:line="360" w:lineRule="auto"/>
        <w:jc w:val="center"/>
        <w:outlineLvl w:val="0"/>
        <w:rPr>
          <w:rFonts w:asciiTheme="minorEastAsia" w:hAnsiTheme="minorEastAsia" w:eastAsiaTheme="minorEastAsia"/>
          <w:b/>
          <w:color w:val="auto"/>
          <w:sz w:val="28"/>
          <w:highlight w:val="none"/>
        </w:rPr>
      </w:pPr>
      <w:bookmarkStart w:id="193" w:name="_Toc13555"/>
      <w:r>
        <w:rPr>
          <w:rFonts w:hint="eastAsia" w:asciiTheme="minorEastAsia" w:hAnsiTheme="minorEastAsia" w:eastAsiaTheme="minorEastAsia"/>
          <w:b/>
          <w:color w:val="auto"/>
          <w:sz w:val="28"/>
          <w:highlight w:val="none"/>
        </w:rPr>
        <w:t>第六章  投标文件格式</w:t>
      </w:r>
      <w:bookmarkEnd w:id="193"/>
    </w:p>
    <w:p w14:paraId="6B00C47E">
      <w:pPr>
        <w:spacing w:line="900" w:lineRule="exact"/>
        <w:jc w:val="center"/>
        <w:rPr>
          <w:rFonts w:asciiTheme="minorEastAsia" w:hAnsiTheme="minorEastAsia" w:eastAsiaTheme="minorEastAsia"/>
          <w:b/>
          <w:color w:val="auto"/>
          <w:sz w:val="72"/>
          <w:highlight w:val="none"/>
        </w:rPr>
      </w:pPr>
    </w:p>
    <w:p w14:paraId="5D83089B">
      <w:pPr>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60441468">
      <w:pPr>
        <w:jc w:val="center"/>
        <w:rPr>
          <w:rFonts w:ascii="宋体" w:hAnsi="宋体" w:eastAsia="宋体" w:cs="宋体"/>
          <w:color w:val="auto"/>
          <w:sz w:val="20"/>
          <w:highlight w:val="none"/>
        </w:rPr>
      </w:pPr>
    </w:p>
    <w:p w14:paraId="3039611F">
      <w:pPr>
        <w:rPr>
          <w:rFonts w:ascii="宋体" w:hAnsi="宋体" w:eastAsia="宋体" w:cs="宋体"/>
          <w:color w:val="auto"/>
          <w:sz w:val="20"/>
          <w:highlight w:val="none"/>
        </w:rPr>
      </w:pPr>
    </w:p>
    <w:p w14:paraId="70E3D338">
      <w:pPr>
        <w:jc w:val="center"/>
        <w:rPr>
          <w:rFonts w:ascii="宋体" w:hAnsi="宋体" w:eastAsia="宋体" w:cs="宋体"/>
          <w:b/>
          <w:color w:val="auto"/>
          <w:sz w:val="44"/>
          <w:szCs w:val="44"/>
          <w:highlight w:val="none"/>
        </w:rPr>
      </w:pPr>
      <w:bookmarkStart w:id="194" w:name="_Toc350698753"/>
      <w:bookmarkStart w:id="195" w:name="_Toc449028949"/>
      <w:r>
        <w:rPr>
          <w:rFonts w:hint="eastAsia" w:ascii="宋体" w:hAnsi="宋体" w:eastAsia="宋体" w:cs="宋体"/>
          <w:b/>
          <w:color w:val="auto"/>
          <w:sz w:val="44"/>
          <w:szCs w:val="44"/>
          <w:highlight w:val="none"/>
        </w:rPr>
        <w:t>资信证明文件</w:t>
      </w:r>
      <w:bookmarkEnd w:id="194"/>
      <w:bookmarkEnd w:id="195"/>
    </w:p>
    <w:p w14:paraId="7A905A1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240588ED">
      <w:pPr>
        <w:jc w:val="center"/>
        <w:rPr>
          <w:rFonts w:ascii="宋体" w:hAnsi="宋体" w:eastAsia="宋体" w:cs="宋体"/>
          <w:color w:val="auto"/>
          <w:sz w:val="44"/>
          <w:szCs w:val="44"/>
          <w:highlight w:val="none"/>
        </w:rPr>
      </w:pPr>
    </w:p>
    <w:p w14:paraId="5180A8C2">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17DFF6B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2F4DD839">
      <w:pPr>
        <w:rPr>
          <w:rFonts w:ascii="宋体" w:hAnsi="宋体" w:eastAsia="宋体" w:cs="宋体"/>
          <w:color w:val="auto"/>
          <w:sz w:val="28"/>
          <w:szCs w:val="28"/>
          <w:highlight w:val="none"/>
        </w:rPr>
      </w:pPr>
    </w:p>
    <w:p w14:paraId="2D93585E">
      <w:pPr>
        <w:rPr>
          <w:rFonts w:ascii="宋体" w:hAnsi="宋体" w:eastAsia="宋体" w:cs="宋体"/>
          <w:color w:val="auto"/>
          <w:sz w:val="28"/>
          <w:szCs w:val="28"/>
          <w:highlight w:val="none"/>
        </w:rPr>
      </w:pPr>
    </w:p>
    <w:p w14:paraId="549A0197">
      <w:pPr>
        <w:rPr>
          <w:rFonts w:ascii="宋体" w:hAnsi="宋体" w:eastAsia="宋体" w:cs="宋体"/>
          <w:color w:val="auto"/>
          <w:sz w:val="28"/>
          <w:szCs w:val="28"/>
          <w:highlight w:val="none"/>
        </w:rPr>
      </w:pPr>
    </w:p>
    <w:p w14:paraId="002CBE0D">
      <w:pPr>
        <w:rPr>
          <w:rFonts w:ascii="宋体" w:hAnsi="宋体" w:eastAsia="宋体" w:cs="宋体"/>
          <w:color w:val="auto"/>
          <w:sz w:val="28"/>
          <w:szCs w:val="28"/>
          <w:highlight w:val="none"/>
        </w:rPr>
      </w:pPr>
    </w:p>
    <w:p w14:paraId="3E15EE6D">
      <w:pPr>
        <w:rPr>
          <w:rFonts w:ascii="宋体" w:hAnsi="宋体" w:eastAsia="宋体" w:cs="宋体"/>
          <w:color w:val="auto"/>
          <w:sz w:val="28"/>
          <w:szCs w:val="28"/>
          <w:highlight w:val="none"/>
        </w:rPr>
      </w:pPr>
    </w:p>
    <w:p w14:paraId="6FE7558E">
      <w:pPr>
        <w:rPr>
          <w:rFonts w:ascii="宋体" w:hAnsi="宋体" w:eastAsia="宋体" w:cs="宋体"/>
          <w:color w:val="auto"/>
          <w:sz w:val="28"/>
          <w:szCs w:val="28"/>
          <w:highlight w:val="none"/>
        </w:rPr>
      </w:pPr>
    </w:p>
    <w:p w14:paraId="240D77EE">
      <w:pPr>
        <w:rPr>
          <w:rFonts w:ascii="宋体" w:hAnsi="宋体" w:eastAsia="宋体" w:cs="宋体"/>
          <w:color w:val="auto"/>
          <w:sz w:val="28"/>
          <w:szCs w:val="28"/>
          <w:highlight w:val="none"/>
        </w:rPr>
      </w:pPr>
    </w:p>
    <w:p w14:paraId="1A8539A5">
      <w:pPr>
        <w:rPr>
          <w:rFonts w:ascii="宋体" w:hAnsi="宋体" w:eastAsia="宋体" w:cs="宋体"/>
          <w:color w:val="auto"/>
          <w:sz w:val="28"/>
          <w:szCs w:val="28"/>
          <w:highlight w:val="none"/>
        </w:rPr>
      </w:pPr>
    </w:p>
    <w:p w14:paraId="673EE5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4EC4AA9">
      <w:pPr>
        <w:ind w:firstLine="2800" w:firstLineChars="10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7875D5F">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1364DF8C">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2290756">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A8348AB">
      <w:pPr>
        <w:spacing w:line="400" w:lineRule="exact"/>
        <w:ind w:firstLine="562" w:firstLineChars="200"/>
        <w:rPr>
          <w:rFonts w:ascii="宋体" w:hAnsi="宋体" w:eastAsia="宋体" w:cs="宋体"/>
          <w:b/>
          <w:color w:val="auto"/>
          <w:sz w:val="28"/>
          <w:szCs w:val="28"/>
          <w:highlight w:val="none"/>
        </w:rPr>
      </w:pPr>
    </w:p>
    <w:p w14:paraId="5983F7C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1F17848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2CE429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540A3360">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5631FC4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F722FD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49047A7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C4FA73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14:paraId="307202F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（5）中小企业声明函，残疾人福利性企业（格式见附件）；</w:t>
      </w:r>
    </w:p>
    <w:p w14:paraId="7665231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（6）省级以上监狱管理局、戒毒管理局（含新疆生产建设兵团）出具的属于监狱企业的证明（如是）</w:t>
      </w:r>
    </w:p>
    <w:p w14:paraId="4D9E215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（7）招标文件中要求的资信评审和</w:t>
      </w:r>
      <w:r>
        <w:rPr>
          <w:rFonts w:hint="eastAsia" w:ascii="宋体" w:hAnsi="宋体" w:eastAsia="宋体" w:cs="宋体"/>
          <w:b/>
          <w:bCs/>
          <w:color w:val="auto"/>
          <w:szCs w:val="21"/>
          <w:highlight w:val="none"/>
        </w:rPr>
        <w:t>资信</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评分</w:t>
      </w:r>
      <w:r>
        <w:rPr>
          <w:rFonts w:hint="eastAsia" w:ascii="宋体" w:hAnsi="宋体" w:eastAsia="宋体" w:cs="宋体"/>
          <w:b/>
          <w:bCs/>
          <w:color w:val="auto"/>
          <w:szCs w:val="21"/>
          <w:highlight w:val="none"/>
          <w:lang w:val="en-US" w:eastAsia="zh-CN"/>
        </w:rPr>
        <w:t>内容</w:t>
      </w:r>
      <w:r>
        <w:rPr>
          <w:rFonts w:hint="eastAsia" w:ascii="宋体" w:hAnsi="宋体" w:eastAsia="宋体" w:cs="宋体"/>
          <w:color w:val="auto"/>
          <w:szCs w:val="21"/>
          <w:highlight w:val="none"/>
        </w:rPr>
        <w:t>的支持资料；</w:t>
      </w:r>
    </w:p>
    <w:p w14:paraId="25C749F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（8）投标人认为需要提供的其他资信证明材料；</w:t>
      </w:r>
    </w:p>
    <w:p w14:paraId="10AB478E">
      <w:pPr>
        <w:spacing w:line="500" w:lineRule="exact"/>
        <w:jc w:val="left"/>
        <w:rPr>
          <w:rFonts w:ascii="宋体" w:hAnsi="宋体" w:eastAsia="宋体" w:cs="宋体"/>
          <w:color w:val="auto"/>
          <w:szCs w:val="21"/>
          <w:highlight w:val="none"/>
        </w:rPr>
      </w:pPr>
    </w:p>
    <w:p w14:paraId="021F2D4A">
      <w:pPr>
        <w:spacing w:line="360" w:lineRule="auto"/>
        <w:ind w:firstLine="420" w:firstLineChars="200"/>
        <w:rPr>
          <w:rFonts w:ascii="宋体" w:hAnsi="宋体" w:eastAsia="宋体" w:cs="宋体"/>
          <w:color w:val="auto"/>
          <w:szCs w:val="21"/>
          <w:highlight w:val="none"/>
        </w:rPr>
      </w:pPr>
    </w:p>
    <w:p w14:paraId="0ECE4F1B">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B708162">
      <w:pPr>
        <w:spacing w:line="360" w:lineRule="auto"/>
        <w:jc w:val="center"/>
        <w:outlineLvl w:val="1"/>
        <w:rPr>
          <w:rFonts w:asciiTheme="minorEastAsia" w:hAnsiTheme="minorEastAsia" w:eastAsiaTheme="minorEastAsia"/>
          <w:b/>
          <w:color w:val="auto"/>
          <w:sz w:val="24"/>
          <w:highlight w:val="none"/>
        </w:rPr>
      </w:pPr>
      <w:bookmarkStart w:id="196" w:name="_Toc31772"/>
      <w:r>
        <w:rPr>
          <w:rFonts w:hint="eastAsia" w:asciiTheme="minorEastAsia" w:hAnsiTheme="minorEastAsia" w:eastAsiaTheme="minorEastAsia"/>
          <w:b/>
          <w:color w:val="auto"/>
          <w:sz w:val="24"/>
          <w:highlight w:val="none"/>
        </w:rPr>
        <w:t>（1）投标人资格声明书</w:t>
      </w:r>
      <w:bookmarkEnd w:id="196"/>
    </w:p>
    <w:p w14:paraId="294F0C78">
      <w:pPr>
        <w:pStyle w:val="1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1889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27158B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4B7AF71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31AC423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5C113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EA284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430ACE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76963EAA">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74163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781A181B">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826E6A9">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61C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5E84D0">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0DFE2043">
            <w:pPr>
              <w:pStyle w:val="5"/>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1DEAAFB2">
            <w:pPr>
              <w:pStyle w:val="5"/>
              <w:spacing w:beforeLines="50" w:after="10"/>
              <w:jc w:val="center"/>
              <w:rPr>
                <w:rFonts w:asciiTheme="minorEastAsia" w:hAnsiTheme="minorEastAsia" w:eastAsiaTheme="minorEastAsia" w:cstheme="minorEastAsia"/>
                <w:color w:val="auto"/>
                <w:kern w:val="0"/>
                <w:sz w:val="24"/>
                <w:highlight w:val="none"/>
                <w:lang w:val="en-US"/>
              </w:rPr>
            </w:pPr>
          </w:p>
        </w:tc>
      </w:tr>
      <w:tr w14:paraId="40E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5FF4B5">
            <w:pPr>
              <w:pStyle w:val="5"/>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40938302">
            <w:pPr>
              <w:pStyle w:val="5"/>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3751A565">
            <w:pPr>
              <w:pStyle w:val="5"/>
              <w:spacing w:beforeLines="50" w:after="10"/>
              <w:jc w:val="center"/>
              <w:rPr>
                <w:rFonts w:asciiTheme="minorEastAsia" w:hAnsiTheme="minorEastAsia" w:eastAsiaTheme="minorEastAsia" w:cstheme="minorEastAsia"/>
                <w:color w:val="auto"/>
                <w:kern w:val="0"/>
                <w:sz w:val="24"/>
                <w:highlight w:val="none"/>
                <w:lang w:val="en-US"/>
              </w:rPr>
            </w:pPr>
          </w:p>
        </w:tc>
      </w:tr>
    </w:tbl>
    <w:p w14:paraId="0D6DF9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8882CD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3BF579F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5D44BFDA">
      <w:pPr>
        <w:spacing w:line="360" w:lineRule="auto"/>
        <w:ind w:firstLine="420" w:firstLineChars="200"/>
        <w:rPr>
          <w:rFonts w:ascii="宋体" w:hAnsi="宋体" w:eastAsia="宋体" w:cs="宋体"/>
          <w:color w:val="auto"/>
          <w:szCs w:val="21"/>
          <w:highlight w:val="none"/>
        </w:rPr>
      </w:pPr>
    </w:p>
    <w:p w14:paraId="5FEA7281">
      <w:pPr>
        <w:spacing w:line="360" w:lineRule="auto"/>
        <w:ind w:firstLine="420" w:firstLineChars="200"/>
        <w:rPr>
          <w:rFonts w:ascii="宋体" w:hAnsi="宋体" w:eastAsia="宋体" w:cs="宋体"/>
          <w:color w:val="auto"/>
          <w:szCs w:val="21"/>
          <w:highlight w:val="none"/>
        </w:rPr>
      </w:pPr>
    </w:p>
    <w:p w14:paraId="70642FDF">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CA7095">
      <w:pPr>
        <w:spacing w:line="360" w:lineRule="auto"/>
        <w:jc w:val="center"/>
        <w:outlineLvl w:val="1"/>
        <w:rPr>
          <w:rFonts w:asciiTheme="minorEastAsia" w:hAnsiTheme="minorEastAsia" w:eastAsiaTheme="minorEastAsia"/>
          <w:b/>
          <w:bCs/>
          <w:color w:val="auto"/>
          <w:sz w:val="24"/>
          <w:highlight w:val="none"/>
        </w:rPr>
      </w:pPr>
      <w:bookmarkStart w:id="197"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197"/>
    </w:p>
    <w:p w14:paraId="49280E76">
      <w:pPr>
        <w:pStyle w:val="15"/>
        <w:snapToGrid w:val="0"/>
        <w:spacing w:line="360" w:lineRule="auto"/>
        <w:ind w:firstLine="480" w:firstLineChars="200"/>
        <w:jc w:val="left"/>
        <w:rPr>
          <w:rFonts w:hAnsi="宋体" w:eastAsia="宋体"/>
          <w:color w:val="auto"/>
          <w:sz w:val="24"/>
          <w:szCs w:val="28"/>
          <w:highlight w:val="none"/>
        </w:rPr>
      </w:pPr>
    </w:p>
    <w:p w14:paraId="55EC10D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5173D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9541EF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2549B19">
      <w:pPr>
        <w:spacing w:line="360" w:lineRule="auto"/>
        <w:ind w:firstLine="435"/>
        <w:rPr>
          <w:rFonts w:asciiTheme="minorEastAsia" w:hAnsiTheme="minorEastAsia" w:eastAsiaTheme="minorEastAsia"/>
          <w:color w:val="auto"/>
          <w:sz w:val="24"/>
          <w:highlight w:val="none"/>
        </w:rPr>
      </w:pPr>
    </w:p>
    <w:p w14:paraId="3ED3A5FE">
      <w:pPr>
        <w:spacing w:line="360" w:lineRule="auto"/>
        <w:ind w:firstLine="435"/>
        <w:rPr>
          <w:rFonts w:asciiTheme="minorEastAsia" w:hAnsiTheme="minorEastAsia" w:eastAsiaTheme="minorEastAsia"/>
          <w:color w:val="auto"/>
          <w:sz w:val="24"/>
          <w:highlight w:val="none"/>
        </w:rPr>
      </w:pPr>
    </w:p>
    <w:p w14:paraId="49605243">
      <w:pPr>
        <w:spacing w:line="360" w:lineRule="auto"/>
        <w:ind w:firstLine="435"/>
        <w:rPr>
          <w:rFonts w:asciiTheme="minorEastAsia" w:hAnsiTheme="minorEastAsia" w:eastAsiaTheme="minorEastAsia"/>
          <w:color w:val="auto"/>
          <w:sz w:val="24"/>
          <w:highlight w:val="none"/>
        </w:rPr>
      </w:pPr>
    </w:p>
    <w:p w14:paraId="2C50D0B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E79D980">
      <w:pPr>
        <w:spacing w:line="360" w:lineRule="auto"/>
        <w:ind w:firstLine="435"/>
        <w:rPr>
          <w:rFonts w:hAnsi="宋体" w:eastAsia="宋体"/>
          <w:color w:val="auto"/>
          <w:sz w:val="24"/>
          <w:szCs w:val="28"/>
          <w:highlight w:val="none"/>
          <w:lang w:val="zh-CN"/>
        </w:rPr>
      </w:pPr>
    </w:p>
    <w:p w14:paraId="4B879310">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5080D5C">
      <w:pPr>
        <w:spacing w:line="360" w:lineRule="auto"/>
        <w:rPr>
          <w:rFonts w:ascii="宋体" w:hAnsi="宋体" w:eastAsia="宋体"/>
          <w:color w:val="auto"/>
          <w:sz w:val="24"/>
          <w:szCs w:val="28"/>
          <w:highlight w:val="none"/>
        </w:rPr>
      </w:pPr>
    </w:p>
    <w:p w14:paraId="47691D3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0D1905A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35007D1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E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267D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2030172">
      <w:pPr>
        <w:spacing w:line="360" w:lineRule="auto"/>
        <w:ind w:firstLine="420" w:firstLineChars="200"/>
        <w:rPr>
          <w:rFonts w:ascii="宋体" w:hAnsi="宋体" w:eastAsia="宋体" w:cs="宋体"/>
          <w:color w:val="auto"/>
          <w:szCs w:val="21"/>
          <w:highlight w:val="none"/>
        </w:rPr>
      </w:pPr>
    </w:p>
    <w:p w14:paraId="6F7AD784">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DA6D935">
      <w:pPr>
        <w:spacing w:line="360" w:lineRule="auto"/>
        <w:jc w:val="center"/>
        <w:outlineLvl w:val="1"/>
        <w:rPr>
          <w:rFonts w:asciiTheme="minorEastAsia" w:hAnsiTheme="minorEastAsia" w:eastAsiaTheme="minorEastAsia"/>
          <w:b/>
          <w:color w:val="auto"/>
          <w:sz w:val="24"/>
          <w:highlight w:val="none"/>
        </w:rPr>
      </w:pPr>
      <w:bookmarkStart w:id="198" w:name="_Toc13454"/>
      <w:r>
        <w:rPr>
          <w:rFonts w:hint="eastAsia" w:asciiTheme="minorEastAsia" w:hAnsiTheme="minorEastAsia" w:eastAsiaTheme="minorEastAsia"/>
          <w:b/>
          <w:color w:val="auto"/>
          <w:sz w:val="24"/>
          <w:highlight w:val="none"/>
        </w:rPr>
        <w:t>（3）诚信投标承诺书</w:t>
      </w:r>
      <w:bookmarkEnd w:id="198"/>
    </w:p>
    <w:p w14:paraId="0817F4E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ED4232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2BACBB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18153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A461E7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08B8286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4F8F78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w:t>
      </w:r>
      <w:r>
        <w:rPr>
          <w:rFonts w:hint="eastAsia" w:ascii="宋体" w:hAnsi="宋体" w:eastAsia="宋体" w:cs="宋体"/>
          <w:color w:val="auto"/>
          <w:szCs w:val="21"/>
          <w:highlight w:val="none"/>
          <w:lang w:eastAsia="zh-CN"/>
        </w:rPr>
        <w:t>呈批表</w:t>
      </w:r>
      <w:r>
        <w:rPr>
          <w:rFonts w:hint="eastAsia" w:ascii="宋体" w:hAnsi="宋体" w:eastAsia="宋体" w:cs="宋体"/>
          <w:color w:val="auto"/>
          <w:szCs w:val="21"/>
          <w:highlight w:val="none"/>
        </w:rPr>
        <w:t>所属分公司、办事处等分支机构有上述1-7项信誉要求，在此一并承诺我公司所属分公司、办事处等分支机构没有上述1-7项情形）</w:t>
      </w:r>
    </w:p>
    <w:p w14:paraId="10E9C65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7BD4054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八、保证中标后不转包，若有分包征得招标人同意；</w:t>
      </w:r>
    </w:p>
    <w:p w14:paraId="70B5E88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九、保证中标之后，按照投标文件要求提供相关后续服务；</w:t>
      </w:r>
    </w:p>
    <w:p w14:paraId="1ABBF6E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C41E4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43D08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4BBAE935">
      <w:pPr>
        <w:spacing w:line="500" w:lineRule="exact"/>
        <w:ind w:firstLine="420" w:firstLineChars="200"/>
        <w:rPr>
          <w:rFonts w:ascii="宋体" w:hAnsi="宋体" w:eastAsia="宋体" w:cs="宋体"/>
          <w:color w:val="auto"/>
          <w:szCs w:val="21"/>
          <w:highlight w:val="none"/>
        </w:rPr>
      </w:pPr>
    </w:p>
    <w:p w14:paraId="2910B8F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5A0420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0772F8D4">
      <w:pPr>
        <w:spacing w:line="500" w:lineRule="exact"/>
        <w:ind w:firstLine="420" w:firstLineChars="200"/>
        <w:rPr>
          <w:rFonts w:ascii="宋体" w:hAnsi="宋体" w:eastAsia="宋体" w:cs="宋体"/>
          <w:color w:val="auto"/>
          <w:szCs w:val="21"/>
          <w:highlight w:val="none"/>
        </w:rPr>
      </w:pPr>
    </w:p>
    <w:p w14:paraId="168594A7">
      <w:pPr>
        <w:widowControl/>
        <w:ind w:firstLine="3780" w:firstLineChars="18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日期：年 月 </w:t>
      </w:r>
    </w:p>
    <w:p w14:paraId="2FEBE5C8">
      <w:pPr>
        <w:widowControl/>
        <w:ind w:firstLine="3780" w:firstLineChars="1800"/>
        <w:jc w:val="left"/>
        <w:rPr>
          <w:rFonts w:ascii="宋体" w:hAnsi="宋体" w:eastAsia="宋体" w:cs="宋体"/>
          <w:color w:val="auto"/>
          <w:szCs w:val="21"/>
          <w:highlight w:val="none"/>
          <w:u w:val="single"/>
        </w:rPr>
      </w:pPr>
    </w:p>
    <w:p w14:paraId="1D3695A8">
      <w:pPr>
        <w:widowControl/>
        <w:ind w:firstLine="3780" w:firstLineChars="1800"/>
        <w:jc w:val="left"/>
        <w:rPr>
          <w:rFonts w:ascii="宋体" w:hAnsi="宋体" w:eastAsia="宋体" w:cs="宋体"/>
          <w:color w:val="auto"/>
          <w:szCs w:val="21"/>
          <w:highlight w:val="none"/>
          <w:u w:val="single"/>
        </w:rPr>
      </w:pPr>
    </w:p>
    <w:p w14:paraId="54EC9371">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C832DF">
      <w:pPr>
        <w:spacing w:line="360" w:lineRule="auto"/>
        <w:jc w:val="center"/>
        <w:outlineLvl w:val="1"/>
        <w:rPr>
          <w:rFonts w:ascii="宋体" w:hAnsi="宋体" w:eastAsia="宋体"/>
          <w:b/>
          <w:color w:val="auto"/>
          <w:sz w:val="24"/>
          <w:szCs w:val="24"/>
          <w:highlight w:val="none"/>
        </w:rPr>
      </w:pPr>
      <w:bookmarkStart w:id="199" w:name="_Toc21472"/>
      <w:r>
        <w:rPr>
          <w:rFonts w:hint="eastAsia" w:ascii="宋体" w:hAnsi="宋体" w:eastAsia="宋体" w:cs="宋体"/>
          <w:b/>
          <w:color w:val="auto"/>
          <w:sz w:val="24"/>
          <w:szCs w:val="24"/>
          <w:highlight w:val="none"/>
        </w:rPr>
        <w:t>（4）中小企业声明函</w:t>
      </w:r>
      <w:bookmarkEnd w:id="199"/>
    </w:p>
    <w:p w14:paraId="06CCC1B8">
      <w:pPr>
        <w:pStyle w:val="23"/>
        <w:spacing w:before="0" w:after="120" w:afterAutospacing="0"/>
        <w:jc w:val="center"/>
        <w:rPr>
          <w:rFonts w:ascii="宋体" w:hAnsi="宋体" w:eastAsia="宋体" w:cs="@微软简标宋"/>
          <w:color w:val="auto"/>
          <w:kern w:val="2"/>
          <w:szCs w:val="24"/>
          <w:highlight w:val="none"/>
        </w:rPr>
      </w:pPr>
      <w:r>
        <w:rPr>
          <w:rFonts w:hint="eastAsia" w:ascii="宋体" w:hAnsi="宋体" w:eastAsia="宋体" w:cs="宋体"/>
          <w:i/>
          <w:color w:val="auto"/>
          <w:kern w:val="2"/>
          <w:szCs w:val="24"/>
          <w:highlight w:val="none"/>
        </w:rPr>
        <w:t>（非中小企业投标，不需此件，请删去“中小企业声明函”）</w:t>
      </w:r>
    </w:p>
    <w:p w14:paraId="6C38688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10C2AF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B65C19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D38175">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p>
    <w:p w14:paraId="20A840B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8E36BB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00E0A0E">
      <w:pPr>
        <w:spacing w:line="360" w:lineRule="auto"/>
        <w:rPr>
          <w:rFonts w:ascii="宋体" w:hAnsi="宋体" w:eastAsia="宋体"/>
          <w:color w:val="auto"/>
          <w:sz w:val="24"/>
          <w:szCs w:val="24"/>
          <w:highlight w:val="none"/>
        </w:rPr>
      </w:pPr>
    </w:p>
    <w:p w14:paraId="16E6099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9F0D6A1">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日期：</w:t>
      </w:r>
    </w:p>
    <w:p w14:paraId="27615C45">
      <w:pPr>
        <w:tabs>
          <w:tab w:val="left" w:pos="4620"/>
        </w:tabs>
        <w:spacing w:line="360" w:lineRule="auto"/>
        <w:jc w:val="left"/>
        <w:rPr>
          <w:rFonts w:ascii="宋体" w:hAnsi="宋体" w:eastAsia="宋体"/>
          <w:b/>
          <w:color w:val="auto"/>
          <w:szCs w:val="21"/>
          <w:highlight w:val="none"/>
        </w:rPr>
      </w:pPr>
      <w:r>
        <w:rPr>
          <w:rFonts w:hint="eastAsia" w:ascii="宋体" w:hAnsi="宋体" w:eastAsia="宋体" w:cs="宋体"/>
          <w:b/>
          <w:color w:val="auto"/>
          <w:szCs w:val="21"/>
          <w:highlight w:val="none"/>
        </w:rPr>
        <w:t>注：</w:t>
      </w:r>
    </w:p>
    <w:p w14:paraId="115FF630">
      <w:pPr>
        <w:tabs>
          <w:tab w:val="left" w:pos="462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1.从业人员、营业收入、资产总额填报上一年数据，无上一年数据的新成立企业可不填报。</w:t>
      </w:r>
    </w:p>
    <w:p w14:paraId="6FB0B84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1188B2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rPr>
        <w:t>标的名称</w:t>
      </w:r>
      <w:r>
        <w:rPr>
          <w:rFonts w:hint="eastAsia" w:ascii="宋体" w:hAnsi="宋体" w:eastAsia="宋体" w:cs="宋体"/>
          <w:b/>
          <w:bCs/>
          <w:color w:val="auto"/>
          <w:szCs w:val="21"/>
          <w:highlight w:val="none"/>
        </w:rPr>
        <w:t>”，详见第三章采购需求前附表中明确的“标的名称”。</w:t>
      </w:r>
    </w:p>
    <w:p w14:paraId="25125CB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34C9D76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rPr>
        <w:t>某企业</w:t>
      </w:r>
      <w:r>
        <w:rPr>
          <w:rFonts w:hint="eastAsia" w:ascii="宋体" w:hAnsi="宋体" w:eastAsia="宋体" w:cs="宋体"/>
          <w:b/>
          <w:bCs/>
          <w:color w:val="auto"/>
          <w:szCs w:val="21"/>
          <w:highlight w:val="none"/>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rPr>
        <w:t>人，营业收入为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rPr>
        <w:t>万元，资产总额为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rPr>
        <w:t>万元，属于中</w:t>
      </w:r>
      <w:r>
        <w:rPr>
          <w:rFonts w:hint="eastAsia" w:ascii="宋体" w:hAnsi="宋体" w:eastAsia="宋体" w:cs="宋体"/>
          <w:b/>
          <w:bCs/>
          <w:color w:val="auto"/>
          <w:szCs w:val="21"/>
          <w:highlight w:val="none"/>
          <w:u w:val="single"/>
        </w:rPr>
        <w:t>型</w:t>
      </w:r>
      <w:r>
        <w:rPr>
          <w:rFonts w:hint="eastAsia" w:ascii="宋体" w:hAnsi="宋体" w:eastAsia="宋体" w:cs="宋体"/>
          <w:b/>
          <w:bCs/>
          <w:color w:val="auto"/>
          <w:szCs w:val="21"/>
          <w:highlight w:val="none"/>
        </w:rPr>
        <w:t>企业[投标人自行登录工业和信息化部官网进行中小企业规模类型自测（查询网址https://www.miit.gov.cn/）]。</w:t>
      </w:r>
    </w:p>
    <w:p w14:paraId="689B421F">
      <w:pPr>
        <w:pStyle w:val="23"/>
        <w:spacing w:before="0" w:after="120" w:afterAutospacing="0"/>
        <w:jc w:val="both"/>
        <w:rPr>
          <w:rFonts w:ascii="宋体" w:hAnsi="宋体" w:eastAsia="宋体" w:cs="@微软简标宋"/>
          <w:b/>
          <w:bCs/>
          <w:color w:val="auto"/>
          <w:kern w:val="2"/>
          <w:sz w:val="21"/>
          <w:szCs w:val="21"/>
          <w:highlight w:val="none"/>
        </w:rPr>
      </w:pPr>
    </w:p>
    <w:p w14:paraId="77AF4E34">
      <w:pPr>
        <w:rPr>
          <w:rFonts w:ascii="宋体" w:hAnsi="宋体" w:eastAsia="宋体"/>
          <w:b/>
          <w:color w:val="auto"/>
          <w:sz w:val="24"/>
          <w:szCs w:val="24"/>
          <w:highlight w:val="none"/>
        </w:rPr>
      </w:pPr>
    </w:p>
    <w:p w14:paraId="722B10B2">
      <w:pPr>
        <w:rPr>
          <w:rFonts w:ascii="宋体" w:hAnsi="宋体" w:eastAsia="宋体"/>
          <w:b/>
          <w:color w:val="auto"/>
          <w:sz w:val="24"/>
          <w:szCs w:val="24"/>
          <w:highlight w:val="none"/>
        </w:rPr>
      </w:pPr>
    </w:p>
    <w:p w14:paraId="1C9AB34A">
      <w:pPr>
        <w:rPr>
          <w:rFonts w:ascii="宋体" w:hAnsi="宋体" w:eastAsia="宋体"/>
          <w:b/>
          <w:color w:val="auto"/>
          <w:sz w:val="24"/>
          <w:szCs w:val="24"/>
          <w:highlight w:val="none"/>
        </w:rPr>
      </w:pPr>
    </w:p>
    <w:p w14:paraId="0EF84365">
      <w:pPr>
        <w:ind w:firstLine="1928" w:firstLineChars="800"/>
        <w:rPr>
          <w:rFonts w:ascii="宋体" w:hAnsi="宋体" w:eastAsia="宋体"/>
          <w:b/>
          <w:color w:val="auto"/>
          <w:sz w:val="24"/>
          <w:szCs w:val="24"/>
          <w:highlight w:val="none"/>
        </w:rPr>
      </w:pPr>
      <w:r>
        <w:rPr>
          <w:rFonts w:hint="eastAsia" w:ascii="宋体" w:hAnsi="宋体" w:eastAsia="宋体" w:cs="宋体"/>
          <w:b/>
          <w:color w:val="auto"/>
          <w:sz w:val="24"/>
          <w:szCs w:val="24"/>
          <w:highlight w:val="none"/>
        </w:rPr>
        <w:t>（5）残疾人福利性单位声明函</w:t>
      </w:r>
    </w:p>
    <w:p w14:paraId="258863FB">
      <w:pPr>
        <w:pStyle w:val="23"/>
        <w:spacing w:before="0" w:after="120" w:afterAutospacing="0"/>
        <w:jc w:val="center"/>
        <w:rPr>
          <w:rFonts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rPr>
        <w:t>（非残疾人福利性单位投标，请删去“残疾人福利性单位声明函”）</w:t>
      </w:r>
    </w:p>
    <w:p w14:paraId="231CC660">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szCs w:val="24"/>
          <w:highlight w:val="none"/>
        </w:rPr>
        <w:t>郑重</w:t>
      </w:r>
      <w:r>
        <w:rPr>
          <w:rFonts w:hint="eastAsia" w:ascii="宋体" w:hAnsi="宋体" w:eastAsia="宋体" w:cs="宋体"/>
          <w:color w:val="auto"/>
          <w:spacing w:val="6"/>
          <w:sz w:val="24"/>
          <w:szCs w:val="24"/>
          <w:highlight w:val="none"/>
        </w:rPr>
        <w:t>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207CC6">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C9B5BAC">
      <w:pPr>
        <w:spacing w:line="360" w:lineRule="auto"/>
        <w:ind w:firstLine="4228" w:firstLineChars="1762"/>
        <w:rPr>
          <w:rFonts w:ascii="宋体" w:hAnsi="宋体" w:eastAsia="宋体"/>
          <w:color w:val="auto"/>
          <w:sz w:val="24"/>
          <w:szCs w:val="24"/>
          <w:highlight w:val="none"/>
        </w:rPr>
      </w:pPr>
    </w:p>
    <w:p w14:paraId="763C960D">
      <w:pPr>
        <w:spacing w:line="360" w:lineRule="auto"/>
        <w:ind w:firstLine="4228" w:firstLineChars="1762"/>
        <w:rPr>
          <w:rFonts w:ascii="宋体" w:hAnsi="宋体" w:eastAsia="宋体"/>
          <w:color w:val="auto"/>
          <w:sz w:val="24"/>
          <w:szCs w:val="24"/>
          <w:highlight w:val="none"/>
        </w:rPr>
      </w:pPr>
    </w:p>
    <w:p w14:paraId="2DB4CCA4">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1C5588DE">
      <w:pPr>
        <w:spacing w:line="360" w:lineRule="auto"/>
        <w:ind w:firstLine="4228" w:firstLineChars="1762"/>
        <w:rPr>
          <w:color w:val="auto"/>
          <w:highlight w:val="none"/>
        </w:rPr>
      </w:pPr>
      <w:r>
        <w:rPr>
          <w:rFonts w:hint="eastAsia" w:ascii="宋体" w:hAnsi="宋体" w:eastAsia="宋体" w:cs="宋体"/>
          <w:color w:val="auto"/>
          <w:sz w:val="24"/>
          <w:szCs w:val="24"/>
          <w:highlight w:val="none"/>
        </w:rPr>
        <w:t>日期：</w:t>
      </w:r>
    </w:p>
    <w:p w14:paraId="4E8B3F13">
      <w:pPr>
        <w:widowControl/>
        <w:ind w:firstLine="3780" w:firstLineChars="1800"/>
        <w:jc w:val="left"/>
        <w:rPr>
          <w:rFonts w:ascii="宋体" w:hAnsi="宋体" w:eastAsia="宋体" w:cs="宋体"/>
          <w:color w:val="auto"/>
          <w:szCs w:val="21"/>
          <w:highlight w:val="none"/>
          <w:u w:val="single"/>
        </w:rPr>
      </w:pPr>
    </w:p>
    <w:p w14:paraId="36379FBB">
      <w:pPr>
        <w:widowControl/>
        <w:ind w:firstLine="3780" w:firstLineChars="1800"/>
        <w:jc w:val="left"/>
        <w:rPr>
          <w:rFonts w:ascii="宋体" w:hAnsi="宋体" w:eastAsia="宋体" w:cs="宋体"/>
          <w:color w:val="auto"/>
          <w:szCs w:val="21"/>
          <w:highlight w:val="none"/>
          <w:u w:val="single"/>
        </w:rPr>
      </w:pPr>
    </w:p>
    <w:p w14:paraId="5FE4E30B">
      <w:pPr>
        <w:widowControl/>
        <w:jc w:val="left"/>
        <w:rPr>
          <w:rFonts w:eastAsia="宋体" w:asciiTheme="minorEastAsia" w:hAnsiTheme="minorEastAsia"/>
          <w:b/>
          <w:color w:val="auto"/>
          <w:sz w:val="28"/>
          <w:highlight w:val="none"/>
        </w:rPr>
      </w:pPr>
    </w:p>
    <w:p w14:paraId="18DCC0C8">
      <w:pPr>
        <w:rPr>
          <w:rFonts w:asciiTheme="minorEastAsia" w:hAnsiTheme="minorEastAsia" w:eastAsiaTheme="minorEastAsia"/>
          <w:b/>
          <w:color w:val="auto"/>
          <w:sz w:val="24"/>
          <w:highlight w:val="none"/>
        </w:rPr>
      </w:pPr>
      <w:bookmarkStart w:id="200" w:name="_Toc28960"/>
      <w:bookmarkStart w:id="201" w:name="_Toc17986"/>
    </w:p>
    <w:p w14:paraId="6FA7BF29">
      <w:pPr>
        <w:pageBreakBefore/>
        <w:wordWrap w:val="0"/>
        <w:spacing w:before="100" w:beforeAutospacing="1" w:after="100" w:afterAutospacing="1"/>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CE3291C">
      <w:pPr>
        <w:jc w:val="center"/>
        <w:rPr>
          <w:rFonts w:ascii="宋体" w:hAnsi="宋体" w:eastAsia="宋体" w:cs="宋体"/>
          <w:b/>
          <w:color w:val="auto"/>
          <w:sz w:val="44"/>
          <w:szCs w:val="44"/>
          <w:highlight w:val="none"/>
        </w:rPr>
      </w:pPr>
      <w:bookmarkStart w:id="202" w:name="_Toc449028953"/>
      <w:bookmarkStart w:id="203" w:name="_Toc387149626"/>
    </w:p>
    <w:p w14:paraId="35DF43D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02"/>
      <w:bookmarkEnd w:id="203"/>
    </w:p>
    <w:p w14:paraId="488E254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B9ECF8D">
      <w:pPr>
        <w:jc w:val="center"/>
        <w:rPr>
          <w:rFonts w:ascii="宋体" w:hAnsi="宋体" w:eastAsia="宋体" w:cs="宋体"/>
          <w:color w:val="auto"/>
          <w:sz w:val="44"/>
          <w:szCs w:val="44"/>
          <w:highlight w:val="none"/>
        </w:rPr>
      </w:pPr>
    </w:p>
    <w:p w14:paraId="682A904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2B5F6A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61A31F7D">
      <w:pPr>
        <w:rPr>
          <w:rFonts w:ascii="宋体" w:hAnsi="宋体" w:eastAsia="宋体" w:cs="宋体"/>
          <w:color w:val="auto"/>
          <w:sz w:val="28"/>
          <w:szCs w:val="28"/>
          <w:highlight w:val="none"/>
        </w:rPr>
      </w:pPr>
    </w:p>
    <w:p w14:paraId="3B4B6F0D">
      <w:pPr>
        <w:rPr>
          <w:rFonts w:ascii="宋体" w:hAnsi="宋体" w:eastAsia="宋体" w:cs="宋体"/>
          <w:color w:val="auto"/>
          <w:sz w:val="28"/>
          <w:szCs w:val="28"/>
          <w:highlight w:val="none"/>
        </w:rPr>
      </w:pPr>
    </w:p>
    <w:p w14:paraId="78B82F48">
      <w:pPr>
        <w:tabs>
          <w:tab w:val="left" w:pos="2579"/>
        </w:tabs>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0DB717CA">
      <w:pPr>
        <w:rPr>
          <w:rFonts w:ascii="宋体" w:hAnsi="宋体" w:eastAsia="宋体" w:cs="宋体"/>
          <w:color w:val="auto"/>
          <w:sz w:val="28"/>
          <w:szCs w:val="28"/>
          <w:highlight w:val="none"/>
        </w:rPr>
      </w:pPr>
    </w:p>
    <w:p w14:paraId="5A680F53">
      <w:pPr>
        <w:rPr>
          <w:rFonts w:ascii="宋体" w:hAnsi="宋体" w:eastAsia="宋体" w:cs="宋体"/>
          <w:color w:val="auto"/>
          <w:sz w:val="28"/>
          <w:szCs w:val="28"/>
          <w:highlight w:val="none"/>
        </w:rPr>
      </w:pPr>
    </w:p>
    <w:p w14:paraId="14EA2726">
      <w:pPr>
        <w:rPr>
          <w:rFonts w:ascii="宋体" w:hAnsi="宋体" w:eastAsia="宋体" w:cs="宋体"/>
          <w:color w:val="auto"/>
          <w:sz w:val="28"/>
          <w:szCs w:val="28"/>
          <w:highlight w:val="none"/>
        </w:rPr>
      </w:pPr>
    </w:p>
    <w:p w14:paraId="7DFDA4C9">
      <w:pPr>
        <w:rPr>
          <w:rFonts w:ascii="宋体" w:hAnsi="宋体" w:eastAsia="宋体" w:cs="宋体"/>
          <w:color w:val="auto"/>
          <w:sz w:val="28"/>
          <w:szCs w:val="28"/>
          <w:highlight w:val="none"/>
        </w:rPr>
      </w:pPr>
    </w:p>
    <w:p w14:paraId="30FEBAF8">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2BC35454">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4D776E4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63817981">
      <w:pPr>
        <w:rPr>
          <w:rFonts w:ascii="宋体" w:hAnsi="宋体" w:eastAsia="宋体" w:cs="宋体"/>
          <w:b/>
          <w:color w:val="auto"/>
          <w:sz w:val="24"/>
          <w:highlight w:val="none"/>
        </w:rPr>
      </w:pPr>
    </w:p>
    <w:p w14:paraId="717207E6">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DF274E8">
      <w:pPr>
        <w:pageBreakBefore/>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506BCEB">
      <w:pPr>
        <w:spacing w:line="400" w:lineRule="exact"/>
        <w:rPr>
          <w:rFonts w:ascii="宋体"/>
          <w:color w:val="auto"/>
          <w:szCs w:val="21"/>
          <w:highlight w:val="none"/>
        </w:rPr>
      </w:pPr>
    </w:p>
    <w:p w14:paraId="4A7C391D">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74A933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14:paraId="5A6FD82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14:paraId="795E255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14:paraId="1D0DF1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color w:val="auto"/>
          <w:sz w:val="24"/>
          <w:szCs w:val="24"/>
          <w:highlight w:val="none"/>
        </w:rPr>
        <w:t>评分</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的支持资料；</w:t>
      </w:r>
    </w:p>
    <w:p w14:paraId="099A4B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14:paraId="2430F88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22D6D80C">
      <w:pPr>
        <w:spacing w:line="500" w:lineRule="exact"/>
        <w:rPr>
          <w:rFonts w:ascii="宋体" w:hAnsi="宋体" w:eastAsia="宋体" w:cs="宋体"/>
          <w:b/>
          <w:color w:val="auto"/>
          <w:sz w:val="24"/>
          <w:szCs w:val="24"/>
          <w:highlight w:val="none"/>
        </w:rPr>
      </w:pPr>
    </w:p>
    <w:p w14:paraId="1A1C16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04" w:name="_Toc1533"/>
      <w:r>
        <w:rPr>
          <w:rFonts w:hint="eastAsia" w:asciiTheme="minorEastAsia" w:hAnsiTheme="minorEastAsia" w:eastAsiaTheme="minorEastAsia"/>
          <w:b/>
          <w:color w:val="auto"/>
          <w:sz w:val="24"/>
          <w:highlight w:val="none"/>
        </w:rPr>
        <w:t>（1）投标响应表</w:t>
      </w:r>
      <w:bookmarkEnd w:id="204"/>
    </w:p>
    <w:p w14:paraId="4992A02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D4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DB0175E">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35531F">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00CAE07">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5AADF964">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A0BD6D7">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C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A9621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51791D4">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4D4483A">
            <w:pPr>
              <w:jc w:val="center"/>
              <w:rPr>
                <w:rFonts w:asciiTheme="minorEastAsia" w:hAnsiTheme="minorEastAsia" w:eastAsiaTheme="minorEastAsia"/>
                <w:color w:val="auto"/>
                <w:sz w:val="24"/>
                <w:highlight w:val="none"/>
              </w:rPr>
            </w:pPr>
          </w:p>
        </w:tc>
        <w:tc>
          <w:tcPr>
            <w:tcW w:w="1510" w:type="pct"/>
            <w:vAlign w:val="center"/>
          </w:tcPr>
          <w:p w14:paraId="14325B5F">
            <w:pPr>
              <w:jc w:val="center"/>
              <w:rPr>
                <w:rFonts w:asciiTheme="minorEastAsia" w:hAnsiTheme="minorEastAsia" w:eastAsiaTheme="minorEastAsia"/>
                <w:color w:val="auto"/>
                <w:sz w:val="24"/>
                <w:highlight w:val="none"/>
              </w:rPr>
            </w:pPr>
          </w:p>
        </w:tc>
        <w:tc>
          <w:tcPr>
            <w:tcW w:w="475" w:type="pct"/>
            <w:vAlign w:val="center"/>
          </w:tcPr>
          <w:p w14:paraId="491302F4">
            <w:pPr>
              <w:jc w:val="center"/>
              <w:rPr>
                <w:rFonts w:asciiTheme="minorEastAsia" w:hAnsiTheme="minorEastAsia" w:eastAsiaTheme="minorEastAsia"/>
                <w:color w:val="auto"/>
                <w:sz w:val="24"/>
                <w:highlight w:val="none"/>
              </w:rPr>
            </w:pPr>
          </w:p>
        </w:tc>
      </w:tr>
      <w:tr w14:paraId="552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B613D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D4299D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8AC8A5F">
            <w:pPr>
              <w:jc w:val="center"/>
              <w:rPr>
                <w:rFonts w:asciiTheme="minorEastAsia" w:hAnsiTheme="minorEastAsia" w:eastAsiaTheme="minorEastAsia"/>
                <w:color w:val="auto"/>
                <w:sz w:val="24"/>
                <w:highlight w:val="none"/>
              </w:rPr>
            </w:pPr>
          </w:p>
        </w:tc>
        <w:tc>
          <w:tcPr>
            <w:tcW w:w="1510" w:type="pct"/>
            <w:vAlign w:val="center"/>
          </w:tcPr>
          <w:p w14:paraId="146281F8">
            <w:pPr>
              <w:jc w:val="center"/>
              <w:rPr>
                <w:rFonts w:asciiTheme="minorEastAsia" w:hAnsiTheme="minorEastAsia" w:eastAsiaTheme="minorEastAsia"/>
                <w:color w:val="auto"/>
                <w:sz w:val="24"/>
                <w:highlight w:val="none"/>
              </w:rPr>
            </w:pPr>
          </w:p>
        </w:tc>
        <w:tc>
          <w:tcPr>
            <w:tcW w:w="475" w:type="pct"/>
            <w:vAlign w:val="center"/>
          </w:tcPr>
          <w:p w14:paraId="4FBAC164">
            <w:pPr>
              <w:jc w:val="center"/>
              <w:rPr>
                <w:rFonts w:asciiTheme="minorEastAsia" w:hAnsiTheme="minorEastAsia" w:eastAsiaTheme="minorEastAsia"/>
                <w:color w:val="auto"/>
                <w:sz w:val="24"/>
                <w:highlight w:val="none"/>
              </w:rPr>
            </w:pPr>
          </w:p>
        </w:tc>
      </w:tr>
      <w:tr w14:paraId="383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478E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7C4410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B8EC922">
            <w:pPr>
              <w:jc w:val="center"/>
              <w:rPr>
                <w:rFonts w:asciiTheme="minorEastAsia" w:hAnsiTheme="minorEastAsia" w:eastAsiaTheme="minorEastAsia"/>
                <w:color w:val="auto"/>
                <w:sz w:val="24"/>
                <w:highlight w:val="none"/>
              </w:rPr>
            </w:pPr>
          </w:p>
        </w:tc>
        <w:tc>
          <w:tcPr>
            <w:tcW w:w="1510" w:type="pct"/>
            <w:vAlign w:val="center"/>
          </w:tcPr>
          <w:p w14:paraId="4B20F3AD">
            <w:pPr>
              <w:pStyle w:val="54"/>
              <w:jc w:val="center"/>
              <w:rPr>
                <w:rFonts w:asciiTheme="minorEastAsia" w:hAnsiTheme="minorEastAsia" w:eastAsiaTheme="minorEastAsia"/>
                <w:color w:val="auto"/>
                <w:highlight w:val="none"/>
              </w:rPr>
            </w:pPr>
          </w:p>
        </w:tc>
        <w:tc>
          <w:tcPr>
            <w:tcW w:w="475" w:type="pct"/>
            <w:vAlign w:val="center"/>
          </w:tcPr>
          <w:p w14:paraId="29096693">
            <w:pPr>
              <w:jc w:val="center"/>
              <w:rPr>
                <w:rFonts w:asciiTheme="minorEastAsia" w:hAnsiTheme="minorEastAsia" w:eastAsiaTheme="minorEastAsia"/>
                <w:color w:val="auto"/>
                <w:sz w:val="24"/>
                <w:highlight w:val="none"/>
              </w:rPr>
            </w:pPr>
          </w:p>
        </w:tc>
      </w:tr>
      <w:tr w14:paraId="047C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E0FE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CEE99CF">
            <w:pPr>
              <w:jc w:val="center"/>
              <w:rPr>
                <w:rFonts w:ascii="宋体" w:hAnsi="宋体" w:eastAsia="宋体"/>
                <w:color w:val="auto"/>
                <w:sz w:val="24"/>
                <w:highlight w:val="none"/>
              </w:rPr>
            </w:pPr>
          </w:p>
        </w:tc>
        <w:tc>
          <w:tcPr>
            <w:tcW w:w="1465" w:type="pct"/>
            <w:vAlign w:val="center"/>
          </w:tcPr>
          <w:p w14:paraId="0CD936D0">
            <w:pPr>
              <w:jc w:val="center"/>
              <w:rPr>
                <w:rFonts w:asciiTheme="minorEastAsia" w:hAnsiTheme="minorEastAsia" w:eastAsiaTheme="minorEastAsia"/>
                <w:color w:val="auto"/>
                <w:sz w:val="24"/>
                <w:highlight w:val="none"/>
              </w:rPr>
            </w:pPr>
          </w:p>
        </w:tc>
        <w:tc>
          <w:tcPr>
            <w:tcW w:w="1510" w:type="pct"/>
            <w:vAlign w:val="center"/>
          </w:tcPr>
          <w:p w14:paraId="13BBF55F">
            <w:pPr>
              <w:jc w:val="center"/>
              <w:rPr>
                <w:rFonts w:asciiTheme="minorEastAsia" w:hAnsiTheme="minorEastAsia" w:eastAsiaTheme="minorEastAsia"/>
                <w:color w:val="auto"/>
                <w:sz w:val="24"/>
                <w:highlight w:val="none"/>
              </w:rPr>
            </w:pPr>
          </w:p>
        </w:tc>
        <w:tc>
          <w:tcPr>
            <w:tcW w:w="475" w:type="pct"/>
            <w:vAlign w:val="center"/>
          </w:tcPr>
          <w:p w14:paraId="66E2407A">
            <w:pPr>
              <w:jc w:val="center"/>
              <w:rPr>
                <w:rFonts w:asciiTheme="minorEastAsia" w:hAnsiTheme="minorEastAsia" w:eastAsiaTheme="minorEastAsia"/>
                <w:color w:val="auto"/>
                <w:sz w:val="24"/>
                <w:highlight w:val="none"/>
              </w:rPr>
            </w:pPr>
          </w:p>
        </w:tc>
      </w:tr>
    </w:tbl>
    <w:p w14:paraId="4228196F">
      <w:pPr>
        <w:spacing w:line="360" w:lineRule="auto"/>
        <w:ind w:firstLine="4800" w:firstLineChars="2000"/>
        <w:rPr>
          <w:rFonts w:ascii="宋体" w:hAnsi="宋体" w:eastAsia="宋体"/>
          <w:color w:val="auto"/>
          <w:sz w:val="24"/>
          <w:highlight w:val="none"/>
        </w:rPr>
      </w:pPr>
    </w:p>
    <w:p w14:paraId="020060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5C3E36FE">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日      期：</w:t>
      </w:r>
    </w:p>
    <w:p w14:paraId="72709AD3">
      <w:pPr>
        <w:ind w:firstLine="480" w:firstLineChars="200"/>
        <w:rPr>
          <w:rFonts w:ascii="宋体"/>
          <w:color w:val="auto"/>
          <w:sz w:val="24"/>
          <w:highlight w:val="none"/>
        </w:rPr>
      </w:pPr>
    </w:p>
    <w:p w14:paraId="3ABE70E2">
      <w:pPr>
        <w:rPr>
          <w:rFonts w:asciiTheme="minorEastAsia" w:hAnsiTheme="minorEastAsia" w:eastAsiaTheme="minorEastAsia"/>
          <w:b/>
          <w:color w:val="auto"/>
          <w:sz w:val="24"/>
          <w:highlight w:val="none"/>
        </w:rPr>
      </w:pPr>
      <w:bookmarkStart w:id="205" w:name="_Toc26536"/>
      <w:bookmarkStart w:id="206" w:name="_Toc23860"/>
      <w:bookmarkStart w:id="207" w:name="_Hlk11701496"/>
      <w:r>
        <w:rPr>
          <w:rFonts w:hint="eastAsia" w:asciiTheme="minorEastAsia" w:hAnsiTheme="minorEastAsia" w:eastAsiaTheme="minorEastAsia"/>
          <w:b/>
          <w:color w:val="auto"/>
          <w:sz w:val="24"/>
          <w:highlight w:val="none"/>
        </w:rPr>
        <w:br w:type="page"/>
      </w:r>
    </w:p>
    <w:p w14:paraId="0CAEB334">
      <w:pPr>
        <w:spacing w:line="360" w:lineRule="auto"/>
        <w:jc w:val="center"/>
        <w:outlineLvl w:val="1"/>
        <w:rPr>
          <w:rFonts w:asciiTheme="minorEastAsia" w:hAnsiTheme="minorEastAsia" w:eastAsiaTheme="minorEastAsia"/>
          <w:b/>
          <w:color w:val="auto"/>
          <w:sz w:val="24"/>
          <w:highlight w:val="none"/>
        </w:rPr>
      </w:pPr>
      <w:bookmarkStart w:id="208" w:name="_Toc3287"/>
      <w:r>
        <w:rPr>
          <w:rFonts w:hint="eastAsia" w:asciiTheme="minorEastAsia" w:hAnsiTheme="minorEastAsia" w:eastAsiaTheme="minorEastAsia"/>
          <w:b/>
          <w:color w:val="auto"/>
          <w:sz w:val="24"/>
          <w:highlight w:val="none"/>
        </w:rPr>
        <w:t>(2)诚信履约承诺函</w:t>
      </w:r>
      <w:bookmarkEnd w:id="205"/>
      <w:bookmarkEnd w:id="206"/>
      <w:bookmarkEnd w:id="208"/>
    </w:p>
    <w:p w14:paraId="379FB9F8">
      <w:pPr>
        <w:spacing w:line="360" w:lineRule="auto"/>
        <w:rPr>
          <w:rFonts w:asciiTheme="minorEastAsia" w:hAnsiTheme="minorEastAsia" w:eastAsiaTheme="minorEastAsia"/>
          <w:b/>
          <w:bCs/>
          <w:color w:val="auto"/>
          <w:sz w:val="24"/>
          <w:highlight w:val="none"/>
        </w:rPr>
      </w:pPr>
    </w:p>
    <w:p w14:paraId="2D7BAF0C">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6CE00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7B3E7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6CF19C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D1D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8FE5F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0D67B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D91B2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0A8F1B">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6C9FB7A">
      <w:pPr>
        <w:spacing w:line="360" w:lineRule="auto"/>
        <w:rPr>
          <w:rFonts w:asciiTheme="minorEastAsia" w:hAnsiTheme="minorEastAsia" w:eastAsiaTheme="minorEastAsia"/>
          <w:bCs/>
          <w:color w:val="auto"/>
          <w:sz w:val="24"/>
          <w:highlight w:val="none"/>
        </w:rPr>
      </w:pPr>
    </w:p>
    <w:p w14:paraId="68783812">
      <w:pPr>
        <w:spacing w:line="360" w:lineRule="auto"/>
        <w:rPr>
          <w:rFonts w:asciiTheme="minorEastAsia" w:hAnsiTheme="minorEastAsia" w:eastAsiaTheme="minorEastAsia"/>
          <w:bCs/>
          <w:color w:val="auto"/>
          <w:sz w:val="24"/>
          <w:highlight w:val="none"/>
        </w:rPr>
      </w:pPr>
    </w:p>
    <w:p w14:paraId="5FC217C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p>
    <w:p w14:paraId="41EE787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p>
    <w:p w14:paraId="2EE825DA">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07"/>
    </w:p>
    <w:p w14:paraId="3B16E0BF">
      <w:pPr>
        <w:jc w:val="center"/>
        <w:rPr>
          <w:rFonts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46D653CB">
      <w:pPr>
        <w:jc w:val="center"/>
        <w:rPr>
          <w:rFonts w:ascii="宋体" w:hAnsi="宋体" w:eastAsia="宋体" w:cs="宋体"/>
          <w:color w:val="auto"/>
          <w:sz w:val="20"/>
          <w:highlight w:val="none"/>
        </w:rPr>
      </w:pPr>
    </w:p>
    <w:p w14:paraId="1940CE6C">
      <w:pPr>
        <w:rPr>
          <w:rFonts w:ascii="宋体" w:hAnsi="宋体" w:eastAsia="宋体" w:cs="宋体"/>
          <w:color w:val="auto"/>
          <w:sz w:val="20"/>
          <w:highlight w:val="none"/>
        </w:rPr>
      </w:pPr>
    </w:p>
    <w:p w14:paraId="7439F385">
      <w:pPr>
        <w:pStyle w:val="27"/>
        <w:rPr>
          <w:rFonts w:ascii="宋体" w:hAnsi="宋体" w:eastAsia="宋体" w:cs="宋体"/>
          <w:color w:val="auto"/>
          <w:highlight w:val="none"/>
        </w:rPr>
      </w:pPr>
    </w:p>
    <w:p w14:paraId="18BBE2B6">
      <w:pPr>
        <w:jc w:val="center"/>
        <w:rPr>
          <w:rFonts w:ascii="宋体" w:hAnsi="宋体" w:eastAsia="宋体" w:cs="宋体"/>
          <w:b/>
          <w:color w:val="auto"/>
          <w:sz w:val="44"/>
          <w:szCs w:val="44"/>
          <w:highlight w:val="none"/>
        </w:rPr>
      </w:pPr>
      <w:bookmarkStart w:id="209" w:name="_Toc449028954"/>
      <w:r>
        <w:rPr>
          <w:rFonts w:hint="eastAsia" w:ascii="宋体" w:hAnsi="宋体" w:eastAsia="宋体" w:cs="宋体"/>
          <w:b/>
          <w:color w:val="auto"/>
          <w:sz w:val="44"/>
          <w:szCs w:val="44"/>
          <w:highlight w:val="none"/>
        </w:rPr>
        <w:t>商务标</w:t>
      </w:r>
      <w:bookmarkEnd w:id="209"/>
    </w:p>
    <w:p w14:paraId="4E18A5AF">
      <w:pPr>
        <w:jc w:val="center"/>
        <w:rPr>
          <w:rFonts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6389504C">
      <w:pPr>
        <w:jc w:val="center"/>
        <w:rPr>
          <w:rFonts w:ascii="宋体" w:hAnsi="宋体" w:eastAsia="宋体" w:cs="宋体"/>
          <w:color w:val="auto"/>
          <w:sz w:val="36"/>
          <w:szCs w:val="36"/>
          <w:highlight w:val="none"/>
        </w:rPr>
      </w:pPr>
    </w:p>
    <w:p w14:paraId="57A20483">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AA8BE0B">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53CF037C">
      <w:pPr>
        <w:rPr>
          <w:rFonts w:ascii="宋体" w:hAnsi="宋体" w:eastAsia="宋体" w:cs="宋体"/>
          <w:color w:val="auto"/>
          <w:sz w:val="28"/>
          <w:szCs w:val="28"/>
          <w:highlight w:val="none"/>
        </w:rPr>
      </w:pPr>
    </w:p>
    <w:p w14:paraId="28EF51CE">
      <w:pPr>
        <w:rPr>
          <w:rFonts w:ascii="宋体" w:hAnsi="宋体" w:eastAsia="宋体" w:cs="宋体"/>
          <w:color w:val="auto"/>
          <w:sz w:val="28"/>
          <w:szCs w:val="28"/>
          <w:highlight w:val="none"/>
        </w:rPr>
      </w:pPr>
    </w:p>
    <w:p w14:paraId="338B1E5D">
      <w:pPr>
        <w:rPr>
          <w:rFonts w:ascii="宋体" w:hAnsi="宋体" w:eastAsia="宋体" w:cs="宋体"/>
          <w:color w:val="auto"/>
          <w:sz w:val="28"/>
          <w:szCs w:val="28"/>
          <w:highlight w:val="none"/>
        </w:rPr>
      </w:pPr>
    </w:p>
    <w:p w14:paraId="5B7B3E5A">
      <w:pPr>
        <w:rPr>
          <w:rFonts w:ascii="宋体" w:hAnsi="宋体" w:eastAsia="宋体" w:cs="宋体"/>
          <w:color w:val="auto"/>
          <w:sz w:val="28"/>
          <w:szCs w:val="28"/>
          <w:highlight w:val="none"/>
        </w:rPr>
      </w:pPr>
    </w:p>
    <w:p w14:paraId="0D50C1AC">
      <w:pPr>
        <w:rPr>
          <w:rFonts w:ascii="宋体" w:hAnsi="宋体" w:eastAsia="宋体" w:cs="宋体"/>
          <w:color w:val="auto"/>
          <w:sz w:val="28"/>
          <w:szCs w:val="28"/>
          <w:highlight w:val="none"/>
        </w:rPr>
      </w:pPr>
    </w:p>
    <w:p w14:paraId="1D57ACCA">
      <w:pPr>
        <w:rPr>
          <w:rFonts w:ascii="宋体" w:hAnsi="宋体" w:eastAsia="宋体" w:cs="宋体"/>
          <w:color w:val="auto"/>
          <w:sz w:val="28"/>
          <w:szCs w:val="28"/>
          <w:highlight w:val="none"/>
        </w:rPr>
      </w:pPr>
    </w:p>
    <w:p w14:paraId="6C3BBBD6">
      <w:pPr>
        <w:rPr>
          <w:rFonts w:ascii="宋体" w:hAnsi="宋体" w:eastAsia="宋体" w:cs="宋体"/>
          <w:color w:val="auto"/>
          <w:sz w:val="28"/>
          <w:szCs w:val="28"/>
          <w:highlight w:val="none"/>
        </w:rPr>
      </w:pPr>
    </w:p>
    <w:p w14:paraId="057203DB">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投标人：（签章）</w:t>
      </w:r>
    </w:p>
    <w:p w14:paraId="71967B8A">
      <w:pPr>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8419F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7E870CDE">
      <w:pPr>
        <w:spacing w:line="720" w:lineRule="auto"/>
        <w:jc w:val="center"/>
        <w:rPr>
          <w:rFonts w:ascii="宋体" w:hAnsi="宋体" w:eastAsia="宋体" w:cs="宋体"/>
          <w:b/>
          <w:color w:val="auto"/>
          <w:sz w:val="36"/>
          <w:szCs w:val="36"/>
          <w:highlight w:val="none"/>
        </w:rPr>
      </w:pPr>
    </w:p>
    <w:p w14:paraId="5AB64A94">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42EDA4">
      <w:pPr>
        <w:spacing w:line="400" w:lineRule="exact"/>
        <w:ind w:firstLine="3379" w:firstLineChars="935"/>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73EC8FFC">
      <w:pPr>
        <w:spacing w:line="400" w:lineRule="exact"/>
        <w:ind w:firstLine="4130" w:firstLineChars="935"/>
        <w:rPr>
          <w:rFonts w:ascii="宋体" w:hAnsi="宋体" w:eastAsia="宋体" w:cs="宋体"/>
          <w:b/>
          <w:color w:val="auto"/>
          <w:sz w:val="44"/>
          <w:szCs w:val="44"/>
          <w:highlight w:val="none"/>
        </w:rPr>
      </w:pPr>
    </w:p>
    <w:p w14:paraId="1FDE48CF">
      <w:pPr>
        <w:spacing w:line="440" w:lineRule="exact"/>
        <w:ind w:left="420"/>
        <w:jc w:val="left"/>
        <w:rPr>
          <w:rFonts w:ascii="宋体" w:hAnsi="宋体" w:eastAsia="宋体"/>
          <w:color w:val="auto"/>
          <w:szCs w:val="21"/>
          <w:highlight w:val="none"/>
        </w:rPr>
      </w:pPr>
      <w:bookmarkStart w:id="210" w:name="_Hlk111065821"/>
      <w:r>
        <w:rPr>
          <w:rFonts w:hint="eastAsia" w:ascii="宋体" w:hAnsi="宋体" w:eastAsia="宋体"/>
          <w:color w:val="auto"/>
          <w:szCs w:val="21"/>
          <w:highlight w:val="none"/>
        </w:rPr>
        <w:t>（1）开标一览表（格式见附件）；</w:t>
      </w:r>
    </w:p>
    <w:p w14:paraId="0FE8F58D">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10"/>
    <w:p w14:paraId="2318788C">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0805A413">
      <w:pPr>
        <w:tabs>
          <w:tab w:val="left" w:pos="14"/>
        </w:tabs>
        <w:spacing w:line="44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（4）关于符合本国产品标准的声明函（格式见附件）；</w:t>
      </w:r>
    </w:p>
    <w:p w14:paraId="7C6E8922">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投标人认为需要提供的其他材料。（如有）</w:t>
      </w:r>
    </w:p>
    <w:p w14:paraId="12689180">
      <w:pPr>
        <w:rPr>
          <w:rFonts w:ascii="宋体" w:hAnsi="宋体" w:eastAsia="宋体"/>
          <w:color w:val="auto"/>
          <w:szCs w:val="21"/>
          <w:highlight w:val="none"/>
        </w:rPr>
      </w:pPr>
      <w:r>
        <w:rPr>
          <w:rFonts w:hint="eastAsia" w:ascii="宋体" w:hAnsi="宋体" w:eastAsia="宋体"/>
          <w:color w:val="auto"/>
          <w:szCs w:val="21"/>
          <w:highlight w:val="none"/>
        </w:rPr>
        <w:br w:type="page"/>
      </w:r>
    </w:p>
    <w:p w14:paraId="535D2B08">
      <w:pPr>
        <w:spacing w:line="360" w:lineRule="auto"/>
        <w:jc w:val="center"/>
        <w:outlineLvl w:val="1"/>
        <w:rPr>
          <w:rFonts w:asciiTheme="minorEastAsia" w:hAnsiTheme="minorEastAsia" w:eastAsiaTheme="minorEastAsia"/>
          <w:b/>
          <w:color w:val="auto"/>
          <w:sz w:val="24"/>
          <w:highlight w:val="none"/>
        </w:rPr>
      </w:pPr>
      <w:bookmarkStart w:id="211" w:name="_Toc30819"/>
      <w:r>
        <w:rPr>
          <w:rFonts w:hint="eastAsia" w:asciiTheme="minorEastAsia" w:hAnsiTheme="minorEastAsia" w:eastAsiaTheme="minorEastAsia"/>
          <w:b/>
          <w:color w:val="auto"/>
          <w:sz w:val="24"/>
          <w:highlight w:val="none"/>
        </w:rPr>
        <w:t>（1）开标一览表</w:t>
      </w:r>
      <w:bookmarkEnd w:id="200"/>
      <w:bookmarkEnd w:id="201"/>
      <w:bookmarkEnd w:id="211"/>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227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1976378">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1C2BA3D">
            <w:pPr>
              <w:spacing w:line="360" w:lineRule="exact"/>
              <w:jc w:val="center"/>
              <w:rPr>
                <w:rFonts w:asciiTheme="minorEastAsia" w:hAnsiTheme="minorEastAsia" w:eastAsiaTheme="minorEastAsia"/>
                <w:bCs/>
                <w:color w:val="auto"/>
                <w:sz w:val="24"/>
                <w:highlight w:val="none"/>
                <w:u w:val="single"/>
              </w:rPr>
            </w:pPr>
          </w:p>
        </w:tc>
      </w:tr>
      <w:tr w14:paraId="67BC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4360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767D31D">
            <w:pPr>
              <w:spacing w:line="360" w:lineRule="auto"/>
              <w:rPr>
                <w:rFonts w:asciiTheme="minorEastAsia" w:hAnsiTheme="minorEastAsia" w:eastAsiaTheme="minorEastAsia"/>
                <w:color w:val="auto"/>
                <w:sz w:val="24"/>
                <w:highlight w:val="none"/>
              </w:rPr>
            </w:pPr>
          </w:p>
        </w:tc>
      </w:tr>
      <w:tr w14:paraId="5F8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903DF8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76DCFFC">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4ECC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61D98E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AAD9DA5">
            <w:pPr>
              <w:snapToGrid w:val="0"/>
              <w:spacing w:line="360" w:lineRule="auto"/>
              <w:jc w:val="left"/>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大写：每年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 xml:space="preserve"> ；</w:t>
            </w:r>
          </w:p>
          <w:p w14:paraId="4F97CDBF">
            <w:pPr>
              <w:spacing w:line="360" w:lineRule="auto"/>
              <w:ind w:right="-670"/>
              <w:rPr>
                <w:rFonts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元/年</w:t>
            </w:r>
            <w:r>
              <w:rPr>
                <w:rFonts w:hint="eastAsia" w:ascii="宋体" w:hAnsi="宋体" w:eastAsia="宋体" w:cs="宋体"/>
                <w:bCs/>
                <w:color w:val="auto"/>
                <w:sz w:val="24"/>
                <w:szCs w:val="24"/>
                <w:highlight w:val="none"/>
                <w:u w:val="single"/>
              </w:rPr>
              <w:br w:type="textWrapping"/>
            </w:r>
          </w:p>
        </w:tc>
      </w:tr>
      <w:tr w14:paraId="1AF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1227E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C5CB57D">
            <w:pPr>
              <w:spacing w:line="360" w:lineRule="auto"/>
              <w:jc w:val="left"/>
              <w:rPr>
                <w:rFonts w:asciiTheme="minorEastAsia" w:hAnsiTheme="minorEastAsia" w:eastAsiaTheme="minorEastAsia"/>
                <w:color w:val="auto"/>
                <w:sz w:val="24"/>
                <w:szCs w:val="28"/>
                <w:highlight w:val="none"/>
              </w:rPr>
            </w:pPr>
          </w:p>
        </w:tc>
      </w:tr>
    </w:tbl>
    <w:p w14:paraId="5FCE190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61DC6F6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p>
    <w:p w14:paraId="4F57E98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42BE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298F8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307F1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450D474">
      <w:pPr>
        <w:spacing w:line="360" w:lineRule="auto"/>
        <w:jc w:val="center"/>
        <w:outlineLvl w:val="1"/>
        <w:rPr>
          <w:rFonts w:asciiTheme="minorEastAsia" w:hAnsiTheme="minorEastAsia" w:eastAsiaTheme="minorEastAsia"/>
          <w:b/>
          <w:color w:val="auto"/>
          <w:sz w:val="24"/>
          <w:highlight w:val="none"/>
        </w:rPr>
      </w:pPr>
      <w:bookmarkStart w:id="212" w:name="_Toc6120"/>
      <w:bookmarkStart w:id="213" w:name="_Toc28259"/>
      <w:bookmarkStart w:id="214" w:name="_Toc6441"/>
      <w:r>
        <w:rPr>
          <w:rFonts w:hint="eastAsia" w:asciiTheme="minorEastAsia" w:hAnsiTheme="minorEastAsia" w:eastAsiaTheme="minorEastAsia"/>
          <w:b/>
          <w:color w:val="auto"/>
          <w:sz w:val="24"/>
          <w:highlight w:val="none"/>
        </w:rPr>
        <w:t>（2）投标函</w:t>
      </w:r>
      <w:bookmarkEnd w:id="212"/>
      <w:bookmarkEnd w:id="213"/>
      <w:bookmarkEnd w:id="214"/>
    </w:p>
    <w:p w14:paraId="0B732D45">
      <w:pPr>
        <w:pStyle w:val="16"/>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DD0FA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4F67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92321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6050C9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2196A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DC3373D">
      <w:pPr>
        <w:spacing w:line="360" w:lineRule="auto"/>
        <w:ind w:firstLine="4800" w:firstLineChars="2000"/>
        <w:rPr>
          <w:rFonts w:ascii="宋体" w:hAnsi="宋体" w:eastAsia="宋体"/>
          <w:color w:val="auto"/>
          <w:sz w:val="24"/>
          <w:highlight w:val="none"/>
        </w:rPr>
      </w:pPr>
    </w:p>
    <w:p w14:paraId="398C76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019B9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7B0E218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411E3D7">
      <w:pPr>
        <w:spacing w:line="360" w:lineRule="auto"/>
        <w:jc w:val="center"/>
        <w:outlineLvl w:val="1"/>
        <w:rPr>
          <w:rFonts w:asciiTheme="minorEastAsia" w:hAnsiTheme="minorEastAsia" w:eastAsiaTheme="minorEastAsia"/>
          <w:b/>
          <w:color w:val="auto"/>
          <w:sz w:val="24"/>
          <w:highlight w:val="none"/>
        </w:rPr>
      </w:pPr>
      <w:bookmarkStart w:id="215" w:name="_Toc32226"/>
      <w:bookmarkStart w:id="216" w:name="_Toc30633"/>
      <w:bookmarkStart w:id="217" w:name="_Toc31027"/>
      <w:r>
        <w:rPr>
          <w:rFonts w:hint="eastAsia" w:asciiTheme="minorEastAsia" w:hAnsiTheme="minorEastAsia" w:eastAsiaTheme="minorEastAsia"/>
          <w:b/>
          <w:color w:val="auto"/>
          <w:sz w:val="24"/>
          <w:highlight w:val="none"/>
        </w:rPr>
        <w:t>（3）投标分项报价表</w:t>
      </w:r>
      <w:bookmarkEnd w:id="215"/>
      <w:bookmarkEnd w:id="216"/>
      <w:bookmarkEnd w:id="217"/>
    </w:p>
    <w:p w14:paraId="29F4E7CC">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3-1货物部分（适用于含货物采购的服务项目，如无，不需填写）</w:t>
      </w:r>
    </w:p>
    <w:p w14:paraId="771023BA">
      <w:pPr>
        <w:pStyle w:val="54"/>
        <w:jc w:val="left"/>
        <w:rPr>
          <w:rFonts w:hint="default" w:ascii="宋体" w:hAnsi="宋体" w:eastAsia="宋体"/>
          <w:b/>
          <w:bCs/>
          <w:color w:val="auto"/>
          <w:highlight w:val="none"/>
          <w:lang w:val="en-US" w:eastAsia="zh-CN"/>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1E0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1BC40AED">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552C012A">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6EFB6506">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511BCF1A">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191CF77E">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3E26092A">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402BE3BE">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1A442232">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1932FAF0">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65F1DEA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5DE324EE">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4612D4E6">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728A531A">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446F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432B84C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6A8CEC95">
            <w:pPr>
              <w:rPr>
                <w:rFonts w:ascii="宋体" w:hAnsi="宋体" w:eastAsia="宋体"/>
                <w:color w:val="auto"/>
                <w:sz w:val="24"/>
                <w:highlight w:val="none"/>
              </w:rPr>
            </w:pPr>
          </w:p>
        </w:tc>
        <w:tc>
          <w:tcPr>
            <w:tcW w:w="772" w:type="pct"/>
            <w:noWrap w:val="0"/>
            <w:vAlign w:val="top"/>
          </w:tcPr>
          <w:p w14:paraId="54BE32F8">
            <w:pPr>
              <w:rPr>
                <w:rFonts w:ascii="宋体" w:hAnsi="宋体" w:eastAsia="宋体"/>
                <w:color w:val="auto"/>
                <w:sz w:val="24"/>
                <w:highlight w:val="none"/>
              </w:rPr>
            </w:pPr>
          </w:p>
        </w:tc>
        <w:tc>
          <w:tcPr>
            <w:tcW w:w="772" w:type="pct"/>
            <w:noWrap w:val="0"/>
            <w:vAlign w:val="top"/>
          </w:tcPr>
          <w:p w14:paraId="26E625DD">
            <w:pPr>
              <w:rPr>
                <w:rFonts w:ascii="宋体" w:hAnsi="宋体" w:eastAsia="宋体"/>
                <w:color w:val="auto"/>
                <w:sz w:val="24"/>
                <w:highlight w:val="none"/>
              </w:rPr>
            </w:pPr>
          </w:p>
        </w:tc>
        <w:tc>
          <w:tcPr>
            <w:tcW w:w="394" w:type="pct"/>
            <w:noWrap w:val="0"/>
            <w:vAlign w:val="top"/>
          </w:tcPr>
          <w:p w14:paraId="60744C20">
            <w:pPr>
              <w:rPr>
                <w:rFonts w:ascii="宋体" w:hAnsi="宋体" w:eastAsia="宋体"/>
                <w:color w:val="auto"/>
                <w:sz w:val="24"/>
                <w:highlight w:val="none"/>
              </w:rPr>
            </w:pPr>
          </w:p>
        </w:tc>
        <w:tc>
          <w:tcPr>
            <w:tcW w:w="394" w:type="pct"/>
            <w:noWrap w:val="0"/>
            <w:vAlign w:val="top"/>
          </w:tcPr>
          <w:p w14:paraId="58AA35F0">
            <w:pPr>
              <w:rPr>
                <w:rFonts w:ascii="宋体" w:hAnsi="宋体" w:eastAsia="宋体"/>
                <w:color w:val="auto"/>
                <w:sz w:val="24"/>
                <w:highlight w:val="none"/>
              </w:rPr>
            </w:pPr>
          </w:p>
        </w:tc>
        <w:tc>
          <w:tcPr>
            <w:tcW w:w="551" w:type="pct"/>
            <w:noWrap w:val="0"/>
            <w:vAlign w:val="top"/>
          </w:tcPr>
          <w:p w14:paraId="280AC6FE">
            <w:pPr>
              <w:rPr>
                <w:rFonts w:ascii="宋体" w:hAnsi="宋体" w:eastAsia="宋体"/>
                <w:color w:val="auto"/>
                <w:sz w:val="24"/>
                <w:highlight w:val="none"/>
              </w:rPr>
            </w:pPr>
          </w:p>
        </w:tc>
        <w:tc>
          <w:tcPr>
            <w:tcW w:w="551" w:type="pct"/>
            <w:noWrap w:val="0"/>
            <w:vAlign w:val="top"/>
          </w:tcPr>
          <w:p w14:paraId="01346115">
            <w:pPr>
              <w:rPr>
                <w:rFonts w:ascii="宋体" w:hAnsi="宋体" w:eastAsia="宋体"/>
                <w:color w:val="auto"/>
                <w:sz w:val="24"/>
                <w:highlight w:val="none"/>
              </w:rPr>
            </w:pPr>
          </w:p>
        </w:tc>
        <w:tc>
          <w:tcPr>
            <w:tcW w:w="393" w:type="pct"/>
            <w:noWrap w:val="0"/>
            <w:vAlign w:val="top"/>
          </w:tcPr>
          <w:p w14:paraId="4941694C">
            <w:pPr>
              <w:rPr>
                <w:rFonts w:ascii="宋体" w:hAnsi="宋体" w:eastAsia="宋体"/>
                <w:color w:val="auto"/>
                <w:sz w:val="24"/>
                <w:highlight w:val="none"/>
              </w:rPr>
            </w:pPr>
          </w:p>
        </w:tc>
      </w:tr>
      <w:tr w14:paraId="2B56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17B2648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2D87747">
            <w:pPr>
              <w:rPr>
                <w:rFonts w:ascii="宋体" w:hAnsi="宋体" w:eastAsia="宋体"/>
                <w:color w:val="auto"/>
                <w:sz w:val="24"/>
                <w:highlight w:val="none"/>
              </w:rPr>
            </w:pPr>
          </w:p>
        </w:tc>
        <w:tc>
          <w:tcPr>
            <w:tcW w:w="772" w:type="pct"/>
            <w:noWrap w:val="0"/>
            <w:vAlign w:val="top"/>
          </w:tcPr>
          <w:p w14:paraId="05C8FC95">
            <w:pPr>
              <w:rPr>
                <w:rFonts w:ascii="宋体" w:hAnsi="宋体" w:eastAsia="宋体"/>
                <w:color w:val="auto"/>
                <w:sz w:val="24"/>
                <w:highlight w:val="none"/>
              </w:rPr>
            </w:pPr>
          </w:p>
        </w:tc>
        <w:tc>
          <w:tcPr>
            <w:tcW w:w="772" w:type="pct"/>
            <w:noWrap w:val="0"/>
            <w:vAlign w:val="top"/>
          </w:tcPr>
          <w:p w14:paraId="4AF994D5">
            <w:pPr>
              <w:rPr>
                <w:rFonts w:ascii="宋体" w:hAnsi="宋体" w:eastAsia="宋体"/>
                <w:color w:val="auto"/>
                <w:sz w:val="24"/>
                <w:highlight w:val="none"/>
              </w:rPr>
            </w:pPr>
          </w:p>
        </w:tc>
        <w:tc>
          <w:tcPr>
            <w:tcW w:w="394" w:type="pct"/>
            <w:noWrap w:val="0"/>
            <w:vAlign w:val="top"/>
          </w:tcPr>
          <w:p w14:paraId="7F0B09CE">
            <w:pPr>
              <w:rPr>
                <w:rFonts w:ascii="宋体" w:hAnsi="宋体" w:eastAsia="宋体"/>
                <w:color w:val="auto"/>
                <w:sz w:val="24"/>
                <w:highlight w:val="none"/>
              </w:rPr>
            </w:pPr>
          </w:p>
        </w:tc>
        <w:tc>
          <w:tcPr>
            <w:tcW w:w="394" w:type="pct"/>
            <w:noWrap w:val="0"/>
            <w:vAlign w:val="top"/>
          </w:tcPr>
          <w:p w14:paraId="472FAAB6">
            <w:pPr>
              <w:rPr>
                <w:rFonts w:ascii="宋体" w:hAnsi="宋体" w:eastAsia="宋体"/>
                <w:color w:val="auto"/>
                <w:sz w:val="24"/>
                <w:highlight w:val="none"/>
              </w:rPr>
            </w:pPr>
          </w:p>
        </w:tc>
        <w:tc>
          <w:tcPr>
            <w:tcW w:w="551" w:type="pct"/>
            <w:noWrap w:val="0"/>
            <w:vAlign w:val="top"/>
          </w:tcPr>
          <w:p w14:paraId="40723567">
            <w:pPr>
              <w:rPr>
                <w:rFonts w:ascii="宋体" w:hAnsi="宋体" w:eastAsia="宋体"/>
                <w:color w:val="auto"/>
                <w:sz w:val="24"/>
                <w:highlight w:val="none"/>
              </w:rPr>
            </w:pPr>
          </w:p>
        </w:tc>
        <w:tc>
          <w:tcPr>
            <w:tcW w:w="551" w:type="pct"/>
            <w:noWrap w:val="0"/>
            <w:vAlign w:val="top"/>
          </w:tcPr>
          <w:p w14:paraId="6C2CA1E0">
            <w:pPr>
              <w:rPr>
                <w:rFonts w:ascii="宋体" w:hAnsi="宋体" w:eastAsia="宋体"/>
                <w:color w:val="auto"/>
                <w:sz w:val="24"/>
                <w:highlight w:val="none"/>
              </w:rPr>
            </w:pPr>
          </w:p>
        </w:tc>
        <w:tc>
          <w:tcPr>
            <w:tcW w:w="393" w:type="pct"/>
            <w:noWrap w:val="0"/>
            <w:vAlign w:val="top"/>
          </w:tcPr>
          <w:p w14:paraId="1DA52364">
            <w:pPr>
              <w:rPr>
                <w:rFonts w:ascii="宋体" w:hAnsi="宋体" w:eastAsia="宋体"/>
                <w:color w:val="auto"/>
                <w:sz w:val="24"/>
                <w:highlight w:val="none"/>
              </w:rPr>
            </w:pPr>
          </w:p>
        </w:tc>
      </w:tr>
      <w:tr w14:paraId="4DC9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16AC3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4A00C8E3">
            <w:pPr>
              <w:rPr>
                <w:rFonts w:ascii="宋体" w:hAnsi="宋体" w:eastAsia="宋体"/>
                <w:color w:val="auto"/>
                <w:sz w:val="24"/>
                <w:highlight w:val="none"/>
              </w:rPr>
            </w:pPr>
          </w:p>
        </w:tc>
        <w:tc>
          <w:tcPr>
            <w:tcW w:w="772" w:type="pct"/>
            <w:noWrap w:val="0"/>
            <w:vAlign w:val="top"/>
          </w:tcPr>
          <w:p w14:paraId="23595A51">
            <w:pPr>
              <w:rPr>
                <w:rFonts w:ascii="宋体" w:hAnsi="宋体" w:eastAsia="宋体"/>
                <w:color w:val="auto"/>
                <w:sz w:val="24"/>
                <w:highlight w:val="none"/>
              </w:rPr>
            </w:pPr>
          </w:p>
        </w:tc>
        <w:tc>
          <w:tcPr>
            <w:tcW w:w="772" w:type="pct"/>
            <w:noWrap w:val="0"/>
            <w:vAlign w:val="top"/>
          </w:tcPr>
          <w:p w14:paraId="2E48DDA6">
            <w:pPr>
              <w:rPr>
                <w:rFonts w:ascii="宋体" w:hAnsi="宋体" w:eastAsia="宋体"/>
                <w:color w:val="auto"/>
                <w:sz w:val="24"/>
                <w:highlight w:val="none"/>
              </w:rPr>
            </w:pPr>
          </w:p>
        </w:tc>
        <w:tc>
          <w:tcPr>
            <w:tcW w:w="394" w:type="pct"/>
            <w:noWrap w:val="0"/>
            <w:vAlign w:val="top"/>
          </w:tcPr>
          <w:p w14:paraId="193878D8">
            <w:pPr>
              <w:rPr>
                <w:rFonts w:ascii="宋体" w:hAnsi="宋体" w:eastAsia="宋体"/>
                <w:color w:val="auto"/>
                <w:sz w:val="24"/>
                <w:highlight w:val="none"/>
              </w:rPr>
            </w:pPr>
          </w:p>
        </w:tc>
        <w:tc>
          <w:tcPr>
            <w:tcW w:w="394" w:type="pct"/>
            <w:noWrap w:val="0"/>
            <w:vAlign w:val="top"/>
          </w:tcPr>
          <w:p w14:paraId="15C11928">
            <w:pPr>
              <w:rPr>
                <w:rFonts w:ascii="宋体" w:hAnsi="宋体" w:eastAsia="宋体"/>
                <w:color w:val="auto"/>
                <w:sz w:val="24"/>
                <w:highlight w:val="none"/>
              </w:rPr>
            </w:pPr>
          </w:p>
        </w:tc>
        <w:tc>
          <w:tcPr>
            <w:tcW w:w="551" w:type="pct"/>
            <w:noWrap w:val="0"/>
            <w:vAlign w:val="top"/>
          </w:tcPr>
          <w:p w14:paraId="334E3DFB">
            <w:pPr>
              <w:rPr>
                <w:rFonts w:ascii="宋体" w:hAnsi="宋体" w:eastAsia="宋体"/>
                <w:color w:val="auto"/>
                <w:sz w:val="24"/>
                <w:highlight w:val="none"/>
              </w:rPr>
            </w:pPr>
          </w:p>
        </w:tc>
        <w:tc>
          <w:tcPr>
            <w:tcW w:w="551" w:type="pct"/>
            <w:noWrap w:val="0"/>
            <w:vAlign w:val="top"/>
          </w:tcPr>
          <w:p w14:paraId="01EF51FC">
            <w:pPr>
              <w:rPr>
                <w:rFonts w:ascii="宋体" w:hAnsi="宋体" w:eastAsia="宋体"/>
                <w:color w:val="auto"/>
                <w:sz w:val="24"/>
                <w:highlight w:val="none"/>
              </w:rPr>
            </w:pPr>
          </w:p>
        </w:tc>
        <w:tc>
          <w:tcPr>
            <w:tcW w:w="393" w:type="pct"/>
            <w:noWrap w:val="0"/>
            <w:vAlign w:val="top"/>
          </w:tcPr>
          <w:p w14:paraId="64056621">
            <w:pPr>
              <w:rPr>
                <w:rFonts w:ascii="宋体" w:hAnsi="宋体" w:eastAsia="宋体"/>
                <w:color w:val="auto"/>
                <w:sz w:val="24"/>
                <w:highlight w:val="none"/>
              </w:rPr>
            </w:pPr>
          </w:p>
        </w:tc>
      </w:tr>
      <w:tr w14:paraId="74E0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814B2D2">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3D1F2374">
            <w:pPr>
              <w:rPr>
                <w:rFonts w:ascii="宋体" w:hAnsi="宋体" w:eastAsia="宋体"/>
                <w:color w:val="auto"/>
                <w:sz w:val="24"/>
                <w:highlight w:val="none"/>
              </w:rPr>
            </w:pPr>
          </w:p>
        </w:tc>
        <w:tc>
          <w:tcPr>
            <w:tcW w:w="772" w:type="pct"/>
            <w:noWrap w:val="0"/>
            <w:vAlign w:val="top"/>
          </w:tcPr>
          <w:p w14:paraId="4C643047">
            <w:pPr>
              <w:rPr>
                <w:rFonts w:ascii="宋体" w:hAnsi="宋体" w:eastAsia="宋体"/>
                <w:color w:val="auto"/>
                <w:sz w:val="24"/>
                <w:highlight w:val="none"/>
              </w:rPr>
            </w:pPr>
          </w:p>
        </w:tc>
        <w:tc>
          <w:tcPr>
            <w:tcW w:w="772" w:type="pct"/>
            <w:noWrap w:val="0"/>
            <w:vAlign w:val="top"/>
          </w:tcPr>
          <w:p w14:paraId="1197C493">
            <w:pPr>
              <w:rPr>
                <w:rFonts w:ascii="宋体" w:hAnsi="宋体" w:eastAsia="宋体"/>
                <w:color w:val="auto"/>
                <w:sz w:val="24"/>
                <w:highlight w:val="none"/>
              </w:rPr>
            </w:pPr>
          </w:p>
        </w:tc>
        <w:tc>
          <w:tcPr>
            <w:tcW w:w="394" w:type="pct"/>
            <w:noWrap w:val="0"/>
            <w:vAlign w:val="top"/>
          </w:tcPr>
          <w:p w14:paraId="745D1AFE">
            <w:pPr>
              <w:rPr>
                <w:rFonts w:ascii="宋体" w:hAnsi="宋体" w:eastAsia="宋体"/>
                <w:color w:val="auto"/>
                <w:sz w:val="24"/>
                <w:highlight w:val="none"/>
              </w:rPr>
            </w:pPr>
          </w:p>
        </w:tc>
        <w:tc>
          <w:tcPr>
            <w:tcW w:w="394" w:type="pct"/>
            <w:noWrap w:val="0"/>
            <w:vAlign w:val="top"/>
          </w:tcPr>
          <w:p w14:paraId="230E04AF">
            <w:pPr>
              <w:rPr>
                <w:rFonts w:ascii="宋体" w:hAnsi="宋体" w:eastAsia="宋体"/>
                <w:color w:val="auto"/>
                <w:sz w:val="24"/>
                <w:highlight w:val="none"/>
              </w:rPr>
            </w:pPr>
          </w:p>
        </w:tc>
        <w:tc>
          <w:tcPr>
            <w:tcW w:w="551" w:type="pct"/>
            <w:noWrap w:val="0"/>
            <w:vAlign w:val="top"/>
          </w:tcPr>
          <w:p w14:paraId="3074FE71">
            <w:pPr>
              <w:rPr>
                <w:rFonts w:ascii="宋体" w:hAnsi="宋体" w:eastAsia="宋体"/>
                <w:color w:val="auto"/>
                <w:sz w:val="24"/>
                <w:highlight w:val="none"/>
              </w:rPr>
            </w:pPr>
          </w:p>
        </w:tc>
        <w:tc>
          <w:tcPr>
            <w:tcW w:w="551" w:type="pct"/>
            <w:noWrap w:val="0"/>
            <w:vAlign w:val="top"/>
          </w:tcPr>
          <w:p w14:paraId="0FDA0867">
            <w:pPr>
              <w:rPr>
                <w:rFonts w:ascii="宋体" w:hAnsi="宋体" w:eastAsia="宋体"/>
                <w:color w:val="auto"/>
                <w:sz w:val="24"/>
                <w:highlight w:val="none"/>
              </w:rPr>
            </w:pPr>
          </w:p>
        </w:tc>
        <w:tc>
          <w:tcPr>
            <w:tcW w:w="393" w:type="pct"/>
            <w:noWrap w:val="0"/>
            <w:vAlign w:val="top"/>
          </w:tcPr>
          <w:p w14:paraId="065A142C">
            <w:pPr>
              <w:rPr>
                <w:rFonts w:ascii="宋体" w:hAnsi="宋体" w:eastAsia="宋体"/>
                <w:color w:val="auto"/>
                <w:sz w:val="24"/>
                <w:highlight w:val="none"/>
              </w:rPr>
            </w:pPr>
          </w:p>
        </w:tc>
      </w:tr>
      <w:tr w14:paraId="55C4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4D3B845C">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1BC54D7C">
            <w:pPr>
              <w:rPr>
                <w:rFonts w:ascii="宋体" w:hAnsi="宋体" w:eastAsia="宋体"/>
                <w:color w:val="auto"/>
                <w:sz w:val="24"/>
                <w:highlight w:val="none"/>
              </w:rPr>
            </w:pPr>
          </w:p>
        </w:tc>
      </w:tr>
    </w:tbl>
    <w:p w14:paraId="2213CFA8">
      <w:pPr>
        <w:pStyle w:val="2"/>
        <w:numPr>
          <w:ilvl w:val="0"/>
          <w:numId w:val="0"/>
        </w:numPr>
        <w:rPr>
          <w:color w:val="auto"/>
          <w:highlight w:val="none"/>
        </w:rPr>
      </w:pPr>
    </w:p>
    <w:p w14:paraId="318553DF">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3-2服务部分（仅供参考，投标人可自行制作格式）</w:t>
      </w:r>
    </w:p>
    <w:p w14:paraId="3B2FED73">
      <w:pPr>
        <w:spacing w:line="360" w:lineRule="auto"/>
        <w:ind w:firstLine="4800" w:firstLineChars="2000"/>
        <w:rPr>
          <w:rFonts w:ascii="宋体" w:hAnsi="宋体" w:eastAsia="宋体"/>
          <w:color w:val="auto"/>
          <w:sz w:val="24"/>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1172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jc w:val="center"/>
        </w:trPr>
        <w:tc>
          <w:tcPr>
            <w:tcW w:w="464" w:type="pct"/>
            <w:vAlign w:val="center"/>
          </w:tcPr>
          <w:p w14:paraId="647B77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389BC6D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2E01089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7C80C06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5438887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2A3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83618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6EEF84F5">
            <w:pPr>
              <w:jc w:val="center"/>
              <w:rPr>
                <w:rFonts w:asciiTheme="minorEastAsia" w:hAnsiTheme="minorEastAsia" w:eastAsiaTheme="minorEastAsia"/>
                <w:color w:val="auto"/>
                <w:sz w:val="24"/>
                <w:highlight w:val="none"/>
              </w:rPr>
            </w:pPr>
          </w:p>
        </w:tc>
        <w:tc>
          <w:tcPr>
            <w:tcW w:w="796" w:type="pct"/>
            <w:vAlign w:val="center"/>
          </w:tcPr>
          <w:p w14:paraId="4BE10035">
            <w:pPr>
              <w:jc w:val="center"/>
              <w:rPr>
                <w:rFonts w:asciiTheme="minorEastAsia" w:hAnsiTheme="minorEastAsia" w:eastAsiaTheme="minorEastAsia"/>
                <w:color w:val="auto"/>
                <w:sz w:val="24"/>
                <w:highlight w:val="none"/>
              </w:rPr>
            </w:pPr>
          </w:p>
        </w:tc>
        <w:tc>
          <w:tcPr>
            <w:tcW w:w="995" w:type="pct"/>
            <w:vAlign w:val="center"/>
          </w:tcPr>
          <w:p w14:paraId="6D5148D8">
            <w:pPr>
              <w:jc w:val="center"/>
              <w:rPr>
                <w:rFonts w:asciiTheme="minorEastAsia" w:hAnsiTheme="minorEastAsia" w:eastAsiaTheme="minorEastAsia"/>
                <w:color w:val="auto"/>
                <w:sz w:val="24"/>
                <w:highlight w:val="none"/>
              </w:rPr>
            </w:pPr>
          </w:p>
        </w:tc>
        <w:tc>
          <w:tcPr>
            <w:tcW w:w="920" w:type="pct"/>
            <w:vAlign w:val="center"/>
          </w:tcPr>
          <w:p w14:paraId="04A4CC0A">
            <w:pPr>
              <w:jc w:val="center"/>
              <w:rPr>
                <w:rFonts w:asciiTheme="minorEastAsia" w:hAnsiTheme="minorEastAsia" w:eastAsiaTheme="minorEastAsia"/>
                <w:color w:val="auto"/>
                <w:sz w:val="24"/>
                <w:highlight w:val="none"/>
              </w:rPr>
            </w:pPr>
          </w:p>
        </w:tc>
      </w:tr>
      <w:tr w14:paraId="719B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3D64BC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7952C57D">
            <w:pPr>
              <w:jc w:val="center"/>
              <w:rPr>
                <w:rFonts w:asciiTheme="minorEastAsia" w:hAnsiTheme="minorEastAsia" w:eastAsiaTheme="minorEastAsia"/>
                <w:color w:val="auto"/>
                <w:sz w:val="24"/>
                <w:highlight w:val="none"/>
              </w:rPr>
            </w:pPr>
          </w:p>
        </w:tc>
        <w:tc>
          <w:tcPr>
            <w:tcW w:w="796" w:type="pct"/>
            <w:vAlign w:val="center"/>
          </w:tcPr>
          <w:p w14:paraId="25747598">
            <w:pPr>
              <w:jc w:val="center"/>
              <w:rPr>
                <w:rFonts w:asciiTheme="minorEastAsia" w:hAnsiTheme="minorEastAsia" w:eastAsiaTheme="minorEastAsia"/>
                <w:color w:val="auto"/>
                <w:sz w:val="24"/>
                <w:highlight w:val="none"/>
              </w:rPr>
            </w:pPr>
          </w:p>
        </w:tc>
        <w:tc>
          <w:tcPr>
            <w:tcW w:w="995" w:type="pct"/>
            <w:vAlign w:val="center"/>
          </w:tcPr>
          <w:p w14:paraId="11D869F8">
            <w:pPr>
              <w:jc w:val="center"/>
              <w:rPr>
                <w:rFonts w:asciiTheme="minorEastAsia" w:hAnsiTheme="minorEastAsia" w:eastAsiaTheme="minorEastAsia"/>
                <w:color w:val="auto"/>
                <w:sz w:val="24"/>
                <w:highlight w:val="none"/>
              </w:rPr>
            </w:pPr>
          </w:p>
        </w:tc>
        <w:tc>
          <w:tcPr>
            <w:tcW w:w="920" w:type="pct"/>
            <w:vAlign w:val="center"/>
          </w:tcPr>
          <w:p w14:paraId="6FAD3261">
            <w:pPr>
              <w:jc w:val="center"/>
              <w:rPr>
                <w:rFonts w:asciiTheme="minorEastAsia" w:hAnsiTheme="minorEastAsia" w:eastAsiaTheme="minorEastAsia"/>
                <w:color w:val="auto"/>
                <w:sz w:val="24"/>
                <w:highlight w:val="none"/>
              </w:rPr>
            </w:pPr>
          </w:p>
        </w:tc>
      </w:tr>
      <w:tr w14:paraId="25B1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86DF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BCB148B">
            <w:pPr>
              <w:jc w:val="center"/>
              <w:rPr>
                <w:rFonts w:asciiTheme="minorEastAsia" w:hAnsiTheme="minorEastAsia" w:eastAsiaTheme="minorEastAsia"/>
                <w:color w:val="auto"/>
                <w:sz w:val="24"/>
                <w:highlight w:val="none"/>
              </w:rPr>
            </w:pPr>
          </w:p>
        </w:tc>
        <w:tc>
          <w:tcPr>
            <w:tcW w:w="796" w:type="pct"/>
            <w:vAlign w:val="center"/>
          </w:tcPr>
          <w:p w14:paraId="1E648484">
            <w:pPr>
              <w:jc w:val="center"/>
              <w:rPr>
                <w:rFonts w:asciiTheme="minorEastAsia" w:hAnsiTheme="minorEastAsia" w:eastAsiaTheme="minorEastAsia"/>
                <w:color w:val="auto"/>
                <w:sz w:val="24"/>
                <w:highlight w:val="none"/>
              </w:rPr>
            </w:pPr>
          </w:p>
        </w:tc>
        <w:tc>
          <w:tcPr>
            <w:tcW w:w="995" w:type="pct"/>
            <w:vAlign w:val="center"/>
          </w:tcPr>
          <w:p w14:paraId="507FD28D">
            <w:pPr>
              <w:jc w:val="center"/>
              <w:rPr>
                <w:rFonts w:asciiTheme="minorEastAsia" w:hAnsiTheme="minorEastAsia" w:eastAsiaTheme="minorEastAsia"/>
                <w:color w:val="auto"/>
                <w:sz w:val="24"/>
                <w:highlight w:val="none"/>
              </w:rPr>
            </w:pPr>
          </w:p>
        </w:tc>
        <w:tc>
          <w:tcPr>
            <w:tcW w:w="920" w:type="pct"/>
            <w:vAlign w:val="center"/>
          </w:tcPr>
          <w:p w14:paraId="672A8C6B">
            <w:pPr>
              <w:jc w:val="center"/>
              <w:rPr>
                <w:rFonts w:asciiTheme="minorEastAsia" w:hAnsiTheme="minorEastAsia" w:eastAsiaTheme="minorEastAsia"/>
                <w:color w:val="auto"/>
                <w:sz w:val="24"/>
                <w:highlight w:val="none"/>
              </w:rPr>
            </w:pPr>
          </w:p>
        </w:tc>
      </w:tr>
      <w:tr w14:paraId="1598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C54C4F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5D73E6D0">
            <w:pPr>
              <w:jc w:val="center"/>
              <w:rPr>
                <w:rFonts w:asciiTheme="minorEastAsia" w:hAnsiTheme="minorEastAsia" w:eastAsiaTheme="minorEastAsia"/>
                <w:color w:val="auto"/>
                <w:sz w:val="24"/>
                <w:highlight w:val="none"/>
              </w:rPr>
            </w:pPr>
          </w:p>
        </w:tc>
        <w:tc>
          <w:tcPr>
            <w:tcW w:w="796" w:type="pct"/>
            <w:vAlign w:val="center"/>
          </w:tcPr>
          <w:p w14:paraId="24E7A3F0">
            <w:pPr>
              <w:jc w:val="center"/>
              <w:rPr>
                <w:rFonts w:asciiTheme="minorEastAsia" w:hAnsiTheme="minorEastAsia" w:eastAsiaTheme="minorEastAsia"/>
                <w:color w:val="auto"/>
                <w:sz w:val="24"/>
                <w:highlight w:val="none"/>
              </w:rPr>
            </w:pPr>
          </w:p>
        </w:tc>
        <w:tc>
          <w:tcPr>
            <w:tcW w:w="995" w:type="pct"/>
            <w:vAlign w:val="center"/>
          </w:tcPr>
          <w:p w14:paraId="54DDD30E">
            <w:pPr>
              <w:jc w:val="center"/>
              <w:rPr>
                <w:rFonts w:asciiTheme="minorEastAsia" w:hAnsiTheme="minorEastAsia" w:eastAsiaTheme="minorEastAsia"/>
                <w:color w:val="auto"/>
                <w:sz w:val="24"/>
                <w:highlight w:val="none"/>
              </w:rPr>
            </w:pPr>
          </w:p>
        </w:tc>
        <w:tc>
          <w:tcPr>
            <w:tcW w:w="920" w:type="pct"/>
            <w:vAlign w:val="center"/>
          </w:tcPr>
          <w:p w14:paraId="5072508C">
            <w:pPr>
              <w:jc w:val="center"/>
              <w:rPr>
                <w:rFonts w:asciiTheme="minorEastAsia" w:hAnsiTheme="minorEastAsia" w:eastAsiaTheme="minorEastAsia"/>
                <w:color w:val="auto"/>
                <w:sz w:val="24"/>
                <w:highlight w:val="none"/>
              </w:rPr>
            </w:pPr>
          </w:p>
        </w:tc>
      </w:tr>
      <w:tr w14:paraId="6917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4FB81D2">
            <w:pPr>
              <w:jc w:val="center"/>
              <w:rPr>
                <w:rFonts w:asciiTheme="minorEastAsia" w:hAnsiTheme="minorEastAsia" w:eastAsiaTheme="minorEastAsia"/>
                <w:color w:val="auto"/>
                <w:sz w:val="24"/>
                <w:highlight w:val="none"/>
              </w:rPr>
            </w:pPr>
          </w:p>
        </w:tc>
        <w:tc>
          <w:tcPr>
            <w:tcW w:w="1824" w:type="pct"/>
            <w:vAlign w:val="center"/>
          </w:tcPr>
          <w:p w14:paraId="18333C15">
            <w:pPr>
              <w:pStyle w:val="54"/>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15B73813">
            <w:pPr>
              <w:jc w:val="center"/>
              <w:rPr>
                <w:rFonts w:asciiTheme="minorEastAsia" w:hAnsiTheme="minorEastAsia" w:eastAsiaTheme="minorEastAsia"/>
                <w:color w:val="auto"/>
                <w:sz w:val="24"/>
                <w:highlight w:val="none"/>
              </w:rPr>
            </w:pPr>
          </w:p>
        </w:tc>
        <w:tc>
          <w:tcPr>
            <w:tcW w:w="995" w:type="pct"/>
            <w:vAlign w:val="center"/>
          </w:tcPr>
          <w:p w14:paraId="6CD0BC5C">
            <w:pPr>
              <w:jc w:val="center"/>
              <w:rPr>
                <w:rFonts w:asciiTheme="minorEastAsia" w:hAnsiTheme="minorEastAsia" w:eastAsiaTheme="minorEastAsia"/>
                <w:color w:val="auto"/>
                <w:sz w:val="24"/>
                <w:highlight w:val="none"/>
              </w:rPr>
            </w:pPr>
          </w:p>
        </w:tc>
        <w:tc>
          <w:tcPr>
            <w:tcW w:w="920" w:type="pct"/>
            <w:vAlign w:val="center"/>
          </w:tcPr>
          <w:p w14:paraId="33263E5A">
            <w:pPr>
              <w:jc w:val="center"/>
              <w:rPr>
                <w:rFonts w:asciiTheme="minorEastAsia" w:hAnsiTheme="minorEastAsia" w:eastAsiaTheme="minorEastAsia"/>
                <w:color w:val="auto"/>
                <w:sz w:val="24"/>
                <w:highlight w:val="none"/>
              </w:rPr>
            </w:pPr>
          </w:p>
        </w:tc>
      </w:tr>
      <w:tr w14:paraId="408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475242C">
            <w:pPr>
              <w:jc w:val="center"/>
              <w:rPr>
                <w:rFonts w:asciiTheme="minorEastAsia" w:hAnsiTheme="minorEastAsia" w:eastAsiaTheme="minorEastAsia"/>
                <w:color w:val="auto"/>
                <w:sz w:val="24"/>
                <w:highlight w:val="none"/>
              </w:rPr>
            </w:pPr>
          </w:p>
        </w:tc>
        <w:tc>
          <w:tcPr>
            <w:tcW w:w="1824" w:type="pct"/>
            <w:vAlign w:val="center"/>
          </w:tcPr>
          <w:p w14:paraId="557BE5A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62CB1ED2">
            <w:pPr>
              <w:jc w:val="center"/>
              <w:rPr>
                <w:rFonts w:asciiTheme="minorEastAsia" w:hAnsiTheme="minorEastAsia" w:eastAsiaTheme="minorEastAsia"/>
                <w:color w:val="auto"/>
                <w:sz w:val="24"/>
                <w:highlight w:val="none"/>
              </w:rPr>
            </w:pPr>
          </w:p>
        </w:tc>
        <w:tc>
          <w:tcPr>
            <w:tcW w:w="995" w:type="pct"/>
            <w:vAlign w:val="center"/>
          </w:tcPr>
          <w:p w14:paraId="64B52D6F">
            <w:pPr>
              <w:jc w:val="center"/>
              <w:rPr>
                <w:rFonts w:asciiTheme="minorEastAsia" w:hAnsiTheme="minorEastAsia" w:eastAsiaTheme="minorEastAsia"/>
                <w:color w:val="auto"/>
                <w:sz w:val="24"/>
                <w:highlight w:val="none"/>
              </w:rPr>
            </w:pPr>
          </w:p>
        </w:tc>
        <w:tc>
          <w:tcPr>
            <w:tcW w:w="920" w:type="pct"/>
            <w:vAlign w:val="center"/>
          </w:tcPr>
          <w:p w14:paraId="0C7DB071">
            <w:pPr>
              <w:jc w:val="center"/>
              <w:rPr>
                <w:rFonts w:asciiTheme="minorEastAsia" w:hAnsiTheme="minorEastAsia" w:eastAsiaTheme="minorEastAsia"/>
                <w:color w:val="auto"/>
                <w:sz w:val="24"/>
                <w:highlight w:val="none"/>
              </w:rPr>
            </w:pPr>
          </w:p>
        </w:tc>
      </w:tr>
      <w:tr w14:paraId="539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0E4B32D">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710EF721">
            <w:pPr>
              <w:jc w:val="center"/>
              <w:rPr>
                <w:rFonts w:asciiTheme="minorEastAsia" w:hAnsiTheme="minorEastAsia" w:eastAsiaTheme="minorEastAsia"/>
                <w:color w:val="auto"/>
                <w:sz w:val="24"/>
                <w:highlight w:val="none"/>
              </w:rPr>
            </w:pPr>
          </w:p>
        </w:tc>
      </w:tr>
    </w:tbl>
    <w:p w14:paraId="275DD5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E9E0ECE">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日      期：</w:t>
      </w:r>
    </w:p>
    <w:p w14:paraId="0A1FE9C5">
      <w:pPr>
        <w:keepNext w:val="0"/>
        <w:keepLines w:val="0"/>
        <w:widowControl/>
        <w:suppressLineNumbers w:val="0"/>
        <w:jc w:val="left"/>
        <w:rPr>
          <w:rFonts w:hint="eastAsia" w:ascii="宋体" w:hAnsi="宋体" w:eastAsia="宋体"/>
          <w:b/>
          <w:bCs/>
          <w:color w:val="auto"/>
          <w:highlight w:val="none"/>
          <w:lang w:val="en-US" w:eastAsia="zh-CN"/>
        </w:rPr>
      </w:pPr>
    </w:p>
    <w:p w14:paraId="7C354805">
      <w:pPr>
        <w:keepNext w:val="0"/>
        <w:keepLines w:val="0"/>
        <w:widowControl/>
        <w:suppressLineNumbers w:val="0"/>
        <w:jc w:val="left"/>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3-3 符合本国产品标准的产品成本之和占比</w:t>
      </w:r>
    </w:p>
    <w:tbl>
      <w:tblPr>
        <w:tblStyle w:val="2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32"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上表中全部产品成本之和是指表3-1和表3-2包含的全部货物、服务产品成本之和。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2.上述报价为投标人完成本项目内容的全部费用（总报价为表3-1和表3-2合计金额之和），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192633EA">
      <w:pPr>
        <w:pStyle w:val="5"/>
        <w:rPr>
          <w:rFonts w:hint="eastAsia" w:asciiTheme="minorEastAsia" w:hAnsiTheme="minorEastAsia" w:eastAsiaTheme="minorEastAsia"/>
          <w:color w:val="auto"/>
          <w:sz w:val="24"/>
          <w:highlight w:val="none"/>
        </w:rPr>
      </w:pPr>
    </w:p>
    <w:p w14:paraId="1E64B49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1BDEC40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547B3CE">
      <w:pPr>
        <w:spacing w:line="360" w:lineRule="auto"/>
        <w:jc w:val="center"/>
        <w:outlineLvl w:val="1"/>
        <w:rPr>
          <w:rFonts w:ascii="宋体" w:hAnsi="宋体" w:cs="@仿宋_GB2312"/>
          <w:b/>
          <w:color w:val="auto"/>
          <w:sz w:val="24"/>
          <w:szCs w:val="20"/>
          <w:highlight w:val="none"/>
        </w:rPr>
      </w:pPr>
      <w:bookmarkStart w:id="218" w:name="_Toc2683"/>
      <w:bookmarkStart w:id="219" w:name="_Toc6776"/>
      <w:r>
        <w:rPr>
          <w:rFonts w:hint="eastAsia" w:asciiTheme="minorEastAsia" w:hAnsiTheme="minorEastAsia" w:eastAsiaTheme="minorEastAsia"/>
          <w:b/>
          <w:color w:val="auto"/>
          <w:sz w:val="24"/>
          <w:highlight w:val="none"/>
        </w:rPr>
        <w:t>（4）</w:t>
      </w:r>
      <w:r>
        <w:rPr>
          <w:rFonts w:hint="eastAsia" w:ascii="宋体" w:hAnsi="宋体" w:cs="@仿宋_GB2312"/>
          <w:b/>
          <w:color w:val="auto"/>
          <w:sz w:val="24"/>
          <w:szCs w:val="20"/>
          <w:highlight w:val="none"/>
        </w:rPr>
        <w:t>关于符合本国产品标准的声明函</w:t>
      </w:r>
    </w:p>
    <w:p w14:paraId="278804DC">
      <w:pPr>
        <w:spacing w:line="360" w:lineRule="auto"/>
        <w:jc w:val="center"/>
        <w:rPr>
          <w:rFonts w:ascii="宋体" w:hAnsi="宋体" w:cs="宋体"/>
          <w:color w:val="auto"/>
          <w:sz w:val="24"/>
          <w:highlight w:val="none"/>
          <w:shd w:val="clear" w:color="auto" w:fill="FFFFFF"/>
        </w:rPr>
      </w:pPr>
      <w:r>
        <w:rPr>
          <w:rFonts w:hint="eastAsia" w:ascii="宋体" w:hAnsi="宋体" w:cs="@仿宋_GB2312"/>
          <w:i/>
          <w:color w:val="auto"/>
          <w:sz w:val="24"/>
          <w:szCs w:val="20"/>
          <w:highlight w:val="none"/>
        </w:rPr>
        <w:t>（不符合本国产品扶持政策，不需此件）</w:t>
      </w:r>
    </w:p>
    <w:p w14:paraId="7704F247">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4756BE5">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1.</w:t>
      </w:r>
      <w:r>
        <w:rPr>
          <w:rFonts w:hint="eastAsia" w:ascii="宋体" w:hAnsi="宋体" w:cs="宋体"/>
          <w:color w:val="auto"/>
          <w:kern w:val="0"/>
          <w:sz w:val="24"/>
          <w:highlight w:val="none"/>
          <w:u w:val="single"/>
          <w:shd w:val="clear" w:color="auto" w:fill="FFFFFF"/>
        </w:rPr>
        <w:t>（产品名称1）</w:t>
      </w:r>
      <w:r>
        <w:rPr>
          <w:rFonts w:hint="eastAsia" w:ascii="宋体" w:hAnsi="宋体" w:cs="宋体"/>
          <w:color w:val="auto"/>
          <w:kern w:val="0"/>
          <w:sz w:val="24"/>
          <w:highlight w:val="none"/>
          <w:shd w:val="clear" w:color="auto" w:fill="FFFFFF"/>
          <w:vertAlign w:val="superscript"/>
        </w:rPr>
        <w:t>1</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vertAlign w:val="superscript"/>
        </w:rPr>
        <w:t>2</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70A401FA">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2.</w:t>
      </w:r>
      <w:r>
        <w:rPr>
          <w:rFonts w:hint="eastAsia" w:ascii="宋体" w:hAnsi="宋体" w:cs="宋体"/>
          <w:color w:val="auto"/>
          <w:kern w:val="0"/>
          <w:sz w:val="24"/>
          <w:highlight w:val="none"/>
          <w:u w:val="single"/>
          <w:shd w:val="clear" w:color="auto" w:fill="FFFFFF"/>
        </w:rPr>
        <w:t>（产品名称2）</w:t>
      </w:r>
      <w:r>
        <w:rPr>
          <w:rFonts w:hint="eastAsia" w:ascii="宋体" w:hAnsi="宋体" w:cs="宋体"/>
          <w:color w:val="auto"/>
          <w:kern w:val="0"/>
          <w:sz w:val="24"/>
          <w:highlight w:val="none"/>
          <w:shd w:val="clear" w:color="auto" w:fill="FFFFFF"/>
        </w:rPr>
        <w:t>，生产厂为</w:t>
      </w:r>
      <w:r>
        <w:rPr>
          <w:rFonts w:hint="eastAsia" w:ascii="宋体" w:hAnsi="宋体" w:cs="宋体"/>
          <w:color w:val="auto"/>
          <w:kern w:val="0"/>
          <w:sz w:val="24"/>
          <w:highlight w:val="none"/>
          <w:u w:val="single"/>
          <w:shd w:val="clear" w:color="auto" w:fill="FFFFFF"/>
        </w:rPr>
        <w:t>（厂名）</w:t>
      </w:r>
      <w:r>
        <w:rPr>
          <w:rFonts w:hint="eastAsia" w:ascii="宋体" w:hAnsi="宋体" w:cs="宋体"/>
          <w:color w:val="auto"/>
          <w:kern w:val="0"/>
          <w:sz w:val="24"/>
          <w:highlight w:val="none"/>
          <w:shd w:val="clear" w:color="auto" w:fill="FFFFFF"/>
        </w:rPr>
        <w:t>，厂址为</w:t>
      </w:r>
      <w:r>
        <w:rPr>
          <w:rFonts w:hint="eastAsia" w:ascii="宋体" w:hAnsi="宋体" w:cs="宋体"/>
          <w:color w:val="auto"/>
          <w:kern w:val="0"/>
          <w:sz w:val="24"/>
          <w:highlight w:val="none"/>
          <w:u w:val="single"/>
          <w:shd w:val="clear" w:color="auto" w:fill="FFFFFF"/>
        </w:rPr>
        <w:t>（生产厂址）</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的中国境内生产的组件成本占比≥</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在中国境内生产。</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的</w:t>
      </w:r>
      <w:r>
        <w:rPr>
          <w:rFonts w:hint="eastAsia" w:ascii="宋体" w:hAnsi="宋体" w:cs="宋体"/>
          <w:color w:val="auto"/>
          <w:kern w:val="0"/>
          <w:sz w:val="24"/>
          <w:highlight w:val="none"/>
          <w:u w:val="single"/>
          <w:shd w:val="clear" w:color="auto" w:fill="FFFFFF"/>
        </w:rPr>
        <w:t xml:space="preserve">  /  </w:t>
      </w:r>
      <w:r>
        <w:rPr>
          <w:rFonts w:hint="eastAsia" w:ascii="宋体" w:hAnsi="宋体" w:cs="宋体"/>
          <w:color w:val="auto"/>
          <w:kern w:val="0"/>
          <w:sz w:val="24"/>
          <w:highlight w:val="none"/>
          <w:shd w:val="clear" w:color="auto" w:fill="FFFFFF"/>
        </w:rPr>
        <w:t>在中国境内完成。</w:t>
      </w:r>
    </w:p>
    <w:p w14:paraId="3D9DC716">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w:t>
      </w:r>
    </w:p>
    <w:p w14:paraId="26BAEF2F">
      <w:pPr>
        <w:widowControl/>
        <w:spacing w:line="360" w:lineRule="auto"/>
        <w:ind w:firstLine="42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本公司（单位）对上述声明内容的真实性负责。如有虚假，愿承担相应法律责任。</w:t>
      </w:r>
    </w:p>
    <w:p w14:paraId="215E2BAF">
      <w:pPr>
        <w:spacing w:line="360" w:lineRule="auto"/>
        <w:ind w:firstLine="4228" w:firstLineChars="1762"/>
        <w:rPr>
          <w:rFonts w:ascii="宋体" w:hAnsi="宋体" w:cs="@仿宋_GB2312"/>
          <w:color w:val="auto"/>
          <w:sz w:val="24"/>
          <w:highlight w:val="none"/>
          <w:u w:val="single"/>
        </w:rPr>
      </w:pPr>
      <w:r>
        <w:rPr>
          <w:rFonts w:hint="eastAsia" w:ascii="宋体" w:hAnsi="宋体" w:cs="@仿宋_GB2312"/>
          <w:color w:val="auto"/>
          <w:sz w:val="24"/>
          <w:highlight w:val="none"/>
        </w:rPr>
        <w:t>投标人</w:t>
      </w:r>
      <w:r>
        <w:rPr>
          <w:rFonts w:ascii="宋体" w:hAnsi="宋体" w:cs="@仿宋_GB2312"/>
          <w:color w:val="auto"/>
          <w:sz w:val="24"/>
          <w:highlight w:val="none"/>
        </w:rPr>
        <w:t>电子签章</w:t>
      </w:r>
      <w:r>
        <w:rPr>
          <w:rFonts w:hint="eastAsia" w:ascii="宋体" w:hAnsi="宋体" w:cs="@仿宋_GB2312"/>
          <w:color w:val="auto"/>
          <w:sz w:val="24"/>
          <w:highlight w:val="none"/>
        </w:rPr>
        <w:t>：</w:t>
      </w:r>
      <w:r>
        <w:rPr>
          <w:rFonts w:ascii="宋体" w:hAnsi="宋体" w:cs="@仿宋_GB2312"/>
          <w:color w:val="auto"/>
          <w:sz w:val="24"/>
          <w:highlight w:val="none"/>
          <w:u w:val="single"/>
        </w:rPr>
        <w:t xml:space="preserve">             </w:t>
      </w:r>
    </w:p>
    <w:p w14:paraId="66C340F7">
      <w:pPr>
        <w:tabs>
          <w:tab w:val="left" w:pos="4620"/>
        </w:tabs>
        <w:spacing w:line="360" w:lineRule="auto"/>
        <w:ind w:firstLine="4252" w:firstLineChars="1772"/>
        <w:rPr>
          <w:rFonts w:ascii="宋体" w:hAnsi="宋体" w:cs="宋体"/>
          <w:color w:val="auto"/>
          <w:sz w:val="24"/>
          <w:highlight w:val="none"/>
          <w:shd w:val="clear" w:color="auto" w:fill="FFFFFF"/>
        </w:rPr>
      </w:pPr>
      <w:r>
        <w:rPr>
          <w:rFonts w:hint="eastAsia" w:ascii="宋体" w:hAnsi="宋体" w:cs="@仿宋_GB2312"/>
          <w:color w:val="auto"/>
          <w:sz w:val="24"/>
          <w:highlight w:val="none"/>
        </w:rPr>
        <w:t>日</w:t>
      </w:r>
      <w:r>
        <w:rPr>
          <w:rFonts w:ascii="宋体" w:hAnsi="宋体" w:cs="@仿宋_GB2312"/>
          <w:color w:val="auto"/>
          <w:sz w:val="24"/>
          <w:highlight w:val="none"/>
        </w:rPr>
        <w:t xml:space="preserve">      </w:t>
      </w:r>
      <w:r>
        <w:rPr>
          <w:rFonts w:hint="eastAsia" w:ascii="宋体" w:hAnsi="宋体" w:cs="@仿宋_GB2312"/>
          <w:color w:val="auto"/>
          <w:sz w:val="24"/>
          <w:highlight w:val="none"/>
        </w:rPr>
        <w:t xml:space="preserve">    期：</w:t>
      </w:r>
      <w:r>
        <w:rPr>
          <w:rFonts w:ascii="宋体" w:hAnsi="宋体" w:cs="@仿宋_GB2312"/>
          <w:color w:val="auto"/>
          <w:sz w:val="24"/>
          <w:highlight w:val="none"/>
          <w:u w:val="single"/>
        </w:rPr>
        <w:t xml:space="preserve">             </w:t>
      </w:r>
    </w:p>
    <w:p w14:paraId="4E187A93">
      <w:pPr>
        <w:tabs>
          <w:tab w:val="left" w:pos="4620"/>
        </w:tabs>
        <w:spacing w:line="360" w:lineRule="auto"/>
        <w:jc w:val="left"/>
        <w:rPr>
          <w:rFonts w:ascii="宋体" w:hAnsi="宋体" w:cs="@仿宋_GB2312"/>
          <w:bCs/>
          <w:color w:val="auto"/>
          <w:highlight w:val="none"/>
        </w:rPr>
      </w:pPr>
      <w:r>
        <w:rPr>
          <w:rFonts w:hint="eastAsia" w:ascii="宋体" w:hAnsi="宋体"/>
          <w:b/>
          <w:color w:val="auto"/>
          <w:highlight w:val="none"/>
        </w:rPr>
        <w:t>注：</w:t>
      </w:r>
      <w:r>
        <w:rPr>
          <w:rFonts w:hint="eastAsia" w:ascii="宋体" w:hAnsi="宋体" w:cs="@仿宋_GB2312"/>
          <w:bCs/>
          <w:color w:val="auto"/>
          <w:highlight w:val="none"/>
        </w:rPr>
        <w:t>1.产品如有型号，请在“产品名称”栏一并填写。</w:t>
      </w:r>
    </w:p>
    <w:p w14:paraId="236DDE06">
      <w:pPr>
        <w:tabs>
          <w:tab w:val="left" w:pos="4620"/>
        </w:tabs>
        <w:spacing w:line="360" w:lineRule="auto"/>
        <w:jc w:val="left"/>
        <w:rPr>
          <w:rFonts w:ascii="宋体" w:hAnsi="宋体" w:cs="@仿宋_GB2312"/>
          <w:bCs/>
          <w:color w:val="auto"/>
          <w:highlight w:val="none"/>
        </w:rPr>
      </w:pPr>
      <w:r>
        <w:rPr>
          <w:rFonts w:hint="eastAsia" w:ascii="宋体" w:hAnsi="宋体" w:cs="@仿宋_GB2312"/>
          <w:bCs/>
          <w:color w:val="auto"/>
          <w:highlight w:val="none"/>
        </w:rPr>
        <w:t>2.生产厂名与厂址应与生产厂营业执照载明的相关信息保持一致。</w:t>
      </w:r>
    </w:p>
    <w:p w14:paraId="30C93026">
      <w:pPr>
        <w:tabs>
          <w:tab w:val="left" w:pos="4620"/>
        </w:tabs>
        <w:spacing w:line="360" w:lineRule="auto"/>
        <w:jc w:val="left"/>
        <w:rPr>
          <w:rFonts w:ascii="宋体" w:hAnsi="宋体"/>
          <w:bCs/>
          <w:color w:val="auto"/>
          <w:highlight w:val="none"/>
        </w:rPr>
      </w:pPr>
      <w:r>
        <w:rPr>
          <w:rFonts w:hint="eastAsia" w:ascii="宋体" w:hAnsi="宋体"/>
          <w:bCs/>
          <w:color w:val="auto"/>
          <w:highlight w:val="none"/>
        </w:rPr>
        <w:t>3.上述声明函中标注</w:t>
      </w:r>
      <w:r>
        <w:rPr>
          <w:rFonts w:hint="eastAsia" w:ascii="宋体" w:hAnsi="宋体"/>
          <w:bCs/>
          <w:color w:val="auto"/>
          <w:highlight w:val="none"/>
          <w:u w:val="single"/>
        </w:rPr>
        <w:t xml:space="preserve">  /  </w:t>
      </w:r>
      <w:r>
        <w:rPr>
          <w:rFonts w:hint="eastAsia" w:ascii="宋体" w:hAnsi="宋体"/>
          <w:bCs/>
          <w:color w:val="auto"/>
          <w:highlight w:val="none"/>
        </w:rPr>
        <w:t>的，无需填写。</w:t>
      </w:r>
    </w:p>
    <w:p w14:paraId="1C94BEF8">
      <w:pPr>
        <w:tabs>
          <w:tab w:val="left" w:pos="4620"/>
        </w:tabs>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4.投标人应当结合“五、投标分项报价表-货物部分”相关信息进行填写。</w:t>
      </w:r>
    </w:p>
    <w:p w14:paraId="703B3C36">
      <w:pPr>
        <w:tabs>
          <w:tab w:val="left" w:pos="4620"/>
        </w:tabs>
        <w:spacing w:line="360" w:lineRule="auto"/>
        <w:jc w:val="left"/>
        <w:rPr>
          <w:rFonts w:hint="eastAsia"/>
          <w:color w:val="auto"/>
          <w:highlight w:val="none"/>
        </w:rPr>
      </w:pPr>
      <w:r>
        <w:rPr>
          <w:rFonts w:hint="eastAsia" w:ascii="宋体" w:hAnsi="宋体"/>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B517D">
      <w:pPr>
        <w:spacing w:line="360" w:lineRule="auto"/>
        <w:jc w:val="center"/>
        <w:outlineLvl w:val="1"/>
        <w:rPr>
          <w:rFonts w:hint="eastAsia" w:asciiTheme="minorEastAsia" w:hAnsiTheme="minorEastAsia" w:eastAsiaTheme="minorEastAsia"/>
          <w:b/>
          <w:color w:val="auto"/>
          <w:sz w:val="24"/>
          <w:highlight w:val="none"/>
        </w:rPr>
      </w:pPr>
    </w:p>
    <w:p w14:paraId="6D977CE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）其他相关证明材料</w:t>
      </w:r>
      <w:bookmarkEnd w:id="218"/>
      <w:bookmarkEnd w:id="219"/>
    </w:p>
    <w:p w14:paraId="28FD0383">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188A361F">
      <w:pPr>
        <w:widowControl/>
        <w:jc w:val="left"/>
        <w:rPr>
          <w:rFonts w:asciiTheme="minorEastAsia" w:hAnsiTheme="minorEastAsia" w:eastAsiaTheme="minorEastAsia"/>
          <w:color w:val="auto"/>
          <w:sz w:val="24"/>
          <w:highlight w:val="none"/>
        </w:rPr>
      </w:pPr>
    </w:p>
    <w:p w14:paraId="72422BE5">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A28374">
      <w:pPr>
        <w:spacing w:line="360" w:lineRule="auto"/>
        <w:jc w:val="center"/>
        <w:outlineLvl w:val="0"/>
        <w:rPr>
          <w:rFonts w:ascii="宋体" w:hAnsi="宋体" w:eastAsia="宋体"/>
          <w:b/>
          <w:bCs/>
          <w:color w:val="auto"/>
          <w:sz w:val="28"/>
          <w:highlight w:val="none"/>
        </w:rPr>
      </w:pPr>
      <w:bookmarkStart w:id="220" w:name="_Toc6435"/>
      <w:bookmarkStart w:id="221" w:name="_Toc2081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0"/>
      <w:bookmarkEnd w:id="221"/>
    </w:p>
    <w:p w14:paraId="6525CA81">
      <w:pPr>
        <w:spacing w:line="360" w:lineRule="auto"/>
        <w:jc w:val="center"/>
        <w:outlineLvl w:val="1"/>
        <w:rPr>
          <w:rFonts w:ascii="仿宋" w:hAnsi="仿宋" w:eastAsia="仿宋" w:cs="仿宋"/>
          <w:b/>
          <w:bCs/>
          <w:color w:val="auto"/>
          <w:sz w:val="32"/>
          <w:szCs w:val="44"/>
          <w:highlight w:val="none"/>
        </w:rPr>
      </w:pPr>
      <w:bookmarkStart w:id="222" w:name="_Toc6955"/>
      <w:bookmarkStart w:id="223" w:name="_Toc27159"/>
      <w:r>
        <w:rPr>
          <w:rFonts w:hint="eastAsia" w:ascii="仿宋" w:hAnsi="仿宋" w:eastAsia="仿宋" w:cs="仿宋"/>
          <w:b/>
          <w:bCs/>
          <w:color w:val="auto"/>
          <w:sz w:val="32"/>
          <w:szCs w:val="44"/>
          <w:highlight w:val="none"/>
        </w:rPr>
        <w:t>询问函范本</w:t>
      </w:r>
      <w:bookmarkEnd w:id="222"/>
      <w:bookmarkEnd w:id="223"/>
    </w:p>
    <w:p w14:paraId="3C3650D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8B1915">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0789B0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D277A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4" w:name="_Toc13899"/>
      <w:r>
        <w:rPr>
          <w:rFonts w:hint="eastAsia" w:cs="仿宋" w:asciiTheme="minorEastAsia" w:hAnsiTheme="minorEastAsia" w:eastAsiaTheme="minorEastAsia"/>
          <w:color w:val="auto"/>
          <w:sz w:val="24"/>
          <w:szCs w:val="24"/>
          <w:highlight w:val="none"/>
        </w:rPr>
        <w:t>一、(事项一)</w:t>
      </w:r>
      <w:bookmarkEnd w:id="224"/>
    </w:p>
    <w:p w14:paraId="1EE2D1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BCFC74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40CD0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901842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25" w:name="_Toc3352"/>
      <w:r>
        <w:rPr>
          <w:rFonts w:hint="eastAsia" w:cs="仿宋" w:asciiTheme="minorEastAsia" w:hAnsiTheme="minorEastAsia" w:eastAsiaTheme="minorEastAsia"/>
          <w:color w:val="auto"/>
          <w:sz w:val="24"/>
          <w:szCs w:val="24"/>
          <w:highlight w:val="none"/>
        </w:rPr>
        <w:t>二、(事项二)</w:t>
      </w:r>
      <w:bookmarkEnd w:id="225"/>
    </w:p>
    <w:p w14:paraId="04F080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B9D5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BA742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p>
    <w:p w14:paraId="47F5EB75">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p>
    <w:p w14:paraId="18F99ED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p>
    <w:p w14:paraId="57A0D2A1">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E66B512">
      <w:pPr>
        <w:jc w:val="center"/>
        <w:outlineLvl w:val="1"/>
        <w:rPr>
          <w:rFonts w:ascii="仿宋" w:hAnsi="仿宋" w:eastAsia="仿宋" w:cs="仿宋"/>
          <w:b/>
          <w:bCs/>
          <w:color w:val="auto"/>
          <w:sz w:val="32"/>
          <w:szCs w:val="44"/>
          <w:highlight w:val="none"/>
        </w:rPr>
      </w:pPr>
      <w:bookmarkStart w:id="226" w:name="_Toc1575"/>
      <w:bookmarkStart w:id="227" w:name="_Toc857"/>
      <w:r>
        <w:rPr>
          <w:rFonts w:hint="eastAsia" w:ascii="仿宋" w:hAnsi="仿宋" w:eastAsia="仿宋" w:cs="仿宋"/>
          <w:b/>
          <w:bCs/>
          <w:color w:val="auto"/>
          <w:sz w:val="32"/>
          <w:szCs w:val="44"/>
          <w:highlight w:val="none"/>
        </w:rPr>
        <w:t>质疑函范本</w:t>
      </w:r>
      <w:bookmarkEnd w:id="226"/>
      <w:bookmarkEnd w:id="227"/>
    </w:p>
    <w:p w14:paraId="38FEE6F9">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28" w:name="_Toc21381"/>
      <w:r>
        <w:rPr>
          <w:rFonts w:hint="eastAsia" w:cs="仿宋" w:asciiTheme="minorEastAsia" w:hAnsiTheme="minorEastAsia" w:eastAsiaTheme="minorEastAsia"/>
          <w:b/>
          <w:bCs/>
          <w:color w:val="auto"/>
          <w:sz w:val="24"/>
          <w:szCs w:val="24"/>
          <w:highlight w:val="none"/>
        </w:rPr>
        <w:t>一、质疑供应商基本信息</w:t>
      </w:r>
      <w:bookmarkEnd w:id="228"/>
    </w:p>
    <w:p w14:paraId="4EA10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p>
    <w:p w14:paraId="47460A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137E93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联系人：联系电话：</w:t>
      </w:r>
    </w:p>
    <w:p w14:paraId="2104D0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p>
    <w:p w14:paraId="189E52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p>
    <w:p w14:paraId="05CE2C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755EBE5A">
      <w:pPr>
        <w:adjustRightInd w:val="0"/>
        <w:snapToGrid w:val="0"/>
        <w:spacing w:line="360" w:lineRule="auto"/>
        <w:rPr>
          <w:rFonts w:cs="仿宋" w:asciiTheme="minorEastAsia" w:hAnsiTheme="minorEastAsia" w:eastAsiaTheme="minorEastAsia"/>
          <w:b/>
          <w:bCs/>
          <w:color w:val="auto"/>
          <w:sz w:val="24"/>
          <w:szCs w:val="24"/>
          <w:highlight w:val="none"/>
        </w:rPr>
      </w:pPr>
      <w:bookmarkStart w:id="229" w:name="_Toc28415"/>
      <w:r>
        <w:rPr>
          <w:rFonts w:hint="eastAsia" w:cs="仿宋" w:asciiTheme="minorEastAsia" w:hAnsiTheme="minorEastAsia" w:eastAsiaTheme="minorEastAsia"/>
          <w:b/>
          <w:bCs/>
          <w:color w:val="auto"/>
          <w:sz w:val="24"/>
          <w:szCs w:val="24"/>
          <w:highlight w:val="none"/>
        </w:rPr>
        <w:t>二、质疑项目基本情况</w:t>
      </w:r>
      <w:bookmarkEnd w:id="229"/>
    </w:p>
    <w:p w14:paraId="464760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p>
    <w:p w14:paraId="736F64D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质疑项目的编号：包号：</w:t>
      </w:r>
    </w:p>
    <w:p w14:paraId="660A5E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p>
    <w:p w14:paraId="17D8BB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p>
    <w:p w14:paraId="6A6277CC">
      <w:pPr>
        <w:adjustRightInd w:val="0"/>
        <w:snapToGrid w:val="0"/>
        <w:spacing w:line="360" w:lineRule="auto"/>
        <w:rPr>
          <w:rFonts w:cs="仿宋" w:asciiTheme="minorEastAsia" w:hAnsiTheme="minorEastAsia" w:eastAsiaTheme="minorEastAsia"/>
          <w:b/>
          <w:bCs/>
          <w:color w:val="auto"/>
          <w:sz w:val="24"/>
          <w:szCs w:val="24"/>
          <w:highlight w:val="none"/>
        </w:rPr>
      </w:pPr>
      <w:bookmarkStart w:id="230" w:name="_Toc19014"/>
      <w:r>
        <w:rPr>
          <w:rFonts w:hint="eastAsia" w:cs="仿宋" w:asciiTheme="minorEastAsia" w:hAnsiTheme="minorEastAsia" w:eastAsiaTheme="minorEastAsia"/>
          <w:b/>
          <w:bCs/>
          <w:color w:val="auto"/>
          <w:sz w:val="24"/>
          <w:szCs w:val="24"/>
          <w:highlight w:val="none"/>
        </w:rPr>
        <w:t>三、质疑事项具体内容</w:t>
      </w:r>
      <w:bookmarkEnd w:id="230"/>
    </w:p>
    <w:p w14:paraId="3C7579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p>
    <w:p w14:paraId="6DB02F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p>
    <w:p w14:paraId="7EF9947D">
      <w:pPr>
        <w:adjustRightInd w:val="0"/>
        <w:snapToGrid w:val="0"/>
        <w:spacing w:line="360" w:lineRule="auto"/>
        <w:rPr>
          <w:rFonts w:cs="仿宋" w:asciiTheme="minorEastAsia" w:hAnsiTheme="minorEastAsia" w:eastAsiaTheme="minorEastAsia"/>
          <w:color w:val="auto"/>
          <w:sz w:val="24"/>
          <w:szCs w:val="24"/>
          <w:highlight w:val="none"/>
        </w:rPr>
      </w:pPr>
    </w:p>
    <w:p w14:paraId="37AEA36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p>
    <w:p w14:paraId="040A8CE2">
      <w:pPr>
        <w:adjustRightInd w:val="0"/>
        <w:snapToGrid w:val="0"/>
        <w:spacing w:line="360" w:lineRule="auto"/>
        <w:rPr>
          <w:rFonts w:cs="仿宋" w:asciiTheme="minorEastAsia" w:hAnsiTheme="minorEastAsia" w:eastAsiaTheme="minorEastAsia"/>
          <w:color w:val="auto"/>
          <w:sz w:val="24"/>
          <w:szCs w:val="24"/>
          <w:highlight w:val="none"/>
          <w:u w:val="dotted"/>
        </w:rPr>
      </w:pPr>
    </w:p>
    <w:p w14:paraId="267CF6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2373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7B50">
      <w:pPr>
        <w:adjustRightInd w:val="0"/>
        <w:snapToGrid w:val="0"/>
        <w:spacing w:line="360" w:lineRule="auto"/>
        <w:rPr>
          <w:rFonts w:cs="仿宋" w:asciiTheme="minorEastAsia" w:hAnsiTheme="minorEastAsia" w:eastAsiaTheme="minorEastAsia"/>
          <w:b/>
          <w:bCs/>
          <w:color w:val="auto"/>
          <w:sz w:val="24"/>
          <w:szCs w:val="24"/>
          <w:highlight w:val="none"/>
        </w:rPr>
      </w:pPr>
      <w:bookmarkStart w:id="231" w:name="_Toc17919"/>
      <w:r>
        <w:rPr>
          <w:rFonts w:hint="eastAsia" w:cs="仿宋" w:asciiTheme="minorEastAsia" w:hAnsiTheme="minorEastAsia" w:eastAsiaTheme="minorEastAsia"/>
          <w:b/>
          <w:bCs/>
          <w:color w:val="auto"/>
          <w:sz w:val="24"/>
          <w:szCs w:val="24"/>
          <w:highlight w:val="none"/>
        </w:rPr>
        <w:t>四、与质疑事项相关的质疑请求</w:t>
      </w:r>
      <w:bookmarkEnd w:id="231"/>
    </w:p>
    <w:p w14:paraId="73EEA5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p>
    <w:p w14:paraId="56B1AA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C64654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023BA7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2F6B23C">
      <w:pPr>
        <w:outlineLvl w:val="0"/>
        <w:rPr>
          <w:rFonts w:asciiTheme="minorEastAsia" w:hAnsiTheme="minorEastAsia" w:eastAsiaTheme="minorEastAsia"/>
          <w:b/>
          <w:color w:val="auto"/>
          <w:sz w:val="28"/>
          <w:szCs w:val="32"/>
          <w:highlight w:val="none"/>
        </w:rPr>
      </w:pPr>
      <w:bookmarkStart w:id="232" w:name="_Toc22239"/>
      <w:bookmarkStart w:id="233" w:name="_Toc9754"/>
      <w:r>
        <w:rPr>
          <w:rFonts w:hint="eastAsia" w:asciiTheme="minorEastAsia" w:hAnsiTheme="minorEastAsia" w:eastAsiaTheme="minorEastAsia"/>
          <w:b/>
          <w:color w:val="auto"/>
          <w:sz w:val="28"/>
          <w:szCs w:val="32"/>
          <w:highlight w:val="none"/>
        </w:rPr>
        <w:t>质疑函制作说明：</w:t>
      </w:r>
      <w:bookmarkEnd w:id="232"/>
      <w:bookmarkEnd w:id="233"/>
    </w:p>
    <w:p w14:paraId="5BDCF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87A8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9C3D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6E92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F6DFE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0E7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234"/>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ctionIcon ! important">
    <w:altName w:val="XcGJSymbo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05AE">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83F8">
    <w:pPr>
      <w:pStyle w:val="18"/>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112433D">
                <w:pPr>
                  <w:pStyle w:val="18"/>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页 共 8</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7A5D">
    <w:pPr>
      <w:pStyle w:val="19"/>
      <w:jc w:val="left"/>
      <w:rPr>
        <w:rFonts w:asciiTheme="minorEastAsia" w:hAnsiTheme="minorEastAsia" w:eastAsiaTheme="minorEastAsia"/>
      </w:rPr>
    </w:pPr>
    <w:r>
      <w:rPr>
        <w:rFonts w:hint="eastAsia" w:asciiTheme="minorEastAsia" w:hAnsiTheme="minorEastAsia" w:eastAsiaTheme="minorEastAsia"/>
      </w:rPr>
      <w:t>滁州市政府采购项目公开招标文件示范文本（物业类）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6854">
    <w:pPr>
      <w:pStyle w:val="19"/>
      <w:jc w:val="left"/>
    </w:pPr>
    <w:r>
      <w:rPr>
        <w:rFonts w:hint="eastAsia" w:asciiTheme="minorEastAsia" w:hAnsiTheme="minorEastAsia" w:eastAsiaTheme="minorEastAsia"/>
      </w:rPr>
      <w:t>滁州市政府采购项目公开招标文件示范文本（物业类）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910A"/>
    <w:multiLevelType w:val="singleLevel"/>
    <w:tmpl w:val="FDF6910A"/>
    <w:lvl w:ilvl="0" w:tentative="0">
      <w:start w:val="1"/>
      <w:numFmt w:val="chineseCounting"/>
      <w:suff w:val="nothing"/>
      <w:lvlText w:val="%1、"/>
      <w:lvlJc w:val="left"/>
      <w:rPr>
        <w:rFonts w:hint="eastAsia"/>
      </w:r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445E"/>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B7C8B"/>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5B4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56A9A"/>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4622"/>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01C6"/>
    <w:rsid w:val="00541C0B"/>
    <w:rsid w:val="0054317E"/>
    <w:rsid w:val="00544C2A"/>
    <w:rsid w:val="00546D49"/>
    <w:rsid w:val="00556D4C"/>
    <w:rsid w:val="005614B4"/>
    <w:rsid w:val="005616B5"/>
    <w:rsid w:val="00571315"/>
    <w:rsid w:val="00581327"/>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340"/>
    <w:rsid w:val="00613F7C"/>
    <w:rsid w:val="00614BF2"/>
    <w:rsid w:val="0061618E"/>
    <w:rsid w:val="00620560"/>
    <w:rsid w:val="006208CB"/>
    <w:rsid w:val="00623DE2"/>
    <w:rsid w:val="00627601"/>
    <w:rsid w:val="006300D0"/>
    <w:rsid w:val="00632012"/>
    <w:rsid w:val="00634694"/>
    <w:rsid w:val="00634BD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7047"/>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08B"/>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22A"/>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A7EEC"/>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179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167F7"/>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95AAC"/>
    <w:rsid w:val="00AA1D7D"/>
    <w:rsid w:val="00AA6037"/>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3601"/>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2CC2"/>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718C"/>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76DE1"/>
    <w:rsid w:val="00D80C36"/>
    <w:rsid w:val="00D86779"/>
    <w:rsid w:val="00D86EE1"/>
    <w:rsid w:val="00D87AC4"/>
    <w:rsid w:val="00D9120E"/>
    <w:rsid w:val="00D913B1"/>
    <w:rsid w:val="00D93793"/>
    <w:rsid w:val="00D96126"/>
    <w:rsid w:val="00DB4B1C"/>
    <w:rsid w:val="00DB5085"/>
    <w:rsid w:val="00DB7706"/>
    <w:rsid w:val="00DC1062"/>
    <w:rsid w:val="00DC132C"/>
    <w:rsid w:val="00DC774B"/>
    <w:rsid w:val="00DD43F0"/>
    <w:rsid w:val="00DD44DE"/>
    <w:rsid w:val="00DD47E7"/>
    <w:rsid w:val="00DE09AB"/>
    <w:rsid w:val="00DE4A3F"/>
    <w:rsid w:val="00DE4E53"/>
    <w:rsid w:val="00DE7AE9"/>
    <w:rsid w:val="00DF4367"/>
    <w:rsid w:val="00E02D86"/>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C81F50"/>
    <w:rsid w:val="0214602E"/>
    <w:rsid w:val="03486B27"/>
    <w:rsid w:val="040A094E"/>
    <w:rsid w:val="04E36C96"/>
    <w:rsid w:val="054933A7"/>
    <w:rsid w:val="056800F4"/>
    <w:rsid w:val="056F201D"/>
    <w:rsid w:val="05B664D4"/>
    <w:rsid w:val="067C423B"/>
    <w:rsid w:val="07076C01"/>
    <w:rsid w:val="071C12AC"/>
    <w:rsid w:val="074E231E"/>
    <w:rsid w:val="077253D5"/>
    <w:rsid w:val="07A934B3"/>
    <w:rsid w:val="08B15E54"/>
    <w:rsid w:val="096825ED"/>
    <w:rsid w:val="097430E9"/>
    <w:rsid w:val="0980799C"/>
    <w:rsid w:val="098C36FA"/>
    <w:rsid w:val="0A0F6376"/>
    <w:rsid w:val="0A353CEA"/>
    <w:rsid w:val="0A6A18DB"/>
    <w:rsid w:val="0AEF3828"/>
    <w:rsid w:val="0B923CFA"/>
    <w:rsid w:val="0BBB665B"/>
    <w:rsid w:val="0CAF61E6"/>
    <w:rsid w:val="0CB7664E"/>
    <w:rsid w:val="0D72594D"/>
    <w:rsid w:val="0D865199"/>
    <w:rsid w:val="0E816EC5"/>
    <w:rsid w:val="0EEA6FC1"/>
    <w:rsid w:val="0F954485"/>
    <w:rsid w:val="0FBF344F"/>
    <w:rsid w:val="10505F32"/>
    <w:rsid w:val="105A27E6"/>
    <w:rsid w:val="10BC5375"/>
    <w:rsid w:val="11457119"/>
    <w:rsid w:val="11763410"/>
    <w:rsid w:val="119B0711"/>
    <w:rsid w:val="12197477"/>
    <w:rsid w:val="12FC7CAB"/>
    <w:rsid w:val="13587E2C"/>
    <w:rsid w:val="137133DE"/>
    <w:rsid w:val="13F27E7A"/>
    <w:rsid w:val="1466407E"/>
    <w:rsid w:val="14834E28"/>
    <w:rsid w:val="148E7D65"/>
    <w:rsid w:val="151D4243"/>
    <w:rsid w:val="15231BF9"/>
    <w:rsid w:val="15C02E2D"/>
    <w:rsid w:val="164204DC"/>
    <w:rsid w:val="16CD0055"/>
    <w:rsid w:val="175C434E"/>
    <w:rsid w:val="179F5278"/>
    <w:rsid w:val="185D498F"/>
    <w:rsid w:val="187C4867"/>
    <w:rsid w:val="1A3B68AA"/>
    <w:rsid w:val="1A3E1C1E"/>
    <w:rsid w:val="1A401EE0"/>
    <w:rsid w:val="1BC71E0B"/>
    <w:rsid w:val="1C141836"/>
    <w:rsid w:val="1DA92649"/>
    <w:rsid w:val="1DEF28E6"/>
    <w:rsid w:val="1E6B6A14"/>
    <w:rsid w:val="1FB931AC"/>
    <w:rsid w:val="1FDF606A"/>
    <w:rsid w:val="1FF44177"/>
    <w:rsid w:val="20550D9A"/>
    <w:rsid w:val="21714B53"/>
    <w:rsid w:val="218E2416"/>
    <w:rsid w:val="226915FE"/>
    <w:rsid w:val="22E14C32"/>
    <w:rsid w:val="23130E25"/>
    <w:rsid w:val="239A32F4"/>
    <w:rsid w:val="243D5718"/>
    <w:rsid w:val="24B97929"/>
    <w:rsid w:val="24C70119"/>
    <w:rsid w:val="2520252D"/>
    <w:rsid w:val="25B45232"/>
    <w:rsid w:val="26163BC1"/>
    <w:rsid w:val="267F2A81"/>
    <w:rsid w:val="27E75635"/>
    <w:rsid w:val="285F40CA"/>
    <w:rsid w:val="289D7681"/>
    <w:rsid w:val="28C01ECB"/>
    <w:rsid w:val="28E232E1"/>
    <w:rsid w:val="28EC3ECC"/>
    <w:rsid w:val="29673C78"/>
    <w:rsid w:val="29BF71E3"/>
    <w:rsid w:val="2A027E45"/>
    <w:rsid w:val="2A127B63"/>
    <w:rsid w:val="2AAA4765"/>
    <w:rsid w:val="2AC21606"/>
    <w:rsid w:val="2AF63C5E"/>
    <w:rsid w:val="2B5A2BD3"/>
    <w:rsid w:val="2B7E7608"/>
    <w:rsid w:val="2B7F04E9"/>
    <w:rsid w:val="2B957EC3"/>
    <w:rsid w:val="2C027C88"/>
    <w:rsid w:val="2C305555"/>
    <w:rsid w:val="2C9A21B9"/>
    <w:rsid w:val="2C9F45F0"/>
    <w:rsid w:val="2CE20523"/>
    <w:rsid w:val="2D03015C"/>
    <w:rsid w:val="2D0979B5"/>
    <w:rsid w:val="2D26209C"/>
    <w:rsid w:val="2D496D68"/>
    <w:rsid w:val="2D900D06"/>
    <w:rsid w:val="2DC83D3B"/>
    <w:rsid w:val="2E6672CB"/>
    <w:rsid w:val="2E7A48DE"/>
    <w:rsid w:val="2E963AE5"/>
    <w:rsid w:val="2EA95EAF"/>
    <w:rsid w:val="2EDC3ED8"/>
    <w:rsid w:val="2F2D046C"/>
    <w:rsid w:val="2F6351B4"/>
    <w:rsid w:val="2FC14132"/>
    <w:rsid w:val="2FCF199E"/>
    <w:rsid w:val="2FCFCB22"/>
    <w:rsid w:val="30483E83"/>
    <w:rsid w:val="30AA0E97"/>
    <w:rsid w:val="323963CE"/>
    <w:rsid w:val="334E4CD8"/>
    <w:rsid w:val="33F80EB7"/>
    <w:rsid w:val="343C0775"/>
    <w:rsid w:val="34AA76A9"/>
    <w:rsid w:val="356C50EC"/>
    <w:rsid w:val="361108CD"/>
    <w:rsid w:val="3700166C"/>
    <w:rsid w:val="3727617F"/>
    <w:rsid w:val="375969FE"/>
    <w:rsid w:val="37FFF786"/>
    <w:rsid w:val="381B0A50"/>
    <w:rsid w:val="38694EE9"/>
    <w:rsid w:val="38D6045F"/>
    <w:rsid w:val="39563985"/>
    <w:rsid w:val="39700E21"/>
    <w:rsid w:val="3A0515F6"/>
    <w:rsid w:val="3B363A0C"/>
    <w:rsid w:val="3B365CC9"/>
    <w:rsid w:val="3B9A7B88"/>
    <w:rsid w:val="3BC114FF"/>
    <w:rsid w:val="3C0319C4"/>
    <w:rsid w:val="3C2660C6"/>
    <w:rsid w:val="3CE5E6D6"/>
    <w:rsid w:val="3D0A4BEF"/>
    <w:rsid w:val="3D2C7AC8"/>
    <w:rsid w:val="3D77B2FC"/>
    <w:rsid w:val="3D855D12"/>
    <w:rsid w:val="3D8B42FF"/>
    <w:rsid w:val="3D8C02DD"/>
    <w:rsid w:val="3DC20089"/>
    <w:rsid w:val="3DD76309"/>
    <w:rsid w:val="3DF36A6E"/>
    <w:rsid w:val="3ED453F1"/>
    <w:rsid w:val="3EEE3FCD"/>
    <w:rsid w:val="3F1138E1"/>
    <w:rsid w:val="3F723AFC"/>
    <w:rsid w:val="3F792F1E"/>
    <w:rsid w:val="3F951F40"/>
    <w:rsid w:val="3FA71D13"/>
    <w:rsid w:val="3FB34C03"/>
    <w:rsid w:val="401852DC"/>
    <w:rsid w:val="40824826"/>
    <w:rsid w:val="40E63923"/>
    <w:rsid w:val="41754EF1"/>
    <w:rsid w:val="417B430D"/>
    <w:rsid w:val="42555411"/>
    <w:rsid w:val="426B25D4"/>
    <w:rsid w:val="4283608B"/>
    <w:rsid w:val="42B443F4"/>
    <w:rsid w:val="42F43FD4"/>
    <w:rsid w:val="432B495E"/>
    <w:rsid w:val="43A91E5B"/>
    <w:rsid w:val="442D31F6"/>
    <w:rsid w:val="44BC3308"/>
    <w:rsid w:val="45BA48DB"/>
    <w:rsid w:val="45D420D0"/>
    <w:rsid w:val="463A3650"/>
    <w:rsid w:val="469F0116"/>
    <w:rsid w:val="46BA0431"/>
    <w:rsid w:val="475259B7"/>
    <w:rsid w:val="48285669"/>
    <w:rsid w:val="48831CF9"/>
    <w:rsid w:val="48A26623"/>
    <w:rsid w:val="49A165B8"/>
    <w:rsid w:val="49B1408D"/>
    <w:rsid w:val="49BF6D61"/>
    <w:rsid w:val="4A7D4FD2"/>
    <w:rsid w:val="4A913C9A"/>
    <w:rsid w:val="4AAA603E"/>
    <w:rsid w:val="4AE22D2F"/>
    <w:rsid w:val="4B1F70AC"/>
    <w:rsid w:val="4B240F94"/>
    <w:rsid w:val="4B386AE5"/>
    <w:rsid w:val="4BA75287"/>
    <w:rsid w:val="4BED70D6"/>
    <w:rsid w:val="4C3C565C"/>
    <w:rsid w:val="4CCC79C7"/>
    <w:rsid w:val="4D502AF2"/>
    <w:rsid w:val="4D684668"/>
    <w:rsid w:val="4D7555C7"/>
    <w:rsid w:val="4E151A1D"/>
    <w:rsid w:val="4E3E6D40"/>
    <w:rsid w:val="4E7F9E8B"/>
    <w:rsid w:val="4E810A89"/>
    <w:rsid w:val="4EAE6DA0"/>
    <w:rsid w:val="4F5809DE"/>
    <w:rsid w:val="4FD037EF"/>
    <w:rsid w:val="4FEE90F6"/>
    <w:rsid w:val="5016514B"/>
    <w:rsid w:val="502857C7"/>
    <w:rsid w:val="50476D3D"/>
    <w:rsid w:val="50770396"/>
    <w:rsid w:val="50C51101"/>
    <w:rsid w:val="51A258E6"/>
    <w:rsid w:val="51CB1C78"/>
    <w:rsid w:val="51FD6A51"/>
    <w:rsid w:val="51FED7AB"/>
    <w:rsid w:val="521E31BF"/>
    <w:rsid w:val="5248023B"/>
    <w:rsid w:val="5248732F"/>
    <w:rsid w:val="526B680A"/>
    <w:rsid w:val="52C35F54"/>
    <w:rsid w:val="52C90BE7"/>
    <w:rsid w:val="52DC0EA6"/>
    <w:rsid w:val="53150D15"/>
    <w:rsid w:val="5352083E"/>
    <w:rsid w:val="53B840A0"/>
    <w:rsid w:val="541A5D30"/>
    <w:rsid w:val="544014C7"/>
    <w:rsid w:val="551F124E"/>
    <w:rsid w:val="552044B6"/>
    <w:rsid w:val="553E632F"/>
    <w:rsid w:val="555F54CC"/>
    <w:rsid w:val="55A35789"/>
    <w:rsid w:val="55F068CD"/>
    <w:rsid w:val="566C3136"/>
    <w:rsid w:val="568D04F2"/>
    <w:rsid w:val="57FCE78D"/>
    <w:rsid w:val="58201313"/>
    <w:rsid w:val="5839074B"/>
    <w:rsid w:val="588D6DD7"/>
    <w:rsid w:val="58BF7467"/>
    <w:rsid w:val="58F85DEC"/>
    <w:rsid w:val="5981135B"/>
    <w:rsid w:val="5A526582"/>
    <w:rsid w:val="5A5F5C77"/>
    <w:rsid w:val="5AD563E4"/>
    <w:rsid w:val="5B425DA8"/>
    <w:rsid w:val="5BBE39CD"/>
    <w:rsid w:val="5BC11A60"/>
    <w:rsid w:val="5BD462C2"/>
    <w:rsid w:val="5C7A4D54"/>
    <w:rsid w:val="5C933840"/>
    <w:rsid w:val="5C9D495D"/>
    <w:rsid w:val="5CD23B73"/>
    <w:rsid w:val="5D265BE4"/>
    <w:rsid w:val="5DA4282D"/>
    <w:rsid w:val="5DB85C6E"/>
    <w:rsid w:val="5DB93D9B"/>
    <w:rsid w:val="5DDB071C"/>
    <w:rsid w:val="5E2F405E"/>
    <w:rsid w:val="5EC40C4A"/>
    <w:rsid w:val="5EEF3F2F"/>
    <w:rsid w:val="5EFA7CCD"/>
    <w:rsid w:val="5F127819"/>
    <w:rsid w:val="5F37567F"/>
    <w:rsid w:val="5F63752A"/>
    <w:rsid w:val="5FF52961"/>
    <w:rsid w:val="60BD00F8"/>
    <w:rsid w:val="60F1503F"/>
    <w:rsid w:val="61025188"/>
    <w:rsid w:val="61057D5F"/>
    <w:rsid w:val="611302FD"/>
    <w:rsid w:val="614D4977"/>
    <w:rsid w:val="618F6AE3"/>
    <w:rsid w:val="61A50251"/>
    <w:rsid w:val="61DF4125"/>
    <w:rsid w:val="62703774"/>
    <w:rsid w:val="63A07EEA"/>
    <w:rsid w:val="63B10A5D"/>
    <w:rsid w:val="63C60FC0"/>
    <w:rsid w:val="645760BC"/>
    <w:rsid w:val="648A24CC"/>
    <w:rsid w:val="64BA3D7A"/>
    <w:rsid w:val="64F179BC"/>
    <w:rsid w:val="64F97173"/>
    <w:rsid w:val="654A5B21"/>
    <w:rsid w:val="65C94C55"/>
    <w:rsid w:val="665704D3"/>
    <w:rsid w:val="673148E2"/>
    <w:rsid w:val="675445CD"/>
    <w:rsid w:val="6764121C"/>
    <w:rsid w:val="67C065A4"/>
    <w:rsid w:val="67D359C9"/>
    <w:rsid w:val="68356714"/>
    <w:rsid w:val="68832E6D"/>
    <w:rsid w:val="68BC0BE4"/>
    <w:rsid w:val="68FE36DD"/>
    <w:rsid w:val="68FE5C6A"/>
    <w:rsid w:val="694E60FC"/>
    <w:rsid w:val="69EF4042"/>
    <w:rsid w:val="6A4F21CE"/>
    <w:rsid w:val="6AFE1680"/>
    <w:rsid w:val="6C410A63"/>
    <w:rsid w:val="6C4C227F"/>
    <w:rsid w:val="6C675CE6"/>
    <w:rsid w:val="6CEF35AF"/>
    <w:rsid w:val="6D25144D"/>
    <w:rsid w:val="6D4F4321"/>
    <w:rsid w:val="6D6F26C8"/>
    <w:rsid w:val="6DFF7360"/>
    <w:rsid w:val="6E7A5F73"/>
    <w:rsid w:val="6E7D2BC3"/>
    <w:rsid w:val="6F2E3798"/>
    <w:rsid w:val="6FBB27F8"/>
    <w:rsid w:val="6FD74228"/>
    <w:rsid w:val="702478F2"/>
    <w:rsid w:val="70FE5EDF"/>
    <w:rsid w:val="71633091"/>
    <w:rsid w:val="720C6738"/>
    <w:rsid w:val="728311AA"/>
    <w:rsid w:val="73081CA5"/>
    <w:rsid w:val="731A2D6E"/>
    <w:rsid w:val="73E7C00C"/>
    <w:rsid w:val="74545B7C"/>
    <w:rsid w:val="7487762D"/>
    <w:rsid w:val="751A7ACF"/>
    <w:rsid w:val="75385498"/>
    <w:rsid w:val="757DE146"/>
    <w:rsid w:val="769962BD"/>
    <w:rsid w:val="76A01A54"/>
    <w:rsid w:val="76BC207F"/>
    <w:rsid w:val="76E94B77"/>
    <w:rsid w:val="76EB4904"/>
    <w:rsid w:val="777378F5"/>
    <w:rsid w:val="777A2D3C"/>
    <w:rsid w:val="78537BEA"/>
    <w:rsid w:val="78DC3F71"/>
    <w:rsid w:val="78DE6954"/>
    <w:rsid w:val="79074B81"/>
    <w:rsid w:val="794F0939"/>
    <w:rsid w:val="796F9C0F"/>
    <w:rsid w:val="79AF0FCA"/>
    <w:rsid w:val="79EF2560"/>
    <w:rsid w:val="7AF9279C"/>
    <w:rsid w:val="7C1C34E2"/>
    <w:rsid w:val="7CC51958"/>
    <w:rsid w:val="7CC77E2B"/>
    <w:rsid w:val="7CEC40B6"/>
    <w:rsid w:val="7D0326CB"/>
    <w:rsid w:val="7D9F869E"/>
    <w:rsid w:val="7E2936C3"/>
    <w:rsid w:val="7E2E365C"/>
    <w:rsid w:val="7E3A462D"/>
    <w:rsid w:val="7E6411B9"/>
    <w:rsid w:val="7E7A2C7B"/>
    <w:rsid w:val="7EB79001"/>
    <w:rsid w:val="7F7D58EC"/>
    <w:rsid w:val="7FB50C5A"/>
    <w:rsid w:val="7FFE6351"/>
    <w:rsid w:val="7FFE6763"/>
    <w:rsid w:val="97BB54A3"/>
    <w:rsid w:val="9ADFABB6"/>
    <w:rsid w:val="9D4B5CFF"/>
    <w:rsid w:val="AFFFB040"/>
    <w:rsid w:val="BA7B23C6"/>
    <w:rsid w:val="CF79E5D3"/>
    <w:rsid w:val="D7FBEA8B"/>
    <w:rsid w:val="DFDF3853"/>
    <w:rsid w:val="E9F71EFB"/>
    <w:rsid w:val="F6F7AA4E"/>
    <w:rsid w:val="FAFBD339"/>
    <w:rsid w:val="FD83880B"/>
    <w:rsid w:val="FD9BBAE6"/>
    <w:rsid w:val="FE734873"/>
    <w:rsid w:val="FFC60645"/>
    <w:rsid w:val="FFF9B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63"/>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68"/>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kern w:val="0"/>
      <w:szCs w:val="20"/>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8"/>
    <w:basedOn w:val="1"/>
    <w:next w:val="1"/>
    <w:qFormat/>
    <w:uiPriority w:val="39"/>
    <w:pPr>
      <w:ind w:left="1470"/>
      <w:jc w:val="left"/>
    </w:pPr>
    <w:rPr>
      <w:rFonts w:ascii="Calibri" w:hAnsi="Calibri"/>
      <w:sz w:val="18"/>
      <w:szCs w:val="18"/>
    </w:r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60"/>
    <w:qFormat/>
    <w:uiPriority w:val="0"/>
    <w:pPr>
      <w:jc w:val="left"/>
    </w:pPr>
    <w:rPr>
      <w:rFonts w:ascii="Arial" w:hAnsi="Arial" w:eastAsia="黑体" w:cs="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0"/>
    <w:qFormat/>
    <w:uiPriority w:val="99"/>
    <w:rPr>
      <w:rFonts w:ascii="宋体" w:hAnsi="Courier New" w:eastAsiaTheme="minorEastAsia" w:cstheme="minorBidi"/>
      <w:szCs w:val="22"/>
    </w:rPr>
  </w:style>
  <w:style w:type="paragraph" w:styleId="16">
    <w:name w:val="Date"/>
    <w:basedOn w:val="1"/>
    <w:next w:val="1"/>
    <w:link w:val="57"/>
    <w:qFormat/>
    <w:uiPriority w:val="0"/>
    <w:rPr>
      <w:rFonts w:ascii="Arial" w:hAnsi="Arial" w:eastAsia="宋体" w:cs="Arial"/>
      <w:b/>
      <w:sz w:val="28"/>
    </w:rPr>
  </w:style>
  <w:style w:type="paragraph" w:styleId="17">
    <w:name w:val="Balloon Text"/>
    <w:basedOn w:val="1"/>
    <w:link w:val="44"/>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Body Text 2"/>
    <w:basedOn w:val="1"/>
    <w:unhideWhenUsed/>
    <w:qFormat/>
    <w:uiPriority w:val="99"/>
    <w:pPr>
      <w:spacing w:after="120" w:line="480" w:lineRule="auto"/>
    </w:p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3"/>
    <w:next w:val="13"/>
    <w:link w:val="71"/>
    <w:semiHidden/>
    <w:unhideWhenUsed/>
    <w:qFormat/>
    <w:uiPriority w:val="99"/>
    <w:rPr>
      <w:rFonts w:ascii="@仿宋_GB2312" w:hAnsi="@仿宋_GB2312" w:eastAsia="@仿宋_GB2312" w:cs="@仿宋_GB2312"/>
      <w:b/>
      <w:bCs/>
    </w:rPr>
  </w:style>
  <w:style w:type="paragraph" w:styleId="26">
    <w:name w:val="Body Text First Indent"/>
    <w:basedOn w:val="5"/>
    <w:unhideWhenUsed/>
    <w:qFormat/>
    <w:uiPriority w:val="99"/>
    <w:pPr>
      <w:ind w:firstLine="420" w:firstLineChars="100"/>
    </w:pPr>
  </w:style>
  <w:style w:type="paragraph" w:styleId="27">
    <w:name w:val="Body Text First Indent 2"/>
    <w:basedOn w:val="3"/>
    <w:qFormat/>
    <w:uiPriority w:val="0"/>
    <w:pPr>
      <w:ind w:left="420" w:firstLine="420" w:firstLineChars="200"/>
    </w:p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rPr>
      <w:rFonts w:ascii="ActionIcon ! important" w:hAnsi="ActionIcon ! important" w:eastAsia="ActionIcon ! important" w:cs="ActionIcon ! important"/>
      <w:vanish/>
    </w:rPr>
  </w:style>
  <w:style w:type="character" w:styleId="37">
    <w:name w:val="HTML Variable"/>
    <w:basedOn w:val="30"/>
    <w:semiHidden/>
    <w:unhideWhenUsed/>
    <w:qFormat/>
    <w:uiPriority w:val="99"/>
  </w:style>
  <w:style w:type="character" w:styleId="38">
    <w:name w:val="Hyperlink"/>
    <w:basedOn w:val="30"/>
    <w:unhideWhenUsed/>
    <w:qFormat/>
    <w:uiPriority w:val="99"/>
    <w:rPr>
      <w:color w:val="0000FF" w:themeColor="hyperlink"/>
      <w:u w:val="singl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basedOn w:val="30"/>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批注框文本 Char"/>
    <w:basedOn w:val="30"/>
    <w:link w:val="17"/>
    <w:semiHidden/>
    <w:qFormat/>
    <w:uiPriority w:val="99"/>
    <w:rPr>
      <w:rFonts w:ascii="@仿宋_GB2312" w:hAnsi="@仿宋_GB2312" w:eastAsia="@仿宋_GB2312" w:cs="@仿宋_GB2312"/>
      <w:sz w:val="18"/>
      <w:szCs w:val="18"/>
    </w:rPr>
  </w:style>
  <w:style w:type="paragraph" w:customStyle="1" w:styleId="45">
    <w:name w:val="正文（缩进）"/>
    <w:basedOn w:val="1"/>
    <w:qFormat/>
    <w:uiPriority w:val="0"/>
    <w:pPr>
      <w:widowControl/>
      <w:spacing w:before="156" w:after="156"/>
      <w:ind w:firstLine="480" w:firstLineChars="200"/>
      <w:jc w:val="left"/>
    </w:pPr>
    <w:rPr>
      <w:kern w:val="0"/>
      <w:sz w:val="24"/>
      <w:szCs w:val="24"/>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30"/>
    <w:link w:val="19"/>
    <w:qFormat/>
    <w:uiPriority w:val="99"/>
    <w:rPr>
      <w:rFonts w:ascii="@仿宋_GB2312" w:hAnsi="@仿宋_GB2312" w:eastAsia="@仿宋_GB2312" w:cs="@仿宋_GB2312"/>
      <w:sz w:val="18"/>
      <w:szCs w:val="18"/>
    </w:rPr>
  </w:style>
  <w:style w:type="character" w:customStyle="1" w:styleId="49">
    <w:name w:val="页脚 Char"/>
    <w:basedOn w:val="30"/>
    <w:link w:val="18"/>
    <w:qFormat/>
    <w:uiPriority w:val="99"/>
    <w:rPr>
      <w:rFonts w:ascii="@仿宋_GB2312" w:hAnsi="@仿宋_GB2312" w:eastAsia="@仿宋_GB2312" w:cs="@仿宋_GB2312"/>
      <w:sz w:val="18"/>
      <w:szCs w:val="18"/>
    </w:rPr>
  </w:style>
  <w:style w:type="character" w:customStyle="1" w:styleId="50">
    <w:name w:val="纯文本 Char"/>
    <w:link w:val="15"/>
    <w:qFormat/>
    <w:uiPriority w:val="0"/>
    <w:rPr>
      <w:rFonts w:ascii="宋体" w:hAnsi="Courier New"/>
    </w:rPr>
  </w:style>
  <w:style w:type="character" w:customStyle="1" w:styleId="51">
    <w:name w:val="纯文本 字符1"/>
    <w:basedOn w:val="30"/>
    <w:semiHidden/>
    <w:qFormat/>
    <w:uiPriority w:val="99"/>
    <w:rPr>
      <w:rFonts w:hAnsi="Courier New" w:cs="Courier New" w:asciiTheme="minorEastAsia"/>
      <w:szCs w:val="20"/>
    </w:rPr>
  </w:style>
  <w:style w:type="character" w:customStyle="1" w:styleId="52">
    <w:name w:val="未处理的提及1"/>
    <w:basedOn w:val="30"/>
    <w:semiHidden/>
    <w:unhideWhenUsed/>
    <w:qFormat/>
    <w:uiPriority w:val="99"/>
    <w:rPr>
      <w:color w:val="605E5C"/>
      <w:shd w:val="clear" w:color="auto" w:fill="E1DFDD"/>
    </w:rPr>
  </w:style>
  <w:style w:type="paragraph" w:styleId="53">
    <w:name w:val="List Paragraph"/>
    <w:basedOn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semiHidden/>
    <w:qFormat/>
    <w:uiPriority w:val="99"/>
    <w:rPr>
      <w:rFonts w:ascii="@仿宋_GB2312" w:hAnsi="@仿宋_GB2312" w:eastAsia="@仿宋_GB2312" w:cs="@仿宋_GB2312"/>
      <w:szCs w:val="20"/>
    </w:rPr>
  </w:style>
  <w:style w:type="character" w:customStyle="1" w:styleId="57">
    <w:name w:val="日期 Char"/>
    <w:link w:val="16"/>
    <w:qFormat/>
    <w:uiPriority w:val="0"/>
    <w:rPr>
      <w:rFonts w:ascii="Arial" w:hAnsi="Arial" w:eastAsia="宋体" w:cs="Arial"/>
      <w:b/>
      <w:sz w:val="28"/>
      <w:szCs w:val="20"/>
    </w:rPr>
  </w:style>
  <w:style w:type="character" w:customStyle="1" w:styleId="58">
    <w:name w:val="纯文本 Char1"/>
    <w:qFormat/>
    <w:locked/>
    <w:uiPriority w:val="99"/>
    <w:rPr>
      <w:rFonts w:ascii="Arial" w:hAnsi="Arial" w:eastAsia="Arial"/>
      <w:kern w:val="2"/>
      <w:sz w:val="21"/>
      <w:lang w:val="en-US" w:eastAsia="zh-CN" w:bidi="ar-SA"/>
    </w:rPr>
  </w:style>
  <w:style w:type="character" w:customStyle="1" w:styleId="59">
    <w:name w:val="批注文字 Char"/>
    <w:basedOn w:val="30"/>
    <w:semiHidden/>
    <w:qFormat/>
    <w:uiPriority w:val="99"/>
    <w:rPr>
      <w:rFonts w:ascii="@仿宋_GB2312" w:hAnsi="@仿宋_GB2312" w:eastAsia="@仿宋_GB2312" w:cs="@仿宋_GB2312"/>
      <w:szCs w:val="20"/>
    </w:rPr>
  </w:style>
  <w:style w:type="character" w:customStyle="1" w:styleId="60">
    <w:name w:val="批注文字 Char1"/>
    <w:link w:val="13"/>
    <w:qFormat/>
    <w:uiPriority w:val="0"/>
    <w:rPr>
      <w:rFonts w:ascii="Arial" w:hAnsi="Arial" w:eastAsia="黑体" w:cs="Arial"/>
      <w:szCs w:val="20"/>
    </w:rPr>
  </w:style>
  <w:style w:type="character" w:customStyle="1" w:styleId="61">
    <w:name w:val="标题 1 Char"/>
    <w:basedOn w:val="30"/>
    <w:link w:val="7"/>
    <w:qFormat/>
    <w:uiPriority w:val="9"/>
    <w:rPr>
      <w:rFonts w:ascii="@仿宋_GB2312" w:hAnsi="@仿宋_GB2312" w:eastAsia="@仿宋_GB2312" w:cs="@仿宋_GB2312"/>
      <w:b/>
      <w:bCs/>
      <w:kern w:val="44"/>
      <w:sz w:val="44"/>
      <w:szCs w:val="44"/>
    </w:rPr>
  </w:style>
  <w:style w:type="paragraph" w:customStyle="1" w:styleId="62">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3">
    <w:name w:val="标题 3 Char"/>
    <w:basedOn w:val="30"/>
    <w:link w:val="9"/>
    <w:semiHidden/>
    <w:qFormat/>
    <w:uiPriority w:val="9"/>
    <w:rPr>
      <w:rFonts w:ascii="@仿宋_GB2312" w:hAnsi="@仿宋_GB2312" w:eastAsia="@仿宋_GB2312" w:cs="@仿宋_GB2312"/>
      <w:b/>
      <w:bCs/>
      <w:sz w:val="32"/>
      <w:szCs w:val="32"/>
    </w:rPr>
  </w:style>
  <w:style w:type="character" w:customStyle="1" w:styleId="64">
    <w:name w:val="fontstyle01"/>
    <w:basedOn w:val="30"/>
    <w:qFormat/>
    <w:uiPriority w:val="0"/>
    <w:rPr>
      <w:rFonts w:hint="eastAsia" w:ascii="宋体" w:hAnsi="宋体" w:eastAsia="宋体"/>
      <w:color w:val="000000"/>
      <w:sz w:val="22"/>
      <w:szCs w:val="22"/>
    </w:rPr>
  </w:style>
  <w:style w:type="character" w:customStyle="1" w:styleId="65">
    <w:name w:val="fontstyle21"/>
    <w:basedOn w:val="30"/>
    <w:qFormat/>
    <w:uiPriority w:val="0"/>
    <w:rPr>
      <w:rFonts w:hint="default" w:ascii="TimesNewRomanPSMT" w:hAnsi="TimesNewRomanPSMT"/>
      <w:color w:val="000000"/>
      <w:sz w:val="22"/>
      <w:szCs w:val="22"/>
    </w:rPr>
  </w:style>
  <w:style w:type="character" w:customStyle="1" w:styleId="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semiHidden/>
    <w:qFormat/>
    <w:uiPriority w:val="9"/>
    <w:rPr>
      <w:rFonts w:asciiTheme="majorHAnsi" w:hAnsiTheme="majorHAnsi" w:eastAsiaTheme="majorEastAsia" w:cstheme="majorBidi"/>
      <w:b/>
      <w:bCs/>
      <w:sz w:val="28"/>
      <w:szCs w:val="28"/>
    </w:rPr>
  </w:style>
  <w:style w:type="character" w:customStyle="1" w:styleId="68">
    <w:name w:val="标题 4 Char1"/>
    <w:link w:val="10"/>
    <w:qFormat/>
    <w:uiPriority w:val="0"/>
    <w:rPr>
      <w:rFonts w:ascii="@仿宋_GB2312" w:hAnsi="@仿宋_GB2312" w:eastAsia="@仿宋_GB2312" w:cs="@仿宋_GB2312"/>
      <w:b/>
      <w:bCs/>
      <w:sz w:val="28"/>
      <w:szCs w:val="28"/>
    </w:rPr>
  </w:style>
  <w:style w:type="character" w:customStyle="1" w:styleId="69">
    <w:name w:val="标题 4 Char"/>
    <w:qFormat/>
    <w:uiPriority w:val="0"/>
    <w:rPr>
      <w:rFonts w:ascii="Arial" w:hAnsi="Arial" w:eastAsia="Arial"/>
      <w:b/>
      <w:bCs/>
      <w:kern w:val="2"/>
      <w:sz w:val="28"/>
      <w:szCs w:val="28"/>
      <w:lang w:val="en-US" w:eastAsia="zh-CN" w:bidi="ar-SA"/>
    </w:rPr>
  </w:style>
  <w:style w:type="table" w:customStyle="1" w:styleId="70">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1">
    <w:name w:val="批注主题 Char"/>
    <w:basedOn w:val="60"/>
    <w:link w:val="25"/>
    <w:semiHidden/>
    <w:qFormat/>
    <w:uiPriority w:val="99"/>
    <w:rPr>
      <w:rFonts w:ascii="@仿宋_GB2312" w:hAnsi="@仿宋_GB2312" w:eastAsia="@仿宋_GB2312" w:cs="@仿宋_GB2312"/>
      <w:b/>
      <w:bCs/>
      <w:szCs w:val="20"/>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Cs w:val="21"/>
      <w:lang w:eastAsia="en-US"/>
    </w:rPr>
  </w:style>
  <w:style w:type="paragraph" w:customStyle="1" w:styleId="74">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75">
    <w:name w:val="_Style 13"/>
    <w:basedOn w:val="1"/>
    <w:qFormat/>
    <w:uiPriority w:val="0"/>
    <w:pPr>
      <w:widowControl/>
      <w:spacing w:before="120" w:after="120" w:line="288" w:lineRule="auto"/>
    </w:pPr>
    <w:rPr>
      <w:rFonts w:ascii="Arial" w:hAnsi="Arial" w:eastAsia="等线" w:cs="Arial"/>
      <w:kern w:val="0"/>
      <w:sz w:val="22"/>
      <w:szCs w:val="22"/>
    </w:rPr>
  </w:style>
  <w:style w:type="character" w:customStyle="1" w:styleId="76">
    <w:name w:val="hover"/>
    <w:basedOn w:val="30"/>
    <w:qFormat/>
    <w:uiPriority w:val="0"/>
    <w:rPr>
      <w:color w:val="2590EB"/>
      <w:shd w:val="clear" w:fill="E9F4FD"/>
    </w:rPr>
  </w:style>
  <w:style w:type="character" w:customStyle="1" w:styleId="77">
    <w:name w:val="hover1"/>
    <w:basedOn w:val="30"/>
    <w:qFormat/>
    <w:uiPriority w:val="0"/>
    <w:rPr>
      <w:color w:val="2590EB"/>
    </w:rPr>
  </w:style>
  <w:style w:type="character" w:customStyle="1" w:styleId="78">
    <w:name w:val="hover2"/>
    <w:basedOn w:val="30"/>
    <w:qFormat/>
    <w:uiPriority w:val="0"/>
    <w:rPr>
      <w:color w:val="2590EB"/>
    </w:rPr>
  </w:style>
  <w:style w:type="character" w:customStyle="1" w:styleId="79">
    <w:name w:val="hover3"/>
    <w:basedOn w:val="30"/>
    <w:qFormat/>
    <w:uiPriority w:val="0"/>
  </w:style>
  <w:style w:type="character" w:customStyle="1" w:styleId="80">
    <w:name w:val="hover4"/>
    <w:basedOn w:val="30"/>
    <w:qFormat/>
    <w:uiPriority w:val="0"/>
    <w:rPr>
      <w:color w:val="2590EB"/>
      <w:shd w:val="clear" w:fill="E9F4FD"/>
    </w:rPr>
  </w:style>
  <w:style w:type="paragraph" w:customStyle="1" w:styleId="81">
    <w:name w:val="_Style 3"/>
    <w:next w:val="26"/>
    <w:qFormat/>
    <w:uiPriority w:val="99"/>
    <w:pPr>
      <w:ind w:firstLine="420"/>
      <w:jc w:val="both"/>
    </w:pPr>
    <w:rPr>
      <w:rFonts w:ascii="Times New Roman" w:hAnsi="Times New Roman" w:eastAsia="宋体" w:cs="Times New Roman"/>
      <w:sz w:val="21"/>
      <w:szCs w:val="21"/>
      <w:lang w:val="en-US" w:eastAsia="zh-CN" w:bidi="ar-SA"/>
    </w:rPr>
  </w:style>
  <w:style w:type="character" w:customStyle="1" w:styleId="82">
    <w:name w:val="mini-outputtext1"/>
    <w:basedOn w:val="30"/>
    <w:qFormat/>
    <w:uiPriority w:val="0"/>
  </w:style>
  <w:style w:type="paragraph" w:customStyle="1" w:styleId="83">
    <w:name w:val="样式"/>
    <w:next w:val="13"/>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86</Pages>
  <Words>2277</Words>
  <Characters>2621</Characters>
  <Lines>336</Lines>
  <Paragraphs>94</Paragraphs>
  <TotalTime>25</TotalTime>
  <ScaleCrop>false</ScaleCrop>
  <LinksUpToDate>false</LinksUpToDate>
  <CharactersWithSpaces>2665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2025-12-30T21:51:00Z</dcterms:created>
  <dc:creator>Anakin</dc:creator>
  <cp:lastModifiedBy>NTKO</cp:lastModifiedBy>
  <cp:lastPrinted>2025-11-13T19:27:00Z</cp:lastPrinted>
  <dcterms:modified xsi:type="dcterms:W3CDTF">2026-06-04T06:11:28Z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eyJoZGlkIjoiZTQ4OTM2MTIyODI3Njc5MTE5MDBiNjA4NzIzYTUzZmEiLCJ1c2VySWQiOiI3MDAwNjg2OTUifQ==</vt:lpwstr>
  </property>
</Properties>
</file>