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70AFCA">
      <w:pPr>
        <w:keepNext w:val="0"/>
        <w:keepLines w:val="0"/>
        <w:widowControl/>
        <w:suppressLineNumbers w:val="0"/>
        <w:spacing w:before="0" w:beforeAutospacing="0" w:after="0" w:afterAutospacing="0" w:line="357" w:lineRule="atLeast"/>
        <w:ind w:left="0" w:right="0"/>
        <w:jc w:val="both"/>
        <w:rPr>
          <w:sz w:val="39"/>
          <w:szCs w:val="21"/>
          <w:highlight w:val="none"/>
          <w:lang w:val="en-US"/>
        </w:rPr>
      </w:pPr>
    </w:p>
    <w:p w14:paraId="303388E6">
      <w:pPr>
        <w:keepNext w:val="0"/>
        <w:keepLines w:val="0"/>
        <w:widowControl/>
        <w:suppressLineNumbers w:val="0"/>
        <w:spacing w:before="0" w:beforeAutospacing="0" w:after="0" w:afterAutospacing="0" w:line="357" w:lineRule="atLeast"/>
        <w:ind w:left="0" w:right="0"/>
        <w:jc w:val="both"/>
        <w:rPr>
          <w:sz w:val="39"/>
          <w:szCs w:val="21"/>
          <w:highlight w:val="none"/>
          <w:lang w:val="en-US"/>
        </w:rPr>
      </w:pPr>
    </w:p>
    <w:p w14:paraId="178DDFC5">
      <w:pPr>
        <w:keepNext w:val="0"/>
        <w:keepLines w:val="0"/>
        <w:widowControl/>
        <w:suppressLineNumbers w:val="0"/>
        <w:spacing w:before="0" w:beforeAutospacing="0" w:after="0" w:afterAutospacing="0" w:line="357" w:lineRule="atLeast"/>
        <w:ind w:left="0" w:right="0"/>
        <w:jc w:val="center"/>
        <w:rPr>
          <w:rFonts w:hint="default" w:ascii="新宋体" w:hAnsi="新宋体" w:eastAsia="新宋体" w:cs="新宋体"/>
          <w:b/>
          <w:bCs w:val="0"/>
          <w:color w:val="000000"/>
          <w:kern w:val="0"/>
          <w:sz w:val="52"/>
          <w:szCs w:val="52"/>
          <w:highlight w:val="none"/>
          <w:u w:color="000000"/>
          <w:lang w:val="en-US" w:eastAsia="zh-CN" w:bidi="ar"/>
        </w:rPr>
      </w:pPr>
      <w:r>
        <w:rPr>
          <w:rFonts w:hint="eastAsia" w:ascii="新宋体" w:hAnsi="新宋体" w:eastAsia="新宋体" w:cs="新宋体"/>
          <w:b/>
          <w:bCs w:val="0"/>
          <w:color w:val="000000"/>
          <w:kern w:val="0"/>
          <w:sz w:val="60"/>
          <w:szCs w:val="60"/>
          <w:highlight w:val="none"/>
          <w:u w:color="000000"/>
          <w:lang w:val="en-US" w:eastAsia="zh-CN" w:bidi="ar"/>
        </w:rPr>
        <w:t>滁州市资质审批管理系统运维服务项目（二次）</w:t>
      </w:r>
    </w:p>
    <w:p w14:paraId="0A762E2C">
      <w:pPr>
        <w:keepNext w:val="0"/>
        <w:keepLines w:val="0"/>
        <w:widowControl/>
        <w:suppressLineNumbers w:val="0"/>
        <w:spacing w:before="0" w:beforeAutospacing="0" w:after="0" w:afterAutospacing="0" w:line="357" w:lineRule="atLeast"/>
        <w:ind w:left="0" w:right="0"/>
        <w:jc w:val="center"/>
        <w:rPr>
          <w:rFonts w:hint="eastAsia" w:ascii="宋体" w:hAnsi="宋体" w:eastAsia="宋体" w:cs="宋体"/>
          <w:b/>
          <w:bCs w:val="0"/>
          <w:color w:val="000000"/>
          <w:kern w:val="0"/>
          <w:sz w:val="84"/>
          <w:szCs w:val="84"/>
          <w:highlight w:val="none"/>
          <w:u w:color="000000"/>
          <w:lang w:val="en-US" w:eastAsia="zh-CN" w:bidi="ar"/>
        </w:rPr>
      </w:pPr>
    </w:p>
    <w:p w14:paraId="01F53D7D">
      <w:pPr>
        <w:keepNext w:val="0"/>
        <w:keepLines w:val="0"/>
        <w:widowControl/>
        <w:suppressLineNumbers w:val="0"/>
        <w:spacing w:before="0" w:beforeAutospacing="0" w:after="0" w:afterAutospacing="0" w:line="357" w:lineRule="atLeast"/>
        <w:ind w:left="0" w:right="0"/>
        <w:jc w:val="center"/>
        <w:rPr>
          <w:rFonts w:hint="eastAsia" w:ascii="宋体" w:hAnsi="宋体" w:eastAsia="宋体" w:cs="宋体"/>
          <w:bCs/>
          <w:color w:val="0000FF"/>
          <w:sz w:val="28"/>
          <w:szCs w:val="28"/>
          <w:highlight w:val="none"/>
          <w:lang w:val="en-US"/>
        </w:rPr>
      </w:pPr>
      <w:r>
        <w:rPr>
          <w:rFonts w:hint="eastAsia" w:ascii="宋体" w:hAnsi="宋体" w:eastAsia="宋体" w:cs="宋体"/>
          <w:b/>
          <w:bCs w:val="0"/>
          <w:color w:val="000000"/>
          <w:kern w:val="0"/>
          <w:sz w:val="112"/>
          <w:szCs w:val="112"/>
          <w:highlight w:val="none"/>
          <w:u w:color="000000"/>
          <w:lang w:val="en-US" w:eastAsia="zh-CN" w:bidi="ar"/>
        </w:rPr>
        <w:t>招 标 文 件</w:t>
      </w:r>
    </w:p>
    <w:p w14:paraId="7F8966F5">
      <w:pPr>
        <w:keepNext w:val="0"/>
        <w:keepLines w:val="0"/>
        <w:widowControl/>
        <w:suppressLineNumbers w:val="0"/>
        <w:spacing w:before="0" w:beforeAutospacing="0" w:after="0" w:afterAutospacing="0" w:line="357" w:lineRule="atLeast"/>
        <w:ind w:left="0" w:right="0" w:firstLine="2520" w:firstLineChars="900"/>
        <w:jc w:val="both"/>
        <w:rPr>
          <w:rFonts w:hint="eastAsia" w:ascii="宋体" w:hAnsi="宋体" w:eastAsia="宋体" w:cs="宋体"/>
          <w:highlight w:val="none"/>
          <w:lang w:val="en-US"/>
        </w:rPr>
      </w:pPr>
      <w:r>
        <w:rPr>
          <w:rFonts w:hint="eastAsia" w:ascii="宋体" w:hAnsi="宋体" w:eastAsia="宋体" w:cs="宋体"/>
          <w:bCs/>
          <w:color w:val="0000FF"/>
          <w:kern w:val="0"/>
          <w:sz w:val="28"/>
          <w:szCs w:val="28"/>
          <w:highlight w:val="none"/>
          <w:u w:color="000000"/>
          <w:lang w:val="en-US" w:eastAsia="zh-CN" w:bidi="ar"/>
        </w:rPr>
        <w:t xml:space="preserve">                 </w:t>
      </w:r>
    </w:p>
    <w:p w14:paraId="5F072528">
      <w:pPr>
        <w:pStyle w:val="20"/>
        <w:widowControl/>
        <w:rPr>
          <w:highlight w:val="none"/>
          <w:lang w:val="en-US"/>
        </w:rPr>
      </w:pPr>
      <w:r>
        <w:rPr>
          <w:highlight w:val="none"/>
          <w:lang w:val="en-US"/>
        </w:rPr>
        <w:t xml:space="preserve"> </w:t>
      </w:r>
    </w:p>
    <w:p w14:paraId="34F7F837">
      <w:pPr>
        <w:pStyle w:val="20"/>
        <w:widowControl/>
        <w:rPr>
          <w:highlight w:val="none"/>
          <w:lang w:val="en-US"/>
        </w:rPr>
      </w:pPr>
      <w:r>
        <w:rPr>
          <w:highlight w:val="none"/>
          <w:lang w:val="en-US"/>
        </w:rPr>
        <w:t xml:space="preserve"> </w:t>
      </w:r>
    </w:p>
    <w:p w14:paraId="4318EDB1">
      <w:pPr>
        <w:pStyle w:val="20"/>
        <w:widowControl/>
        <w:rPr>
          <w:highlight w:val="none"/>
          <w:lang w:val="en-US"/>
        </w:rPr>
      </w:pPr>
      <w:r>
        <w:rPr>
          <w:highlight w:val="none"/>
          <w:lang w:val="en-US"/>
        </w:rPr>
        <w:t xml:space="preserve"> </w:t>
      </w:r>
    </w:p>
    <w:p w14:paraId="78AFC37B">
      <w:pPr>
        <w:pStyle w:val="20"/>
        <w:widowControl/>
        <w:rPr>
          <w:highlight w:val="none"/>
          <w:lang w:val="en-US"/>
        </w:rPr>
      </w:pPr>
    </w:p>
    <w:p w14:paraId="7C485945">
      <w:pPr>
        <w:pStyle w:val="20"/>
        <w:widowControl/>
        <w:rPr>
          <w:rFonts w:eastAsia="宋体"/>
          <w:highlight w:val="none"/>
          <w:lang w:val="en-US"/>
        </w:rPr>
      </w:pPr>
      <w:r>
        <w:rPr>
          <w:highlight w:val="none"/>
          <w:lang w:val="en-US"/>
        </w:rPr>
        <w:t xml:space="preserve"> </w:t>
      </w:r>
    </w:p>
    <w:p w14:paraId="71F2E143">
      <w:pPr>
        <w:adjustRightInd w:val="0"/>
        <w:snapToGrid w:val="0"/>
        <w:ind w:firstLine="302" w:firstLineChars="94"/>
        <w:rPr>
          <w:rFonts w:hint="default" w:ascii="宋体" w:hAnsi="宋体" w:eastAsiaTheme="minorEastAsia"/>
          <w:b/>
          <w:sz w:val="32"/>
          <w:highlight w:val="none"/>
          <w:u w:val="thick"/>
          <w:lang w:val="en-US" w:eastAsia="zh-CN"/>
        </w:rPr>
      </w:pPr>
      <w:r>
        <w:rPr>
          <w:rFonts w:hint="eastAsia" w:ascii="宋体" w:hAnsi="宋体"/>
          <w:b/>
          <w:sz w:val="32"/>
          <w:highlight w:val="none"/>
          <w:lang w:val="en-US" w:eastAsia="zh-CN"/>
        </w:rPr>
        <w:t>采</w:t>
      </w:r>
      <w:r>
        <w:rPr>
          <w:rFonts w:hint="eastAsia" w:ascii="宋体" w:hAnsi="宋体"/>
          <w:b/>
          <w:sz w:val="32"/>
          <w:highlight w:val="none"/>
        </w:rPr>
        <w:t xml:space="preserve">  </w:t>
      </w:r>
      <w:r>
        <w:rPr>
          <w:rFonts w:hint="eastAsia" w:ascii="宋体" w:hAnsi="宋体"/>
          <w:b/>
          <w:sz w:val="32"/>
          <w:highlight w:val="none"/>
          <w:lang w:val="en-US" w:eastAsia="zh-CN"/>
        </w:rPr>
        <w:t>购</w:t>
      </w:r>
      <w:r>
        <w:rPr>
          <w:rFonts w:hint="eastAsia" w:ascii="宋体" w:hAnsi="宋体"/>
          <w:b/>
          <w:sz w:val="32"/>
          <w:highlight w:val="none"/>
        </w:rPr>
        <w:t xml:space="preserve">  人:</w:t>
      </w:r>
      <w:r>
        <w:rPr>
          <w:rFonts w:hint="eastAsia" w:ascii="宋体" w:hAnsi="宋体"/>
          <w:b/>
          <w:sz w:val="32"/>
          <w:highlight w:val="none"/>
          <w:u w:val="thick"/>
        </w:rPr>
        <w:t xml:space="preserve">  </w:t>
      </w:r>
      <w:r>
        <w:rPr>
          <w:rFonts w:hint="eastAsia" w:ascii="宋体" w:hAnsi="宋体"/>
          <w:b/>
          <w:sz w:val="32"/>
          <w:highlight w:val="none"/>
          <w:u w:val="thick"/>
          <w:lang w:val="en-US" w:eastAsia="zh-CN"/>
        </w:rPr>
        <w:t xml:space="preserve">       </w:t>
      </w:r>
      <w:r>
        <w:rPr>
          <w:rFonts w:hint="eastAsia" w:ascii="宋体" w:hAnsi="宋体"/>
          <w:b/>
          <w:sz w:val="32"/>
          <w:highlight w:val="none"/>
          <w:u w:val="thick"/>
          <w:lang w:eastAsia="zh-CN"/>
        </w:rPr>
        <w:t>滁州市住房和城乡建设局</w:t>
      </w:r>
      <w:r>
        <w:rPr>
          <w:rFonts w:hint="eastAsia" w:ascii="宋体" w:hAnsi="宋体"/>
          <w:b/>
          <w:sz w:val="32"/>
          <w:highlight w:val="none"/>
          <w:u w:val="thick"/>
          <w:lang w:val="en-US" w:eastAsia="zh-CN"/>
        </w:rPr>
        <w:t xml:space="preserve">       </w:t>
      </w:r>
    </w:p>
    <w:p w14:paraId="079028FE">
      <w:pPr>
        <w:adjustRightInd w:val="0"/>
        <w:snapToGrid w:val="0"/>
        <w:ind w:firstLine="302" w:firstLineChars="94"/>
        <w:rPr>
          <w:rFonts w:hint="eastAsia" w:ascii="宋体" w:hAnsi="宋体"/>
          <w:b/>
          <w:sz w:val="32"/>
          <w:highlight w:val="none"/>
          <w:u w:val="thick"/>
        </w:rPr>
      </w:pPr>
    </w:p>
    <w:p w14:paraId="1C7697BC">
      <w:pPr>
        <w:adjustRightInd w:val="0"/>
        <w:snapToGrid w:val="0"/>
        <w:ind w:firstLine="340" w:firstLineChars="94"/>
        <w:rPr>
          <w:rFonts w:hint="eastAsia" w:ascii="宋体" w:hAnsi="宋体"/>
          <w:spacing w:val="20"/>
          <w:sz w:val="32"/>
          <w:highlight w:val="none"/>
          <w:u w:val="single"/>
        </w:rPr>
      </w:pPr>
      <w:r>
        <w:rPr>
          <w:rFonts w:hint="eastAsia" w:ascii="宋体" w:hAnsi="宋体"/>
          <w:b/>
          <w:spacing w:val="20"/>
          <w:sz w:val="32"/>
          <w:highlight w:val="none"/>
          <w:lang w:val="en-US" w:eastAsia="zh-CN"/>
        </w:rPr>
        <w:t>采购</w:t>
      </w:r>
      <w:r>
        <w:rPr>
          <w:rFonts w:hint="eastAsia" w:ascii="宋体" w:hAnsi="宋体"/>
          <w:b/>
          <w:spacing w:val="20"/>
          <w:sz w:val="32"/>
          <w:highlight w:val="none"/>
        </w:rPr>
        <w:t>代理机构:</w:t>
      </w:r>
      <w:r>
        <w:rPr>
          <w:rFonts w:hint="eastAsia" w:ascii="宋体" w:hAnsi="宋体"/>
          <w:b/>
          <w:spacing w:val="20"/>
          <w:sz w:val="32"/>
          <w:highlight w:val="none"/>
          <w:u w:val="thick"/>
        </w:rPr>
        <w:t xml:space="preserve"> </w:t>
      </w:r>
      <w:r>
        <w:rPr>
          <w:rFonts w:hint="eastAsia" w:ascii="宋体" w:hAnsi="宋体"/>
          <w:b/>
          <w:spacing w:val="20"/>
          <w:sz w:val="32"/>
          <w:highlight w:val="none"/>
          <w:u w:val="thick"/>
          <w:lang w:val="en-US" w:eastAsia="zh-CN"/>
        </w:rPr>
        <w:t xml:space="preserve"> </w:t>
      </w:r>
      <w:r>
        <w:rPr>
          <w:rFonts w:hint="eastAsia" w:ascii="宋体" w:hAnsi="宋体"/>
          <w:b/>
          <w:sz w:val="32"/>
          <w:highlight w:val="none"/>
          <w:u w:val="thick"/>
        </w:rPr>
        <w:t xml:space="preserve">滁州市城投工程咨询管理有限公司   </w:t>
      </w:r>
    </w:p>
    <w:p w14:paraId="4725ABE3">
      <w:pPr>
        <w:adjustRightInd w:val="0"/>
        <w:snapToGrid w:val="0"/>
        <w:rPr>
          <w:rFonts w:hint="eastAsia" w:ascii="宋体" w:hAnsi="宋体"/>
          <w:spacing w:val="20"/>
          <w:sz w:val="32"/>
          <w:highlight w:val="none"/>
          <w:u w:val="single"/>
        </w:rPr>
      </w:pPr>
    </w:p>
    <w:p w14:paraId="170ECA3A">
      <w:pPr>
        <w:adjustRightInd w:val="0"/>
        <w:snapToGrid w:val="0"/>
        <w:spacing w:line="460" w:lineRule="exact"/>
        <w:ind w:firstLine="354" w:firstLineChars="98"/>
        <w:rPr>
          <w:rFonts w:hint="eastAsia" w:ascii="宋体" w:hAnsi="宋体"/>
          <w:b/>
          <w:spacing w:val="20"/>
          <w:sz w:val="32"/>
          <w:szCs w:val="32"/>
          <w:highlight w:val="none"/>
        </w:rPr>
      </w:pPr>
      <w:r>
        <w:rPr>
          <w:rFonts w:hint="eastAsia" w:ascii="宋体" w:hAnsi="宋体"/>
          <w:b/>
          <w:spacing w:val="20"/>
          <w:sz w:val="32"/>
          <w:highlight w:val="none"/>
        </w:rPr>
        <w:t>发 布 日 期:</w:t>
      </w:r>
      <w:r>
        <w:rPr>
          <w:rFonts w:hint="eastAsia" w:ascii="宋体" w:hAnsi="宋体"/>
          <w:b/>
          <w:sz w:val="32"/>
          <w:highlight w:val="none"/>
          <w:u w:val="thick"/>
        </w:rPr>
        <w:t xml:space="preserve">           </w:t>
      </w:r>
      <w:r>
        <w:rPr>
          <w:rFonts w:hint="eastAsia" w:ascii="宋体" w:hAnsi="宋体"/>
          <w:b/>
          <w:sz w:val="32"/>
          <w:highlight w:val="none"/>
          <w:u w:val="thick"/>
          <w:lang w:val="en-US" w:eastAsia="zh-CN"/>
        </w:rPr>
        <w:t xml:space="preserve"> </w:t>
      </w:r>
      <w:r>
        <w:rPr>
          <w:rFonts w:hint="eastAsia" w:ascii="宋体" w:hAnsi="宋体"/>
          <w:b/>
          <w:sz w:val="32"/>
          <w:highlight w:val="none"/>
          <w:u w:val="thick"/>
        </w:rPr>
        <w:t>202</w:t>
      </w:r>
      <w:r>
        <w:rPr>
          <w:rFonts w:hint="eastAsia" w:ascii="宋体" w:hAnsi="宋体"/>
          <w:b/>
          <w:sz w:val="32"/>
          <w:highlight w:val="none"/>
          <w:u w:val="thick"/>
          <w:lang w:val="en-US" w:eastAsia="zh-CN"/>
        </w:rPr>
        <w:t>6</w:t>
      </w:r>
      <w:r>
        <w:rPr>
          <w:rFonts w:hint="eastAsia" w:ascii="宋体" w:hAnsi="宋体"/>
          <w:b/>
          <w:sz w:val="32"/>
          <w:highlight w:val="none"/>
          <w:u w:val="thick"/>
        </w:rPr>
        <w:t>年</w:t>
      </w:r>
      <w:r>
        <w:rPr>
          <w:rFonts w:hint="eastAsia" w:ascii="宋体" w:hAnsi="宋体"/>
          <w:b/>
          <w:sz w:val="32"/>
          <w:highlight w:val="none"/>
          <w:u w:val="thick"/>
          <w:lang w:val="en-US" w:eastAsia="zh-CN"/>
        </w:rPr>
        <w:t>4</w:t>
      </w:r>
      <w:r>
        <w:rPr>
          <w:rFonts w:hint="eastAsia" w:ascii="宋体" w:hAnsi="宋体"/>
          <w:b/>
          <w:sz w:val="32"/>
          <w:highlight w:val="none"/>
          <w:u w:val="thick"/>
        </w:rPr>
        <w:t xml:space="preserve">月    </w:t>
      </w:r>
      <w:r>
        <w:rPr>
          <w:rFonts w:hint="eastAsia" w:ascii="宋体" w:hAnsi="宋体"/>
          <w:b/>
          <w:sz w:val="32"/>
          <w:highlight w:val="none"/>
          <w:u w:val="thick"/>
          <w:lang w:val="en-US" w:eastAsia="zh-CN"/>
        </w:rPr>
        <w:t xml:space="preserve"> </w:t>
      </w:r>
      <w:r>
        <w:rPr>
          <w:rFonts w:hint="eastAsia" w:ascii="宋体" w:hAnsi="宋体"/>
          <w:b/>
          <w:sz w:val="32"/>
          <w:highlight w:val="none"/>
          <w:u w:val="thick"/>
        </w:rPr>
        <w:t xml:space="preserve">        </w:t>
      </w:r>
    </w:p>
    <w:p w14:paraId="7FA951B5">
      <w:pPr>
        <w:pStyle w:val="25"/>
        <w:widowControl/>
        <w:spacing w:before="0" w:beforeAutospacing="0" w:after="120" w:afterAutospacing="0"/>
        <w:ind w:leftChars="200" w:right="0"/>
        <w:rPr>
          <w:rFonts w:hint="eastAsia" w:eastAsia="宋体"/>
          <w:highlight w:val="none"/>
          <w:lang w:val="en-US" w:eastAsia="zh-CN"/>
        </w:rPr>
      </w:pPr>
      <w:r>
        <w:rPr>
          <w:highlight w:val="none"/>
          <w:lang w:val="en-US"/>
        </w:rPr>
        <w:t xml:space="preserve"> </w:t>
      </w:r>
      <w:r>
        <w:rPr>
          <w:rFonts w:hint="eastAsia"/>
          <w:highlight w:val="none"/>
          <w:lang w:val="en-US" w:eastAsia="zh-CN"/>
        </w:rPr>
        <w:t xml:space="preserve"> </w:t>
      </w:r>
    </w:p>
    <w:p w14:paraId="6F790687">
      <w:pPr>
        <w:keepNext w:val="0"/>
        <w:keepLines w:val="0"/>
        <w:widowControl/>
        <w:suppressLineNumbers w:val="0"/>
        <w:spacing w:before="0" w:beforeAutospacing="0" w:after="0" w:afterAutospacing="0" w:line="357" w:lineRule="atLeast"/>
        <w:ind w:left="0" w:right="-216" w:rightChars="-103"/>
        <w:jc w:val="center"/>
        <w:rPr>
          <w:rFonts w:hint="eastAsia" w:ascii="宋体" w:hAnsi="宋体" w:eastAsia="宋体" w:cs="宋体"/>
          <w:b/>
          <w:bCs w:val="0"/>
          <w:sz w:val="36"/>
          <w:szCs w:val="36"/>
          <w:highlight w:val="none"/>
          <w:lang w:val="en-US"/>
        </w:rPr>
      </w:pPr>
      <w:r>
        <w:rPr>
          <w:rFonts w:hint="eastAsia" w:ascii="宋体" w:hAnsi="宋体" w:eastAsia="宋体" w:cs="宋体"/>
          <w:b/>
          <w:bCs w:val="0"/>
          <w:color w:val="000000"/>
          <w:kern w:val="0"/>
          <w:sz w:val="36"/>
          <w:szCs w:val="36"/>
          <w:highlight w:val="none"/>
          <w:u w:color="000000"/>
          <w:lang w:val="en-US" w:eastAsia="zh-CN" w:bidi="ar"/>
        </w:rPr>
        <w:t xml:space="preserve"> </w:t>
      </w:r>
    </w:p>
    <w:p w14:paraId="48F6F010">
      <w:pPr>
        <w:jc w:val="center"/>
        <w:rPr>
          <w:rFonts w:hint="eastAsia" w:ascii="宋体" w:hAnsi="宋体" w:eastAsia="宋体" w:cs="宋体"/>
          <w:b/>
          <w:bCs w:val="0"/>
          <w:color w:val="000000"/>
          <w:kern w:val="0"/>
          <w:sz w:val="36"/>
          <w:szCs w:val="36"/>
          <w:highlight w:val="none"/>
          <w:u w:color="000000"/>
          <w:lang w:val="en-US" w:eastAsia="zh-CN" w:bidi="ar"/>
        </w:rPr>
      </w:pPr>
    </w:p>
    <w:p w14:paraId="4315D64D">
      <w:pPr>
        <w:jc w:val="center"/>
        <w:rPr>
          <w:rFonts w:hint="eastAsia" w:ascii="宋体" w:hAnsi="宋体" w:eastAsia="宋体" w:cs="宋体"/>
          <w:b/>
          <w:bCs w:val="0"/>
          <w:sz w:val="36"/>
          <w:szCs w:val="36"/>
          <w:highlight w:val="none"/>
          <w:lang w:val="en-US"/>
        </w:rPr>
      </w:pPr>
      <w:r>
        <w:rPr>
          <w:rFonts w:hint="eastAsia" w:ascii="宋体" w:hAnsi="宋体" w:eastAsia="宋体" w:cs="宋体"/>
          <w:b/>
          <w:bCs w:val="0"/>
          <w:color w:val="000000"/>
          <w:kern w:val="0"/>
          <w:sz w:val="36"/>
          <w:szCs w:val="36"/>
          <w:highlight w:val="none"/>
          <w:u w:color="000000"/>
          <w:lang w:val="en-US" w:eastAsia="zh-CN" w:bidi="ar"/>
        </w:rPr>
        <w:t xml:space="preserve">目 </w:t>
      </w:r>
      <w:r>
        <w:rPr>
          <w:rFonts w:hint="default" w:ascii="Times New Roman" w:hAnsi="Times New Roman" w:eastAsia="宋体" w:cs="Times New Roman"/>
          <w:b/>
          <w:bCs w:val="0"/>
          <w:color w:val="000000"/>
          <w:kern w:val="0"/>
          <w:sz w:val="36"/>
          <w:szCs w:val="36"/>
          <w:highlight w:val="none"/>
          <w:u w:color="000000"/>
          <w:lang w:val="en-US" w:eastAsia="zh-CN" w:bidi="ar"/>
        </w:rPr>
        <w:t xml:space="preserve"> </w:t>
      </w:r>
      <w:r>
        <w:rPr>
          <w:rFonts w:hint="eastAsia" w:ascii="宋体" w:hAnsi="宋体" w:eastAsia="宋体" w:cs="宋体"/>
          <w:b/>
          <w:bCs w:val="0"/>
          <w:color w:val="000000"/>
          <w:kern w:val="0"/>
          <w:sz w:val="36"/>
          <w:szCs w:val="36"/>
          <w:highlight w:val="none"/>
          <w:u w:color="000000"/>
          <w:lang w:val="en-US" w:eastAsia="zh-CN" w:bidi="ar"/>
        </w:rPr>
        <w:t>录</w:t>
      </w:r>
    </w:p>
    <w:p w14:paraId="48BFE2CC">
      <w:pPr>
        <w:keepNext w:val="0"/>
        <w:keepLines w:val="0"/>
        <w:widowControl/>
        <w:suppressLineNumbers w:val="0"/>
        <w:spacing w:before="0" w:beforeAutospacing="0" w:after="0" w:afterAutospacing="0" w:line="720" w:lineRule="auto"/>
        <w:ind w:left="0" w:right="0"/>
        <w:jc w:val="both"/>
        <w:rPr>
          <w:rFonts w:hint="eastAsia" w:ascii="宋体" w:hAnsi="宋体" w:eastAsia="宋体" w:cs="宋体"/>
          <w:sz w:val="24"/>
          <w:szCs w:val="24"/>
          <w:highlight w:val="none"/>
          <w:lang w:val="en-US"/>
        </w:rPr>
      </w:pPr>
      <w:r>
        <w:rPr>
          <w:rFonts w:hint="eastAsia" w:ascii="宋体" w:hAnsi="宋体" w:eastAsia="宋体" w:cs="宋体"/>
          <w:color w:val="000000"/>
          <w:kern w:val="0"/>
          <w:sz w:val="24"/>
          <w:szCs w:val="24"/>
          <w:highlight w:val="none"/>
          <w:u w:color="000000"/>
          <w:lang w:val="en-US" w:eastAsia="zh-CN" w:bidi="ar"/>
        </w:rPr>
        <w:t>第一章  招标公告</w:t>
      </w:r>
      <w:bookmarkStart w:id="0" w:name="OLE_LINK4"/>
      <w:r>
        <w:rPr>
          <w:rFonts w:hint="eastAsia" w:ascii="宋体" w:hAnsi="宋体" w:eastAsia="宋体" w:cs="宋体"/>
          <w:color w:val="000000"/>
          <w:kern w:val="0"/>
          <w:sz w:val="24"/>
          <w:szCs w:val="24"/>
          <w:highlight w:val="none"/>
          <w:u w:color="000000"/>
          <w:lang w:val="en-US" w:eastAsia="zh-CN" w:bidi="ar"/>
        </w:rPr>
        <w:t>…………………………………………………………………</w:t>
      </w:r>
      <w:bookmarkEnd w:id="0"/>
      <w:r>
        <w:rPr>
          <w:rFonts w:hint="eastAsia" w:ascii="宋体" w:hAnsi="宋体" w:eastAsia="宋体" w:cs="宋体"/>
          <w:color w:val="000000"/>
          <w:kern w:val="0"/>
          <w:sz w:val="24"/>
          <w:szCs w:val="24"/>
          <w:highlight w:val="none"/>
          <w:u w:color="000000"/>
          <w:lang w:val="en-US" w:eastAsia="zh-CN" w:bidi="ar"/>
        </w:rPr>
        <w:t>…1</w:t>
      </w:r>
    </w:p>
    <w:p w14:paraId="5DDF5D46">
      <w:pPr>
        <w:keepNext w:val="0"/>
        <w:keepLines w:val="0"/>
        <w:widowControl/>
        <w:suppressLineNumbers w:val="0"/>
        <w:spacing w:before="0" w:beforeAutospacing="0" w:after="0" w:afterAutospacing="0" w:line="720" w:lineRule="auto"/>
        <w:ind w:left="0" w:right="0"/>
        <w:jc w:val="both"/>
        <w:rPr>
          <w:rFonts w:hint="eastAsia" w:ascii="宋体" w:hAnsi="宋体" w:eastAsia="宋体" w:cs="宋体"/>
          <w:sz w:val="24"/>
          <w:szCs w:val="24"/>
          <w:highlight w:val="none"/>
          <w:lang w:val="en-US"/>
        </w:rPr>
      </w:pPr>
      <w:r>
        <w:rPr>
          <w:rFonts w:hint="eastAsia" w:ascii="宋体" w:hAnsi="宋体" w:eastAsia="宋体" w:cs="宋体"/>
          <w:color w:val="000000"/>
          <w:kern w:val="0"/>
          <w:sz w:val="24"/>
          <w:szCs w:val="24"/>
          <w:highlight w:val="none"/>
          <w:u w:color="000000"/>
          <w:lang w:val="en-US" w:eastAsia="zh-CN" w:bidi="ar"/>
        </w:rPr>
        <w:t>第二章  投标人须知…………………………………………………………………3</w:t>
      </w:r>
    </w:p>
    <w:p w14:paraId="12E4DA05">
      <w:pPr>
        <w:keepNext w:val="0"/>
        <w:keepLines w:val="0"/>
        <w:widowControl/>
        <w:suppressLineNumbers w:val="0"/>
        <w:spacing w:before="0" w:beforeAutospacing="0" w:after="0" w:afterAutospacing="0" w:line="720" w:lineRule="auto"/>
        <w:ind w:left="0" w:right="0"/>
        <w:jc w:val="both"/>
        <w:rPr>
          <w:rFonts w:hint="eastAsia" w:ascii="宋体" w:hAnsi="宋体" w:eastAsia="宋体" w:cs="宋体"/>
          <w:sz w:val="24"/>
          <w:szCs w:val="24"/>
          <w:highlight w:val="none"/>
          <w:lang w:val="en-US"/>
        </w:rPr>
      </w:pPr>
      <w:r>
        <w:rPr>
          <w:rFonts w:hint="eastAsia" w:ascii="宋体" w:hAnsi="宋体" w:eastAsia="宋体" w:cs="宋体"/>
          <w:color w:val="000000"/>
          <w:kern w:val="0"/>
          <w:sz w:val="24"/>
          <w:szCs w:val="24"/>
          <w:highlight w:val="none"/>
          <w:u w:color="000000"/>
          <w:lang w:val="en-US" w:eastAsia="zh-CN" w:bidi="ar"/>
        </w:rPr>
        <w:t>第三章  评标办法 …………………………………………………………………16</w:t>
      </w:r>
    </w:p>
    <w:p w14:paraId="7C124F5E">
      <w:pPr>
        <w:keepNext w:val="0"/>
        <w:keepLines w:val="0"/>
        <w:widowControl/>
        <w:suppressLineNumbers w:val="0"/>
        <w:spacing w:before="0" w:beforeAutospacing="0" w:after="0" w:afterAutospacing="0" w:line="720" w:lineRule="auto"/>
        <w:ind w:left="0" w:right="0"/>
        <w:jc w:val="both"/>
        <w:rPr>
          <w:rFonts w:hint="eastAsia" w:ascii="宋体" w:hAnsi="宋体" w:eastAsia="宋体" w:cs="宋体"/>
          <w:color w:val="000000"/>
          <w:kern w:val="0"/>
          <w:sz w:val="24"/>
          <w:szCs w:val="24"/>
          <w:highlight w:val="none"/>
          <w:u w:color="000000"/>
          <w:lang w:val="en-US" w:eastAsia="zh-CN" w:bidi="ar"/>
        </w:rPr>
      </w:pPr>
      <w:r>
        <w:rPr>
          <w:rFonts w:hint="eastAsia" w:ascii="宋体" w:hAnsi="宋体" w:eastAsia="宋体" w:cs="宋体"/>
          <w:color w:val="000000"/>
          <w:kern w:val="0"/>
          <w:sz w:val="24"/>
          <w:szCs w:val="24"/>
          <w:highlight w:val="none"/>
          <w:u w:color="000000"/>
          <w:lang w:val="en-US" w:eastAsia="zh-CN" w:bidi="ar"/>
        </w:rPr>
        <w:t>第四章  采购需求 …………………………………………………………………21</w:t>
      </w:r>
    </w:p>
    <w:p w14:paraId="71755467">
      <w:pPr>
        <w:keepNext w:val="0"/>
        <w:keepLines w:val="0"/>
        <w:widowControl/>
        <w:suppressLineNumbers w:val="0"/>
        <w:spacing w:before="0" w:beforeAutospacing="0" w:after="0" w:afterAutospacing="0" w:line="720" w:lineRule="auto"/>
        <w:ind w:left="0" w:right="0"/>
        <w:jc w:val="both"/>
        <w:rPr>
          <w:rFonts w:hint="eastAsia" w:ascii="宋体" w:hAnsi="宋体" w:eastAsia="宋体" w:cs="宋体"/>
          <w:sz w:val="24"/>
          <w:szCs w:val="24"/>
          <w:highlight w:val="none"/>
          <w:lang w:val="en-US"/>
        </w:rPr>
      </w:pPr>
      <w:r>
        <w:rPr>
          <w:rFonts w:hint="eastAsia" w:ascii="宋体" w:hAnsi="宋体" w:eastAsia="宋体" w:cs="宋体"/>
          <w:color w:val="000000"/>
          <w:kern w:val="0"/>
          <w:sz w:val="24"/>
          <w:szCs w:val="24"/>
          <w:highlight w:val="none"/>
          <w:u w:color="000000"/>
          <w:lang w:val="en-US" w:eastAsia="zh-CN" w:bidi="ar"/>
        </w:rPr>
        <w:t>第五章  合同条款及格式 …………………………………………………………25</w:t>
      </w:r>
    </w:p>
    <w:p w14:paraId="293A604E">
      <w:pPr>
        <w:keepNext w:val="0"/>
        <w:keepLines w:val="0"/>
        <w:widowControl/>
        <w:suppressLineNumbers w:val="0"/>
        <w:spacing w:before="0" w:beforeAutospacing="0" w:after="0" w:afterAutospacing="0" w:line="720" w:lineRule="auto"/>
        <w:ind w:left="0" w:right="0"/>
        <w:jc w:val="both"/>
        <w:rPr>
          <w:rFonts w:hint="eastAsia" w:ascii="宋体" w:hAnsi="宋体" w:eastAsia="宋体" w:cs="宋体"/>
          <w:color w:val="000000"/>
          <w:kern w:val="0"/>
          <w:sz w:val="24"/>
          <w:szCs w:val="24"/>
          <w:highlight w:val="none"/>
          <w:u w:color="000000"/>
          <w:lang w:val="en-US" w:eastAsia="zh-CN" w:bidi="ar"/>
        </w:rPr>
      </w:pPr>
      <w:r>
        <w:rPr>
          <w:rFonts w:hint="eastAsia" w:ascii="宋体" w:hAnsi="宋体" w:eastAsia="宋体" w:cs="宋体"/>
          <w:color w:val="000000"/>
          <w:kern w:val="0"/>
          <w:sz w:val="24"/>
          <w:szCs w:val="24"/>
          <w:highlight w:val="none"/>
          <w:u w:color="000000"/>
          <w:lang w:val="en-US" w:eastAsia="zh-CN" w:bidi="ar"/>
        </w:rPr>
        <w:t>第六章  投标文件格式 ……………………………………………………………34</w:t>
      </w:r>
    </w:p>
    <w:p w14:paraId="056B5611">
      <w:pPr>
        <w:keepNext w:val="0"/>
        <w:keepLines w:val="0"/>
        <w:widowControl/>
        <w:suppressLineNumbers w:val="0"/>
        <w:spacing w:before="0" w:beforeAutospacing="0" w:after="0" w:afterAutospacing="0" w:line="720" w:lineRule="auto"/>
        <w:ind w:left="0" w:right="0"/>
        <w:jc w:val="both"/>
        <w:rPr>
          <w:rFonts w:hint="eastAsia" w:ascii="宋体" w:hAnsi="宋体" w:eastAsia="宋体" w:cs="宋体"/>
          <w:sz w:val="24"/>
          <w:szCs w:val="24"/>
          <w:highlight w:val="none"/>
          <w:lang w:val="en-US"/>
        </w:rPr>
      </w:pPr>
      <w:r>
        <w:rPr>
          <w:rFonts w:hint="eastAsia" w:ascii="宋体" w:hAnsi="宋体" w:eastAsia="宋体" w:cs="宋体"/>
          <w:color w:val="000000"/>
          <w:kern w:val="0"/>
          <w:sz w:val="24"/>
          <w:szCs w:val="24"/>
          <w:highlight w:val="none"/>
          <w:u w:color="000000"/>
          <w:lang w:val="en-US" w:eastAsia="zh-CN" w:bidi="ar"/>
        </w:rPr>
        <w:t>第七章  采购人、采购代理机构对本招标文件的确认 …………………………42</w:t>
      </w:r>
    </w:p>
    <w:p w14:paraId="5CBB8E31">
      <w:pPr>
        <w:rPr>
          <w:rFonts w:hint="eastAsia" w:ascii="宋体" w:hAnsi="宋体" w:eastAsia="宋体" w:cs="宋体"/>
          <w:sz w:val="28"/>
          <w:szCs w:val="28"/>
          <w:highlight w:val="none"/>
          <w:lang w:val="en-US" w:eastAsia="zh-CN" w:bidi="ar"/>
        </w:rPr>
        <w:sectPr>
          <w:headerReference r:id="rId3" w:type="default"/>
          <w:footerReference r:id="rId4" w:type="default"/>
          <w:pgSz w:w="11906" w:h="16838"/>
          <w:pgMar w:top="1440" w:right="1800" w:bottom="1440" w:left="1800" w:header="851" w:footer="992" w:gutter="0"/>
          <w:pgNumType w:start="1"/>
          <w:cols w:space="425" w:num="1"/>
          <w:docGrid w:type="lines" w:linePitch="312" w:charSpace="0"/>
        </w:sectPr>
      </w:pPr>
    </w:p>
    <w:p w14:paraId="19386C6D">
      <w:pPr>
        <w:pStyle w:val="20"/>
        <w:keepNext w:val="0"/>
        <w:keepLines w:val="0"/>
        <w:pageBreakBefore w:val="0"/>
        <w:widowControl/>
        <w:kinsoku/>
        <w:overflowPunct/>
        <w:topLinePunct w:val="0"/>
        <w:autoSpaceDN/>
        <w:bidi w:val="0"/>
        <w:adjustRightInd/>
        <w:snapToGrid/>
        <w:spacing w:beforeAutospacing="0" w:afterAutospacing="0" w:line="500" w:lineRule="exact"/>
        <w:jc w:val="center"/>
        <w:textAlignment w:val="auto"/>
        <w:rPr>
          <w:rFonts w:hint="eastAsia" w:ascii="宋体" w:hAnsi="宋体" w:eastAsia="宋体" w:cs="宋体"/>
          <w:b/>
          <w:bCs/>
          <w:highlight w:val="none"/>
          <w:lang w:val="en-US"/>
        </w:rPr>
      </w:pPr>
      <w:bookmarkStart w:id="1" w:name="_Toc23741_WPSOffice_Level1"/>
      <w:bookmarkEnd w:id="1"/>
      <w:bookmarkStart w:id="2" w:name="_Toc29214"/>
      <w:bookmarkEnd w:id="2"/>
      <w:bookmarkStart w:id="204" w:name="_GoBack"/>
      <w:r>
        <w:rPr>
          <w:rFonts w:hint="eastAsia" w:ascii="宋体" w:hAnsi="宋体" w:eastAsia="宋体" w:cs="宋体"/>
          <w:b/>
          <w:bCs/>
          <w:highlight w:val="none"/>
          <w:lang w:eastAsia="zh-CN"/>
        </w:rPr>
        <w:t>第一章</w:t>
      </w:r>
      <w:r>
        <w:rPr>
          <w:rFonts w:hint="eastAsia" w:ascii="宋体" w:hAnsi="Calibri" w:eastAsia="楷体_GB2312" w:cs="宋体"/>
          <w:b/>
          <w:bCs/>
          <w:highlight w:val="none"/>
          <w:lang w:val="en-US"/>
        </w:rPr>
        <w:t xml:space="preserve">  </w:t>
      </w:r>
      <w:bookmarkStart w:id="3" w:name="_Toc18980_WPSOffice_Level1"/>
      <w:bookmarkEnd w:id="3"/>
      <w:bookmarkStart w:id="4" w:name="_Toc7358"/>
      <w:bookmarkEnd w:id="4"/>
      <w:r>
        <w:rPr>
          <w:rFonts w:hint="eastAsia" w:ascii="宋体" w:hAnsi="宋体" w:eastAsia="宋体" w:cs="宋体"/>
          <w:b/>
          <w:bCs/>
          <w:highlight w:val="none"/>
          <w:lang w:eastAsia="zh-CN"/>
        </w:rPr>
        <w:t>招标公告</w:t>
      </w:r>
    </w:p>
    <w:p w14:paraId="18E5E542">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40" w:lineRule="exact"/>
        <w:ind w:right="0" w:firstLine="480" w:firstLineChars="200"/>
        <w:jc w:val="left"/>
        <w:textAlignment w:val="auto"/>
        <w:rPr>
          <w:rFonts w:hint="eastAsia" w:ascii="宋体" w:hAnsi="宋体" w:eastAsia="宋体" w:cs="宋体"/>
          <w:color w:val="000000"/>
          <w:kern w:val="0"/>
          <w:sz w:val="24"/>
          <w:szCs w:val="24"/>
          <w:highlight w:val="none"/>
          <w:u w:color="000000"/>
          <w:lang w:val="en-US" w:eastAsia="zh-CN" w:bidi="ar"/>
        </w:rPr>
      </w:pPr>
      <w:bookmarkStart w:id="5" w:name="_Toc35393621"/>
      <w:bookmarkEnd w:id="5"/>
      <w:bookmarkStart w:id="6" w:name="_Toc28359002"/>
      <w:bookmarkEnd w:id="6"/>
      <w:bookmarkStart w:id="7" w:name="_Toc58430305"/>
      <w:bookmarkEnd w:id="7"/>
      <w:bookmarkStart w:id="8" w:name="_Toc28359079"/>
      <w:bookmarkEnd w:id="8"/>
      <w:bookmarkStart w:id="9" w:name="_Toc35393790"/>
      <w:r>
        <w:rPr>
          <w:rFonts w:hint="eastAsia" w:ascii="宋体" w:hAnsi="宋体" w:eastAsia="宋体" w:cs="宋体"/>
          <w:color w:val="000000"/>
          <w:kern w:val="0"/>
          <w:sz w:val="24"/>
          <w:szCs w:val="24"/>
          <w:highlight w:val="none"/>
          <w:u w:color="000000"/>
          <w:lang w:val="en-US" w:eastAsia="zh-CN" w:bidi="ar"/>
        </w:rPr>
        <w:t>项目概况</w:t>
      </w:r>
    </w:p>
    <w:p w14:paraId="2781C9AC">
      <w:pPr>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440" w:lineRule="exact"/>
        <w:ind w:right="0" w:firstLine="480" w:firstLineChars="200"/>
        <w:jc w:val="left"/>
        <w:textAlignment w:val="auto"/>
        <w:rPr>
          <w:rFonts w:hint="eastAsia" w:ascii="宋体" w:hAnsi="宋体" w:eastAsia="宋体" w:cs="宋体"/>
          <w:color w:val="000000"/>
          <w:kern w:val="0"/>
          <w:sz w:val="24"/>
          <w:szCs w:val="24"/>
          <w:highlight w:val="none"/>
          <w:u w:color="000000"/>
          <w:lang w:val="en-US" w:eastAsia="zh-CN" w:bidi="ar"/>
        </w:rPr>
      </w:pPr>
      <w:r>
        <w:rPr>
          <w:rFonts w:hint="eastAsia" w:ascii="宋体" w:hAnsi="宋体" w:eastAsia="宋体" w:cs="宋体"/>
          <w:color w:val="000000"/>
          <w:kern w:val="0"/>
          <w:sz w:val="24"/>
          <w:szCs w:val="24"/>
          <w:highlight w:val="none"/>
          <w:u w:color="000000"/>
          <w:lang w:val="en-US" w:eastAsia="zh-CN" w:bidi="ar"/>
        </w:rPr>
        <w:t>滁州市资质审批管理系统运维服务项目（二次）的潜在投标人应在滁州市城投工程咨询管理有限公司网站（https://www.czctgczx.com/）获取招标文件，并于2026年4月14日15时00分（北京时间）前递交投标文件。</w:t>
      </w:r>
    </w:p>
    <w:p w14:paraId="0693A988">
      <w:pPr>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440" w:lineRule="exact"/>
        <w:ind w:left="0" w:right="0" w:firstLine="482" w:firstLineChars="200"/>
        <w:jc w:val="both"/>
        <w:textAlignment w:val="auto"/>
        <w:rPr>
          <w:rFonts w:hint="eastAsia" w:ascii="宋体" w:hAnsi="宋体" w:eastAsia="宋体" w:cs="宋体"/>
          <w:b/>
          <w:bCs w:val="0"/>
          <w:sz w:val="24"/>
          <w:szCs w:val="24"/>
          <w:highlight w:val="none"/>
          <w:lang w:val="en-US"/>
        </w:rPr>
      </w:pPr>
      <w:r>
        <w:rPr>
          <w:rFonts w:hint="eastAsia" w:ascii="宋体" w:hAnsi="宋体" w:eastAsia="宋体" w:cs="宋体"/>
          <w:b/>
          <w:bCs w:val="0"/>
          <w:color w:val="000000"/>
          <w:kern w:val="0"/>
          <w:sz w:val="24"/>
          <w:szCs w:val="24"/>
          <w:highlight w:val="none"/>
          <w:u w:color="000000"/>
          <w:lang w:val="en-US" w:eastAsia="zh-CN" w:bidi="ar"/>
        </w:rPr>
        <w:t>一、项目基本情况</w:t>
      </w:r>
      <w:bookmarkEnd w:id="9"/>
    </w:p>
    <w:p w14:paraId="70F99C86">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40" w:lineRule="exact"/>
        <w:ind w:right="0" w:firstLine="480" w:firstLineChars="200"/>
        <w:jc w:val="left"/>
        <w:textAlignment w:val="auto"/>
        <w:rPr>
          <w:rFonts w:hint="default" w:ascii="宋体" w:hAnsi="宋体" w:eastAsia="宋体" w:cs="宋体"/>
          <w:color w:val="000000"/>
          <w:kern w:val="0"/>
          <w:sz w:val="24"/>
          <w:szCs w:val="24"/>
          <w:highlight w:val="none"/>
          <w:u w:color="000000"/>
          <w:lang w:val="en-US" w:eastAsia="zh-CN" w:bidi="ar"/>
        </w:rPr>
      </w:pPr>
      <w:r>
        <w:rPr>
          <w:rFonts w:hint="eastAsia" w:ascii="宋体" w:hAnsi="宋体" w:eastAsia="宋体" w:cs="宋体"/>
          <w:color w:val="000000"/>
          <w:kern w:val="0"/>
          <w:sz w:val="24"/>
          <w:szCs w:val="24"/>
          <w:highlight w:val="none"/>
          <w:u w:color="000000"/>
          <w:lang w:val="en-US" w:eastAsia="zh-CN" w:bidi="ar"/>
        </w:rPr>
        <w:t>项目名称：滁州市资质审批管理系统运维服务项目（二次）</w:t>
      </w:r>
    </w:p>
    <w:p w14:paraId="325B6B65">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40" w:lineRule="exact"/>
        <w:ind w:right="0" w:firstLine="480" w:firstLineChars="200"/>
        <w:jc w:val="left"/>
        <w:textAlignment w:val="auto"/>
        <w:rPr>
          <w:rFonts w:hint="default" w:ascii="宋体" w:hAnsi="宋体" w:eastAsia="宋体" w:cs="宋体"/>
          <w:color w:val="FF0000"/>
          <w:sz w:val="24"/>
          <w:szCs w:val="24"/>
          <w:highlight w:val="none"/>
          <w:lang w:val="en-US"/>
        </w:rPr>
      </w:pPr>
      <w:r>
        <w:rPr>
          <w:rFonts w:hint="eastAsia" w:ascii="宋体" w:hAnsi="宋体" w:eastAsia="宋体" w:cs="宋体"/>
          <w:color w:val="000000"/>
          <w:kern w:val="0"/>
          <w:sz w:val="24"/>
          <w:szCs w:val="24"/>
          <w:highlight w:val="none"/>
          <w:u w:color="000000"/>
          <w:lang w:val="en-US" w:eastAsia="zh-CN" w:bidi="ar"/>
        </w:rPr>
        <w:t>预算金额：40</w:t>
      </w:r>
      <w:r>
        <w:rPr>
          <w:rFonts w:hint="eastAsia" w:ascii="宋体" w:hAnsi="宋体" w:eastAsia="宋体" w:cs="宋体"/>
          <w:color w:val="auto"/>
          <w:kern w:val="0"/>
          <w:sz w:val="24"/>
          <w:szCs w:val="24"/>
          <w:highlight w:val="none"/>
          <w:u w:color="000000"/>
          <w:lang w:val="en-US" w:eastAsia="zh-CN" w:bidi="ar"/>
        </w:rPr>
        <w:t>000元</w:t>
      </w:r>
    </w:p>
    <w:p w14:paraId="003A076D">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40" w:lineRule="exact"/>
        <w:ind w:right="0" w:firstLine="480" w:firstLineChars="200"/>
        <w:jc w:val="left"/>
        <w:textAlignment w:val="auto"/>
        <w:rPr>
          <w:rFonts w:hint="eastAsia" w:ascii="宋体" w:hAnsi="宋体" w:eastAsia="宋体" w:cs="宋体"/>
          <w:b w:val="0"/>
          <w:bCs w:val="0"/>
          <w:color w:val="000000"/>
          <w:kern w:val="0"/>
          <w:sz w:val="24"/>
          <w:szCs w:val="24"/>
          <w:highlight w:val="none"/>
          <w:u w:color="000000"/>
          <w:lang w:val="en-US" w:eastAsia="zh-CN" w:bidi="ar"/>
        </w:rPr>
      </w:pPr>
      <w:r>
        <w:rPr>
          <w:rFonts w:hint="eastAsia" w:ascii="宋体" w:hAnsi="宋体" w:eastAsia="宋体" w:cs="宋体"/>
          <w:color w:val="000000"/>
          <w:kern w:val="0"/>
          <w:sz w:val="24"/>
          <w:szCs w:val="24"/>
          <w:highlight w:val="none"/>
          <w:u w:color="000000"/>
          <w:lang w:val="en-US" w:eastAsia="zh-CN" w:bidi="ar"/>
        </w:rPr>
        <w:t>最高限价：</w:t>
      </w:r>
      <w:r>
        <w:rPr>
          <w:rFonts w:hint="eastAsia" w:ascii="宋体" w:hAnsi="宋体" w:eastAsia="宋体" w:cs="宋体"/>
          <w:color w:val="auto"/>
          <w:kern w:val="0"/>
          <w:sz w:val="24"/>
          <w:szCs w:val="24"/>
          <w:highlight w:val="none"/>
          <w:u w:color="000000"/>
          <w:lang w:val="en-US" w:eastAsia="zh-CN" w:bidi="ar"/>
        </w:rPr>
        <w:t>40000元</w:t>
      </w:r>
      <w:r>
        <w:rPr>
          <w:rFonts w:hint="eastAsia" w:ascii="宋体" w:hAnsi="宋体" w:eastAsia="宋体" w:cs="宋体"/>
          <w:b w:val="0"/>
          <w:bCs w:val="0"/>
          <w:color w:val="000000"/>
          <w:kern w:val="0"/>
          <w:sz w:val="24"/>
          <w:szCs w:val="24"/>
          <w:highlight w:val="none"/>
          <w:u w:color="000000"/>
          <w:lang w:val="en-US" w:eastAsia="zh-CN" w:bidi="ar"/>
        </w:rPr>
        <w:t>。投标报价不得超过各最高限价，否则按无效投标处理。</w:t>
      </w:r>
    </w:p>
    <w:p w14:paraId="0BF7B209">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40" w:lineRule="exact"/>
        <w:ind w:left="0" w:right="0" w:firstLine="480" w:firstLineChars="200"/>
        <w:jc w:val="both"/>
        <w:textAlignment w:val="auto"/>
        <w:rPr>
          <w:rFonts w:hint="eastAsia" w:ascii="宋体" w:hAnsi="宋体" w:eastAsia="宋体" w:cs="宋体"/>
          <w:color w:val="000000"/>
          <w:kern w:val="0"/>
          <w:sz w:val="24"/>
          <w:szCs w:val="24"/>
          <w:highlight w:val="none"/>
          <w:u w:color="000000"/>
          <w:lang w:val="en-US" w:eastAsia="zh-CN" w:bidi="ar"/>
        </w:rPr>
      </w:pPr>
      <w:r>
        <w:rPr>
          <w:rFonts w:hint="eastAsia" w:ascii="宋体" w:hAnsi="宋体" w:eastAsia="宋体" w:cs="宋体"/>
          <w:color w:val="000000"/>
          <w:kern w:val="0"/>
          <w:sz w:val="24"/>
          <w:szCs w:val="24"/>
          <w:highlight w:val="none"/>
          <w:u w:color="000000"/>
          <w:lang w:val="en-US" w:eastAsia="zh-CN" w:bidi="ar"/>
        </w:rPr>
        <w:t>采购需求：详见《采购需求与服务要求》</w:t>
      </w:r>
    </w:p>
    <w:p w14:paraId="5ADA4711">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40" w:lineRule="exact"/>
        <w:ind w:left="0" w:right="0" w:firstLine="480" w:firstLineChars="200"/>
        <w:jc w:val="both"/>
        <w:textAlignment w:val="auto"/>
        <w:rPr>
          <w:rFonts w:hint="default" w:ascii="宋体" w:hAnsi="宋体" w:eastAsia="宋体" w:cs="宋体"/>
          <w:color w:val="000000"/>
          <w:kern w:val="0"/>
          <w:sz w:val="24"/>
          <w:szCs w:val="24"/>
          <w:highlight w:val="none"/>
          <w:u w:color="000000"/>
          <w:lang w:val="en-US" w:eastAsia="zh-CN" w:bidi="ar"/>
        </w:rPr>
      </w:pPr>
      <w:r>
        <w:rPr>
          <w:rFonts w:hint="eastAsia" w:ascii="宋体" w:hAnsi="宋体" w:eastAsia="宋体" w:cs="宋体"/>
          <w:color w:val="000000"/>
          <w:kern w:val="0"/>
          <w:sz w:val="24"/>
          <w:szCs w:val="24"/>
          <w:highlight w:val="none"/>
          <w:u w:color="000000"/>
          <w:lang w:val="en-US" w:eastAsia="zh-CN" w:bidi="ar"/>
        </w:rPr>
        <w:t>合同履行期限：</w:t>
      </w:r>
      <w:r>
        <w:rPr>
          <w:rFonts w:hint="eastAsia" w:ascii="宋体" w:hAnsi="宋体" w:eastAsia="宋体" w:cs="Times New Roman"/>
          <w:b w:val="0"/>
          <w:bCs/>
          <w:color w:val="auto"/>
          <w:kern w:val="0"/>
          <w:sz w:val="24"/>
          <w:szCs w:val="21"/>
          <w:highlight w:val="none"/>
          <w:u w:val="none"/>
          <w:lang w:val="en-US" w:eastAsia="zh-CN"/>
        </w:rPr>
        <w:t>合同签订生效后</w:t>
      </w:r>
      <w:r>
        <w:rPr>
          <w:rFonts w:hint="eastAsia" w:ascii="宋体" w:hAnsi="宋体" w:cs="Times New Roman"/>
          <w:b w:val="0"/>
          <w:bCs/>
          <w:color w:val="auto"/>
          <w:kern w:val="0"/>
          <w:sz w:val="24"/>
          <w:szCs w:val="21"/>
          <w:highlight w:val="none"/>
          <w:u w:val="none"/>
          <w:lang w:val="en-US" w:eastAsia="zh-CN"/>
        </w:rPr>
        <w:t>1</w:t>
      </w:r>
      <w:r>
        <w:rPr>
          <w:rFonts w:hint="eastAsia" w:ascii="宋体" w:hAnsi="宋体" w:eastAsia="宋体" w:cs="Times New Roman"/>
          <w:b w:val="0"/>
          <w:bCs/>
          <w:color w:val="auto"/>
          <w:kern w:val="0"/>
          <w:sz w:val="24"/>
          <w:szCs w:val="21"/>
          <w:highlight w:val="none"/>
          <w:u w:val="none"/>
          <w:lang w:val="en-US" w:eastAsia="zh-CN"/>
        </w:rPr>
        <w:t>年</w:t>
      </w:r>
    </w:p>
    <w:p w14:paraId="4941B9B8">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40" w:lineRule="exact"/>
        <w:ind w:left="0" w:right="0" w:firstLine="480" w:firstLineChars="200"/>
        <w:jc w:val="both"/>
        <w:textAlignment w:val="auto"/>
        <w:rPr>
          <w:rFonts w:hint="eastAsia" w:ascii="宋体" w:hAnsi="宋体" w:eastAsia="宋体" w:cs="宋体"/>
          <w:sz w:val="24"/>
          <w:szCs w:val="24"/>
          <w:highlight w:val="none"/>
          <w:lang w:val="en-US"/>
        </w:rPr>
      </w:pPr>
      <w:r>
        <w:rPr>
          <w:rFonts w:hint="eastAsia" w:ascii="宋体" w:hAnsi="宋体" w:eastAsia="宋体" w:cs="宋体"/>
          <w:color w:val="000000"/>
          <w:kern w:val="0"/>
          <w:sz w:val="24"/>
          <w:szCs w:val="24"/>
          <w:highlight w:val="none"/>
          <w:u w:color="000000"/>
          <w:lang w:val="en-US" w:eastAsia="zh-CN" w:bidi="ar"/>
        </w:rPr>
        <w:t>本项目不接受联合体投标</w:t>
      </w:r>
    </w:p>
    <w:p w14:paraId="2DAFCD29">
      <w:pPr>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440" w:lineRule="exact"/>
        <w:ind w:left="0" w:right="0" w:firstLine="490" w:firstLineChars="200"/>
        <w:jc w:val="both"/>
        <w:textAlignment w:val="auto"/>
        <w:rPr>
          <w:rFonts w:hint="eastAsia" w:ascii="宋体" w:hAnsi="宋体" w:eastAsia="宋体" w:cs="宋体"/>
          <w:b/>
          <w:bCs w:val="0"/>
          <w:spacing w:val="2"/>
          <w:sz w:val="24"/>
          <w:szCs w:val="24"/>
          <w:highlight w:val="none"/>
          <w:lang w:val="en-US"/>
        </w:rPr>
      </w:pPr>
      <w:r>
        <w:rPr>
          <w:rFonts w:hint="eastAsia" w:ascii="宋体" w:hAnsi="宋体" w:eastAsia="宋体" w:cs="宋体"/>
          <w:b/>
          <w:bCs w:val="0"/>
          <w:color w:val="000000"/>
          <w:spacing w:val="2"/>
          <w:kern w:val="0"/>
          <w:sz w:val="24"/>
          <w:szCs w:val="24"/>
          <w:highlight w:val="none"/>
          <w:u w:color="000000"/>
          <w:lang w:val="en-US" w:eastAsia="zh-CN" w:bidi="ar"/>
        </w:rPr>
        <w:t>二、</w:t>
      </w:r>
      <w:r>
        <w:rPr>
          <w:rFonts w:hint="eastAsia" w:ascii="宋体" w:hAnsi="宋体" w:eastAsia="宋体" w:cs="宋体"/>
          <w:b/>
          <w:bCs w:val="0"/>
          <w:color w:val="000000"/>
          <w:kern w:val="0"/>
          <w:sz w:val="24"/>
          <w:szCs w:val="24"/>
          <w:highlight w:val="none"/>
          <w:u w:color="000000"/>
          <w:lang w:val="en-US" w:eastAsia="zh-CN" w:bidi="ar"/>
        </w:rPr>
        <w:t>申请人的资格要求</w:t>
      </w:r>
    </w:p>
    <w:p w14:paraId="774AD9D6">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40" w:lineRule="exact"/>
        <w:ind w:left="0" w:right="0" w:firstLine="480" w:firstLineChars="200"/>
        <w:jc w:val="both"/>
        <w:textAlignment w:val="auto"/>
        <w:rPr>
          <w:rFonts w:hint="eastAsia" w:ascii="宋体" w:hAnsi="宋体" w:eastAsia="宋体" w:cs="宋体"/>
          <w:color w:val="000000"/>
          <w:kern w:val="0"/>
          <w:sz w:val="24"/>
          <w:szCs w:val="24"/>
          <w:highlight w:val="none"/>
          <w:u w:color="000000"/>
          <w:lang w:val="en-US" w:eastAsia="zh-CN" w:bidi="ar"/>
        </w:rPr>
      </w:pPr>
      <w:r>
        <w:rPr>
          <w:rFonts w:hint="eastAsia" w:ascii="宋体" w:hAnsi="宋体" w:eastAsia="宋体" w:cs="宋体"/>
          <w:color w:val="000000"/>
          <w:kern w:val="0"/>
          <w:sz w:val="24"/>
          <w:szCs w:val="24"/>
          <w:highlight w:val="none"/>
          <w:u w:color="000000"/>
          <w:lang w:val="en-US" w:eastAsia="zh-CN" w:bidi="ar"/>
        </w:rPr>
        <w:t>1.满足《中华人民共和国政府采购法》第二十二条规定；</w:t>
      </w:r>
    </w:p>
    <w:p w14:paraId="32973831">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40" w:lineRule="exact"/>
        <w:ind w:left="0" w:right="0" w:firstLine="480" w:firstLineChars="200"/>
        <w:jc w:val="both"/>
        <w:textAlignment w:val="auto"/>
        <w:rPr>
          <w:rFonts w:hint="eastAsia" w:ascii="宋体" w:hAnsi="宋体" w:eastAsia="宋体" w:cs="宋体"/>
          <w:color w:val="000000"/>
          <w:kern w:val="0"/>
          <w:sz w:val="24"/>
          <w:szCs w:val="24"/>
          <w:highlight w:val="none"/>
          <w:u w:color="000000"/>
          <w:lang w:val="en-US" w:eastAsia="zh-CN" w:bidi="ar"/>
        </w:rPr>
      </w:pPr>
      <w:r>
        <w:rPr>
          <w:rFonts w:hint="eastAsia" w:ascii="宋体" w:hAnsi="宋体" w:eastAsia="宋体" w:cs="宋体"/>
          <w:color w:val="000000"/>
          <w:kern w:val="0"/>
          <w:sz w:val="24"/>
          <w:szCs w:val="24"/>
          <w:highlight w:val="none"/>
          <w:u w:color="000000"/>
          <w:lang w:val="en-US" w:eastAsia="zh-CN" w:bidi="ar"/>
        </w:rPr>
        <w:t>2.落实政府采购政策需满足的资格要求：按照财政部、工业和信息化部制定的《政府采购促进中小企业发展管理办法》第六条第三款（按照本办法规定预留采购份额无法确保充分供应、充分竞争，或者存在可能影响政府采购目标实现的情形）之规定，本项目为非专门面向中小企业采购项目；</w:t>
      </w:r>
    </w:p>
    <w:p w14:paraId="0DE72983">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40" w:lineRule="exact"/>
        <w:ind w:left="0" w:right="0" w:firstLine="480" w:firstLineChars="200"/>
        <w:jc w:val="both"/>
        <w:textAlignment w:val="auto"/>
        <w:rPr>
          <w:rFonts w:hint="default" w:ascii="宋体" w:hAnsi="宋体" w:eastAsia="宋体" w:cs="宋体"/>
          <w:color w:val="000000"/>
          <w:kern w:val="0"/>
          <w:sz w:val="24"/>
          <w:szCs w:val="24"/>
          <w:highlight w:val="none"/>
          <w:u w:color="000000"/>
          <w:lang w:val="en-US" w:eastAsia="zh-CN" w:bidi="ar"/>
        </w:rPr>
      </w:pPr>
      <w:r>
        <w:rPr>
          <w:rFonts w:hint="eastAsia" w:ascii="宋体" w:hAnsi="宋体" w:eastAsia="宋体" w:cs="宋体"/>
          <w:color w:val="000000"/>
          <w:kern w:val="0"/>
          <w:sz w:val="24"/>
          <w:szCs w:val="24"/>
          <w:highlight w:val="none"/>
          <w:u w:color="000000"/>
          <w:lang w:val="en-US" w:eastAsia="zh-CN" w:bidi="ar"/>
        </w:rPr>
        <w:t>3.本项目的特定资格要求：自2023年1月1日至投标截止日（以合同签订时间为准），投标人提供1个党政机关（或事业单位）的信息化系统运维服务项目业绩。</w:t>
      </w:r>
    </w:p>
    <w:p w14:paraId="181D7C16">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40" w:lineRule="exact"/>
        <w:ind w:left="0" w:right="0" w:firstLine="480" w:firstLineChars="200"/>
        <w:jc w:val="both"/>
        <w:textAlignment w:val="auto"/>
        <w:rPr>
          <w:rFonts w:hint="eastAsia" w:ascii="宋体" w:hAnsi="宋体" w:eastAsia="宋体" w:cs="宋体"/>
          <w:color w:val="000000"/>
          <w:kern w:val="0"/>
          <w:sz w:val="24"/>
          <w:szCs w:val="24"/>
          <w:highlight w:val="none"/>
          <w:u w:color="000000"/>
          <w:lang w:val="en-US" w:eastAsia="zh-CN" w:bidi="ar"/>
        </w:rPr>
      </w:pPr>
      <w:r>
        <w:rPr>
          <w:rFonts w:hint="eastAsia" w:ascii="宋体" w:hAnsi="宋体" w:eastAsia="宋体" w:cs="宋体"/>
          <w:color w:val="000000"/>
          <w:kern w:val="0"/>
          <w:sz w:val="24"/>
          <w:szCs w:val="24"/>
          <w:highlight w:val="none"/>
          <w:u w:color="000000"/>
          <w:lang w:val="en-US" w:eastAsia="zh-CN" w:bidi="ar"/>
        </w:rPr>
        <w:t xml:space="preserve">注：①党政机关包括党的机关、人大机关、行政机关、政协机关、审判机关、检察机关，及各级党政机关派出机构、直属事业单位及工会、共青团、妇联等。 </w:t>
      </w:r>
    </w:p>
    <w:p w14:paraId="62B29A1D">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40" w:lineRule="exact"/>
        <w:ind w:left="0" w:right="0" w:firstLine="480" w:firstLineChars="200"/>
        <w:jc w:val="both"/>
        <w:textAlignment w:val="auto"/>
        <w:rPr>
          <w:rFonts w:hint="default" w:ascii="宋体" w:hAnsi="宋体" w:eastAsia="宋体" w:cs="宋体"/>
          <w:color w:val="000000"/>
          <w:kern w:val="0"/>
          <w:sz w:val="24"/>
          <w:szCs w:val="24"/>
          <w:highlight w:val="none"/>
          <w:u w:color="000000"/>
          <w:lang w:val="en-US" w:eastAsia="zh-CN" w:bidi="ar"/>
        </w:rPr>
      </w:pPr>
      <w:r>
        <w:rPr>
          <w:rFonts w:hint="eastAsia" w:ascii="宋体" w:hAnsi="宋体" w:eastAsia="宋体" w:cs="宋体"/>
          <w:color w:val="000000"/>
          <w:kern w:val="0"/>
          <w:sz w:val="24"/>
          <w:szCs w:val="24"/>
          <w:highlight w:val="none"/>
          <w:u w:color="000000"/>
          <w:lang w:val="en-US" w:eastAsia="zh-CN" w:bidi="ar"/>
        </w:rPr>
        <w:t>②党政机关（或事业单位）的级别以国家行政区划为界定，如：地级市、自治州、地区、盟政府部门视为地市级，以此类推。</w:t>
      </w:r>
    </w:p>
    <w:p w14:paraId="5470D44A">
      <w:pPr>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440" w:lineRule="exact"/>
        <w:ind w:left="0" w:right="0" w:firstLine="482" w:firstLineChars="200"/>
        <w:jc w:val="both"/>
        <w:textAlignment w:val="auto"/>
        <w:rPr>
          <w:rFonts w:hint="eastAsia" w:ascii="宋体" w:hAnsi="宋体" w:eastAsia="宋体" w:cs="宋体"/>
          <w:b/>
          <w:bCs w:val="0"/>
          <w:sz w:val="24"/>
          <w:szCs w:val="24"/>
          <w:highlight w:val="none"/>
          <w:lang w:val="en-US"/>
        </w:rPr>
      </w:pPr>
      <w:r>
        <w:rPr>
          <w:rFonts w:hint="eastAsia" w:ascii="宋体" w:hAnsi="宋体" w:eastAsia="宋体" w:cs="宋体"/>
          <w:b/>
          <w:bCs w:val="0"/>
          <w:color w:val="000000"/>
          <w:kern w:val="0"/>
          <w:sz w:val="24"/>
          <w:szCs w:val="24"/>
          <w:highlight w:val="none"/>
          <w:u w:color="000000"/>
          <w:lang w:val="en-US" w:eastAsia="zh-CN" w:bidi="ar"/>
        </w:rPr>
        <w:t>三、获取招标文件</w:t>
      </w:r>
    </w:p>
    <w:p w14:paraId="5030FCEB">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440" w:lineRule="exact"/>
        <w:ind w:left="0" w:right="0" w:firstLine="540"/>
        <w:jc w:val="both"/>
        <w:textAlignment w:val="auto"/>
        <w:rPr>
          <w:rFonts w:hint="eastAsia" w:ascii="宋体" w:hAnsi="宋体" w:eastAsia="宋体" w:cs="宋体"/>
          <w:sz w:val="24"/>
          <w:szCs w:val="24"/>
          <w:highlight w:val="none"/>
          <w:u w:val="single"/>
          <w:lang w:val="en-US"/>
        </w:rPr>
      </w:pPr>
      <w:r>
        <w:rPr>
          <w:rFonts w:hint="eastAsia" w:ascii="宋体" w:hAnsi="宋体" w:eastAsia="宋体" w:cs="宋体"/>
          <w:color w:val="000000"/>
          <w:kern w:val="0"/>
          <w:sz w:val="24"/>
          <w:szCs w:val="24"/>
          <w:highlight w:val="none"/>
          <w:u w:color="000000"/>
          <w:lang w:val="en-US" w:eastAsia="zh-CN" w:bidi="ar"/>
        </w:rPr>
        <w:t>时间：</w:t>
      </w:r>
      <w:r>
        <w:rPr>
          <w:rFonts w:hint="eastAsia" w:ascii="宋体" w:hAnsi="宋体" w:eastAsia="宋体" w:cs="宋体"/>
          <w:color w:val="000000"/>
          <w:kern w:val="0"/>
          <w:sz w:val="24"/>
          <w:szCs w:val="24"/>
          <w:highlight w:val="none"/>
          <w:u w:val="single" w:color="000000"/>
          <w:lang w:val="en-US" w:eastAsia="zh-CN" w:bidi="ar"/>
        </w:rPr>
        <w:t>2026年4月9日</w:t>
      </w:r>
      <w:r>
        <w:rPr>
          <w:rFonts w:hint="eastAsia" w:ascii="宋体" w:hAnsi="宋体" w:eastAsia="宋体" w:cs="宋体"/>
          <w:color w:val="000000"/>
          <w:kern w:val="0"/>
          <w:sz w:val="24"/>
          <w:szCs w:val="24"/>
          <w:highlight w:val="none"/>
          <w:u w:color="000000"/>
          <w:lang w:val="en-US" w:eastAsia="zh-CN" w:bidi="ar"/>
        </w:rPr>
        <w:t>至</w:t>
      </w:r>
      <w:r>
        <w:rPr>
          <w:rFonts w:hint="eastAsia" w:ascii="宋体" w:hAnsi="宋体" w:eastAsia="宋体" w:cs="宋体"/>
          <w:color w:val="000000"/>
          <w:kern w:val="0"/>
          <w:sz w:val="24"/>
          <w:szCs w:val="24"/>
          <w:highlight w:val="none"/>
          <w:u w:val="single" w:color="000000"/>
          <w:lang w:val="en-US" w:eastAsia="zh-CN" w:bidi="ar"/>
        </w:rPr>
        <w:t xml:space="preserve"> 2026年4月14日</w:t>
      </w:r>
    </w:p>
    <w:p w14:paraId="469937D0">
      <w:pPr>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440" w:lineRule="exact"/>
        <w:ind w:left="0" w:right="0" w:firstLine="539"/>
        <w:jc w:val="both"/>
        <w:textAlignment w:val="auto"/>
        <w:rPr>
          <w:rFonts w:hint="eastAsia" w:ascii="宋体" w:hAnsi="宋体" w:eastAsia="宋体" w:cs="宋体"/>
          <w:color w:val="000000"/>
          <w:kern w:val="0"/>
          <w:sz w:val="24"/>
          <w:szCs w:val="24"/>
          <w:highlight w:val="none"/>
          <w:u w:color="000000"/>
          <w:lang w:val="en-US" w:eastAsia="zh-CN" w:bidi="ar"/>
        </w:rPr>
      </w:pPr>
      <w:bookmarkStart w:id="10" w:name="_Toc28359082"/>
      <w:bookmarkEnd w:id="10"/>
      <w:bookmarkStart w:id="11" w:name="_Toc35393793"/>
      <w:bookmarkEnd w:id="11"/>
      <w:bookmarkStart w:id="12" w:name="_Toc58430308"/>
      <w:bookmarkEnd w:id="12"/>
      <w:bookmarkStart w:id="13" w:name="_Toc28359005"/>
      <w:bookmarkEnd w:id="13"/>
      <w:r>
        <w:rPr>
          <w:rFonts w:hint="eastAsia" w:ascii="宋体" w:hAnsi="宋体" w:eastAsia="宋体" w:cs="宋体"/>
          <w:color w:val="000000"/>
          <w:kern w:val="0"/>
          <w:sz w:val="24"/>
          <w:szCs w:val="24"/>
          <w:highlight w:val="none"/>
          <w:u w:color="000000"/>
          <w:lang w:val="en-US" w:eastAsia="zh-CN" w:bidi="ar"/>
        </w:rPr>
        <w:t>地点：滁州市城投工程咨询管理有限公司网站（https://www.czctgczx.com/）</w:t>
      </w:r>
    </w:p>
    <w:p w14:paraId="24EC6899">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440" w:lineRule="exact"/>
        <w:ind w:left="0" w:right="0" w:firstLine="540"/>
        <w:jc w:val="both"/>
        <w:textAlignment w:val="auto"/>
        <w:rPr>
          <w:rFonts w:hint="eastAsia" w:ascii="宋体" w:hAnsi="宋体" w:eastAsia="宋体" w:cs="宋体"/>
          <w:color w:val="000000"/>
          <w:kern w:val="0"/>
          <w:sz w:val="24"/>
          <w:szCs w:val="24"/>
          <w:highlight w:val="none"/>
          <w:u w:color="000000"/>
          <w:lang w:val="en-US" w:eastAsia="zh-CN" w:bidi="ar"/>
        </w:rPr>
      </w:pPr>
      <w:r>
        <w:rPr>
          <w:rFonts w:hint="eastAsia" w:ascii="宋体" w:hAnsi="宋体" w:eastAsia="宋体" w:cs="宋体"/>
          <w:color w:val="000000"/>
          <w:kern w:val="0"/>
          <w:sz w:val="24"/>
          <w:szCs w:val="24"/>
          <w:highlight w:val="none"/>
          <w:u w:color="000000"/>
          <w:lang w:val="en-US" w:eastAsia="zh-CN" w:bidi="ar"/>
        </w:rPr>
        <w:t>方式：网上下载。</w:t>
      </w:r>
    </w:p>
    <w:p w14:paraId="2F989D68">
      <w:pPr>
        <w:keepNext w:val="0"/>
        <w:keepLines w:val="0"/>
        <w:pageBreakBefore w:val="0"/>
        <w:widowControl/>
        <w:numPr>
          <w:ilvl w:val="0"/>
          <w:numId w:val="0"/>
        </w:numPr>
        <w:suppressLineNumbers w:val="0"/>
        <w:kinsoku/>
        <w:overflowPunct/>
        <w:topLinePunct w:val="0"/>
        <w:autoSpaceDE w:val="0"/>
        <w:autoSpaceDN/>
        <w:bidi w:val="0"/>
        <w:adjustRightInd/>
        <w:snapToGrid/>
        <w:spacing w:before="0" w:beforeAutospacing="0" w:after="0" w:afterAutospacing="0" w:line="440" w:lineRule="exact"/>
        <w:ind w:left="540" w:leftChars="0" w:right="0" w:rightChars="0"/>
        <w:jc w:val="both"/>
        <w:textAlignment w:val="auto"/>
        <w:rPr>
          <w:rFonts w:hint="eastAsia" w:ascii="宋体" w:hAnsi="宋体" w:eastAsia="宋体" w:cs="宋体"/>
          <w:color w:val="000000"/>
          <w:kern w:val="0"/>
          <w:sz w:val="24"/>
          <w:szCs w:val="24"/>
          <w:highlight w:val="none"/>
          <w:u w:color="000000"/>
          <w:lang w:val="en-US" w:eastAsia="zh-CN" w:bidi="ar"/>
        </w:rPr>
      </w:pPr>
      <w:r>
        <w:rPr>
          <w:rFonts w:hint="eastAsia" w:ascii="宋体" w:hAnsi="宋体" w:eastAsia="宋体" w:cs="宋体"/>
          <w:color w:val="000000"/>
          <w:kern w:val="0"/>
          <w:sz w:val="24"/>
          <w:szCs w:val="24"/>
          <w:highlight w:val="none"/>
          <w:u w:color="000000"/>
          <w:lang w:val="en-US" w:eastAsia="zh-CN" w:bidi="ar"/>
        </w:rPr>
        <w:t>售价：0元</w:t>
      </w:r>
    </w:p>
    <w:p w14:paraId="431478ED">
      <w:pPr>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440" w:lineRule="exact"/>
        <w:ind w:left="0" w:right="0" w:firstLine="482" w:firstLineChars="200"/>
        <w:jc w:val="both"/>
        <w:textAlignment w:val="auto"/>
        <w:rPr>
          <w:rFonts w:hint="eastAsia" w:ascii="宋体" w:hAnsi="宋体" w:eastAsia="宋体" w:cs="宋体"/>
          <w:b/>
          <w:bCs w:val="0"/>
          <w:sz w:val="24"/>
          <w:szCs w:val="24"/>
          <w:highlight w:val="none"/>
          <w:lang w:val="en-US"/>
        </w:rPr>
      </w:pPr>
      <w:r>
        <w:rPr>
          <w:rFonts w:hint="eastAsia" w:ascii="宋体" w:hAnsi="宋体" w:cs="宋体"/>
          <w:b/>
          <w:color w:val="auto"/>
          <w:sz w:val="24"/>
          <w:szCs w:val="24"/>
          <w:highlight w:val="none"/>
        </w:rPr>
        <w:t>四、提交投标文件截止时间、开标时间和</w:t>
      </w:r>
      <w:r>
        <w:rPr>
          <w:rFonts w:hint="eastAsia" w:ascii="宋体" w:hAnsi="宋体" w:cs="宋体"/>
          <w:b/>
          <w:color w:val="auto"/>
          <w:sz w:val="24"/>
          <w:szCs w:val="24"/>
          <w:highlight w:val="none"/>
          <w:lang w:val="en-US" w:eastAsia="zh-CN"/>
        </w:rPr>
        <w:t>地点</w:t>
      </w:r>
    </w:p>
    <w:p w14:paraId="3D229C6A">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500" w:lineRule="exact"/>
        <w:ind w:left="0" w:right="0" w:firstLine="480" w:firstLineChars="200"/>
        <w:jc w:val="both"/>
        <w:textAlignment w:val="auto"/>
        <w:rPr>
          <w:rFonts w:hint="eastAsia" w:ascii="宋体" w:hAnsi="宋体" w:eastAsia="宋体" w:cs="宋体"/>
          <w:bCs/>
          <w:sz w:val="24"/>
          <w:szCs w:val="24"/>
          <w:highlight w:val="none"/>
          <w:lang w:val="en-US"/>
        </w:rPr>
      </w:pPr>
      <w:r>
        <w:rPr>
          <w:rFonts w:hint="eastAsia" w:ascii="宋体" w:hAnsi="宋体" w:eastAsia="宋体" w:cs="宋体"/>
          <w:bCs/>
          <w:color w:val="000000"/>
          <w:kern w:val="0"/>
          <w:sz w:val="24"/>
          <w:szCs w:val="24"/>
          <w:highlight w:val="none"/>
          <w:u w:color="000000"/>
          <w:lang w:val="en-US" w:eastAsia="zh-CN" w:bidi="ar"/>
        </w:rPr>
        <w:t>时间：</w:t>
      </w:r>
      <w:r>
        <w:rPr>
          <w:rFonts w:hint="eastAsia" w:ascii="宋体" w:hAnsi="宋体" w:eastAsia="宋体" w:cs="宋体"/>
          <w:bCs/>
          <w:color w:val="000000"/>
          <w:kern w:val="0"/>
          <w:sz w:val="24"/>
          <w:szCs w:val="24"/>
          <w:highlight w:val="none"/>
          <w:u w:val="single" w:color="000000"/>
          <w:lang w:val="en-US" w:eastAsia="zh-CN" w:bidi="ar"/>
        </w:rPr>
        <w:t>2026年4月14日15时00分</w:t>
      </w:r>
      <w:r>
        <w:rPr>
          <w:rFonts w:hint="eastAsia" w:ascii="宋体" w:hAnsi="宋体" w:eastAsia="宋体" w:cs="宋体"/>
          <w:bCs/>
          <w:color w:val="000000"/>
          <w:kern w:val="0"/>
          <w:sz w:val="24"/>
          <w:szCs w:val="24"/>
          <w:highlight w:val="none"/>
          <w:u w:color="000000"/>
          <w:lang w:val="en-US" w:eastAsia="zh-CN" w:bidi="ar"/>
        </w:rPr>
        <w:t>（北京时间）</w:t>
      </w:r>
    </w:p>
    <w:p w14:paraId="7FCAD3E9">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500" w:lineRule="exact"/>
        <w:ind w:right="0" w:firstLine="480" w:firstLineChars="200"/>
        <w:jc w:val="both"/>
        <w:textAlignment w:val="auto"/>
        <w:rPr>
          <w:rFonts w:hint="default" w:ascii="宋体" w:hAnsi="宋体" w:eastAsia="宋体" w:cs="宋体"/>
          <w:color w:val="000000"/>
          <w:kern w:val="0"/>
          <w:sz w:val="24"/>
          <w:szCs w:val="24"/>
          <w:highlight w:val="none"/>
          <w:u w:color="000000"/>
          <w:lang w:val="en-US" w:eastAsia="zh-CN" w:bidi="ar"/>
        </w:rPr>
      </w:pPr>
      <w:r>
        <w:rPr>
          <w:rFonts w:hint="eastAsia" w:ascii="宋体" w:hAnsi="宋体" w:eastAsia="宋体" w:cs="宋体"/>
          <w:color w:val="000000"/>
          <w:kern w:val="0"/>
          <w:sz w:val="24"/>
          <w:szCs w:val="24"/>
          <w:highlight w:val="none"/>
          <w:u w:color="000000"/>
          <w:lang w:val="en-US" w:eastAsia="zh-CN" w:bidi="ar"/>
        </w:rPr>
        <w:t>地点：滁州市琅琊西路81号(建设大厦）8楼会议室</w:t>
      </w:r>
    </w:p>
    <w:p w14:paraId="73730BF8">
      <w:pPr>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440" w:lineRule="exact"/>
        <w:ind w:left="0" w:right="0" w:firstLine="482" w:firstLineChars="200"/>
        <w:jc w:val="both"/>
        <w:textAlignment w:val="auto"/>
        <w:rPr>
          <w:rFonts w:hint="eastAsia" w:ascii="宋体" w:hAnsi="宋体" w:eastAsia="宋体" w:cs="宋体"/>
          <w:b/>
          <w:bCs w:val="0"/>
          <w:sz w:val="24"/>
          <w:szCs w:val="24"/>
          <w:highlight w:val="none"/>
          <w:lang w:val="en-US"/>
        </w:rPr>
      </w:pPr>
      <w:r>
        <w:rPr>
          <w:rFonts w:hint="eastAsia" w:ascii="宋体" w:hAnsi="宋体" w:eastAsia="宋体" w:cs="宋体"/>
          <w:b/>
          <w:bCs w:val="0"/>
          <w:color w:val="000000"/>
          <w:kern w:val="0"/>
          <w:sz w:val="24"/>
          <w:szCs w:val="24"/>
          <w:highlight w:val="none"/>
          <w:u w:color="000000"/>
          <w:lang w:val="en-US" w:eastAsia="zh-CN" w:bidi="ar"/>
        </w:rPr>
        <w:t>五、投标保证金金额及缴纳账户</w:t>
      </w:r>
    </w:p>
    <w:p w14:paraId="3BD19DC0">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440" w:lineRule="exact"/>
        <w:ind w:left="0" w:right="0" w:firstLine="480" w:firstLineChars="200"/>
        <w:jc w:val="both"/>
        <w:textAlignment w:val="auto"/>
        <w:rPr>
          <w:rFonts w:hint="eastAsia" w:ascii="宋体" w:hAnsi="宋体" w:eastAsia="宋体" w:cs="宋体"/>
          <w:bCs/>
          <w:sz w:val="24"/>
          <w:szCs w:val="24"/>
          <w:highlight w:val="none"/>
          <w:u w:val="single"/>
          <w:lang w:val="en-US"/>
        </w:rPr>
      </w:pPr>
      <w:r>
        <w:rPr>
          <w:rFonts w:hint="eastAsia" w:ascii="宋体" w:hAnsi="宋体" w:eastAsia="宋体" w:cs="宋体"/>
          <w:bCs/>
          <w:color w:val="000000"/>
          <w:kern w:val="0"/>
          <w:sz w:val="24"/>
          <w:szCs w:val="24"/>
          <w:highlight w:val="none"/>
          <w:u w:color="000000"/>
          <w:lang w:val="en-US" w:eastAsia="zh-CN" w:bidi="ar"/>
        </w:rPr>
        <w:t>1.本项目不要求投标人提交投标保证金。</w:t>
      </w:r>
    </w:p>
    <w:p w14:paraId="645F975E">
      <w:pPr>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440" w:lineRule="exact"/>
        <w:ind w:left="0" w:right="0" w:firstLine="490" w:firstLineChars="200"/>
        <w:jc w:val="both"/>
        <w:textAlignment w:val="auto"/>
        <w:rPr>
          <w:rFonts w:hint="eastAsia" w:ascii="宋体" w:hAnsi="宋体" w:eastAsia="宋体" w:cs="宋体"/>
          <w:b/>
          <w:bCs w:val="0"/>
          <w:spacing w:val="2"/>
          <w:sz w:val="24"/>
          <w:szCs w:val="24"/>
          <w:highlight w:val="none"/>
          <w:lang w:val="en-US"/>
        </w:rPr>
      </w:pPr>
      <w:r>
        <w:rPr>
          <w:rFonts w:hint="eastAsia" w:ascii="宋体" w:hAnsi="宋体" w:eastAsia="宋体" w:cs="宋体"/>
          <w:b/>
          <w:bCs w:val="0"/>
          <w:color w:val="000000"/>
          <w:spacing w:val="2"/>
          <w:kern w:val="0"/>
          <w:sz w:val="24"/>
          <w:szCs w:val="24"/>
          <w:highlight w:val="none"/>
          <w:u w:color="000000"/>
          <w:lang w:val="en-US" w:eastAsia="zh-CN" w:bidi="ar"/>
        </w:rPr>
        <w:t>六、</w:t>
      </w:r>
      <w:r>
        <w:rPr>
          <w:rFonts w:hint="eastAsia" w:ascii="宋体" w:hAnsi="宋体" w:eastAsia="宋体" w:cs="宋体"/>
          <w:b/>
          <w:bCs w:val="0"/>
          <w:color w:val="000000"/>
          <w:kern w:val="0"/>
          <w:sz w:val="24"/>
          <w:szCs w:val="24"/>
          <w:highlight w:val="none"/>
          <w:u w:color="000000"/>
          <w:lang w:val="en-US" w:eastAsia="zh-CN" w:bidi="ar"/>
        </w:rPr>
        <w:t>对本次招标提出询问，请按以下方式联系</w:t>
      </w:r>
    </w:p>
    <w:p w14:paraId="02DAA6FA">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440" w:lineRule="exact"/>
        <w:ind w:left="0" w:right="0" w:firstLine="480" w:firstLineChars="200"/>
        <w:jc w:val="both"/>
        <w:textAlignment w:val="auto"/>
        <w:rPr>
          <w:rFonts w:hint="eastAsia" w:ascii="宋体" w:hAnsi="宋体" w:eastAsia="宋体" w:cs="宋体"/>
          <w:bCs/>
          <w:sz w:val="24"/>
          <w:szCs w:val="24"/>
          <w:highlight w:val="none"/>
          <w:lang w:val="en-US"/>
        </w:rPr>
      </w:pPr>
      <w:r>
        <w:rPr>
          <w:rFonts w:hint="eastAsia" w:ascii="宋体" w:hAnsi="宋体" w:eastAsia="宋体" w:cs="宋体"/>
          <w:bCs/>
          <w:color w:val="000000"/>
          <w:kern w:val="0"/>
          <w:sz w:val="24"/>
          <w:szCs w:val="24"/>
          <w:highlight w:val="none"/>
          <w:u w:color="000000"/>
          <w:lang w:val="en-US" w:eastAsia="zh-CN" w:bidi="ar"/>
        </w:rPr>
        <w:t>1.采购人信息</w:t>
      </w:r>
    </w:p>
    <w:p w14:paraId="571B0F37">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440" w:lineRule="exact"/>
        <w:ind w:left="0" w:right="0" w:firstLine="480" w:firstLineChars="200"/>
        <w:jc w:val="both"/>
        <w:textAlignment w:val="auto"/>
        <w:rPr>
          <w:rFonts w:hint="eastAsia" w:ascii="宋体" w:hAnsi="宋体" w:eastAsia="宋体" w:cs="宋体"/>
          <w:bCs/>
          <w:sz w:val="24"/>
          <w:szCs w:val="24"/>
          <w:highlight w:val="none"/>
          <w:lang w:val="en-US"/>
        </w:rPr>
      </w:pPr>
      <w:r>
        <w:rPr>
          <w:rFonts w:hint="eastAsia" w:ascii="宋体" w:hAnsi="宋体" w:eastAsia="宋体" w:cs="宋体"/>
          <w:bCs/>
          <w:color w:val="000000"/>
          <w:kern w:val="0"/>
          <w:sz w:val="24"/>
          <w:szCs w:val="24"/>
          <w:highlight w:val="none"/>
          <w:u w:color="000000"/>
          <w:lang w:val="en-US" w:eastAsia="zh-CN" w:bidi="ar"/>
        </w:rPr>
        <w:t xml:space="preserve">名称：滁州市住房和城乡建设局   </w:t>
      </w:r>
    </w:p>
    <w:p w14:paraId="5A2389ED">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440" w:lineRule="exact"/>
        <w:ind w:left="0" w:right="0" w:firstLine="480" w:firstLineChars="200"/>
        <w:jc w:val="both"/>
        <w:textAlignment w:val="auto"/>
        <w:rPr>
          <w:rFonts w:hint="eastAsia" w:ascii="宋体" w:hAnsi="宋体" w:eastAsia="宋体" w:cs="宋体"/>
          <w:bCs/>
          <w:sz w:val="24"/>
          <w:szCs w:val="24"/>
          <w:highlight w:val="none"/>
          <w:lang w:val="en-US"/>
        </w:rPr>
      </w:pPr>
      <w:r>
        <w:rPr>
          <w:rFonts w:hint="eastAsia" w:ascii="宋体" w:hAnsi="宋体" w:eastAsia="宋体" w:cs="宋体"/>
          <w:bCs/>
          <w:color w:val="000000"/>
          <w:kern w:val="0"/>
          <w:sz w:val="24"/>
          <w:szCs w:val="24"/>
          <w:highlight w:val="none"/>
          <w:u w:color="000000"/>
          <w:lang w:val="en-US" w:eastAsia="zh-CN" w:bidi="ar"/>
        </w:rPr>
        <w:t>地址：</w:t>
      </w:r>
      <w:r>
        <w:rPr>
          <w:rFonts w:hint="eastAsia" w:ascii="宋体" w:hAnsi="宋体" w:eastAsia="宋体" w:cs="宋体"/>
          <w:color w:val="000000"/>
          <w:kern w:val="0"/>
          <w:sz w:val="24"/>
          <w:szCs w:val="24"/>
          <w:highlight w:val="none"/>
          <w:u w:color="000000"/>
          <w:lang w:val="en-US" w:eastAsia="zh-CN" w:bidi="ar"/>
        </w:rPr>
        <w:t>滁州市琅琊西路81号(建设大厦）8楼</w:t>
      </w:r>
      <w:r>
        <w:rPr>
          <w:rFonts w:hint="eastAsia" w:ascii="宋体" w:hAnsi="宋体" w:eastAsia="宋体" w:cs="宋体"/>
          <w:bCs/>
          <w:color w:val="000000"/>
          <w:kern w:val="0"/>
          <w:sz w:val="24"/>
          <w:szCs w:val="24"/>
          <w:highlight w:val="none"/>
          <w:u w:color="000000"/>
          <w:lang w:val="en-US" w:eastAsia="zh-CN" w:bidi="ar"/>
        </w:rPr>
        <w:t xml:space="preserve"> </w:t>
      </w:r>
    </w:p>
    <w:p w14:paraId="542D6D45">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440" w:lineRule="exact"/>
        <w:ind w:left="0" w:right="0" w:firstLine="480" w:firstLineChars="200"/>
        <w:jc w:val="both"/>
        <w:textAlignment w:val="auto"/>
        <w:rPr>
          <w:rFonts w:hint="default" w:ascii="宋体" w:hAnsi="宋体" w:eastAsia="宋体" w:cs="宋体"/>
          <w:bCs/>
          <w:color w:val="000000"/>
          <w:kern w:val="0"/>
          <w:sz w:val="24"/>
          <w:szCs w:val="24"/>
          <w:highlight w:val="none"/>
          <w:u w:color="000000"/>
          <w:lang w:val="en-US" w:eastAsia="zh-CN" w:bidi="ar"/>
        </w:rPr>
      </w:pPr>
      <w:r>
        <w:rPr>
          <w:rFonts w:hint="eastAsia" w:ascii="宋体" w:hAnsi="宋体" w:eastAsia="宋体" w:cs="宋体"/>
          <w:bCs/>
          <w:color w:val="000000"/>
          <w:kern w:val="0"/>
          <w:sz w:val="24"/>
          <w:szCs w:val="24"/>
          <w:highlight w:val="none"/>
          <w:u w:color="000000"/>
          <w:lang w:val="en-US" w:eastAsia="zh-CN" w:bidi="ar"/>
        </w:rPr>
        <w:t>联系方式：</w:t>
      </w:r>
      <w:bookmarkStart w:id="14" w:name="_Toc28359010"/>
      <w:bookmarkEnd w:id="14"/>
      <w:bookmarkStart w:id="15" w:name="_Toc28359087"/>
      <w:r>
        <w:rPr>
          <w:rFonts w:hint="eastAsia" w:ascii="宋体" w:hAnsi="宋体" w:eastAsia="宋体" w:cs="宋体"/>
          <w:bCs/>
          <w:color w:val="000000"/>
          <w:kern w:val="0"/>
          <w:sz w:val="24"/>
          <w:szCs w:val="24"/>
          <w:highlight w:val="none"/>
          <w:u w:color="000000"/>
          <w:lang w:val="en-US" w:eastAsia="zh-CN" w:bidi="ar"/>
        </w:rPr>
        <w:t>0550-2170988</w:t>
      </w:r>
    </w:p>
    <w:p w14:paraId="7346086E">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440" w:lineRule="exact"/>
        <w:ind w:left="0" w:right="0" w:firstLine="480" w:firstLineChars="200"/>
        <w:jc w:val="both"/>
        <w:textAlignment w:val="auto"/>
        <w:rPr>
          <w:rFonts w:hint="eastAsia" w:ascii="宋体" w:hAnsi="宋体" w:eastAsia="宋体" w:cs="宋体"/>
          <w:bCs/>
          <w:sz w:val="24"/>
          <w:szCs w:val="24"/>
          <w:highlight w:val="none"/>
          <w:lang w:val="en-US"/>
        </w:rPr>
      </w:pPr>
      <w:r>
        <w:rPr>
          <w:rFonts w:hint="eastAsia" w:ascii="宋体" w:hAnsi="宋体" w:eastAsia="宋体" w:cs="宋体"/>
          <w:bCs/>
          <w:color w:val="000000"/>
          <w:kern w:val="0"/>
          <w:sz w:val="24"/>
          <w:szCs w:val="24"/>
          <w:highlight w:val="none"/>
          <w:u w:color="000000"/>
          <w:lang w:val="en-US" w:eastAsia="zh-CN" w:bidi="ar"/>
        </w:rPr>
        <w:t>2.</w:t>
      </w:r>
      <w:bookmarkEnd w:id="15"/>
      <w:r>
        <w:rPr>
          <w:rFonts w:hint="eastAsia" w:ascii="宋体" w:hAnsi="宋体" w:eastAsia="宋体" w:cs="宋体"/>
          <w:bCs/>
          <w:color w:val="000000"/>
          <w:kern w:val="0"/>
          <w:sz w:val="24"/>
          <w:szCs w:val="24"/>
          <w:highlight w:val="none"/>
          <w:u w:color="000000"/>
          <w:lang w:val="en-US" w:eastAsia="zh-CN" w:bidi="ar"/>
        </w:rPr>
        <w:t>代理机构信息</w:t>
      </w:r>
    </w:p>
    <w:p w14:paraId="1651736E">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440" w:lineRule="exact"/>
        <w:ind w:left="0" w:right="0" w:firstLine="480" w:firstLineChars="200"/>
        <w:jc w:val="both"/>
        <w:textAlignment w:val="auto"/>
        <w:rPr>
          <w:rFonts w:hint="eastAsia" w:ascii="宋体" w:hAnsi="宋体" w:eastAsia="宋体" w:cs="宋体"/>
          <w:bCs/>
          <w:sz w:val="24"/>
          <w:szCs w:val="24"/>
          <w:highlight w:val="none"/>
          <w:lang w:val="en-US"/>
        </w:rPr>
      </w:pPr>
      <w:r>
        <w:rPr>
          <w:rFonts w:hint="eastAsia" w:ascii="宋体" w:hAnsi="宋体" w:eastAsia="宋体" w:cs="宋体"/>
          <w:bCs/>
          <w:color w:val="000000"/>
          <w:kern w:val="0"/>
          <w:sz w:val="24"/>
          <w:szCs w:val="24"/>
          <w:highlight w:val="none"/>
          <w:u w:color="000000"/>
          <w:lang w:val="en-US" w:eastAsia="zh-CN" w:bidi="ar"/>
        </w:rPr>
        <w:t>名称：滁州市城投工程咨询管理有限公司</w:t>
      </w:r>
    </w:p>
    <w:p w14:paraId="79ADBBCF">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440" w:lineRule="exact"/>
        <w:ind w:left="0" w:right="0" w:firstLine="480" w:firstLineChars="200"/>
        <w:jc w:val="both"/>
        <w:textAlignment w:val="auto"/>
        <w:rPr>
          <w:rFonts w:hint="eastAsia" w:ascii="宋体" w:hAnsi="宋体" w:eastAsia="宋体" w:cs="宋体"/>
          <w:bCs/>
          <w:sz w:val="24"/>
          <w:szCs w:val="24"/>
          <w:highlight w:val="none"/>
          <w:lang w:val="en-US"/>
        </w:rPr>
      </w:pPr>
      <w:r>
        <w:rPr>
          <w:rFonts w:hint="eastAsia" w:ascii="宋体" w:hAnsi="宋体" w:eastAsia="宋体" w:cs="宋体"/>
          <w:bCs/>
          <w:color w:val="000000"/>
          <w:kern w:val="0"/>
          <w:sz w:val="24"/>
          <w:szCs w:val="24"/>
          <w:highlight w:val="none"/>
          <w:u w:color="000000"/>
          <w:lang w:val="en-US" w:eastAsia="zh-CN" w:bidi="ar"/>
        </w:rPr>
        <w:t>地址：滁州市龙蟠大道109号房产大厦6楼605室</w:t>
      </w:r>
    </w:p>
    <w:p w14:paraId="5FB71545">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440" w:lineRule="exact"/>
        <w:ind w:left="0" w:right="0" w:firstLine="480" w:firstLineChars="200"/>
        <w:jc w:val="both"/>
        <w:textAlignment w:val="auto"/>
        <w:rPr>
          <w:rFonts w:hint="eastAsia" w:ascii="宋体" w:hAnsi="宋体" w:eastAsia="宋体" w:cs="宋体"/>
          <w:bCs/>
          <w:sz w:val="24"/>
          <w:szCs w:val="24"/>
          <w:highlight w:val="none"/>
          <w:lang w:val="en-US"/>
        </w:rPr>
      </w:pPr>
      <w:r>
        <w:rPr>
          <w:rFonts w:hint="eastAsia" w:ascii="宋体" w:hAnsi="宋体" w:eastAsia="宋体" w:cs="宋体"/>
          <w:bCs/>
          <w:color w:val="000000"/>
          <w:kern w:val="0"/>
          <w:sz w:val="24"/>
          <w:szCs w:val="24"/>
          <w:highlight w:val="none"/>
          <w:u w:color="000000"/>
          <w:lang w:val="en-US" w:eastAsia="zh-CN" w:bidi="ar"/>
        </w:rPr>
        <w:t>联系方式：0550-3519519、18005505728</w:t>
      </w:r>
    </w:p>
    <w:p w14:paraId="68F047B1">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440" w:lineRule="exact"/>
        <w:ind w:left="0" w:right="0" w:firstLine="480" w:firstLineChars="200"/>
        <w:jc w:val="both"/>
        <w:textAlignment w:val="auto"/>
        <w:rPr>
          <w:rFonts w:hint="eastAsia" w:ascii="宋体" w:hAnsi="宋体" w:eastAsia="宋体" w:cs="宋体"/>
          <w:bCs/>
          <w:sz w:val="24"/>
          <w:szCs w:val="24"/>
          <w:highlight w:val="none"/>
          <w:lang w:val="en-US"/>
        </w:rPr>
      </w:pPr>
      <w:r>
        <w:rPr>
          <w:rFonts w:hint="eastAsia" w:ascii="宋体" w:hAnsi="宋体" w:eastAsia="宋体" w:cs="宋体"/>
          <w:bCs/>
          <w:color w:val="000000"/>
          <w:kern w:val="0"/>
          <w:sz w:val="24"/>
          <w:szCs w:val="24"/>
          <w:highlight w:val="none"/>
          <w:u w:color="000000"/>
          <w:lang w:val="en-US" w:eastAsia="zh-CN" w:bidi="ar"/>
        </w:rPr>
        <w:t>3.项目联系方式</w:t>
      </w:r>
    </w:p>
    <w:p w14:paraId="55FC6044">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440" w:lineRule="exact"/>
        <w:ind w:left="0" w:right="0" w:firstLine="480" w:firstLineChars="200"/>
        <w:jc w:val="both"/>
        <w:textAlignment w:val="auto"/>
        <w:rPr>
          <w:rFonts w:hint="eastAsia" w:ascii="宋体" w:hAnsi="宋体" w:eastAsia="宋体" w:cs="宋体"/>
          <w:bCs/>
          <w:color w:val="000000"/>
          <w:kern w:val="0"/>
          <w:sz w:val="24"/>
          <w:szCs w:val="24"/>
          <w:highlight w:val="none"/>
          <w:u w:color="000000"/>
          <w:lang w:val="en-US" w:eastAsia="zh-CN" w:bidi="ar"/>
        </w:rPr>
      </w:pPr>
      <w:r>
        <w:rPr>
          <w:rFonts w:hint="eastAsia" w:ascii="宋体" w:hAnsi="宋体" w:eastAsia="宋体" w:cs="宋体"/>
          <w:bCs/>
          <w:color w:val="000000"/>
          <w:kern w:val="0"/>
          <w:sz w:val="24"/>
          <w:szCs w:val="24"/>
          <w:highlight w:val="none"/>
          <w:u w:color="000000"/>
          <w:lang w:val="en-US" w:eastAsia="zh-CN" w:bidi="ar"/>
        </w:rPr>
        <w:t xml:space="preserve">项目联系人：方寸天、周蓓蕾    </w:t>
      </w:r>
    </w:p>
    <w:p w14:paraId="520E8BDA">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440" w:lineRule="exact"/>
        <w:ind w:left="0" w:right="0" w:firstLine="480" w:firstLineChars="200"/>
        <w:jc w:val="both"/>
        <w:textAlignment w:val="auto"/>
        <w:rPr>
          <w:rFonts w:hint="eastAsia" w:ascii="宋体" w:hAnsi="宋体" w:eastAsia="宋体" w:cs="宋体"/>
          <w:bCs/>
          <w:color w:val="000000"/>
          <w:kern w:val="0"/>
          <w:sz w:val="24"/>
          <w:szCs w:val="24"/>
          <w:highlight w:val="none"/>
          <w:u w:color="000000"/>
          <w:lang w:val="en-US" w:eastAsia="zh-CN" w:bidi="ar"/>
        </w:rPr>
      </w:pPr>
      <w:r>
        <w:rPr>
          <w:rFonts w:hint="eastAsia" w:ascii="宋体" w:hAnsi="宋体" w:eastAsia="宋体" w:cs="宋体"/>
          <w:bCs/>
          <w:color w:val="000000"/>
          <w:kern w:val="0"/>
          <w:sz w:val="24"/>
          <w:szCs w:val="24"/>
          <w:highlight w:val="none"/>
          <w:u w:color="000000"/>
          <w:lang w:val="en-US" w:eastAsia="zh-CN" w:bidi="ar"/>
        </w:rPr>
        <w:t>电话：0550-2170988、0550-3519519、18005505728</w:t>
      </w:r>
    </w:p>
    <w:bookmarkEnd w:id="204"/>
    <w:p w14:paraId="00C723E0">
      <w:pPr>
        <w:keepNext w:val="0"/>
        <w:keepLines w:val="0"/>
        <w:pageBreakBefore w:val="0"/>
        <w:widowControl/>
        <w:suppressLineNumbers w:val="0"/>
        <w:kinsoku/>
        <w:wordWrap/>
        <w:overflowPunct/>
        <w:topLinePunct w:val="0"/>
        <w:autoSpaceDE w:val="0"/>
        <w:autoSpaceDN/>
        <w:bidi w:val="0"/>
        <w:adjustRightInd/>
        <w:spacing w:before="0" w:beforeAutospacing="0" w:after="0" w:afterAutospacing="0" w:line="440" w:lineRule="exact"/>
        <w:ind w:left="0" w:right="0" w:firstLine="480" w:firstLineChars="200"/>
        <w:jc w:val="center"/>
        <w:textAlignment w:val="auto"/>
        <w:rPr>
          <w:rFonts w:hint="eastAsia" w:ascii="宋体" w:hAnsi="宋体" w:eastAsia="宋体" w:cs="宋体"/>
          <w:color w:val="auto"/>
          <w:sz w:val="28"/>
          <w:szCs w:val="28"/>
          <w:highlight w:val="none"/>
          <w:lang w:val="en-US"/>
        </w:rPr>
      </w:pPr>
      <w:r>
        <w:rPr>
          <w:rFonts w:hint="eastAsia" w:ascii="宋体" w:hAnsi="宋体" w:eastAsia="宋体" w:cs="宋体"/>
          <w:bCs/>
          <w:color w:val="000000"/>
          <w:kern w:val="0"/>
          <w:sz w:val="24"/>
          <w:szCs w:val="24"/>
          <w:highlight w:val="none"/>
          <w:u w:color="000000"/>
          <w:lang w:val="en-US" w:eastAsia="zh-CN" w:bidi="ar"/>
        </w:rPr>
        <w:br w:type="page"/>
      </w:r>
      <w:r>
        <w:rPr>
          <w:rFonts w:hint="eastAsia" w:ascii="宋体" w:hAnsi="宋体" w:eastAsia="宋体" w:cs="宋体"/>
          <w:b/>
          <w:bCs/>
          <w:color w:val="auto"/>
          <w:kern w:val="0"/>
          <w:sz w:val="28"/>
          <w:szCs w:val="28"/>
          <w:highlight w:val="none"/>
          <w:u w:color="000000"/>
          <w:lang w:val="en-US" w:eastAsia="zh-CN" w:bidi="ar"/>
        </w:rPr>
        <w:t>第二章 投标人须知</w:t>
      </w:r>
    </w:p>
    <w:p w14:paraId="1843CCD9">
      <w:pPr>
        <w:keepNext w:val="0"/>
        <w:keepLines w:val="0"/>
        <w:pageBreakBefore w:val="0"/>
        <w:widowControl w:val="0"/>
        <w:suppressLineNumbers w:val="0"/>
        <w:kinsoku/>
        <w:wordWrap/>
        <w:overflowPunct/>
        <w:topLinePunct w:val="0"/>
        <w:autoSpaceDN/>
        <w:bidi w:val="0"/>
        <w:adjustRightInd/>
        <w:snapToGrid w:val="0"/>
        <w:spacing w:before="0" w:beforeAutospacing="0" w:after="0" w:afterAutospacing="0" w:line="440" w:lineRule="exact"/>
        <w:ind w:left="0" w:right="0"/>
        <w:jc w:val="center"/>
        <w:textAlignment w:val="auto"/>
        <w:outlineLvl w:val="1"/>
        <w:rPr>
          <w:rFonts w:hint="eastAsia" w:ascii="宋体" w:hAnsi="宋体" w:eastAsia="宋体" w:cs="宋体"/>
          <w:b/>
          <w:bCs w:val="0"/>
          <w:sz w:val="24"/>
          <w:szCs w:val="24"/>
          <w:highlight w:val="none"/>
          <w:lang w:val="en-US"/>
        </w:rPr>
      </w:pPr>
      <w:bookmarkStart w:id="16" w:name="_Toc9559"/>
      <w:bookmarkEnd w:id="16"/>
      <w:bookmarkStart w:id="17" w:name="_Toc28003_WPSOffice_Level2"/>
      <w:r>
        <w:rPr>
          <w:rFonts w:hint="eastAsia" w:ascii="宋体" w:hAnsi="宋体" w:eastAsia="宋体" w:cs="宋体"/>
          <w:b/>
          <w:bCs w:val="0"/>
          <w:color w:val="000000"/>
          <w:kern w:val="0"/>
          <w:sz w:val="24"/>
          <w:szCs w:val="24"/>
          <w:highlight w:val="none"/>
          <w:u w:color="000000"/>
          <w:lang w:val="en-US" w:eastAsia="zh-CN" w:bidi="ar"/>
        </w:rPr>
        <w:t xml:space="preserve">    一、投标人须知前附表</w:t>
      </w:r>
      <w:bookmarkEnd w:id="17"/>
    </w:p>
    <w:tbl>
      <w:tblPr>
        <w:tblStyle w:val="26"/>
        <w:tblW w:w="9809" w:type="dxa"/>
        <w:tblInd w:w="-266" w:type="dxa"/>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Layout w:type="fixed"/>
        <w:tblCellMar>
          <w:top w:w="0" w:type="dxa"/>
          <w:left w:w="108" w:type="dxa"/>
          <w:bottom w:w="0" w:type="dxa"/>
          <w:right w:w="108" w:type="dxa"/>
        </w:tblCellMar>
      </w:tblPr>
      <w:tblGrid>
        <w:gridCol w:w="1035"/>
        <w:gridCol w:w="2446"/>
        <w:gridCol w:w="6328"/>
      </w:tblGrid>
      <w:tr w14:paraId="207706B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396" w:hRule="atLeast"/>
        </w:trPr>
        <w:tc>
          <w:tcPr>
            <w:tcW w:w="1035" w:type="dxa"/>
            <w:tcBorders>
              <w:top w:val="single" w:color="auto" w:sz="12" w:space="0"/>
              <w:left w:val="single" w:color="auto" w:sz="12" w:space="0"/>
              <w:bottom w:val="single" w:color="auto" w:sz="8" w:space="0"/>
              <w:right w:val="single" w:color="auto" w:sz="8" w:space="0"/>
            </w:tcBorders>
            <w:shd w:val="clear" w:color="auto" w:fill="auto"/>
            <w:vAlign w:val="center"/>
          </w:tcPr>
          <w:p w14:paraId="1B7DEB4D">
            <w:pPr>
              <w:pStyle w:val="15"/>
              <w:keepNext w:val="0"/>
              <w:keepLines w:val="0"/>
              <w:pageBreakBefore w:val="0"/>
              <w:widowControl/>
              <w:kinsoku/>
              <w:wordWrap/>
              <w:overflowPunct/>
              <w:topLinePunct w:val="0"/>
              <w:autoSpaceDN/>
              <w:bidi w:val="0"/>
              <w:adjustRightInd/>
              <w:snapToGrid/>
              <w:spacing w:line="440" w:lineRule="exact"/>
              <w:jc w:val="center"/>
              <w:textAlignment w:val="auto"/>
              <w:rPr>
                <w:rFonts w:hint="eastAsia" w:eastAsia="宋体" w:cs="Times New Roman"/>
                <w:b/>
                <w:bCs w:val="0"/>
                <w:highlight w:val="none"/>
                <w:lang w:val="en-US" w:eastAsia="zh-CN"/>
              </w:rPr>
            </w:pPr>
            <w:r>
              <w:rPr>
                <w:rFonts w:hint="eastAsia" w:cs="Times New Roman"/>
                <w:b/>
                <w:bCs w:val="0"/>
                <w:highlight w:val="none"/>
                <w:lang w:val="en-US" w:eastAsia="zh-CN"/>
              </w:rPr>
              <w:t>序号</w:t>
            </w:r>
          </w:p>
        </w:tc>
        <w:tc>
          <w:tcPr>
            <w:tcW w:w="2446" w:type="dxa"/>
            <w:tcBorders>
              <w:top w:val="single" w:color="auto" w:sz="12" w:space="0"/>
              <w:left w:val="single" w:color="auto" w:sz="8" w:space="0"/>
              <w:bottom w:val="single" w:color="auto" w:sz="8" w:space="0"/>
              <w:right w:val="single" w:color="auto" w:sz="8" w:space="0"/>
            </w:tcBorders>
            <w:shd w:val="clear" w:color="auto" w:fill="auto"/>
            <w:vAlign w:val="center"/>
          </w:tcPr>
          <w:p w14:paraId="00DB340B">
            <w:pPr>
              <w:pStyle w:val="15"/>
              <w:keepNext w:val="0"/>
              <w:keepLines w:val="0"/>
              <w:pageBreakBefore w:val="0"/>
              <w:widowControl/>
              <w:kinsoku/>
              <w:wordWrap/>
              <w:overflowPunct/>
              <w:topLinePunct w:val="0"/>
              <w:autoSpaceDN/>
              <w:bidi w:val="0"/>
              <w:adjustRightInd/>
              <w:snapToGrid/>
              <w:spacing w:line="440" w:lineRule="exact"/>
              <w:jc w:val="center"/>
              <w:textAlignment w:val="auto"/>
              <w:rPr>
                <w:rFonts w:cs="Times New Roman"/>
                <w:b/>
                <w:bCs w:val="0"/>
                <w:highlight w:val="none"/>
                <w:lang w:val="en-US"/>
              </w:rPr>
            </w:pPr>
            <w:r>
              <w:rPr>
                <w:rFonts w:cs="Times New Roman"/>
                <w:b/>
                <w:bCs w:val="0"/>
                <w:highlight w:val="none"/>
              </w:rPr>
              <w:t>内容</w:t>
            </w:r>
          </w:p>
        </w:tc>
        <w:tc>
          <w:tcPr>
            <w:tcW w:w="6328" w:type="dxa"/>
            <w:tcBorders>
              <w:top w:val="single" w:color="auto" w:sz="12" w:space="0"/>
              <w:left w:val="single" w:color="auto" w:sz="8" w:space="0"/>
              <w:bottom w:val="single" w:color="auto" w:sz="8" w:space="0"/>
              <w:right w:val="single" w:color="auto" w:sz="12" w:space="0"/>
            </w:tcBorders>
            <w:shd w:val="clear" w:color="auto" w:fill="auto"/>
            <w:vAlign w:val="center"/>
          </w:tcPr>
          <w:p w14:paraId="3F233C01">
            <w:pPr>
              <w:pStyle w:val="15"/>
              <w:keepNext w:val="0"/>
              <w:keepLines w:val="0"/>
              <w:pageBreakBefore w:val="0"/>
              <w:widowControl/>
              <w:kinsoku/>
              <w:wordWrap/>
              <w:overflowPunct/>
              <w:topLinePunct w:val="0"/>
              <w:autoSpaceDN/>
              <w:bidi w:val="0"/>
              <w:adjustRightInd/>
              <w:snapToGrid/>
              <w:spacing w:line="440" w:lineRule="exact"/>
              <w:jc w:val="center"/>
              <w:textAlignment w:val="auto"/>
              <w:rPr>
                <w:rFonts w:cs="Times New Roman"/>
                <w:b/>
                <w:bCs w:val="0"/>
                <w:highlight w:val="none"/>
                <w:lang w:val="en-US"/>
              </w:rPr>
            </w:pPr>
            <w:r>
              <w:rPr>
                <w:rFonts w:cs="Times New Roman"/>
                <w:b/>
                <w:bCs w:val="0"/>
                <w:highlight w:val="none"/>
              </w:rPr>
              <w:t>说明与要求</w:t>
            </w:r>
          </w:p>
        </w:tc>
      </w:tr>
      <w:tr w14:paraId="3911ECA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49"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6E8B6367">
            <w:pPr>
              <w:pStyle w:val="15"/>
              <w:keepNext w:val="0"/>
              <w:keepLines w:val="0"/>
              <w:pageBreakBefore w:val="0"/>
              <w:widowControl/>
              <w:kinsoku/>
              <w:wordWrap/>
              <w:overflowPunct/>
              <w:topLinePunct w:val="0"/>
              <w:autoSpaceDE w:val="0"/>
              <w:autoSpaceDN/>
              <w:bidi w:val="0"/>
              <w:adjustRightInd/>
              <w:snapToGrid/>
              <w:spacing w:line="440" w:lineRule="exact"/>
              <w:jc w:val="center"/>
              <w:textAlignment w:val="auto"/>
              <w:rPr>
                <w:rFonts w:hint="eastAsia" w:eastAsia="宋体" w:cs="Times New Roman"/>
                <w:highlight w:val="none"/>
                <w:lang w:val="en-US" w:eastAsia="zh-CN"/>
              </w:rPr>
            </w:pPr>
            <w:r>
              <w:rPr>
                <w:rFonts w:hint="eastAsia" w:cs="Times New Roman"/>
                <w:highlight w:val="none"/>
                <w:lang w:val="en-US" w:eastAsia="zh-CN"/>
              </w:rPr>
              <w:t>1</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4E48B07E">
            <w:pPr>
              <w:pStyle w:val="15"/>
              <w:keepNext w:val="0"/>
              <w:keepLines w:val="0"/>
              <w:pageBreakBefore w:val="0"/>
              <w:widowControl/>
              <w:kinsoku/>
              <w:wordWrap/>
              <w:overflowPunct/>
              <w:topLinePunct w:val="0"/>
              <w:autoSpaceDE w:val="0"/>
              <w:autoSpaceDN/>
              <w:bidi w:val="0"/>
              <w:adjustRightInd/>
              <w:snapToGrid/>
              <w:spacing w:line="440" w:lineRule="exact"/>
              <w:jc w:val="left"/>
              <w:textAlignment w:val="auto"/>
              <w:rPr>
                <w:rFonts w:cs="Times New Roman"/>
                <w:highlight w:val="none"/>
                <w:lang w:val="en-US"/>
              </w:rPr>
            </w:pPr>
            <w:r>
              <w:rPr>
                <w:rFonts w:cs="Times New Roman"/>
                <w:highlight w:val="none"/>
              </w:rPr>
              <w:t>项目名称</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2DC27F2B">
            <w:pPr>
              <w:pStyle w:val="15"/>
              <w:keepNext w:val="0"/>
              <w:keepLines w:val="0"/>
              <w:pageBreakBefore w:val="0"/>
              <w:widowControl/>
              <w:kinsoku/>
              <w:wordWrap/>
              <w:overflowPunct/>
              <w:topLinePunct w:val="0"/>
              <w:autoSpaceDE w:val="0"/>
              <w:autoSpaceDN/>
              <w:bidi w:val="0"/>
              <w:adjustRightInd/>
              <w:snapToGrid/>
              <w:spacing w:line="440" w:lineRule="exact"/>
              <w:textAlignment w:val="auto"/>
              <w:rPr>
                <w:rFonts w:hint="default" w:cs="Times New Roman"/>
                <w:bCs/>
                <w:highlight w:val="none"/>
                <w:lang w:val="en-US" w:eastAsia="zh-CN"/>
              </w:rPr>
            </w:pPr>
            <w:r>
              <w:rPr>
                <w:rFonts w:hint="eastAsia" w:cs="Times New Roman"/>
                <w:bCs/>
                <w:highlight w:val="none"/>
                <w:lang w:eastAsia="zh-CN"/>
              </w:rPr>
              <w:t>滁州市资质审批管理系统运维服务项目</w:t>
            </w:r>
          </w:p>
        </w:tc>
      </w:tr>
      <w:tr w14:paraId="19CDF2C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296"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7CC253B0">
            <w:pPr>
              <w:pStyle w:val="15"/>
              <w:keepNext w:val="0"/>
              <w:keepLines w:val="0"/>
              <w:pageBreakBefore w:val="0"/>
              <w:widowControl/>
              <w:kinsoku/>
              <w:wordWrap/>
              <w:overflowPunct/>
              <w:topLinePunct w:val="0"/>
              <w:autoSpaceDE w:val="0"/>
              <w:autoSpaceDN/>
              <w:bidi w:val="0"/>
              <w:adjustRightInd/>
              <w:snapToGrid/>
              <w:spacing w:line="440" w:lineRule="exact"/>
              <w:jc w:val="center"/>
              <w:textAlignment w:val="auto"/>
              <w:rPr>
                <w:rFonts w:hint="eastAsia" w:eastAsia="宋体" w:cs="Times New Roman"/>
                <w:highlight w:val="none"/>
                <w:lang w:val="en-US" w:eastAsia="zh-CN"/>
              </w:rPr>
            </w:pPr>
            <w:r>
              <w:rPr>
                <w:rFonts w:hint="eastAsia" w:cs="Times New Roman"/>
                <w:highlight w:val="none"/>
                <w:lang w:val="en-US" w:eastAsia="zh-CN"/>
              </w:rPr>
              <w:t>2</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4E0B7AD7">
            <w:pPr>
              <w:pStyle w:val="15"/>
              <w:keepNext w:val="0"/>
              <w:keepLines w:val="0"/>
              <w:pageBreakBefore w:val="0"/>
              <w:widowControl/>
              <w:kinsoku/>
              <w:wordWrap/>
              <w:overflowPunct/>
              <w:topLinePunct w:val="0"/>
              <w:autoSpaceDE w:val="0"/>
              <w:autoSpaceDN/>
              <w:bidi w:val="0"/>
              <w:adjustRightInd/>
              <w:snapToGrid/>
              <w:spacing w:line="440" w:lineRule="exact"/>
              <w:jc w:val="left"/>
              <w:textAlignment w:val="auto"/>
              <w:rPr>
                <w:rFonts w:cs="Times New Roman"/>
                <w:highlight w:val="none"/>
                <w:lang w:val="en-US"/>
              </w:rPr>
            </w:pPr>
            <w:r>
              <w:rPr>
                <w:rFonts w:hint="eastAsia" w:cs="Times New Roman"/>
                <w:highlight w:val="none"/>
                <w:lang w:val="en-US" w:eastAsia="zh-CN"/>
              </w:rPr>
              <w:t>服务</w:t>
            </w:r>
            <w:r>
              <w:rPr>
                <w:rFonts w:cs="Times New Roman"/>
                <w:highlight w:val="none"/>
              </w:rPr>
              <w:t>期</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54BA304C">
            <w:pPr>
              <w:pStyle w:val="15"/>
              <w:keepNext w:val="0"/>
              <w:keepLines w:val="0"/>
              <w:pageBreakBefore w:val="0"/>
              <w:widowControl/>
              <w:kinsoku/>
              <w:wordWrap/>
              <w:overflowPunct/>
              <w:topLinePunct w:val="0"/>
              <w:autoSpaceDE w:val="0"/>
              <w:autoSpaceDN/>
              <w:bidi w:val="0"/>
              <w:adjustRightInd/>
              <w:snapToGrid/>
              <w:spacing w:line="440" w:lineRule="exact"/>
              <w:textAlignment w:val="auto"/>
              <w:rPr>
                <w:rFonts w:hint="eastAsia" w:cs="Times New Roman"/>
                <w:bCs/>
                <w:highlight w:val="none"/>
                <w:lang w:val="en-US" w:eastAsia="zh-CN"/>
              </w:rPr>
            </w:pPr>
            <w:r>
              <w:rPr>
                <w:rFonts w:hint="eastAsia" w:ascii="ˎ̥" w:hAnsi="ˎ̥"/>
                <w:bCs/>
                <w:highlight w:val="none"/>
              </w:rPr>
              <w:t>详见第一章“招标公告”</w:t>
            </w:r>
          </w:p>
        </w:tc>
      </w:tr>
      <w:tr w14:paraId="590A36B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09"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04FE1F5B">
            <w:pPr>
              <w:pStyle w:val="15"/>
              <w:keepNext w:val="0"/>
              <w:keepLines w:val="0"/>
              <w:pageBreakBefore w:val="0"/>
              <w:widowControl/>
              <w:kinsoku/>
              <w:wordWrap/>
              <w:overflowPunct/>
              <w:topLinePunct w:val="0"/>
              <w:autoSpaceDE w:val="0"/>
              <w:autoSpaceDN/>
              <w:bidi w:val="0"/>
              <w:adjustRightInd/>
              <w:snapToGrid/>
              <w:spacing w:line="440" w:lineRule="exact"/>
              <w:jc w:val="center"/>
              <w:textAlignment w:val="auto"/>
              <w:rPr>
                <w:rFonts w:hint="eastAsia" w:eastAsia="宋体" w:cs="Times New Roman"/>
                <w:highlight w:val="none"/>
                <w:lang w:val="en-US" w:eastAsia="zh-CN"/>
              </w:rPr>
            </w:pPr>
            <w:r>
              <w:rPr>
                <w:rFonts w:hint="eastAsia" w:cs="Times New Roman"/>
                <w:highlight w:val="none"/>
                <w:lang w:val="en-US" w:eastAsia="zh-CN"/>
              </w:rPr>
              <w:t>3</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6B4E610B">
            <w:pPr>
              <w:pStyle w:val="15"/>
              <w:keepNext w:val="0"/>
              <w:keepLines w:val="0"/>
              <w:pageBreakBefore w:val="0"/>
              <w:widowControl/>
              <w:kinsoku/>
              <w:wordWrap/>
              <w:overflowPunct/>
              <w:topLinePunct w:val="0"/>
              <w:autoSpaceDE w:val="0"/>
              <w:autoSpaceDN/>
              <w:bidi w:val="0"/>
              <w:adjustRightInd/>
              <w:snapToGrid/>
              <w:spacing w:line="440" w:lineRule="exact"/>
              <w:jc w:val="left"/>
              <w:textAlignment w:val="auto"/>
              <w:rPr>
                <w:rFonts w:cs="Times New Roman"/>
                <w:highlight w:val="none"/>
                <w:lang w:val="en-US"/>
              </w:rPr>
            </w:pPr>
            <w:r>
              <w:rPr>
                <w:rFonts w:hint="eastAsia" w:cs="Times New Roman"/>
                <w:highlight w:val="none"/>
                <w:lang w:val="en-US" w:eastAsia="zh-CN"/>
              </w:rPr>
              <w:t>服务</w:t>
            </w:r>
            <w:r>
              <w:rPr>
                <w:rFonts w:cs="Times New Roman"/>
                <w:highlight w:val="none"/>
              </w:rPr>
              <w:t>地点</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1BD1859F">
            <w:pPr>
              <w:pStyle w:val="15"/>
              <w:keepNext w:val="0"/>
              <w:keepLines w:val="0"/>
              <w:pageBreakBefore w:val="0"/>
              <w:widowControl/>
              <w:kinsoku/>
              <w:wordWrap/>
              <w:overflowPunct/>
              <w:topLinePunct w:val="0"/>
              <w:autoSpaceDE w:val="0"/>
              <w:autoSpaceDN/>
              <w:bidi w:val="0"/>
              <w:adjustRightInd/>
              <w:snapToGrid/>
              <w:spacing w:line="440" w:lineRule="exact"/>
              <w:textAlignment w:val="auto"/>
              <w:rPr>
                <w:rFonts w:cs="Times New Roman"/>
                <w:bCs/>
                <w:highlight w:val="none"/>
                <w:lang w:val="en-US"/>
              </w:rPr>
            </w:pPr>
            <w:r>
              <w:rPr>
                <w:rFonts w:hint="eastAsia" w:cs="Times New Roman"/>
                <w:bCs/>
                <w:highlight w:val="none"/>
                <w:lang w:eastAsia="zh-CN"/>
              </w:rPr>
              <w:t>采购人</w:t>
            </w:r>
            <w:r>
              <w:rPr>
                <w:rFonts w:cs="Times New Roman"/>
                <w:bCs/>
                <w:highlight w:val="none"/>
              </w:rPr>
              <w:t>指定地点</w:t>
            </w:r>
          </w:p>
        </w:tc>
      </w:tr>
      <w:tr w14:paraId="5629AEE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28"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51BC4894">
            <w:pPr>
              <w:pStyle w:val="15"/>
              <w:keepNext w:val="0"/>
              <w:keepLines w:val="0"/>
              <w:pageBreakBefore w:val="0"/>
              <w:widowControl/>
              <w:kinsoku/>
              <w:wordWrap/>
              <w:overflowPunct/>
              <w:topLinePunct w:val="0"/>
              <w:autoSpaceDE w:val="0"/>
              <w:autoSpaceDN/>
              <w:bidi w:val="0"/>
              <w:adjustRightInd/>
              <w:snapToGrid/>
              <w:spacing w:line="440" w:lineRule="exact"/>
              <w:jc w:val="center"/>
              <w:textAlignment w:val="auto"/>
              <w:rPr>
                <w:rFonts w:hint="eastAsia" w:eastAsia="宋体" w:cs="Times New Roman"/>
                <w:highlight w:val="none"/>
                <w:lang w:val="en-US" w:eastAsia="zh-CN"/>
              </w:rPr>
            </w:pPr>
            <w:r>
              <w:rPr>
                <w:rFonts w:hint="eastAsia" w:cs="Times New Roman"/>
                <w:highlight w:val="none"/>
                <w:lang w:val="en-US" w:eastAsia="zh-CN"/>
              </w:rPr>
              <w:t>4</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721E7E6A">
            <w:pPr>
              <w:pStyle w:val="15"/>
              <w:keepNext w:val="0"/>
              <w:keepLines w:val="0"/>
              <w:pageBreakBefore w:val="0"/>
              <w:widowControl/>
              <w:kinsoku/>
              <w:wordWrap/>
              <w:overflowPunct/>
              <w:topLinePunct w:val="0"/>
              <w:autoSpaceDE w:val="0"/>
              <w:autoSpaceDN/>
              <w:bidi w:val="0"/>
              <w:adjustRightInd/>
              <w:snapToGrid/>
              <w:spacing w:line="440" w:lineRule="exact"/>
              <w:jc w:val="left"/>
              <w:textAlignment w:val="auto"/>
              <w:rPr>
                <w:rFonts w:cs="Times New Roman"/>
                <w:highlight w:val="none"/>
                <w:lang w:val="en-US"/>
              </w:rPr>
            </w:pPr>
            <w:r>
              <w:rPr>
                <w:rFonts w:hint="eastAsia" w:cs="Times New Roman"/>
                <w:highlight w:val="none"/>
                <w:lang w:eastAsia="zh-CN"/>
              </w:rPr>
              <w:t>采购人</w:t>
            </w:r>
            <w:r>
              <w:rPr>
                <w:rFonts w:cs="Times New Roman"/>
                <w:highlight w:val="none"/>
              </w:rPr>
              <w:t>联系人及电话</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663DBC32">
            <w:pPr>
              <w:pStyle w:val="15"/>
              <w:keepNext w:val="0"/>
              <w:keepLines w:val="0"/>
              <w:pageBreakBefore w:val="0"/>
              <w:widowControl/>
              <w:kinsoku/>
              <w:wordWrap/>
              <w:overflowPunct/>
              <w:topLinePunct w:val="0"/>
              <w:autoSpaceDE w:val="0"/>
              <w:autoSpaceDN/>
              <w:bidi w:val="0"/>
              <w:adjustRightInd/>
              <w:snapToGrid/>
              <w:spacing w:line="440" w:lineRule="exact"/>
              <w:textAlignment w:val="auto"/>
              <w:rPr>
                <w:rFonts w:cs="宋体"/>
                <w:highlight w:val="none"/>
                <w:lang w:val="en-US"/>
              </w:rPr>
            </w:pPr>
            <w:r>
              <w:rPr>
                <w:rFonts w:hint="eastAsia" w:cs="宋体"/>
                <w:highlight w:val="none"/>
                <w:lang w:val="en-US" w:eastAsia="zh-CN"/>
              </w:rPr>
              <w:t>方寸天  0550-2170988</w:t>
            </w:r>
          </w:p>
        </w:tc>
      </w:tr>
      <w:tr w14:paraId="7437A1E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363"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4ECA3C07">
            <w:pPr>
              <w:pStyle w:val="15"/>
              <w:keepNext w:val="0"/>
              <w:keepLines w:val="0"/>
              <w:pageBreakBefore w:val="0"/>
              <w:widowControl/>
              <w:kinsoku/>
              <w:wordWrap/>
              <w:overflowPunct/>
              <w:topLinePunct w:val="0"/>
              <w:autoSpaceDE w:val="0"/>
              <w:autoSpaceDN/>
              <w:bidi w:val="0"/>
              <w:adjustRightInd/>
              <w:snapToGrid/>
              <w:spacing w:line="440" w:lineRule="exact"/>
              <w:jc w:val="center"/>
              <w:textAlignment w:val="auto"/>
              <w:rPr>
                <w:rFonts w:hint="eastAsia" w:eastAsia="宋体" w:cs="Times New Roman"/>
                <w:highlight w:val="none"/>
                <w:lang w:val="en-US" w:eastAsia="zh-CN"/>
              </w:rPr>
            </w:pPr>
            <w:r>
              <w:rPr>
                <w:rFonts w:hint="eastAsia" w:cs="Times New Roman"/>
                <w:highlight w:val="none"/>
                <w:lang w:val="en-US" w:eastAsia="zh-CN"/>
              </w:rPr>
              <w:t>5</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08B32B9E">
            <w:pPr>
              <w:pStyle w:val="15"/>
              <w:keepNext w:val="0"/>
              <w:keepLines w:val="0"/>
              <w:pageBreakBefore w:val="0"/>
              <w:widowControl/>
              <w:kinsoku/>
              <w:wordWrap/>
              <w:overflowPunct/>
              <w:topLinePunct w:val="0"/>
              <w:autoSpaceDE w:val="0"/>
              <w:autoSpaceDN/>
              <w:bidi w:val="0"/>
              <w:adjustRightInd/>
              <w:snapToGrid/>
              <w:spacing w:line="440" w:lineRule="exact"/>
              <w:jc w:val="left"/>
              <w:textAlignment w:val="auto"/>
              <w:rPr>
                <w:rFonts w:cs="Times New Roman"/>
                <w:highlight w:val="none"/>
                <w:lang w:val="en-US"/>
              </w:rPr>
            </w:pPr>
            <w:r>
              <w:rPr>
                <w:rFonts w:cs="Times New Roman"/>
                <w:highlight w:val="none"/>
              </w:rPr>
              <w:t>采购代理机构联系人及电话</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13AC28FA">
            <w:pPr>
              <w:pStyle w:val="15"/>
              <w:keepNext w:val="0"/>
              <w:keepLines w:val="0"/>
              <w:pageBreakBefore w:val="0"/>
              <w:widowControl/>
              <w:kinsoku/>
              <w:wordWrap/>
              <w:overflowPunct/>
              <w:topLinePunct w:val="0"/>
              <w:autoSpaceDE w:val="0"/>
              <w:autoSpaceDN/>
              <w:bidi w:val="0"/>
              <w:adjustRightInd/>
              <w:snapToGrid/>
              <w:spacing w:line="440" w:lineRule="exact"/>
              <w:textAlignment w:val="auto"/>
              <w:rPr>
                <w:rFonts w:cs="宋体"/>
                <w:highlight w:val="none"/>
                <w:lang w:val="en-US"/>
              </w:rPr>
            </w:pPr>
            <w:r>
              <w:rPr>
                <w:rFonts w:cs="宋体"/>
                <w:highlight w:val="none"/>
              </w:rPr>
              <w:t xml:space="preserve">周蓓蕾 </w:t>
            </w:r>
            <w:r>
              <w:rPr>
                <w:rFonts w:hint="eastAsia" w:cs="宋体"/>
                <w:highlight w:val="none"/>
                <w:lang w:val="en-US" w:eastAsia="zh-CN"/>
              </w:rPr>
              <w:t xml:space="preserve"> </w:t>
            </w:r>
            <w:r>
              <w:rPr>
                <w:rFonts w:cs="宋体"/>
                <w:highlight w:val="none"/>
                <w:lang w:val="en-US"/>
              </w:rPr>
              <w:t>0550-3519519</w:t>
            </w:r>
            <w:r>
              <w:rPr>
                <w:rFonts w:hint="eastAsia" w:cs="宋体"/>
                <w:highlight w:val="none"/>
                <w:lang w:val="en-US" w:eastAsia="zh-CN"/>
              </w:rPr>
              <w:t>、</w:t>
            </w:r>
            <w:r>
              <w:rPr>
                <w:rFonts w:cs="宋体"/>
                <w:highlight w:val="none"/>
                <w:lang w:val="en-US"/>
              </w:rPr>
              <w:t>18005505728</w:t>
            </w:r>
          </w:p>
        </w:tc>
      </w:tr>
      <w:tr w14:paraId="563B520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257"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2DA2FD96">
            <w:pPr>
              <w:pStyle w:val="15"/>
              <w:keepNext w:val="0"/>
              <w:keepLines w:val="0"/>
              <w:pageBreakBefore w:val="0"/>
              <w:widowControl/>
              <w:kinsoku/>
              <w:wordWrap/>
              <w:overflowPunct/>
              <w:topLinePunct w:val="0"/>
              <w:autoSpaceDE w:val="0"/>
              <w:autoSpaceDN/>
              <w:bidi w:val="0"/>
              <w:adjustRightInd/>
              <w:snapToGrid/>
              <w:spacing w:line="440" w:lineRule="exact"/>
              <w:jc w:val="center"/>
              <w:textAlignment w:val="auto"/>
              <w:rPr>
                <w:rFonts w:hint="eastAsia" w:eastAsia="宋体" w:cs="Times New Roman"/>
                <w:highlight w:val="none"/>
                <w:lang w:val="en-US" w:eastAsia="zh-CN"/>
              </w:rPr>
            </w:pPr>
            <w:r>
              <w:rPr>
                <w:rFonts w:hint="eastAsia" w:cs="Times New Roman"/>
                <w:highlight w:val="none"/>
                <w:lang w:val="en-US" w:eastAsia="zh-CN"/>
              </w:rPr>
              <w:t>6</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0BB8E653">
            <w:pPr>
              <w:pStyle w:val="15"/>
              <w:keepNext w:val="0"/>
              <w:keepLines w:val="0"/>
              <w:pageBreakBefore w:val="0"/>
              <w:widowControl/>
              <w:kinsoku/>
              <w:wordWrap/>
              <w:overflowPunct/>
              <w:topLinePunct w:val="0"/>
              <w:autoSpaceDE w:val="0"/>
              <w:autoSpaceDN/>
              <w:bidi w:val="0"/>
              <w:adjustRightInd/>
              <w:snapToGrid/>
              <w:spacing w:line="440" w:lineRule="exact"/>
              <w:jc w:val="left"/>
              <w:textAlignment w:val="auto"/>
              <w:rPr>
                <w:rFonts w:cs="Times New Roman"/>
                <w:highlight w:val="none"/>
                <w:lang w:val="en-US"/>
              </w:rPr>
            </w:pPr>
            <w:r>
              <w:rPr>
                <w:rFonts w:cs="Times New Roman"/>
                <w:highlight w:val="none"/>
              </w:rPr>
              <w:t>资金来源</w:t>
            </w:r>
            <w:r>
              <w:rPr>
                <w:rFonts w:cs="Times New Roman"/>
                <w:highlight w:val="none"/>
                <w:lang w:val="en-US"/>
              </w:rPr>
              <w:t xml:space="preserve">                                                                                                                                                                 </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6DC0924F">
            <w:pPr>
              <w:pStyle w:val="15"/>
              <w:keepNext w:val="0"/>
              <w:keepLines w:val="0"/>
              <w:pageBreakBefore w:val="0"/>
              <w:widowControl/>
              <w:kinsoku/>
              <w:wordWrap/>
              <w:overflowPunct/>
              <w:topLinePunct w:val="0"/>
              <w:autoSpaceDE w:val="0"/>
              <w:autoSpaceDN/>
              <w:bidi w:val="0"/>
              <w:adjustRightInd/>
              <w:snapToGrid/>
              <w:spacing w:line="440" w:lineRule="exact"/>
              <w:textAlignment w:val="auto"/>
              <w:rPr>
                <w:rFonts w:cs="Times New Roman"/>
                <w:highlight w:val="none"/>
                <w:lang w:val="en-US"/>
              </w:rPr>
            </w:pPr>
            <w:r>
              <w:rPr>
                <w:rFonts w:hint="eastAsia" w:cs="Times New Roman"/>
                <w:highlight w:val="none"/>
                <w:lang w:val="en-US" w:eastAsia="zh-CN"/>
              </w:rPr>
              <w:t>财政</w:t>
            </w:r>
            <w:r>
              <w:rPr>
                <w:rFonts w:cs="Times New Roman"/>
                <w:highlight w:val="none"/>
              </w:rPr>
              <w:t>资金</w:t>
            </w:r>
          </w:p>
        </w:tc>
      </w:tr>
      <w:tr w14:paraId="638F256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82"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34F71DA1">
            <w:pPr>
              <w:pStyle w:val="15"/>
              <w:keepNext w:val="0"/>
              <w:keepLines w:val="0"/>
              <w:pageBreakBefore w:val="0"/>
              <w:widowControl/>
              <w:kinsoku/>
              <w:wordWrap/>
              <w:overflowPunct/>
              <w:topLinePunct w:val="0"/>
              <w:autoSpaceDE w:val="0"/>
              <w:autoSpaceDN/>
              <w:bidi w:val="0"/>
              <w:adjustRightInd/>
              <w:snapToGrid/>
              <w:spacing w:line="440" w:lineRule="exact"/>
              <w:jc w:val="center"/>
              <w:textAlignment w:val="auto"/>
              <w:rPr>
                <w:rFonts w:hint="eastAsia" w:eastAsia="宋体" w:cs="Times New Roman"/>
                <w:highlight w:val="none"/>
                <w:lang w:val="en-US" w:eastAsia="zh-CN"/>
              </w:rPr>
            </w:pPr>
            <w:r>
              <w:rPr>
                <w:rFonts w:hint="eastAsia" w:cs="Times New Roman"/>
                <w:highlight w:val="none"/>
                <w:lang w:val="en-US" w:eastAsia="zh-CN"/>
              </w:rPr>
              <w:t>7</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6262DE80">
            <w:pPr>
              <w:pStyle w:val="15"/>
              <w:keepNext w:val="0"/>
              <w:keepLines w:val="0"/>
              <w:pageBreakBefore w:val="0"/>
              <w:widowControl/>
              <w:kinsoku/>
              <w:wordWrap/>
              <w:overflowPunct/>
              <w:topLinePunct w:val="0"/>
              <w:autoSpaceDE w:val="0"/>
              <w:autoSpaceDN/>
              <w:bidi w:val="0"/>
              <w:adjustRightInd/>
              <w:snapToGrid/>
              <w:spacing w:line="440" w:lineRule="exact"/>
              <w:textAlignment w:val="auto"/>
              <w:rPr>
                <w:rFonts w:hint="eastAsia" w:ascii="宋体" w:hAnsi="宋体" w:eastAsia="宋体" w:cs="宋体"/>
                <w:bCs/>
                <w:color w:val="000000"/>
                <w:szCs w:val="21"/>
                <w:highlight w:val="none"/>
                <w:lang w:val="en-US" w:eastAsia="zh-CN"/>
              </w:rPr>
            </w:pPr>
            <w:r>
              <w:rPr>
                <w:rFonts w:hint="eastAsia" w:ascii="宋体" w:hAnsi="宋体" w:eastAsia="宋体" w:cs="宋体"/>
                <w:bCs/>
                <w:color w:val="000000"/>
                <w:szCs w:val="21"/>
                <w:highlight w:val="none"/>
                <w:lang w:val="en-US" w:eastAsia="zh-CN"/>
              </w:rPr>
              <w:t>项目预算</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2AFFF406">
            <w:pPr>
              <w:pStyle w:val="15"/>
              <w:keepNext w:val="0"/>
              <w:keepLines w:val="0"/>
              <w:pageBreakBefore w:val="0"/>
              <w:widowControl/>
              <w:kinsoku/>
              <w:wordWrap/>
              <w:overflowPunct/>
              <w:topLinePunct w:val="0"/>
              <w:autoSpaceDE w:val="0"/>
              <w:autoSpaceDN/>
              <w:bidi w:val="0"/>
              <w:adjustRightInd/>
              <w:snapToGrid/>
              <w:spacing w:line="440" w:lineRule="exact"/>
              <w:textAlignment w:val="auto"/>
              <w:rPr>
                <w:rFonts w:hint="eastAsia" w:cs="Times New Roman"/>
                <w:highlight w:val="none"/>
                <w:lang w:val="en-US" w:eastAsia="zh-CN"/>
              </w:rPr>
            </w:pPr>
            <w:r>
              <w:rPr>
                <w:rFonts w:hint="eastAsia" w:cs="Times New Roman"/>
                <w:highlight w:val="none"/>
                <w:lang w:val="en-US" w:eastAsia="zh-CN"/>
              </w:rPr>
              <w:t>40000元</w:t>
            </w:r>
          </w:p>
        </w:tc>
      </w:tr>
      <w:tr w14:paraId="1108B6F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873"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40D2ABED">
            <w:pPr>
              <w:pStyle w:val="15"/>
              <w:keepNext w:val="0"/>
              <w:keepLines w:val="0"/>
              <w:pageBreakBefore w:val="0"/>
              <w:widowControl/>
              <w:kinsoku/>
              <w:wordWrap/>
              <w:overflowPunct/>
              <w:topLinePunct w:val="0"/>
              <w:autoSpaceDE w:val="0"/>
              <w:autoSpaceDN/>
              <w:bidi w:val="0"/>
              <w:adjustRightInd/>
              <w:snapToGrid/>
              <w:spacing w:line="440" w:lineRule="exact"/>
              <w:jc w:val="center"/>
              <w:textAlignment w:val="auto"/>
              <w:rPr>
                <w:rFonts w:hint="eastAsia" w:eastAsia="宋体" w:cs="Times New Roman"/>
                <w:highlight w:val="none"/>
                <w:lang w:val="en-US" w:eastAsia="zh-CN"/>
              </w:rPr>
            </w:pPr>
            <w:r>
              <w:rPr>
                <w:rFonts w:hint="eastAsia" w:cs="Times New Roman"/>
                <w:highlight w:val="none"/>
                <w:lang w:val="en-US" w:eastAsia="zh-CN"/>
              </w:rPr>
              <w:t>8</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67A115A1">
            <w:pPr>
              <w:pStyle w:val="15"/>
              <w:keepNext w:val="0"/>
              <w:keepLines w:val="0"/>
              <w:pageBreakBefore w:val="0"/>
              <w:widowControl/>
              <w:kinsoku/>
              <w:wordWrap/>
              <w:overflowPunct/>
              <w:topLinePunct w:val="0"/>
              <w:autoSpaceDE w:val="0"/>
              <w:autoSpaceDN/>
              <w:bidi w:val="0"/>
              <w:adjustRightInd/>
              <w:snapToGrid/>
              <w:spacing w:line="440" w:lineRule="exact"/>
              <w:jc w:val="left"/>
              <w:textAlignment w:val="auto"/>
              <w:rPr>
                <w:rFonts w:hint="default" w:eastAsia="宋体" w:cs="Times New Roman"/>
                <w:highlight w:val="none"/>
                <w:lang w:val="en-US" w:eastAsia="zh-CN"/>
              </w:rPr>
            </w:pPr>
            <w:r>
              <w:rPr>
                <w:rFonts w:cs="Times New Roman"/>
                <w:highlight w:val="none"/>
              </w:rPr>
              <w:t>最高限价</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2200DBB3">
            <w:pPr>
              <w:pStyle w:val="15"/>
              <w:keepNext w:val="0"/>
              <w:keepLines w:val="0"/>
              <w:pageBreakBefore w:val="0"/>
              <w:widowControl/>
              <w:kinsoku/>
              <w:wordWrap/>
              <w:overflowPunct/>
              <w:topLinePunct w:val="0"/>
              <w:autoSpaceDE w:val="0"/>
              <w:autoSpaceDN/>
              <w:bidi w:val="0"/>
              <w:adjustRightInd/>
              <w:snapToGrid/>
              <w:spacing w:line="440" w:lineRule="exact"/>
              <w:textAlignment w:val="auto"/>
              <w:rPr>
                <w:rFonts w:hint="eastAsia" w:cs="Times New Roman"/>
                <w:highlight w:val="none"/>
                <w:lang w:val="en-US" w:eastAsia="zh-CN"/>
              </w:rPr>
            </w:pPr>
            <w:r>
              <w:rPr>
                <w:rFonts w:hint="eastAsia" w:cs="Times New Roman"/>
                <w:highlight w:val="none"/>
                <w:lang w:val="en-US" w:eastAsia="zh-CN"/>
              </w:rPr>
              <w:t>40000元</w:t>
            </w:r>
            <w:r>
              <w:rPr>
                <w:rFonts w:hint="eastAsia" w:ascii="宋体" w:hAnsi="宋体" w:eastAsia="宋体" w:cs="Times New Roman"/>
                <w:highlight w:val="none"/>
                <w:lang w:val="en-US" w:eastAsia="zh-CN"/>
              </w:rPr>
              <w:t>。投标报价不得超过各最高限价，否则按无效投标处理。</w:t>
            </w:r>
          </w:p>
        </w:tc>
      </w:tr>
      <w:tr w14:paraId="5496B2F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32"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55730158">
            <w:pPr>
              <w:pStyle w:val="15"/>
              <w:keepNext w:val="0"/>
              <w:keepLines w:val="0"/>
              <w:pageBreakBefore w:val="0"/>
              <w:widowControl/>
              <w:kinsoku/>
              <w:wordWrap/>
              <w:overflowPunct/>
              <w:topLinePunct w:val="0"/>
              <w:autoSpaceDE w:val="0"/>
              <w:autoSpaceDN/>
              <w:bidi w:val="0"/>
              <w:adjustRightInd/>
              <w:snapToGrid/>
              <w:spacing w:line="440" w:lineRule="exact"/>
              <w:jc w:val="center"/>
              <w:textAlignment w:val="auto"/>
              <w:rPr>
                <w:rFonts w:hint="eastAsia" w:eastAsia="宋体" w:cs="Times New Roman"/>
                <w:highlight w:val="none"/>
                <w:lang w:val="en-US" w:eastAsia="zh-CN"/>
              </w:rPr>
            </w:pPr>
            <w:r>
              <w:rPr>
                <w:rFonts w:hint="eastAsia" w:cs="Times New Roman"/>
                <w:highlight w:val="none"/>
                <w:lang w:val="en-US" w:eastAsia="zh-CN"/>
              </w:rPr>
              <w:t>9</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33EE5EAC">
            <w:pPr>
              <w:pStyle w:val="15"/>
              <w:keepNext w:val="0"/>
              <w:keepLines w:val="0"/>
              <w:pageBreakBefore w:val="0"/>
              <w:widowControl/>
              <w:kinsoku/>
              <w:wordWrap/>
              <w:overflowPunct/>
              <w:topLinePunct w:val="0"/>
              <w:autoSpaceDE w:val="0"/>
              <w:autoSpaceDN/>
              <w:bidi w:val="0"/>
              <w:adjustRightInd/>
              <w:snapToGrid/>
              <w:spacing w:line="440" w:lineRule="exact"/>
              <w:jc w:val="left"/>
              <w:textAlignment w:val="auto"/>
              <w:rPr>
                <w:rFonts w:cs="Times New Roman"/>
                <w:highlight w:val="none"/>
                <w:lang w:val="en-US"/>
              </w:rPr>
            </w:pPr>
            <w:r>
              <w:rPr>
                <w:rFonts w:cs="Times New Roman"/>
                <w:highlight w:val="none"/>
              </w:rPr>
              <w:t>采购内容</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718D28FF">
            <w:pPr>
              <w:pStyle w:val="15"/>
              <w:keepNext w:val="0"/>
              <w:keepLines w:val="0"/>
              <w:pageBreakBefore w:val="0"/>
              <w:widowControl/>
              <w:kinsoku/>
              <w:wordWrap/>
              <w:overflowPunct/>
              <w:topLinePunct w:val="0"/>
              <w:autoSpaceDE w:val="0"/>
              <w:autoSpaceDN/>
              <w:bidi w:val="0"/>
              <w:adjustRightInd/>
              <w:snapToGrid/>
              <w:spacing w:line="440" w:lineRule="exact"/>
              <w:textAlignment w:val="auto"/>
              <w:rPr>
                <w:rFonts w:cs="Times New Roman"/>
                <w:highlight w:val="none"/>
                <w:lang w:val="en-US"/>
              </w:rPr>
            </w:pPr>
            <w:r>
              <w:rPr>
                <w:rFonts w:hint="eastAsia" w:cs="Times New Roman"/>
                <w:highlight w:val="none"/>
                <w:lang w:val="en-US" w:eastAsia="zh-CN"/>
              </w:rPr>
              <w:t>详见</w:t>
            </w:r>
            <w:r>
              <w:rPr>
                <w:rFonts w:hint="eastAsia" w:hAnsi="宋体" w:cs="宋体"/>
                <w:bCs/>
                <w:color w:val="000000"/>
                <w:szCs w:val="21"/>
                <w:highlight w:val="none"/>
              </w:rPr>
              <w:t>《采购需求》</w:t>
            </w:r>
          </w:p>
        </w:tc>
      </w:tr>
      <w:tr w14:paraId="3541824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332"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69A46420">
            <w:pPr>
              <w:pStyle w:val="15"/>
              <w:keepNext w:val="0"/>
              <w:keepLines w:val="0"/>
              <w:pageBreakBefore w:val="0"/>
              <w:widowControl/>
              <w:kinsoku/>
              <w:wordWrap/>
              <w:overflowPunct/>
              <w:topLinePunct w:val="0"/>
              <w:autoSpaceDE w:val="0"/>
              <w:autoSpaceDN/>
              <w:bidi w:val="0"/>
              <w:adjustRightInd/>
              <w:snapToGrid/>
              <w:spacing w:line="440" w:lineRule="exact"/>
              <w:jc w:val="center"/>
              <w:textAlignment w:val="auto"/>
              <w:rPr>
                <w:rFonts w:hint="default" w:eastAsia="宋体" w:cs="Times New Roman"/>
                <w:highlight w:val="none"/>
                <w:lang w:val="en-US" w:eastAsia="zh-CN"/>
              </w:rPr>
            </w:pPr>
            <w:r>
              <w:rPr>
                <w:rFonts w:hint="eastAsia" w:cs="Times New Roman"/>
                <w:highlight w:val="none"/>
                <w:lang w:val="en-US" w:eastAsia="zh-CN"/>
              </w:rPr>
              <w:t>10</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29010A59">
            <w:pPr>
              <w:pStyle w:val="15"/>
              <w:keepNext w:val="0"/>
              <w:keepLines w:val="0"/>
              <w:pageBreakBefore w:val="0"/>
              <w:widowControl/>
              <w:kinsoku/>
              <w:wordWrap/>
              <w:overflowPunct/>
              <w:topLinePunct w:val="0"/>
              <w:autoSpaceDE w:val="0"/>
              <w:autoSpaceDN/>
              <w:bidi w:val="0"/>
              <w:adjustRightInd/>
              <w:snapToGrid/>
              <w:spacing w:line="440" w:lineRule="exact"/>
              <w:jc w:val="left"/>
              <w:textAlignment w:val="auto"/>
              <w:rPr>
                <w:rFonts w:cs="Times New Roman"/>
                <w:highlight w:val="none"/>
                <w:lang w:val="en-US"/>
              </w:rPr>
            </w:pPr>
            <w:r>
              <w:rPr>
                <w:rFonts w:cs="Times New Roman"/>
                <w:highlight w:val="none"/>
              </w:rPr>
              <w:t>标包划分</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0A1FF06C">
            <w:pPr>
              <w:pStyle w:val="15"/>
              <w:keepNext w:val="0"/>
              <w:keepLines w:val="0"/>
              <w:pageBreakBefore w:val="0"/>
              <w:widowControl/>
              <w:kinsoku/>
              <w:wordWrap/>
              <w:overflowPunct/>
              <w:topLinePunct w:val="0"/>
              <w:autoSpaceDE w:val="0"/>
              <w:autoSpaceDN/>
              <w:bidi w:val="0"/>
              <w:adjustRightInd/>
              <w:snapToGrid/>
              <w:spacing w:line="440" w:lineRule="exact"/>
              <w:textAlignment w:val="auto"/>
              <w:rPr>
                <w:rFonts w:cs="宋体"/>
                <w:highlight w:val="none"/>
                <w:lang w:val="en-US"/>
              </w:rPr>
            </w:pPr>
            <w:r>
              <w:rPr>
                <w:rFonts w:cs="Times New Roman"/>
                <w:highlight w:val="none"/>
              </w:rPr>
              <w:t>本项目划分为</w:t>
            </w:r>
            <w:r>
              <w:rPr>
                <w:rFonts w:cs="Times New Roman"/>
                <w:highlight w:val="none"/>
                <w:u w:val="single"/>
                <w:lang w:val="en-US"/>
              </w:rPr>
              <w:t xml:space="preserve"> 1 </w:t>
            </w:r>
            <w:r>
              <w:rPr>
                <w:rFonts w:cs="Times New Roman"/>
                <w:highlight w:val="none"/>
              </w:rPr>
              <w:t>个标包</w:t>
            </w:r>
          </w:p>
        </w:tc>
      </w:tr>
      <w:tr w14:paraId="6DEF9D5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00"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4738692C">
            <w:pPr>
              <w:pStyle w:val="15"/>
              <w:keepNext w:val="0"/>
              <w:keepLines w:val="0"/>
              <w:pageBreakBefore w:val="0"/>
              <w:widowControl/>
              <w:kinsoku/>
              <w:wordWrap/>
              <w:overflowPunct/>
              <w:topLinePunct w:val="0"/>
              <w:autoSpaceDE w:val="0"/>
              <w:autoSpaceDN/>
              <w:bidi w:val="0"/>
              <w:adjustRightInd/>
              <w:snapToGrid/>
              <w:spacing w:line="440" w:lineRule="exact"/>
              <w:jc w:val="center"/>
              <w:textAlignment w:val="auto"/>
              <w:rPr>
                <w:rFonts w:hint="default" w:eastAsia="宋体" w:cs="Times New Roman"/>
                <w:highlight w:val="none"/>
                <w:lang w:val="en-US" w:eastAsia="zh-CN"/>
              </w:rPr>
            </w:pPr>
            <w:r>
              <w:rPr>
                <w:rFonts w:hint="eastAsia" w:cs="Times New Roman"/>
                <w:highlight w:val="none"/>
                <w:lang w:val="en-US" w:eastAsia="zh-CN"/>
              </w:rPr>
              <w:t>11</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384B6BC8">
            <w:pPr>
              <w:pStyle w:val="15"/>
              <w:keepNext w:val="0"/>
              <w:keepLines w:val="0"/>
              <w:pageBreakBefore w:val="0"/>
              <w:widowControl/>
              <w:kinsoku/>
              <w:wordWrap/>
              <w:overflowPunct/>
              <w:topLinePunct w:val="0"/>
              <w:autoSpaceDE w:val="0"/>
              <w:autoSpaceDN/>
              <w:bidi w:val="0"/>
              <w:adjustRightInd/>
              <w:snapToGrid/>
              <w:spacing w:line="440" w:lineRule="exact"/>
              <w:jc w:val="left"/>
              <w:textAlignment w:val="auto"/>
              <w:rPr>
                <w:rFonts w:cs="Times New Roman"/>
                <w:highlight w:val="none"/>
                <w:lang w:val="en-US"/>
              </w:rPr>
            </w:pPr>
            <w:r>
              <w:rPr>
                <w:rFonts w:cs="Times New Roman"/>
                <w:highlight w:val="none"/>
              </w:rPr>
              <w:t>招标方式</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647E5A63">
            <w:pPr>
              <w:pStyle w:val="15"/>
              <w:keepNext w:val="0"/>
              <w:keepLines w:val="0"/>
              <w:pageBreakBefore w:val="0"/>
              <w:widowControl/>
              <w:kinsoku/>
              <w:wordWrap/>
              <w:overflowPunct/>
              <w:topLinePunct w:val="0"/>
              <w:autoSpaceDE w:val="0"/>
              <w:autoSpaceDN/>
              <w:bidi w:val="0"/>
              <w:adjustRightInd/>
              <w:snapToGrid/>
              <w:spacing w:line="440" w:lineRule="exact"/>
              <w:textAlignment w:val="auto"/>
              <w:rPr>
                <w:rFonts w:cs="Times New Roman"/>
                <w:highlight w:val="none"/>
                <w:lang w:val="en-US"/>
              </w:rPr>
            </w:pPr>
            <w:r>
              <w:rPr>
                <w:rFonts w:cs="宋体"/>
                <w:highlight w:val="none"/>
              </w:rPr>
              <w:t>公开</w:t>
            </w:r>
            <w:r>
              <w:rPr>
                <w:rFonts w:cs="Times New Roman"/>
                <w:highlight w:val="none"/>
              </w:rPr>
              <w:t>招标</w:t>
            </w:r>
          </w:p>
        </w:tc>
      </w:tr>
      <w:tr w14:paraId="3CD953D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503"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10A94559">
            <w:pPr>
              <w:pStyle w:val="15"/>
              <w:keepNext w:val="0"/>
              <w:keepLines w:val="0"/>
              <w:pageBreakBefore w:val="0"/>
              <w:widowControl/>
              <w:kinsoku/>
              <w:wordWrap/>
              <w:overflowPunct/>
              <w:topLinePunct w:val="0"/>
              <w:autoSpaceDE w:val="0"/>
              <w:autoSpaceDN/>
              <w:bidi w:val="0"/>
              <w:adjustRightInd/>
              <w:snapToGrid/>
              <w:spacing w:line="440" w:lineRule="exact"/>
              <w:jc w:val="center"/>
              <w:textAlignment w:val="auto"/>
              <w:rPr>
                <w:rFonts w:hint="default" w:eastAsia="宋体" w:cs="Times New Roman"/>
                <w:highlight w:val="none"/>
                <w:lang w:val="en-US" w:eastAsia="zh-CN"/>
              </w:rPr>
            </w:pPr>
            <w:r>
              <w:rPr>
                <w:rFonts w:hint="eastAsia" w:cs="Times New Roman"/>
                <w:highlight w:val="none"/>
                <w:lang w:val="en-US" w:eastAsia="zh-CN"/>
              </w:rPr>
              <w:t>12</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0A601FB9">
            <w:pPr>
              <w:pStyle w:val="15"/>
              <w:keepNext w:val="0"/>
              <w:keepLines w:val="0"/>
              <w:pageBreakBefore w:val="0"/>
              <w:widowControl/>
              <w:kinsoku/>
              <w:wordWrap/>
              <w:overflowPunct/>
              <w:topLinePunct w:val="0"/>
              <w:autoSpaceDE w:val="0"/>
              <w:autoSpaceDN/>
              <w:bidi w:val="0"/>
              <w:adjustRightInd/>
              <w:snapToGrid/>
              <w:spacing w:line="440" w:lineRule="exact"/>
              <w:jc w:val="left"/>
              <w:textAlignment w:val="auto"/>
              <w:rPr>
                <w:rFonts w:cs="Times New Roman"/>
                <w:highlight w:val="none"/>
                <w:lang w:val="en-US"/>
              </w:rPr>
            </w:pPr>
            <w:r>
              <w:rPr>
                <w:rFonts w:cs="Times New Roman"/>
                <w:highlight w:val="none"/>
              </w:rPr>
              <w:t>投标人资格条件及其他要求</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1670C8C0">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right="0"/>
              <w:jc w:val="both"/>
              <w:textAlignment w:val="auto"/>
              <w:rPr>
                <w:rFonts w:hint="default" w:ascii="ˎ̥" w:hAnsi="ˎ̥" w:eastAsia="ˎ̥" w:cs="ˎ̥"/>
                <w:kern w:val="2"/>
                <w:highlight w:val="none"/>
                <w:lang w:val="en-US"/>
              </w:rPr>
            </w:pPr>
            <w:r>
              <w:rPr>
                <w:rFonts w:hint="eastAsia" w:ascii="宋体" w:hAnsi="宋体" w:eastAsia="宋体" w:cs="宋体"/>
                <w:color w:val="000000"/>
                <w:kern w:val="2"/>
                <w:sz w:val="21"/>
                <w:szCs w:val="21"/>
                <w:highlight w:val="none"/>
                <w:u w:color="000000"/>
                <w:lang w:val="en-US" w:eastAsia="zh-CN" w:bidi="ar"/>
              </w:rPr>
              <w:t>详见第一章</w:t>
            </w:r>
            <w:r>
              <w:rPr>
                <w:rFonts w:hint="eastAsia" w:ascii="ˎ̥" w:hAnsi="ˎ̥" w:eastAsia="宋体" w:cs="宋体"/>
                <w:color w:val="000000"/>
                <w:kern w:val="2"/>
                <w:sz w:val="21"/>
                <w:szCs w:val="21"/>
                <w:highlight w:val="none"/>
                <w:u w:color="000000"/>
                <w:lang w:val="en-US" w:eastAsia="zh-CN" w:bidi="ar"/>
              </w:rPr>
              <w:t>“招标公告”</w:t>
            </w:r>
          </w:p>
        </w:tc>
      </w:tr>
      <w:tr w14:paraId="2D3AEDA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6"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577E2F2A">
            <w:pPr>
              <w:pStyle w:val="15"/>
              <w:keepNext w:val="0"/>
              <w:keepLines w:val="0"/>
              <w:pageBreakBefore w:val="0"/>
              <w:widowControl/>
              <w:kinsoku/>
              <w:wordWrap/>
              <w:overflowPunct/>
              <w:topLinePunct w:val="0"/>
              <w:autoSpaceDE w:val="0"/>
              <w:autoSpaceDN/>
              <w:bidi w:val="0"/>
              <w:adjustRightInd/>
              <w:snapToGrid/>
              <w:spacing w:line="440" w:lineRule="exact"/>
              <w:jc w:val="center"/>
              <w:textAlignment w:val="auto"/>
              <w:rPr>
                <w:rFonts w:hint="default" w:eastAsia="宋体" w:cs="Times New Roman"/>
                <w:highlight w:val="none"/>
                <w:lang w:val="en-US" w:eastAsia="zh-CN"/>
              </w:rPr>
            </w:pPr>
            <w:r>
              <w:rPr>
                <w:rFonts w:hint="eastAsia" w:cs="Times New Roman"/>
                <w:highlight w:val="none"/>
                <w:lang w:val="en-US" w:eastAsia="zh-CN"/>
              </w:rPr>
              <w:t>13</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77E6A348">
            <w:pPr>
              <w:pStyle w:val="15"/>
              <w:keepNext w:val="0"/>
              <w:keepLines w:val="0"/>
              <w:pageBreakBefore w:val="0"/>
              <w:widowControl/>
              <w:kinsoku/>
              <w:wordWrap/>
              <w:overflowPunct/>
              <w:topLinePunct w:val="0"/>
              <w:autoSpaceDE w:val="0"/>
              <w:autoSpaceDN/>
              <w:bidi w:val="0"/>
              <w:adjustRightInd/>
              <w:snapToGrid/>
              <w:spacing w:line="440" w:lineRule="exact"/>
              <w:jc w:val="left"/>
              <w:textAlignment w:val="auto"/>
              <w:rPr>
                <w:rFonts w:cs="Times New Roman"/>
                <w:highlight w:val="none"/>
                <w:lang w:val="en-US"/>
              </w:rPr>
            </w:pPr>
            <w:r>
              <w:rPr>
                <w:rFonts w:cs="Times New Roman"/>
                <w:highlight w:val="none"/>
              </w:rPr>
              <w:t>踏勘现场</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40EC6E9A">
            <w:pPr>
              <w:pStyle w:val="15"/>
              <w:keepNext w:val="0"/>
              <w:keepLines w:val="0"/>
              <w:pageBreakBefore w:val="0"/>
              <w:widowControl/>
              <w:kinsoku/>
              <w:wordWrap/>
              <w:overflowPunct/>
              <w:topLinePunct w:val="0"/>
              <w:autoSpaceDE w:val="0"/>
              <w:autoSpaceDN/>
              <w:bidi w:val="0"/>
              <w:adjustRightInd/>
              <w:snapToGrid/>
              <w:spacing w:line="440" w:lineRule="exact"/>
              <w:textAlignment w:val="auto"/>
              <w:rPr>
                <w:rFonts w:cs="Times New Roman"/>
                <w:highlight w:val="none"/>
                <w:lang w:val="en-US"/>
              </w:rPr>
            </w:pPr>
            <w:r>
              <w:rPr>
                <w:rFonts w:cs="Times New Roman"/>
                <w:highlight w:val="none"/>
              </w:rPr>
              <w:t>不组织</w:t>
            </w:r>
            <w:r>
              <w:rPr>
                <w:rFonts w:cs="Times New Roman"/>
                <w:highlight w:val="none"/>
                <w:lang w:val="en-US"/>
              </w:rPr>
              <w:t>,</w:t>
            </w:r>
            <w:r>
              <w:rPr>
                <w:rFonts w:cs="Times New Roman"/>
                <w:highlight w:val="none"/>
              </w:rPr>
              <w:t>投标人自行踏勘现场</w:t>
            </w:r>
          </w:p>
        </w:tc>
      </w:tr>
      <w:tr w14:paraId="5BB18AB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6"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3E608940">
            <w:pPr>
              <w:pStyle w:val="15"/>
              <w:keepNext w:val="0"/>
              <w:keepLines w:val="0"/>
              <w:pageBreakBefore w:val="0"/>
              <w:widowControl/>
              <w:kinsoku/>
              <w:wordWrap/>
              <w:overflowPunct/>
              <w:topLinePunct w:val="0"/>
              <w:autoSpaceDE w:val="0"/>
              <w:autoSpaceDN/>
              <w:bidi w:val="0"/>
              <w:adjustRightInd/>
              <w:snapToGrid/>
              <w:spacing w:line="440" w:lineRule="exact"/>
              <w:jc w:val="center"/>
              <w:textAlignment w:val="auto"/>
              <w:rPr>
                <w:rFonts w:hint="default" w:eastAsia="宋体" w:cs="Times New Roman"/>
                <w:highlight w:val="none"/>
                <w:lang w:val="en-US" w:eastAsia="zh-CN"/>
              </w:rPr>
            </w:pPr>
            <w:r>
              <w:rPr>
                <w:rFonts w:hint="eastAsia" w:cs="Times New Roman"/>
                <w:highlight w:val="none"/>
                <w:lang w:val="en-US" w:eastAsia="zh-CN"/>
              </w:rPr>
              <w:t>14</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74E35639">
            <w:pPr>
              <w:pStyle w:val="15"/>
              <w:keepNext w:val="0"/>
              <w:keepLines w:val="0"/>
              <w:pageBreakBefore w:val="0"/>
              <w:widowControl/>
              <w:kinsoku/>
              <w:wordWrap/>
              <w:overflowPunct/>
              <w:topLinePunct w:val="0"/>
              <w:autoSpaceDE w:val="0"/>
              <w:autoSpaceDN/>
              <w:bidi w:val="0"/>
              <w:adjustRightInd/>
              <w:snapToGrid/>
              <w:spacing w:line="440" w:lineRule="exact"/>
              <w:jc w:val="left"/>
              <w:textAlignment w:val="auto"/>
              <w:rPr>
                <w:rFonts w:cs="Times New Roman"/>
                <w:highlight w:val="none"/>
                <w:lang w:val="en-US"/>
              </w:rPr>
            </w:pPr>
            <w:r>
              <w:rPr>
                <w:rFonts w:cs="Times New Roman"/>
                <w:highlight w:val="none"/>
              </w:rPr>
              <w:t>投标预备会</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68610AA5">
            <w:pPr>
              <w:pStyle w:val="15"/>
              <w:keepNext w:val="0"/>
              <w:keepLines w:val="0"/>
              <w:pageBreakBefore w:val="0"/>
              <w:widowControl/>
              <w:kinsoku/>
              <w:wordWrap/>
              <w:overflowPunct/>
              <w:topLinePunct w:val="0"/>
              <w:autoSpaceDE w:val="0"/>
              <w:autoSpaceDN/>
              <w:bidi w:val="0"/>
              <w:adjustRightInd/>
              <w:snapToGrid/>
              <w:spacing w:line="440" w:lineRule="exact"/>
              <w:textAlignment w:val="auto"/>
              <w:rPr>
                <w:rFonts w:cs="Times New Roman"/>
                <w:highlight w:val="none"/>
                <w:lang w:val="en-US"/>
              </w:rPr>
            </w:pPr>
            <w:r>
              <w:rPr>
                <w:rFonts w:cs="Times New Roman"/>
                <w:highlight w:val="none"/>
              </w:rPr>
              <w:t>不召开</w:t>
            </w:r>
          </w:p>
        </w:tc>
      </w:tr>
      <w:tr w14:paraId="417AD8E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6"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4328F8AD">
            <w:pPr>
              <w:pStyle w:val="15"/>
              <w:keepNext w:val="0"/>
              <w:keepLines w:val="0"/>
              <w:pageBreakBefore w:val="0"/>
              <w:widowControl/>
              <w:kinsoku/>
              <w:wordWrap/>
              <w:overflowPunct/>
              <w:topLinePunct w:val="0"/>
              <w:autoSpaceDE w:val="0"/>
              <w:autoSpaceDN/>
              <w:bidi w:val="0"/>
              <w:adjustRightInd/>
              <w:snapToGrid/>
              <w:spacing w:line="440" w:lineRule="exact"/>
              <w:jc w:val="center"/>
              <w:textAlignment w:val="auto"/>
              <w:rPr>
                <w:rFonts w:hint="default" w:eastAsia="宋体" w:cs="Times New Roman"/>
                <w:highlight w:val="none"/>
                <w:lang w:val="en-US" w:eastAsia="zh-CN"/>
              </w:rPr>
            </w:pPr>
            <w:r>
              <w:rPr>
                <w:rFonts w:hint="eastAsia" w:cs="Times New Roman"/>
                <w:highlight w:val="none"/>
                <w:lang w:val="en-US" w:eastAsia="zh-CN"/>
              </w:rPr>
              <w:t>15</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7F49BF46">
            <w:pPr>
              <w:pStyle w:val="15"/>
              <w:keepNext w:val="0"/>
              <w:keepLines w:val="0"/>
              <w:pageBreakBefore w:val="0"/>
              <w:widowControl/>
              <w:kinsoku/>
              <w:wordWrap/>
              <w:overflowPunct/>
              <w:topLinePunct w:val="0"/>
              <w:autoSpaceDE w:val="0"/>
              <w:autoSpaceDN/>
              <w:bidi w:val="0"/>
              <w:adjustRightInd/>
              <w:snapToGrid/>
              <w:spacing w:line="440" w:lineRule="exact"/>
              <w:ind w:left="0" w:leftChars="0" w:right="0" w:rightChars="0"/>
              <w:jc w:val="left"/>
              <w:textAlignment w:val="auto"/>
              <w:rPr>
                <w:rFonts w:cs="Times New Roman"/>
                <w:highlight w:val="none"/>
                <w:lang w:val="en-US"/>
              </w:rPr>
            </w:pPr>
            <w:r>
              <w:rPr>
                <w:rFonts w:cs="Times New Roman"/>
                <w:highlight w:val="none"/>
              </w:rPr>
              <w:t>投标人提出</w:t>
            </w:r>
            <w:r>
              <w:rPr>
                <w:rFonts w:cs="Times New Roman"/>
                <w:highlight w:val="none"/>
                <w:u w:val="single"/>
              </w:rPr>
              <w:t>疑问</w:t>
            </w:r>
            <w:r>
              <w:rPr>
                <w:rFonts w:cs="Times New Roman"/>
                <w:highlight w:val="none"/>
              </w:rPr>
              <w:t>的截止时间及方式</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02B37AC8">
            <w:pPr>
              <w:pStyle w:val="15"/>
              <w:keepNext w:val="0"/>
              <w:keepLines w:val="0"/>
              <w:pageBreakBefore w:val="0"/>
              <w:kinsoku/>
              <w:wordWrap w:val="0"/>
              <w:overflowPunct/>
              <w:topLinePunct w:val="0"/>
              <w:autoSpaceDN/>
              <w:bidi w:val="0"/>
              <w:adjustRightInd/>
              <w:snapToGrid/>
              <w:spacing w:line="440" w:lineRule="exact"/>
              <w:ind w:left="0" w:leftChars="0" w:right="0" w:rightChars="0"/>
              <w:textAlignment w:val="auto"/>
              <w:rPr>
                <w:rFonts w:cs="Times New Roman"/>
                <w:b w:val="0"/>
                <w:bCs w:val="0"/>
                <w:highlight w:val="none"/>
                <w:lang w:val="en-US"/>
              </w:rPr>
            </w:pPr>
            <w:r>
              <w:rPr>
                <w:rFonts w:hint="eastAsia" w:ascii="宋体" w:hAnsi="宋体" w:cs="宋体"/>
                <w:kern w:val="0"/>
                <w:szCs w:val="21"/>
                <w:highlight w:val="none"/>
              </w:rPr>
              <w:t>如投标人对招标文件有疑问，</w:t>
            </w:r>
            <w:r>
              <w:rPr>
                <w:rFonts w:hint="eastAsia" w:ascii="宋体" w:hAnsi="宋体" w:eastAsia="宋体" w:cs="宋体"/>
                <w:kern w:val="0"/>
                <w:szCs w:val="21"/>
                <w:highlight w:val="none"/>
              </w:rPr>
              <w:t>请于202</w:t>
            </w:r>
            <w:r>
              <w:rPr>
                <w:rFonts w:hint="eastAsia" w:cs="宋体"/>
                <w:kern w:val="0"/>
                <w:szCs w:val="21"/>
                <w:highlight w:val="none"/>
                <w:lang w:val="en-US" w:eastAsia="zh-CN"/>
              </w:rPr>
              <w:t>6</w:t>
            </w:r>
            <w:r>
              <w:rPr>
                <w:rFonts w:hint="eastAsia" w:ascii="宋体" w:hAnsi="宋体" w:eastAsia="宋体" w:cs="宋体"/>
                <w:kern w:val="0"/>
                <w:szCs w:val="21"/>
                <w:highlight w:val="none"/>
              </w:rPr>
              <w:t>年</w:t>
            </w:r>
            <w:r>
              <w:rPr>
                <w:rFonts w:hint="eastAsia" w:cs="宋体"/>
                <w:kern w:val="0"/>
                <w:szCs w:val="21"/>
                <w:highlight w:val="none"/>
                <w:lang w:val="en-US" w:eastAsia="zh-CN"/>
              </w:rPr>
              <w:t>4</w:t>
            </w:r>
            <w:r>
              <w:rPr>
                <w:rFonts w:hint="eastAsia" w:ascii="宋体" w:hAnsi="宋体" w:eastAsia="宋体" w:cs="宋体"/>
                <w:kern w:val="0"/>
                <w:szCs w:val="21"/>
                <w:highlight w:val="none"/>
              </w:rPr>
              <w:t>月</w:t>
            </w:r>
            <w:r>
              <w:rPr>
                <w:rFonts w:hint="eastAsia" w:cs="宋体"/>
                <w:kern w:val="0"/>
                <w:szCs w:val="21"/>
                <w:highlight w:val="none"/>
                <w:lang w:val="en-US" w:eastAsia="zh-CN"/>
              </w:rPr>
              <w:t>10</w:t>
            </w:r>
            <w:r>
              <w:rPr>
                <w:rFonts w:hint="eastAsia" w:ascii="宋体" w:hAnsi="宋体" w:eastAsia="宋体" w:cs="宋体"/>
                <w:kern w:val="0"/>
                <w:szCs w:val="21"/>
                <w:highlight w:val="none"/>
              </w:rPr>
              <w:t>日1</w:t>
            </w:r>
            <w:r>
              <w:rPr>
                <w:rFonts w:hint="eastAsia" w:cs="宋体"/>
                <w:kern w:val="0"/>
                <w:szCs w:val="21"/>
                <w:highlight w:val="none"/>
                <w:lang w:val="en-US" w:eastAsia="zh-CN"/>
              </w:rPr>
              <w:t>2</w:t>
            </w:r>
            <w:r>
              <w:rPr>
                <w:rFonts w:hint="eastAsia" w:ascii="宋体" w:hAnsi="宋体" w:eastAsia="宋体" w:cs="宋体"/>
                <w:kern w:val="0"/>
                <w:szCs w:val="21"/>
                <w:highlight w:val="none"/>
              </w:rPr>
              <w:t>时</w:t>
            </w:r>
            <w:r>
              <w:rPr>
                <w:rFonts w:hAnsi="Times New Roman" w:cs="Times New Roman"/>
                <w:b w:val="0"/>
                <w:bCs w:val="0"/>
                <w:highlight w:val="none"/>
              </w:rPr>
              <w:t>前</w:t>
            </w:r>
            <w:r>
              <w:rPr>
                <w:rFonts w:cs="Times New Roman"/>
                <w:b w:val="0"/>
                <w:bCs w:val="0"/>
                <w:highlight w:val="none"/>
              </w:rPr>
              <w:t>将疑问内容以书面的形式加盖投标单位公章，发送至滁州市城投工程咨询管理有限公司邮箱（</w:t>
            </w:r>
            <w:r>
              <w:rPr>
                <w:rFonts w:hAnsi="Times New Roman" w:cs="Times New Roman"/>
                <w:b w:val="0"/>
                <w:bCs w:val="0"/>
                <w:highlight w:val="none"/>
                <w:lang w:val="en-US"/>
              </w:rPr>
              <w:t>czsct</w:t>
            </w:r>
            <w:r>
              <w:rPr>
                <w:rFonts w:hint="eastAsia" w:hAnsi="Times New Roman" w:cs="Times New Roman"/>
                <w:b w:val="0"/>
                <w:bCs w:val="0"/>
                <w:highlight w:val="none"/>
                <w:lang w:val="en-US" w:eastAsia="zh-CN"/>
              </w:rPr>
              <w:t>gc</w:t>
            </w:r>
            <w:r>
              <w:rPr>
                <w:rFonts w:hAnsi="Times New Roman" w:cs="Times New Roman"/>
                <w:b w:val="0"/>
                <w:bCs w:val="0"/>
                <w:highlight w:val="none"/>
                <w:lang w:val="en-US"/>
              </w:rPr>
              <w:t>zx@163.com</w:t>
            </w:r>
            <w:r>
              <w:rPr>
                <w:rFonts w:hAnsi="Times New Roman" w:cs="Times New Roman"/>
                <w:b w:val="0"/>
                <w:bCs w:val="0"/>
                <w:highlight w:val="none"/>
              </w:rPr>
              <w:t>）。</w:t>
            </w:r>
          </w:p>
        </w:tc>
      </w:tr>
      <w:tr w14:paraId="3592232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26"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7353FFB7">
            <w:pPr>
              <w:pStyle w:val="15"/>
              <w:keepNext w:val="0"/>
              <w:keepLines w:val="0"/>
              <w:pageBreakBefore w:val="0"/>
              <w:widowControl/>
              <w:kinsoku/>
              <w:wordWrap/>
              <w:overflowPunct/>
              <w:topLinePunct w:val="0"/>
              <w:autoSpaceDE w:val="0"/>
              <w:autoSpaceDN/>
              <w:bidi w:val="0"/>
              <w:adjustRightInd/>
              <w:snapToGrid/>
              <w:spacing w:line="440" w:lineRule="exact"/>
              <w:jc w:val="center"/>
              <w:textAlignment w:val="auto"/>
              <w:rPr>
                <w:rFonts w:hint="default" w:eastAsia="宋体" w:cs="Times New Roman"/>
                <w:highlight w:val="none"/>
                <w:lang w:val="en-US" w:eastAsia="zh-CN"/>
              </w:rPr>
            </w:pPr>
            <w:r>
              <w:rPr>
                <w:rFonts w:hint="eastAsia" w:cs="Times New Roman"/>
                <w:highlight w:val="none"/>
                <w:lang w:val="en-US" w:eastAsia="zh-CN"/>
              </w:rPr>
              <w:t>16</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2DE23699">
            <w:pPr>
              <w:pStyle w:val="15"/>
              <w:keepNext w:val="0"/>
              <w:keepLines w:val="0"/>
              <w:pageBreakBefore w:val="0"/>
              <w:widowControl/>
              <w:kinsoku/>
              <w:wordWrap/>
              <w:overflowPunct/>
              <w:topLinePunct w:val="0"/>
              <w:autoSpaceDE w:val="0"/>
              <w:autoSpaceDN/>
              <w:bidi w:val="0"/>
              <w:adjustRightInd/>
              <w:snapToGrid/>
              <w:spacing w:line="440" w:lineRule="exact"/>
              <w:jc w:val="left"/>
              <w:textAlignment w:val="auto"/>
              <w:rPr>
                <w:rFonts w:cs="Times New Roman"/>
                <w:highlight w:val="none"/>
                <w:lang w:val="en-US"/>
              </w:rPr>
            </w:pPr>
            <w:r>
              <w:rPr>
                <w:rFonts w:hint="eastAsia" w:cs="Times New Roman"/>
                <w:highlight w:val="none"/>
                <w:lang w:eastAsia="zh-CN"/>
              </w:rPr>
              <w:t>采购人</w:t>
            </w:r>
            <w:r>
              <w:rPr>
                <w:rFonts w:cs="Times New Roman"/>
                <w:highlight w:val="none"/>
              </w:rPr>
              <w:t>澄清的时间及方式</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6E2E923E">
            <w:pPr>
              <w:keepNext w:val="0"/>
              <w:keepLines w:val="0"/>
              <w:pageBreakBefore w:val="0"/>
              <w:suppressLineNumbers w:val="0"/>
              <w:kinsoku/>
              <w:wordWrap w:val="0"/>
              <w:overflowPunct/>
              <w:topLinePunct w:val="0"/>
              <w:autoSpaceDN/>
              <w:bidi w:val="0"/>
              <w:adjustRightInd/>
              <w:snapToGrid/>
              <w:spacing w:before="0" w:beforeAutospacing="0" w:after="0" w:afterAutospacing="0" w:line="440" w:lineRule="exact"/>
              <w:ind w:left="0" w:leftChars="0" w:right="0" w:rightChars="0"/>
              <w:textAlignment w:val="auto"/>
              <w:rPr>
                <w:rFonts w:hint="eastAsia" w:ascii="宋体" w:hAnsi="宋体" w:eastAsia="宋体" w:cs="宋体"/>
                <w:b w:val="0"/>
                <w:bCs w:val="0"/>
                <w:kern w:val="2"/>
                <w:highlight w:val="none"/>
                <w:lang w:val="en-US"/>
              </w:rPr>
            </w:pPr>
            <w:r>
              <w:rPr>
                <w:rFonts w:hint="eastAsia" w:ascii="宋体" w:hAnsi="宋体" w:eastAsia="宋体" w:cs="宋体"/>
                <w:b w:val="0"/>
                <w:bCs w:val="0"/>
                <w:color w:val="000000"/>
                <w:kern w:val="2"/>
                <w:sz w:val="21"/>
                <w:szCs w:val="21"/>
                <w:highlight w:val="none"/>
                <w:u w:color="000000"/>
                <w:lang w:val="en-US" w:eastAsia="zh-CN" w:bidi="ar"/>
              </w:rPr>
              <w:t>采购人将在202</w:t>
            </w:r>
            <w:r>
              <w:rPr>
                <w:rFonts w:hint="eastAsia" w:ascii="宋体" w:hAnsi="宋体" w:cs="宋体"/>
                <w:b w:val="0"/>
                <w:bCs w:val="0"/>
                <w:color w:val="000000"/>
                <w:kern w:val="2"/>
                <w:sz w:val="21"/>
                <w:szCs w:val="21"/>
                <w:highlight w:val="none"/>
                <w:u w:color="000000"/>
                <w:lang w:val="en-US" w:eastAsia="zh-CN" w:bidi="ar"/>
              </w:rPr>
              <w:t>6</w:t>
            </w:r>
            <w:r>
              <w:rPr>
                <w:rFonts w:hint="eastAsia" w:ascii="宋体" w:hAnsi="宋体" w:eastAsia="宋体" w:cs="宋体"/>
                <w:b w:val="0"/>
                <w:bCs w:val="0"/>
                <w:color w:val="000000"/>
                <w:kern w:val="2"/>
                <w:sz w:val="21"/>
                <w:szCs w:val="21"/>
                <w:highlight w:val="none"/>
                <w:u w:color="000000"/>
                <w:lang w:val="en-US" w:eastAsia="zh-CN" w:bidi="ar"/>
              </w:rPr>
              <w:t>年</w:t>
            </w:r>
            <w:r>
              <w:rPr>
                <w:rFonts w:hint="eastAsia" w:ascii="宋体" w:hAnsi="宋体" w:cs="宋体"/>
                <w:b w:val="0"/>
                <w:bCs w:val="0"/>
                <w:color w:val="000000"/>
                <w:kern w:val="2"/>
                <w:sz w:val="21"/>
                <w:szCs w:val="21"/>
                <w:highlight w:val="none"/>
                <w:u w:color="000000"/>
                <w:lang w:val="en-US" w:eastAsia="zh-CN" w:bidi="ar"/>
              </w:rPr>
              <w:t>4</w:t>
            </w:r>
            <w:r>
              <w:rPr>
                <w:rFonts w:hint="eastAsia" w:ascii="宋体" w:hAnsi="宋体" w:eastAsia="宋体" w:cs="宋体"/>
                <w:b w:val="0"/>
                <w:bCs w:val="0"/>
                <w:color w:val="000000"/>
                <w:kern w:val="2"/>
                <w:sz w:val="21"/>
                <w:szCs w:val="21"/>
                <w:highlight w:val="none"/>
                <w:u w:color="000000"/>
                <w:lang w:val="en-US" w:eastAsia="zh-CN" w:bidi="ar"/>
              </w:rPr>
              <w:t>月</w:t>
            </w:r>
            <w:r>
              <w:rPr>
                <w:rFonts w:hint="eastAsia" w:ascii="宋体" w:hAnsi="宋体" w:cs="宋体"/>
                <w:b w:val="0"/>
                <w:bCs w:val="0"/>
                <w:color w:val="000000"/>
                <w:kern w:val="2"/>
                <w:sz w:val="21"/>
                <w:szCs w:val="21"/>
                <w:highlight w:val="none"/>
                <w:u w:color="000000"/>
                <w:lang w:val="en-US" w:eastAsia="zh-CN" w:bidi="ar"/>
              </w:rPr>
              <w:t>10</w:t>
            </w:r>
            <w:r>
              <w:rPr>
                <w:rFonts w:hint="eastAsia" w:ascii="宋体" w:hAnsi="宋体" w:eastAsia="宋体" w:cs="宋体"/>
                <w:b w:val="0"/>
                <w:bCs w:val="0"/>
                <w:color w:val="000000"/>
                <w:kern w:val="2"/>
                <w:sz w:val="21"/>
                <w:szCs w:val="21"/>
                <w:highlight w:val="none"/>
                <w:u w:color="000000"/>
                <w:lang w:val="en-US" w:eastAsia="zh-CN" w:bidi="ar"/>
              </w:rPr>
              <w:t>日17时后以澄清公告形式在滁州市城投工程咨询管理有限公司网站（https://www.czctgczx.com/）发布，但不指明澄清问题的来源。</w:t>
            </w:r>
          </w:p>
        </w:tc>
      </w:tr>
      <w:tr w14:paraId="1720CAC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27"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50569F44">
            <w:pPr>
              <w:pStyle w:val="15"/>
              <w:keepNext w:val="0"/>
              <w:keepLines w:val="0"/>
              <w:pageBreakBefore w:val="0"/>
              <w:widowControl/>
              <w:kinsoku/>
              <w:wordWrap/>
              <w:overflowPunct/>
              <w:topLinePunct w:val="0"/>
              <w:autoSpaceDE w:val="0"/>
              <w:autoSpaceDN/>
              <w:bidi w:val="0"/>
              <w:adjustRightInd/>
              <w:snapToGrid/>
              <w:spacing w:line="440" w:lineRule="exact"/>
              <w:jc w:val="center"/>
              <w:textAlignment w:val="auto"/>
              <w:rPr>
                <w:rFonts w:hint="default" w:eastAsia="宋体" w:cs="Times New Roman"/>
                <w:highlight w:val="none"/>
                <w:lang w:val="en-US" w:eastAsia="zh-CN"/>
              </w:rPr>
            </w:pPr>
            <w:r>
              <w:rPr>
                <w:rFonts w:hint="eastAsia" w:cs="Times New Roman"/>
                <w:highlight w:val="none"/>
                <w:lang w:val="en-US" w:eastAsia="zh-CN"/>
              </w:rPr>
              <w:t>17</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61C18E1C">
            <w:pPr>
              <w:pStyle w:val="15"/>
              <w:keepNext w:val="0"/>
              <w:keepLines w:val="0"/>
              <w:pageBreakBefore w:val="0"/>
              <w:widowControl/>
              <w:kinsoku/>
              <w:wordWrap/>
              <w:overflowPunct/>
              <w:topLinePunct w:val="0"/>
              <w:autoSpaceDE w:val="0"/>
              <w:autoSpaceDN/>
              <w:bidi w:val="0"/>
              <w:adjustRightInd/>
              <w:snapToGrid/>
              <w:spacing w:line="440" w:lineRule="exact"/>
              <w:jc w:val="left"/>
              <w:textAlignment w:val="auto"/>
              <w:rPr>
                <w:rFonts w:cs="Times New Roman"/>
                <w:highlight w:val="none"/>
                <w:lang w:val="en-US"/>
              </w:rPr>
            </w:pPr>
            <w:r>
              <w:rPr>
                <w:rFonts w:cs="Times New Roman"/>
                <w:highlight w:val="none"/>
              </w:rPr>
              <w:t>联合体投标</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417CFFA3">
            <w:pPr>
              <w:pStyle w:val="15"/>
              <w:keepNext w:val="0"/>
              <w:keepLines w:val="0"/>
              <w:pageBreakBefore w:val="0"/>
              <w:widowControl/>
              <w:kinsoku/>
              <w:wordWrap/>
              <w:overflowPunct/>
              <w:topLinePunct w:val="0"/>
              <w:autoSpaceDE w:val="0"/>
              <w:autoSpaceDN/>
              <w:bidi w:val="0"/>
              <w:adjustRightInd/>
              <w:snapToGrid/>
              <w:spacing w:line="440" w:lineRule="exact"/>
              <w:textAlignment w:val="auto"/>
              <w:rPr>
                <w:rFonts w:cs="Times New Roman"/>
                <w:highlight w:val="none"/>
                <w:lang w:val="en-US"/>
              </w:rPr>
            </w:pPr>
            <w:r>
              <w:rPr>
                <w:rFonts w:cs="Times New Roman"/>
                <w:highlight w:val="none"/>
              </w:rPr>
              <w:t>本次招标</w:t>
            </w:r>
            <w:r>
              <w:rPr>
                <w:rFonts w:cs="Times New Roman"/>
                <w:highlight w:val="none"/>
                <w:u w:val="single"/>
              </w:rPr>
              <w:t>不接受</w:t>
            </w:r>
            <w:r>
              <w:rPr>
                <w:rFonts w:cs="Times New Roman"/>
                <w:highlight w:val="none"/>
              </w:rPr>
              <w:t>联合体投标</w:t>
            </w:r>
          </w:p>
        </w:tc>
      </w:tr>
      <w:tr w14:paraId="7992D95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27"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7D9E2134">
            <w:pPr>
              <w:keepNext w:val="0"/>
              <w:keepLines w:val="0"/>
              <w:pageBreakBefore w:val="0"/>
              <w:widowControl w:val="0"/>
              <w:suppressLineNumbers w:val="0"/>
              <w:kinsoku/>
              <w:wordWrap w:val="0"/>
              <w:overflowPunct/>
              <w:topLinePunct w:val="0"/>
              <w:autoSpaceDE w:val="0"/>
              <w:autoSpaceDN/>
              <w:bidi w:val="0"/>
              <w:adjustRightInd/>
              <w:snapToGrid/>
              <w:spacing w:before="0" w:beforeAutospacing="0" w:after="0" w:afterAutospacing="0" w:line="440" w:lineRule="exact"/>
              <w:ind w:left="0" w:leftChars="0" w:right="0" w:rightChars="0"/>
              <w:jc w:val="center"/>
              <w:textAlignment w:val="auto"/>
              <w:rPr>
                <w:rFonts w:hint="eastAsia" w:cs="Times New Roman"/>
                <w:highlight w:val="none"/>
                <w:lang w:val="en-US" w:eastAsia="zh-CN"/>
              </w:rPr>
            </w:pPr>
            <w:r>
              <w:rPr>
                <w:rFonts w:hint="eastAsia" w:ascii="宋体" w:hAnsi="宋体" w:eastAsia="宋体" w:cs="宋体"/>
                <w:kern w:val="2"/>
                <w:highlight w:val="none"/>
                <w:lang w:val="en-US" w:eastAsia="zh-CN"/>
              </w:rPr>
              <w:t>18</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52EB1153">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40" w:lineRule="exact"/>
              <w:ind w:left="0" w:leftChars="0" w:right="0" w:rightChars="0"/>
              <w:jc w:val="left"/>
              <w:textAlignment w:val="auto"/>
              <w:rPr>
                <w:rFonts w:hint="default" w:cs="Times New Roman"/>
                <w:highlight w:val="none"/>
              </w:rPr>
            </w:pPr>
            <w:r>
              <w:rPr>
                <w:rFonts w:hint="eastAsia" w:ascii="宋体" w:hAnsi="宋体" w:eastAsia="宋体" w:cs="宋体"/>
                <w:color w:val="auto"/>
                <w:sz w:val="21"/>
                <w:szCs w:val="21"/>
                <w:highlight w:val="none"/>
              </w:rPr>
              <w:t>发布公告的媒介</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666A4056">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40" w:lineRule="exact"/>
              <w:ind w:left="0" w:leftChars="0" w:right="0" w:rightChars="0"/>
              <w:jc w:val="left"/>
              <w:textAlignment w:val="auto"/>
              <w:rPr>
                <w:rFonts w:hint="default" w:cs="Times New Roman"/>
                <w:highlight w:val="none"/>
              </w:rPr>
            </w:pPr>
            <w:r>
              <w:rPr>
                <w:rFonts w:hint="eastAsia" w:ascii="Times New Roman" w:hAnsi="Times New Roman" w:eastAsia="宋体" w:cs="Times New Roman"/>
                <w:highlight w:val="none"/>
                <w:lang w:val="en-US" w:eastAsia="zh-CN"/>
              </w:rPr>
              <w:t>滁州市城投工程咨询管理有限公司（https://www.czctgczx.com/）</w:t>
            </w:r>
          </w:p>
        </w:tc>
      </w:tr>
      <w:tr w14:paraId="5B8FEEF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658"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17C8CB40">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right="0"/>
              <w:jc w:val="center"/>
              <w:textAlignment w:val="auto"/>
              <w:rPr>
                <w:rFonts w:hint="default" w:ascii="宋体" w:hAnsi="宋体" w:eastAsia="宋体" w:cs="宋体"/>
                <w:kern w:val="2"/>
                <w:highlight w:val="none"/>
                <w:lang w:val="en-US" w:eastAsia="zh-CN"/>
              </w:rPr>
            </w:pPr>
            <w:r>
              <w:rPr>
                <w:rFonts w:hint="eastAsia" w:ascii="宋体" w:hAnsi="宋体" w:eastAsia="宋体" w:cs="宋体"/>
                <w:kern w:val="2"/>
                <w:highlight w:val="none"/>
                <w:lang w:val="en-US" w:eastAsia="zh-CN"/>
              </w:rPr>
              <w:t>19</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544D0D1B">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left"/>
              <w:textAlignment w:val="auto"/>
              <w:rPr>
                <w:rFonts w:hint="eastAsia" w:ascii="宋体" w:hAnsi="宋体" w:eastAsia="宋体" w:cs="宋体"/>
                <w:kern w:val="2"/>
                <w:highlight w:val="none"/>
                <w:lang w:val="en-US"/>
              </w:rPr>
            </w:pPr>
            <w:r>
              <w:rPr>
                <w:rFonts w:hint="eastAsia" w:ascii="宋体" w:hAnsi="宋体" w:eastAsia="宋体" w:cs="宋体"/>
                <w:color w:val="000000"/>
                <w:kern w:val="2"/>
                <w:sz w:val="21"/>
                <w:szCs w:val="21"/>
                <w:highlight w:val="none"/>
                <w:u w:color="000000"/>
                <w:lang w:val="en-US" w:eastAsia="zh-CN" w:bidi="ar"/>
              </w:rPr>
              <w:t>代理服务费</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477EFF40">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kern w:val="2"/>
                <w:highlight w:val="none"/>
                <w:lang w:val="en-US"/>
              </w:rPr>
            </w:pPr>
            <w:r>
              <w:rPr>
                <w:rFonts w:hint="eastAsia" w:ascii="宋体" w:hAnsi="宋体" w:eastAsia="宋体" w:cs="宋体"/>
                <w:color w:val="000000"/>
                <w:kern w:val="2"/>
                <w:sz w:val="21"/>
                <w:szCs w:val="21"/>
                <w:highlight w:val="none"/>
                <w:u w:color="000000"/>
                <w:lang w:val="en-US" w:eastAsia="zh-CN" w:bidi="ar"/>
              </w:rPr>
              <w:t>代理服务费金额：1000元。</w:t>
            </w:r>
          </w:p>
          <w:p w14:paraId="308F2ADD">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left"/>
              <w:textAlignment w:val="auto"/>
              <w:rPr>
                <w:rFonts w:hint="eastAsia" w:ascii="宋体" w:hAnsi="宋体" w:eastAsia="宋体" w:cs="宋体"/>
                <w:kern w:val="2"/>
                <w:highlight w:val="none"/>
                <w:lang w:val="en-US"/>
              </w:rPr>
            </w:pPr>
            <w:r>
              <w:rPr>
                <w:rFonts w:hint="eastAsia" w:ascii="宋体" w:hAnsi="宋体" w:eastAsia="宋体" w:cs="宋体"/>
                <w:color w:val="000000"/>
                <w:kern w:val="2"/>
                <w:sz w:val="21"/>
                <w:szCs w:val="21"/>
                <w:highlight w:val="none"/>
                <w:u w:color="000000"/>
                <w:lang w:val="en-US" w:eastAsia="zh-CN" w:bidi="ar"/>
              </w:rPr>
              <w:t>代理服务支付主体：中标单位，中标单位在获取中标通知书时一次性支付给代理机构。</w:t>
            </w:r>
          </w:p>
        </w:tc>
      </w:tr>
      <w:tr w14:paraId="4481193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90"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74F818B1">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right="0"/>
              <w:jc w:val="center"/>
              <w:textAlignment w:val="auto"/>
              <w:rPr>
                <w:rFonts w:hint="default" w:ascii="宋体" w:hAnsi="宋体" w:eastAsia="宋体" w:cs="宋体"/>
                <w:kern w:val="2"/>
                <w:highlight w:val="none"/>
                <w:lang w:val="en-US" w:eastAsia="zh-CN"/>
              </w:rPr>
            </w:pPr>
            <w:r>
              <w:rPr>
                <w:rFonts w:hint="eastAsia" w:ascii="宋体" w:hAnsi="宋体" w:eastAsia="宋体" w:cs="宋体"/>
                <w:kern w:val="2"/>
                <w:highlight w:val="none"/>
                <w:lang w:val="en-US" w:eastAsia="zh-CN"/>
              </w:rPr>
              <w:t>20</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342A9D6A">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right="-27" w:rightChars="-13"/>
              <w:jc w:val="left"/>
              <w:textAlignment w:val="auto"/>
              <w:rPr>
                <w:rFonts w:hint="eastAsia" w:ascii="宋体" w:hAnsi="宋体" w:eastAsia="宋体" w:cs="宋体"/>
                <w:kern w:val="2"/>
                <w:highlight w:val="none"/>
                <w:lang w:val="en-US"/>
              </w:rPr>
            </w:pPr>
            <w:r>
              <w:rPr>
                <w:rFonts w:hint="eastAsia" w:ascii="宋体" w:hAnsi="宋体" w:eastAsia="宋体" w:cs="宋体"/>
                <w:color w:val="000000"/>
                <w:kern w:val="2"/>
                <w:sz w:val="21"/>
                <w:szCs w:val="21"/>
                <w:highlight w:val="none"/>
                <w:u w:color="000000"/>
                <w:lang w:val="en-US" w:eastAsia="zh-CN" w:bidi="ar"/>
              </w:rPr>
              <w:t>投标人要求澄清招标文件的截止时间及方式</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03EA11B2">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kern w:val="2"/>
                <w:highlight w:val="none"/>
                <w:lang w:val="en-US"/>
              </w:rPr>
            </w:pPr>
            <w:r>
              <w:rPr>
                <w:rFonts w:hint="eastAsia" w:ascii="宋体" w:hAnsi="宋体" w:eastAsia="宋体" w:cs="宋体"/>
                <w:color w:val="000000"/>
                <w:kern w:val="2"/>
                <w:sz w:val="21"/>
                <w:szCs w:val="21"/>
                <w:highlight w:val="none"/>
                <w:u w:color="000000"/>
                <w:lang w:val="en-US" w:eastAsia="zh-CN" w:bidi="ar"/>
              </w:rPr>
              <w:t>同表15条</w:t>
            </w:r>
          </w:p>
        </w:tc>
      </w:tr>
      <w:tr w14:paraId="774878A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6"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734263DD">
            <w:pPr>
              <w:pStyle w:val="15"/>
              <w:keepNext w:val="0"/>
              <w:keepLines w:val="0"/>
              <w:pageBreakBefore w:val="0"/>
              <w:widowControl/>
              <w:kinsoku/>
              <w:wordWrap/>
              <w:overflowPunct/>
              <w:topLinePunct w:val="0"/>
              <w:autoSpaceDE w:val="0"/>
              <w:autoSpaceDN/>
              <w:bidi w:val="0"/>
              <w:adjustRightInd/>
              <w:snapToGrid/>
              <w:spacing w:line="440" w:lineRule="exact"/>
              <w:jc w:val="center"/>
              <w:textAlignment w:val="auto"/>
              <w:rPr>
                <w:rFonts w:hint="default" w:eastAsia="宋体" w:cs="Times New Roman"/>
                <w:highlight w:val="none"/>
                <w:lang w:val="en-US" w:eastAsia="zh-CN"/>
              </w:rPr>
            </w:pPr>
            <w:r>
              <w:rPr>
                <w:rFonts w:hint="eastAsia" w:cs="Times New Roman"/>
                <w:highlight w:val="none"/>
                <w:lang w:val="en-US" w:eastAsia="zh-CN"/>
              </w:rPr>
              <w:t>21</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320D274E">
            <w:pPr>
              <w:pStyle w:val="15"/>
              <w:keepNext w:val="0"/>
              <w:keepLines w:val="0"/>
              <w:pageBreakBefore w:val="0"/>
              <w:widowControl/>
              <w:kinsoku/>
              <w:wordWrap/>
              <w:overflowPunct/>
              <w:topLinePunct w:val="0"/>
              <w:autoSpaceDE w:val="0"/>
              <w:autoSpaceDN/>
              <w:bidi w:val="0"/>
              <w:adjustRightInd/>
              <w:snapToGrid/>
              <w:spacing w:line="440" w:lineRule="exact"/>
              <w:jc w:val="left"/>
              <w:textAlignment w:val="auto"/>
              <w:rPr>
                <w:rFonts w:cs="Times New Roman"/>
                <w:highlight w:val="none"/>
                <w:lang w:val="en-US"/>
              </w:rPr>
            </w:pPr>
            <w:r>
              <w:rPr>
                <w:rFonts w:cs="Times New Roman"/>
                <w:highlight w:val="none"/>
              </w:rPr>
              <w:t>投标有效期</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58F21E6F">
            <w:pPr>
              <w:pStyle w:val="15"/>
              <w:keepNext w:val="0"/>
              <w:keepLines w:val="0"/>
              <w:pageBreakBefore w:val="0"/>
              <w:widowControl/>
              <w:kinsoku/>
              <w:wordWrap/>
              <w:overflowPunct/>
              <w:topLinePunct w:val="0"/>
              <w:autoSpaceDE w:val="0"/>
              <w:autoSpaceDN/>
              <w:bidi w:val="0"/>
              <w:adjustRightInd/>
              <w:snapToGrid/>
              <w:spacing w:line="440" w:lineRule="exact"/>
              <w:textAlignment w:val="auto"/>
              <w:rPr>
                <w:rFonts w:cs="Times New Roman"/>
                <w:highlight w:val="none"/>
                <w:lang w:val="en-US"/>
              </w:rPr>
            </w:pPr>
            <w:r>
              <w:rPr>
                <w:rFonts w:cs="Times New Roman"/>
                <w:highlight w:val="none"/>
              </w:rPr>
              <w:t>投标有效期为</w:t>
            </w:r>
            <w:r>
              <w:rPr>
                <w:rFonts w:cs="Times New Roman"/>
                <w:highlight w:val="none"/>
                <w:u w:val="single"/>
                <w:lang w:val="en-US"/>
              </w:rPr>
              <w:t xml:space="preserve"> </w:t>
            </w:r>
            <w:r>
              <w:rPr>
                <w:rFonts w:hint="eastAsia" w:cs="Times New Roman"/>
                <w:highlight w:val="none"/>
                <w:u w:val="single"/>
                <w:lang w:val="en-US" w:eastAsia="zh-CN"/>
              </w:rPr>
              <w:t>6</w:t>
            </w:r>
            <w:r>
              <w:rPr>
                <w:rFonts w:cs="Times New Roman"/>
                <w:highlight w:val="none"/>
                <w:u w:val="single"/>
                <w:lang w:val="en-US"/>
              </w:rPr>
              <w:t xml:space="preserve">0 </w:t>
            </w:r>
            <w:r>
              <w:rPr>
                <w:rFonts w:cs="Times New Roman"/>
                <w:highlight w:val="none"/>
              </w:rPr>
              <w:t>日历天（从投标截止之日算起）。在此期限内，凡符合本招标文件要求的投标文件均保持有效。</w:t>
            </w:r>
          </w:p>
        </w:tc>
      </w:tr>
      <w:tr w14:paraId="6BA3C81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4"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010B839E">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right="0"/>
              <w:jc w:val="center"/>
              <w:textAlignment w:val="auto"/>
              <w:rPr>
                <w:rFonts w:hint="default" w:ascii="宋体" w:hAnsi="宋体" w:eastAsia="宋体" w:cs="宋体"/>
                <w:kern w:val="2"/>
                <w:highlight w:val="none"/>
                <w:lang w:val="en-US" w:eastAsia="zh-CN"/>
              </w:rPr>
            </w:pPr>
            <w:r>
              <w:rPr>
                <w:rFonts w:hint="eastAsia" w:ascii="宋体" w:hAnsi="宋体" w:eastAsia="宋体" w:cs="宋体"/>
                <w:kern w:val="2"/>
                <w:highlight w:val="none"/>
                <w:lang w:val="en-US" w:eastAsia="zh-CN"/>
              </w:rPr>
              <w:t>22</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4B8A1A1C">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right="0"/>
              <w:jc w:val="left"/>
              <w:textAlignment w:val="auto"/>
              <w:rPr>
                <w:rFonts w:hint="default"/>
                <w:kern w:val="2"/>
                <w:highlight w:val="none"/>
                <w:lang w:val="en-US"/>
              </w:rPr>
            </w:pPr>
            <w:r>
              <w:rPr>
                <w:rFonts w:hint="eastAsia" w:ascii="宋体" w:hAnsi="宋体" w:eastAsia="宋体" w:cs="宋体"/>
                <w:color w:val="000000"/>
                <w:kern w:val="2"/>
                <w:sz w:val="21"/>
                <w:szCs w:val="21"/>
                <w:highlight w:val="none"/>
                <w:u w:color="000000"/>
                <w:lang w:val="en-US" w:eastAsia="zh-CN" w:bidi="ar"/>
              </w:rPr>
              <w:t>投标保证金</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top"/>
          </w:tcPr>
          <w:p w14:paraId="3B492B10">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right="0"/>
              <w:jc w:val="left"/>
              <w:textAlignment w:val="auto"/>
              <w:rPr>
                <w:rFonts w:hint="default"/>
                <w:kern w:val="2"/>
                <w:highlight w:val="none"/>
                <w:lang w:val="en-US"/>
              </w:rPr>
            </w:pPr>
            <w:r>
              <w:rPr>
                <w:rFonts w:hint="eastAsia" w:ascii="宋体" w:hAnsi="宋体" w:eastAsia="宋体" w:cs="宋体"/>
                <w:color w:val="000000"/>
                <w:kern w:val="2"/>
                <w:sz w:val="21"/>
                <w:szCs w:val="21"/>
                <w:highlight w:val="none"/>
                <w:u w:color="000000"/>
                <w:lang w:val="en-US" w:eastAsia="zh-CN" w:bidi="ar"/>
              </w:rPr>
              <w:t>本项目不要求投标人提交投标保证金</w:t>
            </w:r>
          </w:p>
        </w:tc>
      </w:tr>
      <w:tr w14:paraId="4B6A47E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18"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3133A5A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宋体" w:cs="宋体" w:eastAsiaTheme="minorEastAsia"/>
                <w:color w:val="auto"/>
                <w:sz w:val="21"/>
                <w:szCs w:val="21"/>
                <w:highlight w:val="none"/>
                <w:lang w:val="en-US" w:eastAsia="zh-CN"/>
              </w:rPr>
            </w:pPr>
            <w:r>
              <w:rPr>
                <w:rFonts w:hint="eastAsia" w:ascii="宋体" w:cs="宋体"/>
                <w:color w:val="auto"/>
                <w:sz w:val="21"/>
                <w:szCs w:val="21"/>
                <w:highlight w:val="none"/>
                <w:lang w:val="en-US" w:eastAsia="zh-CN"/>
              </w:rPr>
              <w:t>23</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61A86F9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left"/>
              <w:textAlignment w:val="auto"/>
              <w:rPr>
                <w:rFonts w:hint="eastAsia" w:ascii="宋体"/>
                <w:color w:val="auto"/>
                <w:sz w:val="21"/>
                <w:szCs w:val="21"/>
                <w:highlight w:val="none"/>
              </w:rPr>
            </w:pPr>
            <w:r>
              <w:rPr>
                <w:rFonts w:hint="eastAsia" w:ascii="宋体" w:hAnsi="宋体" w:cs="宋体"/>
                <w:szCs w:val="21"/>
                <w:highlight w:val="none"/>
              </w:rPr>
              <w:t>签字或盖章要求</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4223E9C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textAlignment w:val="auto"/>
              <w:rPr>
                <w:rFonts w:hint="eastAsia" w:ascii="宋体" w:hAnsi="宋体" w:cs="宋体"/>
                <w:szCs w:val="21"/>
                <w:highlight w:val="none"/>
                <w:lang w:eastAsia="zh-CN"/>
              </w:rPr>
            </w:pPr>
            <w:r>
              <w:rPr>
                <w:rFonts w:hint="eastAsia" w:ascii="宋体" w:hAnsi="宋体" w:cs="宋体"/>
                <w:szCs w:val="21"/>
                <w:highlight w:val="none"/>
              </w:rPr>
              <w:t>投标文件须按格式文件要求签字或盖章</w:t>
            </w:r>
            <w:r>
              <w:rPr>
                <w:rFonts w:hint="eastAsia" w:ascii="宋体" w:hAnsi="宋体" w:cs="宋体"/>
                <w:szCs w:val="21"/>
                <w:highlight w:val="none"/>
                <w:lang w:eastAsia="zh-CN"/>
              </w:rPr>
              <w:t>。</w:t>
            </w:r>
            <w:r>
              <w:rPr>
                <w:rFonts w:hint="eastAsia" w:ascii="宋体" w:hAnsi="宋体" w:cs="宋体"/>
                <w:szCs w:val="21"/>
                <w:highlight w:val="none"/>
              </w:rPr>
              <w:t>否则经评委会一致认定后，按照无效投标处理。</w:t>
            </w:r>
          </w:p>
        </w:tc>
      </w:tr>
      <w:tr w14:paraId="1D1FCFB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18"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376489E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宋体" w:cs="宋体"/>
                <w:color w:val="auto"/>
                <w:sz w:val="21"/>
                <w:szCs w:val="21"/>
                <w:highlight w:val="none"/>
                <w:lang w:val="en-US" w:eastAsia="zh-CN"/>
              </w:rPr>
            </w:pPr>
            <w:r>
              <w:rPr>
                <w:rFonts w:hint="eastAsia" w:ascii="宋体" w:cs="宋体"/>
                <w:color w:val="auto"/>
                <w:sz w:val="21"/>
                <w:szCs w:val="21"/>
                <w:highlight w:val="none"/>
                <w:lang w:val="en-US" w:eastAsia="zh-CN"/>
              </w:rPr>
              <w:t>24</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50F8295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left"/>
              <w:textAlignment w:val="auto"/>
              <w:rPr>
                <w:rFonts w:hint="eastAsia" w:ascii="宋体" w:hAnsi="宋体" w:cs="宋体"/>
                <w:szCs w:val="21"/>
                <w:highlight w:val="none"/>
              </w:rPr>
            </w:pPr>
            <w:r>
              <w:rPr>
                <w:rFonts w:hint="eastAsia" w:ascii="宋体" w:hAnsi="宋体" w:cs="宋体"/>
                <w:szCs w:val="21"/>
                <w:highlight w:val="none"/>
              </w:rPr>
              <w:t>投标文件份数</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2E5B949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textAlignment w:val="auto"/>
              <w:rPr>
                <w:rFonts w:hint="eastAsia" w:ascii="宋体" w:hAnsi="宋体" w:eastAsia="宋体" w:cs="宋体"/>
                <w:color w:val="auto"/>
                <w:sz w:val="21"/>
                <w:szCs w:val="21"/>
                <w:highlight w:val="none"/>
                <w:lang w:val="en-US" w:eastAsia="zh-CN"/>
              </w:rPr>
            </w:pPr>
            <w:r>
              <w:rPr>
                <w:rFonts w:hint="eastAsia" w:ascii="宋体" w:hAnsi="宋体" w:cs="宋体"/>
                <w:szCs w:val="21"/>
                <w:highlight w:val="none"/>
              </w:rPr>
              <w:t>正本一份，副本</w:t>
            </w:r>
            <w:r>
              <w:rPr>
                <w:rFonts w:hint="eastAsia" w:ascii="宋体" w:hAnsi="宋体" w:cs="宋体"/>
                <w:szCs w:val="21"/>
                <w:highlight w:val="none"/>
                <w:lang w:val="en-US" w:eastAsia="zh-CN"/>
              </w:rPr>
              <w:t>二</w:t>
            </w:r>
            <w:r>
              <w:rPr>
                <w:rFonts w:hint="eastAsia" w:ascii="宋体" w:hAnsi="宋体" w:cs="宋体"/>
                <w:szCs w:val="21"/>
                <w:highlight w:val="none"/>
              </w:rPr>
              <w:t>份。</w:t>
            </w:r>
          </w:p>
        </w:tc>
      </w:tr>
      <w:tr w14:paraId="76E0425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18"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0910EAF8">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center"/>
              <w:textAlignment w:val="auto"/>
              <w:rPr>
                <w:rFonts w:hint="eastAsia" w:ascii="宋体" w:cs="宋体"/>
                <w:color w:val="auto"/>
                <w:sz w:val="21"/>
                <w:szCs w:val="21"/>
                <w:highlight w:val="none"/>
                <w:lang w:val="en-US" w:eastAsia="zh-CN"/>
              </w:rPr>
            </w:pPr>
            <w:r>
              <w:rPr>
                <w:rFonts w:hint="eastAsia" w:ascii="宋体" w:hAnsi="宋体" w:eastAsia="宋体" w:cs="宋体"/>
                <w:kern w:val="2"/>
                <w:highlight w:val="none"/>
                <w:lang w:val="en-US" w:eastAsia="zh-CN"/>
              </w:rPr>
              <w:t>25</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1EB08E5E">
            <w:pPr>
              <w:keepNext w:val="0"/>
              <w:keepLines w:val="0"/>
              <w:pageBreakBefore w:val="0"/>
              <w:suppressLineNumbers w:val="0"/>
              <w:kinsoku/>
              <w:wordWrap/>
              <w:overflowPunct/>
              <w:topLinePunct w:val="0"/>
              <w:autoSpaceDN/>
              <w:bidi w:val="0"/>
              <w:adjustRightInd/>
              <w:snapToGrid/>
              <w:spacing w:before="0" w:beforeAutospacing="0" w:after="0" w:afterAutospacing="0" w:line="360" w:lineRule="exact"/>
              <w:ind w:left="0" w:leftChars="0" w:right="0" w:rightChars="0"/>
              <w:textAlignment w:val="auto"/>
              <w:rPr>
                <w:rFonts w:hint="eastAsia" w:ascii="宋体"/>
                <w:color w:val="auto"/>
                <w:sz w:val="21"/>
                <w:szCs w:val="21"/>
                <w:highlight w:val="none"/>
              </w:rPr>
            </w:pPr>
            <w:r>
              <w:rPr>
                <w:rFonts w:hint="eastAsia" w:ascii="宋体" w:hAnsi="宋体" w:cs="宋体"/>
                <w:color w:val="auto"/>
                <w:szCs w:val="21"/>
                <w:highlight w:val="none"/>
              </w:rPr>
              <w:t>投标文件具体密封要求</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1405E9E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textAlignment w:val="auto"/>
              <w:rPr>
                <w:rFonts w:hint="eastAsia" w:ascii="宋体" w:hAnsi="宋体" w:eastAsia="宋体" w:cs="宋体"/>
                <w:szCs w:val="21"/>
                <w:highlight w:val="none"/>
                <w:lang w:val="en-US" w:eastAsia="zh-CN"/>
              </w:rPr>
            </w:pPr>
            <w:r>
              <w:rPr>
                <w:rFonts w:hint="eastAsia"/>
                <w:color w:val="auto"/>
                <w:szCs w:val="21"/>
              </w:rPr>
              <w:t>投标文件的正本和副本应左侧装订，不得有零散页。投标文件应按照“投标文件格式”的目录次序装订，密封</w:t>
            </w:r>
            <w:r>
              <w:rPr>
                <w:rFonts w:hint="eastAsia"/>
                <w:color w:val="auto"/>
                <w:szCs w:val="21"/>
                <w:lang w:eastAsia="zh-CN"/>
              </w:rPr>
              <w:t>，</w:t>
            </w:r>
            <w:r>
              <w:rPr>
                <w:rFonts w:hint="eastAsia"/>
                <w:color w:val="auto"/>
                <w:szCs w:val="21"/>
              </w:rPr>
              <w:t>否则其投标文件将被拒收。</w:t>
            </w:r>
          </w:p>
        </w:tc>
      </w:tr>
      <w:tr w14:paraId="4A7677F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04"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08BA4625">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center"/>
              <w:textAlignment w:val="auto"/>
              <w:rPr>
                <w:rFonts w:hint="default" w:eastAsia="宋体" w:cs="Times New Roman"/>
                <w:highlight w:val="none"/>
                <w:lang w:val="en-US" w:eastAsia="zh-CN"/>
              </w:rPr>
            </w:pPr>
            <w:r>
              <w:rPr>
                <w:rFonts w:hint="eastAsia" w:ascii="宋体" w:hAnsi="宋体" w:eastAsia="宋体" w:cs="宋体"/>
                <w:kern w:val="2"/>
                <w:highlight w:val="none"/>
                <w:lang w:val="en-US" w:eastAsia="zh-CN"/>
              </w:rPr>
              <w:t>26</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3DE16505">
            <w:pPr>
              <w:keepNext w:val="0"/>
              <w:keepLines w:val="0"/>
              <w:pageBreakBefore w:val="0"/>
              <w:suppressLineNumbers w:val="0"/>
              <w:kinsoku/>
              <w:wordWrap/>
              <w:overflowPunct/>
              <w:topLinePunct w:val="0"/>
              <w:autoSpaceDN/>
              <w:bidi w:val="0"/>
              <w:adjustRightInd/>
              <w:snapToGrid/>
              <w:spacing w:before="0" w:beforeAutospacing="0" w:after="0" w:afterAutospacing="0" w:line="360" w:lineRule="exact"/>
              <w:ind w:left="0" w:leftChars="0" w:right="0" w:rightChars="0"/>
              <w:jc w:val="left"/>
              <w:textAlignment w:val="auto"/>
              <w:rPr>
                <w:rFonts w:hint="default" w:cs="Times New Roman" w:eastAsiaTheme="minorEastAsia"/>
                <w:highlight w:val="none"/>
                <w:lang w:val="en-US" w:eastAsia="zh-CN"/>
              </w:rPr>
            </w:pPr>
            <w:r>
              <w:rPr>
                <w:rFonts w:hint="eastAsia" w:ascii="宋体" w:hAnsi="宋体"/>
                <w:color w:val="auto"/>
                <w:szCs w:val="21"/>
                <w:highlight w:val="none"/>
              </w:rPr>
              <w:t>投标文件封套上应载明的信息</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4F3CF01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cs="宋体"/>
                <w:color w:val="auto"/>
                <w:szCs w:val="21"/>
              </w:rPr>
            </w:pPr>
            <w:r>
              <w:rPr>
                <w:rFonts w:hint="eastAsia" w:ascii="宋体" w:hAnsi="宋体" w:cs="宋体"/>
                <w:color w:val="auto"/>
                <w:szCs w:val="21"/>
              </w:rPr>
              <w:t>项目名称：</w:t>
            </w:r>
            <w:r>
              <w:rPr>
                <w:rFonts w:hint="eastAsia" w:ascii="宋体" w:hAnsi="宋体" w:cs="宋体"/>
                <w:color w:val="auto"/>
                <w:szCs w:val="21"/>
                <w:u w:val="single"/>
              </w:rPr>
              <w:t xml:space="preserve">                </w:t>
            </w:r>
            <w:r>
              <w:rPr>
                <w:rFonts w:hint="eastAsia" w:ascii="宋体" w:hAnsi="宋体" w:cs="宋体"/>
                <w:color w:val="auto"/>
                <w:szCs w:val="21"/>
              </w:rPr>
              <w:t>（项目名称）投标文件</w:t>
            </w:r>
          </w:p>
          <w:p w14:paraId="296FAA6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color w:val="auto"/>
                <w:szCs w:val="21"/>
                <w:u w:val="single"/>
              </w:rPr>
            </w:pPr>
            <w:r>
              <w:rPr>
                <w:rFonts w:hint="eastAsia" w:ascii="宋体" w:hAnsi="宋体"/>
                <w:color w:val="auto"/>
                <w:szCs w:val="21"/>
              </w:rPr>
              <w:t>投标人地址：</w:t>
            </w:r>
            <w:r>
              <w:rPr>
                <w:rFonts w:hint="eastAsia" w:ascii="宋体" w:hAnsi="宋体"/>
                <w:color w:val="auto"/>
                <w:szCs w:val="21"/>
                <w:u w:val="single"/>
              </w:rPr>
              <w:t xml:space="preserve">                    </w:t>
            </w:r>
          </w:p>
          <w:p w14:paraId="16EB9F2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color w:val="auto"/>
                <w:szCs w:val="21"/>
                <w:u w:val="single"/>
              </w:rPr>
            </w:pPr>
            <w:r>
              <w:rPr>
                <w:rFonts w:hint="eastAsia" w:ascii="宋体" w:hAnsi="宋体"/>
                <w:color w:val="auto"/>
                <w:szCs w:val="21"/>
              </w:rPr>
              <w:t>投标人名称：</w:t>
            </w:r>
            <w:r>
              <w:rPr>
                <w:rFonts w:hint="eastAsia" w:ascii="宋体" w:hAnsi="宋体"/>
                <w:color w:val="auto"/>
                <w:szCs w:val="21"/>
                <w:u w:val="single"/>
              </w:rPr>
              <w:t xml:space="preserve">                    </w:t>
            </w:r>
          </w:p>
          <w:p w14:paraId="15B61E9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textAlignment w:val="auto"/>
              <w:rPr>
                <w:rFonts w:hint="eastAsia" w:ascii="宋体" w:hAnsi="宋体" w:cs="宋体"/>
                <w:szCs w:val="21"/>
                <w:highlight w:val="none"/>
                <w:lang w:val="en-US"/>
              </w:rPr>
            </w:pPr>
            <w:r>
              <w:rPr>
                <w:rFonts w:hint="eastAsia" w:ascii="宋体" w:hAnsi="宋体"/>
                <w:color w:val="auto"/>
                <w:szCs w:val="21"/>
              </w:rPr>
              <w:t>在</w:t>
            </w:r>
            <w:r>
              <w:rPr>
                <w:rFonts w:hint="eastAsia" w:ascii="宋体" w:hAnsi="宋体" w:cs="宋体-18030"/>
                <w:b/>
                <w:bCs/>
                <w:color w:val="auto"/>
                <w:szCs w:val="21"/>
              </w:rPr>
              <w:t xml:space="preserve"> </w:t>
            </w:r>
            <w:r>
              <w:rPr>
                <w:rFonts w:hint="eastAsia" w:ascii="宋体" w:hAnsi="宋体"/>
                <w:color w:val="auto"/>
                <w:szCs w:val="21"/>
              </w:rPr>
              <w:t>202</w:t>
            </w:r>
            <w:r>
              <w:rPr>
                <w:rFonts w:hint="eastAsia" w:ascii="宋体" w:hAnsi="宋体"/>
                <w:color w:val="auto"/>
                <w:szCs w:val="21"/>
                <w:lang w:val="en-US" w:eastAsia="zh-CN"/>
              </w:rPr>
              <w:t>6</w:t>
            </w:r>
            <w:r>
              <w:rPr>
                <w:rFonts w:hint="eastAsia" w:ascii="宋体" w:hAnsi="宋体"/>
                <w:color w:val="auto"/>
                <w:szCs w:val="21"/>
              </w:rPr>
              <w:t>年</w:t>
            </w:r>
            <w:r>
              <w:rPr>
                <w:rFonts w:hint="eastAsia" w:ascii="宋体" w:hAnsi="宋体"/>
                <w:color w:val="auto"/>
                <w:szCs w:val="21"/>
                <w:lang w:val="en-US" w:eastAsia="zh-CN"/>
              </w:rPr>
              <w:t>4</w:t>
            </w:r>
            <w:r>
              <w:rPr>
                <w:rFonts w:hint="eastAsia" w:ascii="宋体" w:hAnsi="宋体"/>
                <w:color w:val="auto"/>
                <w:szCs w:val="21"/>
              </w:rPr>
              <w:t>月</w:t>
            </w:r>
            <w:r>
              <w:rPr>
                <w:rFonts w:hint="eastAsia" w:ascii="宋体" w:hAnsi="宋体"/>
                <w:color w:val="auto"/>
                <w:szCs w:val="21"/>
                <w:lang w:val="en-US" w:eastAsia="zh-CN"/>
              </w:rPr>
              <w:t>14</w:t>
            </w:r>
            <w:r>
              <w:rPr>
                <w:rFonts w:hint="eastAsia" w:ascii="宋体" w:hAnsi="宋体"/>
                <w:color w:val="auto"/>
                <w:szCs w:val="21"/>
              </w:rPr>
              <w:t>日</w:t>
            </w:r>
            <w:r>
              <w:rPr>
                <w:rFonts w:hint="eastAsia" w:ascii="宋体" w:hAnsi="宋体"/>
                <w:color w:val="auto"/>
                <w:szCs w:val="21"/>
                <w:lang w:val="en-US" w:eastAsia="zh-CN"/>
              </w:rPr>
              <w:t>15</w:t>
            </w:r>
            <w:r>
              <w:rPr>
                <w:rFonts w:hint="eastAsia" w:ascii="宋体" w:hAnsi="宋体"/>
                <w:color w:val="auto"/>
                <w:szCs w:val="21"/>
              </w:rPr>
              <w:t>时</w:t>
            </w:r>
            <w:r>
              <w:rPr>
                <w:rFonts w:hint="eastAsia" w:ascii="宋体" w:hAnsi="宋体"/>
                <w:color w:val="auto"/>
                <w:szCs w:val="21"/>
                <w:lang w:val="en-US" w:eastAsia="zh-CN"/>
              </w:rPr>
              <w:t>00</w:t>
            </w:r>
            <w:r>
              <w:rPr>
                <w:rFonts w:hint="eastAsia" w:ascii="宋体" w:hAnsi="宋体"/>
                <w:color w:val="auto"/>
                <w:szCs w:val="21"/>
              </w:rPr>
              <w:t>分（开标时间）前不得开启</w:t>
            </w:r>
          </w:p>
        </w:tc>
      </w:tr>
      <w:tr w14:paraId="0D85E46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94"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712013D5">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center"/>
              <w:textAlignment w:val="auto"/>
              <w:rPr>
                <w:rFonts w:hint="default" w:eastAsia="宋体" w:cs="Times New Roman"/>
                <w:highlight w:val="none"/>
                <w:lang w:val="en-US" w:eastAsia="zh-CN"/>
              </w:rPr>
            </w:pPr>
            <w:r>
              <w:rPr>
                <w:rFonts w:hint="eastAsia" w:ascii="宋体" w:hAnsi="宋体" w:eastAsia="宋体" w:cs="宋体"/>
                <w:kern w:val="2"/>
                <w:highlight w:val="none"/>
                <w:lang w:val="en-US" w:eastAsia="zh-CN"/>
              </w:rPr>
              <w:t>27</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5A992091">
            <w:pPr>
              <w:keepNext w:val="0"/>
              <w:keepLines w:val="0"/>
              <w:pageBreakBefore w:val="0"/>
              <w:suppressLineNumbers w:val="0"/>
              <w:kinsoku/>
              <w:wordWrap/>
              <w:overflowPunct/>
              <w:topLinePunct w:val="0"/>
              <w:autoSpaceDN/>
              <w:bidi w:val="0"/>
              <w:adjustRightInd/>
              <w:snapToGrid/>
              <w:spacing w:before="0" w:beforeAutospacing="0" w:after="0" w:afterAutospacing="0" w:line="360" w:lineRule="exact"/>
              <w:ind w:left="0" w:leftChars="0" w:right="0" w:rightChars="0"/>
              <w:jc w:val="left"/>
              <w:textAlignment w:val="auto"/>
              <w:rPr>
                <w:rFonts w:hint="default" w:cs="Times New Roman"/>
                <w:highlight w:val="none"/>
                <w:lang w:val="en-US"/>
              </w:rPr>
            </w:pPr>
            <w:r>
              <w:rPr>
                <w:rFonts w:hint="eastAsia" w:ascii="宋体"/>
                <w:color w:val="auto"/>
                <w:sz w:val="21"/>
                <w:szCs w:val="21"/>
                <w:highlight w:val="none"/>
              </w:rPr>
              <w:t>投标文件提交截止时间</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4F6D3A0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textAlignment w:val="auto"/>
              <w:rPr>
                <w:rFonts w:hint="default" w:cs="Times New Roman"/>
                <w:highlight w:val="none"/>
                <w:lang w:val="en-US"/>
              </w:rPr>
            </w:pPr>
            <w:r>
              <w:rPr>
                <w:rFonts w:hint="eastAsia" w:ascii="宋体" w:hAnsi="宋体"/>
                <w:color w:val="auto"/>
                <w:szCs w:val="21"/>
              </w:rPr>
              <w:t>202</w:t>
            </w:r>
            <w:r>
              <w:rPr>
                <w:rFonts w:hint="eastAsia" w:ascii="宋体" w:hAnsi="宋体"/>
                <w:color w:val="auto"/>
                <w:szCs w:val="21"/>
                <w:lang w:val="en-US" w:eastAsia="zh-CN"/>
              </w:rPr>
              <w:t>6</w:t>
            </w:r>
            <w:r>
              <w:rPr>
                <w:rFonts w:hint="eastAsia" w:ascii="宋体" w:hAnsi="宋体"/>
                <w:color w:val="auto"/>
                <w:szCs w:val="21"/>
              </w:rPr>
              <w:t>年</w:t>
            </w:r>
            <w:r>
              <w:rPr>
                <w:rFonts w:hint="eastAsia" w:ascii="宋体" w:hAnsi="宋体"/>
                <w:color w:val="auto"/>
                <w:szCs w:val="21"/>
                <w:lang w:val="en-US" w:eastAsia="zh-CN"/>
              </w:rPr>
              <w:t>4</w:t>
            </w:r>
            <w:r>
              <w:rPr>
                <w:rFonts w:hint="eastAsia" w:ascii="宋体" w:hAnsi="宋体"/>
                <w:color w:val="auto"/>
                <w:szCs w:val="21"/>
              </w:rPr>
              <w:t>月</w:t>
            </w:r>
            <w:r>
              <w:rPr>
                <w:rFonts w:hint="eastAsia" w:ascii="宋体" w:hAnsi="宋体"/>
                <w:color w:val="auto"/>
                <w:szCs w:val="21"/>
                <w:lang w:val="en-US" w:eastAsia="zh-CN"/>
              </w:rPr>
              <w:t>14</w:t>
            </w:r>
            <w:r>
              <w:rPr>
                <w:rFonts w:hint="eastAsia" w:ascii="宋体" w:hAnsi="宋体"/>
                <w:color w:val="auto"/>
                <w:szCs w:val="21"/>
              </w:rPr>
              <w:t>日</w:t>
            </w:r>
            <w:r>
              <w:rPr>
                <w:rFonts w:hint="eastAsia" w:ascii="宋体" w:hAnsi="宋体"/>
                <w:color w:val="auto"/>
                <w:szCs w:val="21"/>
                <w:lang w:val="en-US" w:eastAsia="zh-CN"/>
              </w:rPr>
              <w:t>15</w:t>
            </w:r>
            <w:r>
              <w:rPr>
                <w:rFonts w:hint="eastAsia" w:ascii="宋体" w:hAnsi="宋体"/>
                <w:color w:val="auto"/>
                <w:szCs w:val="21"/>
              </w:rPr>
              <w:t>时</w:t>
            </w:r>
            <w:r>
              <w:rPr>
                <w:rFonts w:hint="eastAsia" w:ascii="宋体" w:hAnsi="宋体"/>
                <w:color w:val="auto"/>
                <w:szCs w:val="21"/>
                <w:lang w:val="en-US" w:eastAsia="zh-CN"/>
              </w:rPr>
              <w:t xml:space="preserve"> 00</w:t>
            </w:r>
            <w:r>
              <w:rPr>
                <w:rFonts w:hint="eastAsia" w:ascii="宋体" w:hAnsi="宋体"/>
                <w:color w:val="auto"/>
                <w:szCs w:val="21"/>
              </w:rPr>
              <w:t>分（北京时间）</w:t>
            </w:r>
          </w:p>
        </w:tc>
      </w:tr>
      <w:tr w14:paraId="4FC153D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94"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0FB4B6E3">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center"/>
              <w:textAlignment w:val="auto"/>
              <w:rPr>
                <w:rFonts w:hint="default" w:ascii="宋体" w:hAnsi="宋体" w:eastAsia="宋体" w:cs="宋体"/>
                <w:kern w:val="2"/>
                <w:highlight w:val="none"/>
                <w:lang w:val="en-US" w:eastAsia="zh-CN"/>
              </w:rPr>
            </w:pPr>
            <w:r>
              <w:rPr>
                <w:rFonts w:hint="eastAsia" w:ascii="宋体" w:hAnsi="宋体" w:eastAsia="宋体" w:cs="宋体"/>
                <w:kern w:val="2"/>
                <w:highlight w:val="none"/>
                <w:lang w:val="en-US" w:eastAsia="zh-CN"/>
              </w:rPr>
              <w:t>28</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138EF34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left"/>
              <w:textAlignment w:val="auto"/>
              <w:rPr>
                <w:rFonts w:hint="eastAsia" w:ascii="宋体" w:hAnsi="宋体" w:eastAsia="宋体" w:cs="宋体"/>
                <w:color w:val="000000"/>
                <w:kern w:val="2"/>
                <w:sz w:val="21"/>
                <w:szCs w:val="21"/>
                <w:highlight w:val="none"/>
                <w:u w:color="000000"/>
                <w:lang w:val="en-US" w:eastAsia="zh-CN" w:bidi="ar"/>
              </w:rPr>
            </w:pPr>
            <w:r>
              <w:rPr>
                <w:rFonts w:hint="eastAsia" w:ascii="宋体"/>
                <w:color w:val="auto"/>
                <w:sz w:val="21"/>
                <w:szCs w:val="21"/>
                <w:highlight w:val="none"/>
              </w:rPr>
              <w:t>开标时间及地点</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30CEEEE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cs="宋体"/>
                <w:szCs w:val="21"/>
                <w:highlight w:val="none"/>
              </w:rPr>
            </w:pPr>
            <w:r>
              <w:rPr>
                <w:rFonts w:hint="eastAsia" w:ascii="宋体" w:hAnsi="宋体" w:cs="宋体"/>
                <w:szCs w:val="21"/>
                <w:highlight w:val="none"/>
              </w:rPr>
              <w:t>时间：202</w:t>
            </w:r>
            <w:r>
              <w:rPr>
                <w:rFonts w:hint="eastAsia" w:ascii="宋体" w:hAnsi="宋体" w:cs="宋体"/>
                <w:szCs w:val="21"/>
                <w:highlight w:val="none"/>
                <w:lang w:val="en-US" w:eastAsia="zh-CN"/>
              </w:rPr>
              <w:t>6</w:t>
            </w:r>
            <w:r>
              <w:rPr>
                <w:rFonts w:hint="eastAsia" w:ascii="宋体" w:hAnsi="宋体" w:cs="宋体"/>
                <w:szCs w:val="21"/>
                <w:highlight w:val="none"/>
              </w:rPr>
              <w:t>年</w:t>
            </w:r>
            <w:r>
              <w:rPr>
                <w:rFonts w:hint="eastAsia" w:ascii="宋体" w:hAnsi="宋体" w:cs="宋体"/>
                <w:szCs w:val="21"/>
                <w:highlight w:val="none"/>
                <w:lang w:val="en-US" w:eastAsia="zh-CN"/>
              </w:rPr>
              <w:t>4</w:t>
            </w:r>
            <w:r>
              <w:rPr>
                <w:rFonts w:hint="eastAsia" w:ascii="宋体" w:hAnsi="宋体" w:cs="宋体"/>
                <w:szCs w:val="21"/>
                <w:highlight w:val="none"/>
              </w:rPr>
              <w:t>月</w:t>
            </w:r>
            <w:r>
              <w:rPr>
                <w:rFonts w:hint="eastAsia" w:ascii="宋体" w:hAnsi="宋体" w:cs="宋体"/>
                <w:szCs w:val="21"/>
                <w:highlight w:val="none"/>
                <w:lang w:val="en-US" w:eastAsia="zh-CN"/>
              </w:rPr>
              <w:t>14</w:t>
            </w:r>
            <w:r>
              <w:rPr>
                <w:rFonts w:hint="eastAsia" w:ascii="宋体" w:hAnsi="宋体" w:cs="宋体"/>
                <w:szCs w:val="21"/>
                <w:highlight w:val="none"/>
              </w:rPr>
              <w:t>日</w:t>
            </w:r>
            <w:r>
              <w:rPr>
                <w:rFonts w:hint="eastAsia" w:ascii="宋体" w:hAnsi="宋体" w:cs="宋体"/>
                <w:szCs w:val="21"/>
                <w:highlight w:val="none"/>
                <w:lang w:val="en-US" w:eastAsia="zh-CN"/>
              </w:rPr>
              <w:t>15</w:t>
            </w:r>
            <w:r>
              <w:rPr>
                <w:rFonts w:hint="eastAsia" w:ascii="宋体" w:hAnsi="宋体" w:cs="宋体"/>
                <w:szCs w:val="21"/>
                <w:highlight w:val="none"/>
              </w:rPr>
              <w:t xml:space="preserve">时00分     </w:t>
            </w:r>
          </w:p>
          <w:p w14:paraId="44B5245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olor w:val="auto"/>
                <w:szCs w:val="21"/>
              </w:rPr>
              <w:t>地</w:t>
            </w:r>
            <w:r>
              <w:rPr>
                <w:rFonts w:hint="eastAsia" w:ascii="宋体" w:hAnsi="宋体"/>
                <w:color w:val="auto"/>
                <w:szCs w:val="21"/>
                <w:lang w:eastAsia="zh-CN"/>
              </w:rPr>
              <w:t>点：</w:t>
            </w:r>
            <w:r>
              <w:rPr>
                <w:rFonts w:hint="eastAsia" w:ascii="宋体" w:hAnsi="宋体"/>
                <w:color w:val="auto"/>
                <w:szCs w:val="21"/>
                <w:lang w:val="en-US" w:eastAsia="zh-CN"/>
              </w:rPr>
              <w:t>滁州市琅琊西路81号(建设大厦）8楼会议室</w:t>
            </w:r>
          </w:p>
        </w:tc>
      </w:tr>
      <w:tr w14:paraId="04D4727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94"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306A82F1">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center"/>
              <w:textAlignment w:val="auto"/>
              <w:rPr>
                <w:rFonts w:hint="default" w:ascii="宋体" w:hAnsi="宋体" w:eastAsia="宋体" w:cs="宋体"/>
                <w:kern w:val="2"/>
                <w:highlight w:val="none"/>
                <w:lang w:val="en-US" w:eastAsia="zh-CN"/>
              </w:rPr>
            </w:pPr>
            <w:r>
              <w:rPr>
                <w:rFonts w:hint="eastAsia" w:ascii="宋体" w:hAnsi="宋体" w:eastAsia="宋体" w:cs="宋体"/>
                <w:kern w:val="2"/>
                <w:highlight w:val="none"/>
                <w:lang w:val="en-US" w:eastAsia="zh-CN"/>
              </w:rPr>
              <w:t>29</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3760811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left"/>
              <w:textAlignment w:val="auto"/>
              <w:rPr>
                <w:rFonts w:hint="eastAsia" w:ascii="宋体"/>
                <w:color w:val="auto"/>
                <w:sz w:val="21"/>
                <w:szCs w:val="21"/>
                <w:highlight w:val="none"/>
              </w:rPr>
            </w:pPr>
            <w:r>
              <w:rPr>
                <w:rFonts w:hint="eastAsia" w:ascii="宋体"/>
                <w:color w:val="auto"/>
                <w:sz w:val="21"/>
                <w:szCs w:val="21"/>
                <w:highlight w:val="none"/>
              </w:rPr>
              <w:t>开标程序</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569848A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投标文件密封情况检查：由投标人或其推选的代表检查投标文件的密封情况，也可以由采购人委托的公证机构检查并公证。</w:t>
            </w:r>
          </w:p>
          <w:p w14:paraId="01229D4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textAlignment w:val="auto"/>
              <w:rPr>
                <w:rFonts w:hint="eastAsia" w:ascii="宋体" w:hAnsi="宋体"/>
                <w:color w:val="auto"/>
                <w:szCs w:val="21"/>
              </w:rPr>
            </w:pPr>
            <w:r>
              <w:rPr>
                <w:rFonts w:hint="eastAsia" w:ascii="宋体" w:hAnsi="宋体" w:eastAsia="宋体" w:cs="宋体"/>
                <w:b w:val="0"/>
                <w:bCs w:val="0"/>
                <w:color w:val="auto"/>
                <w:sz w:val="21"/>
                <w:szCs w:val="21"/>
                <w:highlight w:val="none"/>
                <w:lang w:val="en-US" w:eastAsia="zh-CN"/>
              </w:rPr>
              <w:t>开标顺序：先验证投标人到会情况，然后开启投标文件，报评标委员会评审。</w:t>
            </w:r>
          </w:p>
        </w:tc>
      </w:tr>
      <w:tr w14:paraId="7C90563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94"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1DCA6507">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center"/>
              <w:textAlignment w:val="auto"/>
              <w:rPr>
                <w:rFonts w:hint="default" w:ascii="宋体" w:hAnsi="宋体" w:eastAsia="宋体" w:cs="宋体"/>
                <w:kern w:val="2"/>
                <w:highlight w:val="none"/>
                <w:lang w:val="en-US" w:eastAsia="zh-CN"/>
              </w:rPr>
            </w:pPr>
            <w:r>
              <w:rPr>
                <w:rFonts w:hint="eastAsia" w:ascii="宋体" w:hAnsi="宋体" w:eastAsia="宋体" w:cs="宋体"/>
                <w:kern w:val="2"/>
                <w:highlight w:val="none"/>
                <w:lang w:val="en-US" w:eastAsia="zh-CN"/>
              </w:rPr>
              <w:t>30</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114C9FE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left"/>
              <w:textAlignment w:val="auto"/>
              <w:rPr>
                <w:rFonts w:hint="eastAsia" w:ascii="宋体"/>
                <w:color w:val="auto"/>
                <w:sz w:val="21"/>
                <w:szCs w:val="21"/>
                <w:highlight w:val="none"/>
              </w:rPr>
            </w:pPr>
            <w:r>
              <w:rPr>
                <w:rFonts w:hint="eastAsia" w:ascii="宋体" w:hAnsi="宋体" w:cs="宋体"/>
                <w:szCs w:val="21"/>
                <w:highlight w:val="none"/>
              </w:rPr>
              <w:t>是否退还投标文件</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5F860DE8">
            <w:pPr>
              <w:pStyle w:val="9"/>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textAlignment w:val="auto"/>
              <w:rPr>
                <w:rFonts w:hint="eastAsia" w:ascii="宋体" w:hAnsi="宋体"/>
                <w:color w:val="auto"/>
                <w:szCs w:val="21"/>
              </w:rPr>
            </w:pPr>
            <w:r>
              <w:rPr>
                <w:rFonts w:hint="eastAsia" w:hAnsi="宋体" w:cs="宋体"/>
                <w:sz w:val="21"/>
                <w:szCs w:val="21"/>
                <w:highlight w:val="none"/>
              </w:rPr>
              <w:fldChar w:fldCharType="begin"/>
            </w:r>
            <w:r>
              <w:rPr>
                <w:rFonts w:hint="eastAsia" w:hAnsi="宋体" w:cs="宋体"/>
                <w:sz w:val="21"/>
                <w:szCs w:val="21"/>
                <w:highlight w:val="none"/>
              </w:rPr>
              <w:instrText xml:space="preserve"> eq \o\ac(□,√)</w:instrText>
            </w:r>
            <w:r>
              <w:rPr>
                <w:rFonts w:hint="eastAsia" w:hAnsi="宋体" w:cs="宋体"/>
                <w:sz w:val="21"/>
                <w:szCs w:val="21"/>
                <w:highlight w:val="none"/>
              </w:rPr>
              <w:fldChar w:fldCharType="end"/>
            </w:r>
            <w:r>
              <w:rPr>
                <w:rFonts w:hint="eastAsia" w:hAnsi="宋体" w:cs="宋体"/>
                <w:sz w:val="21"/>
                <w:highlight w:val="none"/>
              </w:rPr>
              <w:t>否；</w:t>
            </w:r>
            <w:r>
              <w:rPr>
                <w:rFonts w:hint="eastAsia" w:hAnsi="宋体" w:cs="宋体"/>
                <w:szCs w:val="32"/>
                <w:highlight w:val="none"/>
              </w:rPr>
              <w:t>□</w:t>
            </w:r>
            <w:r>
              <w:rPr>
                <w:rFonts w:hint="eastAsia" w:hAnsi="宋体" w:cs="宋体"/>
                <w:sz w:val="21"/>
                <w:highlight w:val="none"/>
              </w:rPr>
              <w:t>是</w:t>
            </w:r>
          </w:p>
        </w:tc>
      </w:tr>
      <w:tr w14:paraId="2FF8961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94"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5B61B49C">
            <w:pPr>
              <w:pStyle w:val="15"/>
              <w:keepNext w:val="0"/>
              <w:keepLines w:val="0"/>
              <w:pageBreakBefore w:val="0"/>
              <w:widowControl/>
              <w:kinsoku/>
              <w:wordWrap/>
              <w:overflowPunct/>
              <w:topLinePunct w:val="0"/>
              <w:autoSpaceDE w:val="0"/>
              <w:autoSpaceDN/>
              <w:bidi w:val="0"/>
              <w:adjustRightInd/>
              <w:snapToGrid/>
              <w:spacing w:line="440" w:lineRule="exact"/>
              <w:ind w:left="0" w:leftChars="0" w:right="0" w:rightChars="0"/>
              <w:jc w:val="center"/>
              <w:textAlignment w:val="auto"/>
              <w:rPr>
                <w:rFonts w:hint="default" w:eastAsia="宋体" w:cs="Times New Roman"/>
                <w:highlight w:val="none"/>
                <w:lang w:val="en-US" w:eastAsia="zh-CN"/>
              </w:rPr>
            </w:pPr>
            <w:r>
              <w:rPr>
                <w:rFonts w:hint="eastAsia" w:cs="Times New Roman"/>
                <w:highlight w:val="none"/>
                <w:lang w:val="en-US" w:eastAsia="zh-CN"/>
              </w:rPr>
              <w:t>31</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4BB33791">
            <w:pPr>
              <w:pStyle w:val="15"/>
              <w:keepNext w:val="0"/>
              <w:keepLines w:val="0"/>
              <w:pageBreakBefore w:val="0"/>
              <w:widowControl/>
              <w:kinsoku/>
              <w:wordWrap/>
              <w:overflowPunct/>
              <w:topLinePunct w:val="0"/>
              <w:autoSpaceDE w:val="0"/>
              <w:autoSpaceDN/>
              <w:bidi w:val="0"/>
              <w:adjustRightInd/>
              <w:snapToGrid/>
              <w:spacing w:line="440" w:lineRule="exact"/>
              <w:ind w:left="0" w:leftChars="0" w:right="0" w:rightChars="0"/>
              <w:jc w:val="left"/>
              <w:textAlignment w:val="auto"/>
              <w:rPr>
                <w:rFonts w:hint="default" w:cs="Times New Roman"/>
                <w:highlight w:val="none"/>
                <w:lang w:val="en-US"/>
              </w:rPr>
            </w:pPr>
            <w:r>
              <w:rPr>
                <w:rFonts w:cs="Times New Roman"/>
                <w:highlight w:val="none"/>
              </w:rPr>
              <w:t>评标委员会的组建</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39D4134E">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left"/>
              <w:textAlignment w:val="auto"/>
              <w:rPr>
                <w:rFonts w:hint="default" w:cs="Times New Roman"/>
                <w:spacing w:val="-4"/>
                <w:highlight w:val="none"/>
                <w:lang w:val="en-US"/>
              </w:rPr>
            </w:pPr>
            <w:r>
              <w:rPr>
                <w:rFonts w:hint="eastAsia" w:ascii="宋体" w:hAnsi="宋体" w:cs="宋体"/>
                <w:szCs w:val="21"/>
                <w:highlight w:val="none"/>
              </w:rPr>
              <w:t>评标委员会构成：</w:t>
            </w:r>
            <w:r>
              <w:rPr>
                <w:rFonts w:hint="eastAsia" w:ascii="宋体" w:hAnsi="宋体" w:cs="宋体"/>
                <w:szCs w:val="21"/>
                <w:highlight w:val="none"/>
                <w:u w:val="single"/>
              </w:rPr>
              <w:t>由</w:t>
            </w:r>
            <w:r>
              <w:rPr>
                <w:rFonts w:hint="eastAsia" w:ascii="宋体" w:hAnsi="宋体" w:cs="宋体"/>
                <w:szCs w:val="21"/>
                <w:highlight w:val="none"/>
                <w:u w:val="single"/>
                <w:lang w:val="en-US" w:eastAsia="zh-CN"/>
              </w:rPr>
              <w:t>采购</w:t>
            </w:r>
            <w:r>
              <w:rPr>
                <w:rFonts w:hint="eastAsia" w:ascii="宋体" w:hAnsi="宋体" w:cs="宋体"/>
                <w:szCs w:val="21"/>
                <w:highlight w:val="none"/>
                <w:u w:val="single"/>
              </w:rPr>
              <w:t>人</w:t>
            </w:r>
            <w:r>
              <w:rPr>
                <w:rFonts w:hint="eastAsia" w:ascii="宋体" w:hAnsi="宋体" w:cs="宋体"/>
                <w:szCs w:val="21"/>
                <w:highlight w:val="none"/>
                <w:u w:val="single"/>
                <w:lang w:val="en-US" w:eastAsia="zh-CN"/>
              </w:rPr>
              <w:t>自行</w:t>
            </w:r>
            <w:r>
              <w:rPr>
                <w:rFonts w:hint="eastAsia" w:ascii="宋体" w:hAnsi="宋体" w:cs="宋体"/>
                <w:szCs w:val="21"/>
                <w:highlight w:val="none"/>
                <w:u w:val="single"/>
              </w:rPr>
              <w:t>组建。</w:t>
            </w:r>
          </w:p>
        </w:tc>
      </w:tr>
      <w:tr w14:paraId="0B8ABA0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494"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2B058FDE">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center"/>
              <w:textAlignment w:val="auto"/>
              <w:rPr>
                <w:rFonts w:hint="default" w:ascii="宋体" w:hAnsi="宋体" w:eastAsia="宋体" w:cs="宋体"/>
                <w:kern w:val="2"/>
                <w:highlight w:val="none"/>
                <w:lang w:val="en-US" w:eastAsia="zh-CN"/>
              </w:rPr>
            </w:pPr>
            <w:r>
              <w:rPr>
                <w:rFonts w:hint="eastAsia" w:ascii="宋体" w:hAnsi="宋体" w:eastAsia="宋体" w:cs="宋体"/>
                <w:kern w:val="2"/>
                <w:highlight w:val="none"/>
                <w:lang w:val="en-US" w:eastAsia="zh-CN"/>
              </w:rPr>
              <w:t>32</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79AC713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kern w:val="2"/>
                <w:highlight w:val="none"/>
                <w:lang w:val="en-US"/>
              </w:rPr>
            </w:pPr>
            <w:r>
              <w:rPr>
                <w:rFonts w:hint="eastAsia" w:ascii="宋体" w:hAnsi="宋体" w:cs="宋体"/>
                <w:szCs w:val="21"/>
                <w:highlight w:val="none"/>
              </w:rPr>
              <w:t>是否授权评标委员会推荐中标候选人</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41E9090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ascii="宋体" w:hAnsi="宋体" w:eastAsia="宋体" w:cs="宋体"/>
                <w:kern w:val="2"/>
                <w:highlight w:val="none"/>
                <w:lang w:val="en-US"/>
              </w:rPr>
            </w:pPr>
            <w:r>
              <w:rPr>
                <w:rFonts w:hint="eastAsia" w:ascii="宋体" w:hAnsi="宋体" w:cs="宋体"/>
                <w:szCs w:val="21"/>
                <w:highlight w:val="none"/>
              </w:rPr>
              <w:t>是，推荐的中标候选人数3名，并标明排序。</w:t>
            </w:r>
          </w:p>
        </w:tc>
      </w:tr>
      <w:tr w14:paraId="613EACD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825"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2C5FC0C3">
            <w:pPr>
              <w:pStyle w:val="15"/>
              <w:keepNext w:val="0"/>
              <w:keepLines w:val="0"/>
              <w:pageBreakBefore w:val="0"/>
              <w:widowControl/>
              <w:kinsoku/>
              <w:wordWrap/>
              <w:overflowPunct/>
              <w:topLinePunct w:val="0"/>
              <w:autoSpaceDE w:val="0"/>
              <w:autoSpaceDN/>
              <w:bidi w:val="0"/>
              <w:adjustRightInd/>
              <w:snapToGrid/>
              <w:spacing w:line="440" w:lineRule="exact"/>
              <w:ind w:left="0" w:leftChars="0" w:right="0" w:rightChars="0"/>
              <w:jc w:val="center"/>
              <w:textAlignment w:val="auto"/>
              <w:rPr>
                <w:rFonts w:hint="default" w:ascii="宋体" w:hAnsi="宋体" w:eastAsia="宋体" w:cs="宋体"/>
                <w:kern w:val="2"/>
                <w:highlight w:val="none"/>
                <w:lang w:val="en-US" w:eastAsia="zh-CN"/>
              </w:rPr>
            </w:pPr>
            <w:r>
              <w:rPr>
                <w:rFonts w:hint="eastAsia" w:cs="Times New Roman"/>
                <w:highlight w:val="none"/>
                <w:lang w:val="en-US" w:eastAsia="zh-CN"/>
              </w:rPr>
              <w:t>33</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4CAF4E15">
            <w:pPr>
              <w:pStyle w:val="15"/>
              <w:keepNext w:val="0"/>
              <w:keepLines w:val="0"/>
              <w:pageBreakBefore w:val="0"/>
              <w:widowControl/>
              <w:kinsoku/>
              <w:wordWrap/>
              <w:overflowPunct/>
              <w:topLinePunct w:val="0"/>
              <w:autoSpaceDE w:val="0"/>
              <w:autoSpaceDN/>
              <w:bidi w:val="0"/>
              <w:adjustRightInd/>
              <w:snapToGrid/>
              <w:spacing w:line="440" w:lineRule="exact"/>
              <w:ind w:left="0" w:leftChars="0" w:right="0" w:rightChars="0"/>
              <w:jc w:val="left"/>
              <w:textAlignment w:val="auto"/>
              <w:rPr>
                <w:rFonts w:hint="eastAsia" w:ascii="宋体" w:hAnsi="宋体" w:cs="宋体"/>
                <w:szCs w:val="21"/>
                <w:highlight w:val="none"/>
              </w:rPr>
            </w:pPr>
            <w:r>
              <w:rPr>
                <w:rFonts w:cs="Times New Roman"/>
                <w:highlight w:val="none"/>
              </w:rPr>
              <w:t>中标结果公告媒介</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top"/>
          </w:tcPr>
          <w:p w14:paraId="4118A0C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公</w:t>
            </w:r>
            <w:r>
              <w:rPr>
                <w:rFonts w:hint="eastAsia" w:ascii="宋体" w:hAnsi="宋体" w:eastAsia="宋体" w:cs="宋体"/>
                <w:b w:val="0"/>
                <w:bCs w:val="0"/>
                <w:color w:val="auto"/>
                <w:sz w:val="21"/>
                <w:szCs w:val="21"/>
                <w:highlight w:val="none"/>
                <w:lang w:val="en-US" w:eastAsia="zh-CN"/>
              </w:rPr>
              <w:t>告</w:t>
            </w:r>
            <w:r>
              <w:rPr>
                <w:rFonts w:hint="eastAsia" w:ascii="宋体" w:hAnsi="宋体" w:eastAsia="宋体" w:cs="宋体"/>
                <w:b w:val="0"/>
                <w:bCs w:val="0"/>
                <w:color w:val="auto"/>
                <w:sz w:val="21"/>
                <w:szCs w:val="21"/>
                <w:highlight w:val="none"/>
              </w:rPr>
              <w:t>媒介：同招标公告发布媒介</w:t>
            </w:r>
          </w:p>
          <w:p w14:paraId="704D684C">
            <w:pPr>
              <w:pStyle w:val="15"/>
              <w:keepNext w:val="0"/>
              <w:keepLines w:val="0"/>
              <w:pageBreakBefore w:val="0"/>
              <w:widowControl/>
              <w:kinsoku/>
              <w:wordWrap/>
              <w:overflowPunct/>
              <w:topLinePunct w:val="0"/>
              <w:autoSpaceDE w:val="0"/>
              <w:autoSpaceDN/>
              <w:bidi w:val="0"/>
              <w:adjustRightInd/>
              <w:snapToGrid/>
              <w:spacing w:line="440" w:lineRule="exact"/>
              <w:ind w:left="0" w:leftChars="0" w:right="0" w:rightChars="0"/>
              <w:textAlignment w:val="auto"/>
              <w:rPr>
                <w:rFonts w:hint="default" w:ascii="宋体" w:hAnsi="宋体" w:eastAsia="宋体" w:cs="宋体"/>
                <w:szCs w:val="21"/>
                <w:highlight w:val="none"/>
                <w:lang w:val="en-US" w:eastAsia="zh-CN"/>
              </w:rPr>
            </w:pPr>
            <w:r>
              <w:rPr>
                <w:rFonts w:hint="eastAsia" w:ascii="宋体" w:hAnsi="宋体" w:eastAsia="宋体" w:cs="宋体"/>
                <w:b w:val="0"/>
                <w:bCs w:val="0"/>
                <w:color w:val="auto"/>
                <w:sz w:val="21"/>
                <w:szCs w:val="21"/>
                <w:highlight w:val="none"/>
              </w:rPr>
              <w:t>公</w:t>
            </w:r>
            <w:r>
              <w:rPr>
                <w:rFonts w:hint="eastAsia" w:ascii="宋体" w:hAnsi="宋体" w:eastAsia="宋体" w:cs="宋体"/>
                <w:b w:val="0"/>
                <w:bCs w:val="0"/>
                <w:color w:val="auto"/>
                <w:sz w:val="21"/>
                <w:szCs w:val="21"/>
                <w:highlight w:val="none"/>
                <w:lang w:val="en-US" w:eastAsia="zh-CN"/>
              </w:rPr>
              <w:t>告</w:t>
            </w:r>
            <w:r>
              <w:rPr>
                <w:rFonts w:hint="eastAsia" w:ascii="宋体" w:hAnsi="宋体" w:eastAsia="宋体" w:cs="宋体"/>
                <w:b w:val="0"/>
                <w:bCs w:val="0"/>
                <w:color w:val="auto"/>
                <w:sz w:val="21"/>
                <w:szCs w:val="21"/>
                <w:highlight w:val="none"/>
              </w:rPr>
              <w:t>期限：</w:t>
            </w:r>
            <w:r>
              <w:rPr>
                <w:rFonts w:hint="eastAsia" w:ascii="宋体" w:hAnsi="宋体" w:eastAsia="宋体" w:cs="宋体"/>
                <w:b w:val="0"/>
                <w:bCs w:val="0"/>
                <w:color w:val="auto"/>
                <w:sz w:val="21"/>
                <w:szCs w:val="21"/>
                <w:highlight w:val="none"/>
                <w:lang w:val="en-US" w:eastAsia="zh-CN"/>
              </w:rPr>
              <w:t>1个工作日</w:t>
            </w:r>
          </w:p>
        </w:tc>
      </w:tr>
      <w:tr w14:paraId="1072F8E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494"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4960077B">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center"/>
              <w:textAlignment w:val="auto"/>
              <w:rPr>
                <w:rFonts w:hint="default" w:ascii="宋体" w:hAnsi="宋体" w:eastAsia="宋体" w:cs="宋体"/>
                <w:kern w:val="2"/>
                <w:highlight w:val="none"/>
                <w:lang w:val="en-US" w:eastAsia="zh-CN"/>
              </w:rPr>
            </w:pPr>
            <w:r>
              <w:rPr>
                <w:rFonts w:hint="eastAsia" w:ascii="宋体" w:hAnsi="宋体" w:eastAsia="宋体" w:cs="宋体"/>
                <w:kern w:val="2"/>
                <w:highlight w:val="none"/>
                <w:lang w:val="en-US" w:eastAsia="zh-CN"/>
              </w:rPr>
              <w:t>34</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790E9988">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left"/>
              <w:textAlignment w:val="auto"/>
              <w:rPr>
                <w:rFonts w:hint="eastAsia" w:ascii="宋体" w:hAnsi="宋体" w:cs="宋体"/>
                <w:szCs w:val="21"/>
                <w:highlight w:val="none"/>
              </w:rPr>
            </w:pPr>
            <w:r>
              <w:rPr>
                <w:rFonts w:hint="eastAsia" w:ascii="宋体" w:hAnsi="宋体" w:eastAsia="宋体" w:cs="宋体"/>
                <w:color w:val="000000"/>
                <w:kern w:val="2"/>
                <w:sz w:val="21"/>
                <w:szCs w:val="21"/>
                <w:highlight w:val="none"/>
                <w:u w:color="000000"/>
                <w:lang w:val="en-US" w:eastAsia="zh-CN" w:bidi="ar"/>
              </w:rPr>
              <w:t>中标通知书</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02CE7C89">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both"/>
              <w:textAlignment w:val="auto"/>
              <w:rPr>
                <w:rFonts w:hint="eastAsia" w:ascii="宋体" w:hAnsi="宋体" w:cs="宋体"/>
                <w:szCs w:val="21"/>
                <w:highlight w:val="none"/>
              </w:rPr>
            </w:pPr>
            <w:r>
              <w:rPr>
                <w:rFonts w:hint="eastAsia" w:ascii="宋体" w:hAnsi="宋体" w:eastAsia="宋体" w:cs="宋体"/>
                <w:color w:val="000000"/>
                <w:kern w:val="2"/>
                <w:sz w:val="21"/>
                <w:szCs w:val="21"/>
                <w:highlight w:val="none"/>
                <w:u w:color="000000"/>
                <w:lang w:val="en-US" w:eastAsia="zh-CN" w:bidi="ar"/>
              </w:rPr>
              <w:t>中标通知书须加盖采购人、招标代理公司公章方可发出。</w:t>
            </w:r>
          </w:p>
        </w:tc>
      </w:tr>
      <w:tr w14:paraId="56EB6E7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494"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31C1DDEF">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center"/>
              <w:textAlignment w:val="auto"/>
              <w:rPr>
                <w:rFonts w:hint="default" w:ascii="宋体" w:hAnsi="宋体" w:eastAsia="宋体" w:cs="宋体"/>
                <w:kern w:val="2"/>
                <w:highlight w:val="none"/>
                <w:lang w:val="en-US" w:eastAsia="zh-CN"/>
              </w:rPr>
            </w:pPr>
            <w:r>
              <w:rPr>
                <w:rFonts w:hint="eastAsia" w:ascii="宋体" w:hAnsi="宋体" w:eastAsia="宋体" w:cs="宋体"/>
                <w:kern w:val="2"/>
                <w:highlight w:val="none"/>
                <w:lang w:val="en-US" w:eastAsia="zh-CN"/>
              </w:rPr>
              <w:t>35</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08FEE504">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left"/>
              <w:textAlignment w:val="auto"/>
              <w:rPr>
                <w:rFonts w:hint="eastAsia" w:ascii="宋体" w:hAnsi="宋体" w:eastAsia="宋体" w:cs="宋体"/>
                <w:color w:val="000000"/>
                <w:kern w:val="2"/>
                <w:sz w:val="21"/>
                <w:szCs w:val="21"/>
                <w:highlight w:val="none"/>
                <w:u w:color="000000"/>
                <w:lang w:val="en-US" w:eastAsia="zh-CN" w:bidi="ar"/>
              </w:rPr>
            </w:pPr>
            <w:r>
              <w:rPr>
                <w:rFonts w:hint="eastAsia" w:ascii="宋体" w:hAnsi="宋体" w:eastAsia="宋体" w:cs="宋体"/>
                <w:color w:val="000000"/>
                <w:kern w:val="2"/>
                <w:sz w:val="21"/>
                <w:szCs w:val="21"/>
                <w:highlight w:val="none"/>
                <w:u w:color="000000"/>
                <w:lang w:val="en-US" w:eastAsia="zh-CN" w:bidi="ar"/>
              </w:rPr>
              <w:t>履约担保</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730A6850">
            <w:pPr>
              <w:keepNext w:val="0"/>
              <w:keepLines w:val="0"/>
              <w:pageBreakBefore w:val="0"/>
              <w:widowControl w:val="0"/>
              <w:suppressLineNumbers w:val="0"/>
              <w:tabs>
                <w:tab w:val="left" w:pos="5034"/>
              </w:tabs>
              <w:kinsoku/>
              <w:wordWrap/>
              <w:overflowPunct/>
              <w:topLinePunct w:val="0"/>
              <w:autoSpaceDE/>
              <w:autoSpaceDN/>
              <w:bidi w:val="0"/>
              <w:adjustRightInd/>
              <w:snapToGrid/>
              <w:spacing w:before="0" w:beforeAutospacing="0" w:after="0" w:afterAutospacing="0" w:line="440" w:lineRule="exact"/>
              <w:ind w:left="0" w:leftChars="0" w:right="0" w:rightChars="0"/>
              <w:jc w:val="both"/>
              <w:textAlignment w:val="auto"/>
              <w:rPr>
                <w:rFonts w:hint="eastAsia" w:ascii="宋体" w:hAnsi="宋体" w:eastAsia="宋体" w:cs="宋体"/>
                <w:color w:val="000000"/>
                <w:kern w:val="2"/>
                <w:sz w:val="21"/>
                <w:szCs w:val="21"/>
                <w:highlight w:val="none"/>
                <w:u w:color="000000"/>
                <w:lang w:val="en-US" w:eastAsia="zh-CN" w:bidi="ar"/>
              </w:rPr>
            </w:pPr>
            <w:r>
              <w:rPr>
                <w:rFonts w:hint="eastAsia" w:cs="宋体"/>
                <w:szCs w:val="21"/>
                <w:highlight w:val="none"/>
              </w:rPr>
              <w:t>本项目不要求提供履约担保</w:t>
            </w:r>
          </w:p>
        </w:tc>
      </w:tr>
      <w:tr w14:paraId="2972351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550" w:hRule="atLeast"/>
        </w:trPr>
        <w:tc>
          <w:tcPr>
            <w:tcW w:w="3481" w:type="dxa"/>
            <w:gridSpan w:val="2"/>
            <w:tcBorders>
              <w:top w:val="single" w:color="auto" w:sz="8" w:space="0"/>
              <w:left w:val="single" w:color="auto" w:sz="12" w:space="0"/>
              <w:bottom w:val="single" w:color="auto" w:sz="8" w:space="0"/>
              <w:right w:val="single" w:color="auto" w:sz="8" w:space="0"/>
            </w:tcBorders>
            <w:shd w:val="clear" w:color="auto" w:fill="auto"/>
            <w:vAlign w:val="center"/>
          </w:tcPr>
          <w:p w14:paraId="2F1A4961">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color w:val="000000"/>
                <w:kern w:val="2"/>
                <w:sz w:val="21"/>
                <w:szCs w:val="21"/>
                <w:highlight w:val="none"/>
                <w:u w:color="000000"/>
                <w:lang w:val="en-US" w:eastAsia="zh-CN" w:bidi="ar"/>
              </w:rPr>
            </w:pPr>
            <w:r>
              <w:rPr>
                <w:rFonts w:hint="eastAsia" w:ascii="宋体" w:hAnsi="宋体" w:eastAsia="宋体" w:cs="宋体"/>
                <w:color w:val="000000"/>
                <w:kern w:val="2"/>
                <w:sz w:val="21"/>
                <w:szCs w:val="21"/>
                <w:highlight w:val="none"/>
                <w:u w:color="000000"/>
                <w:lang w:val="en-US" w:eastAsia="zh-CN" w:bidi="ar"/>
              </w:rPr>
              <w:t>付款方式</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015A17E6">
            <w:pPr>
              <w:keepNext w:val="0"/>
              <w:keepLines w:val="0"/>
              <w:pageBreakBefore w:val="0"/>
              <w:widowControl w:val="0"/>
              <w:suppressLineNumbers w:val="0"/>
              <w:tabs>
                <w:tab w:val="left" w:pos="5034"/>
              </w:tabs>
              <w:kinsoku/>
              <w:wordWrap/>
              <w:overflowPunct/>
              <w:topLinePunct w:val="0"/>
              <w:autoSpaceDE/>
              <w:autoSpaceDN/>
              <w:bidi w:val="0"/>
              <w:adjustRightInd/>
              <w:snapToGrid/>
              <w:spacing w:before="0" w:beforeAutospacing="0" w:after="0" w:afterAutospacing="0" w:line="440" w:lineRule="exact"/>
              <w:ind w:left="0" w:leftChars="0" w:right="0" w:rightChars="0"/>
              <w:jc w:val="both"/>
              <w:textAlignment w:val="auto"/>
              <w:rPr>
                <w:rFonts w:hint="default" w:ascii="宋体" w:hAnsi="宋体" w:eastAsia="宋体" w:cs="宋体"/>
                <w:color w:val="000000"/>
                <w:kern w:val="2"/>
                <w:sz w:val="21"/>
                <w:szCs w:val="21"/>
                <w:highlight w:val="none"/>
                <w:u w:color="000000"/>
                <w:lang w:val="en-US" w:eastAsia="zh-CN" w:bidi="ar"/>
              </w:rPr>
            </w:pPr>
            <w:r>
              <w:rPr>
                <w:rFonts w:hint="eastAsia" w:ascii="Times New Roman" w:hAnsi="Times New Roman" w:eastAsia="宋体" w:cs="Times New Roman"/>
                <w:highlight w:val="none"/>
                <w:lang w:val="en-US" w:eastAsia="zh-CN"/>
              </w:rPr>
              <w:t>合同履约期满并经采购人验收合格后，一次性付清合同价款。</w:t>
            </w:r>
          </w:p>
        </w:tc>
      </w:tr>
      <w:tr w14:paraId="61878CF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310" w:hRule="atLeast"/>
        </w:trPr>
        <w:tc>
          <w:tcPr>
            <w:tcW w:w="3481" w:type="dxa"/>
            <w:gridSpan w:val="2"/>
            <w:tcBorders>
              <w:top w:val="single" w:color="auto" w:sz="8" w:space="0"/>
              <w:left w:val="single" w:color="auto" w:sz="12" w:space="0"/>
              <w:bottom w:val="single" w:color="auto" w:sz="8" w:space="0"/>
              <w:right w:val="single" w:color="auto" w:sz="8" w:space="0"/>
            </w:tcBorders>
            <w:shd w:val="clear" w:color="auto" w:fill="auto"/>
            <w:vAlign w:val="center"/>
          </w:tcPr>
          <w:p w14:paraId="4123BE78">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kern w:val="2"/>
                <w:highlight w:val="none"/>
                <w:lang w:val="en-US"/>
              </w:rPr>
            </w:pPr>
            <w:r>
              <w:rPr>
                <w:rFonts w:hint="eastAsia" w:ascii="宋体" w:hAnsi="宋体" w:eastAsia="宋体" w:cs="宋体"/>
                <w:color w:val="000000"/>
                <w:kern w:val="2"/>
                <w:sz w:val="21"/>
                <w:szCs w:val="21"/>
                <w:highlight w:val="none"/>
                <w:u w:color="000000"/>
                <w:lang w:val="en-US" w:eastAsia="zh-CN" w:bidi="ar"/>
              </w:rPr>
              <w:t>招标文件获取方式和时间</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top"/>
          </w:tcPr>
          <w:p w14:paraId="059616D7">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kern w:val="2"/>
                <w:highlight w:val="none"/>
                <w:lang w:val="en-US"/>
              </w:rPr>
            </w:pPr>
            <w:r>
              <w:rPr>
                <w:rFonts w:hint="eastAsia" w:ascii="宋体" w:hAnsi="宋体" w:eastAsia="宋体" w:cs="宋体"/>
                <w:color w:val="000000"/>
                <w:kern w:val="2"/>
                <w:sz w:val="21"/>
                <w:szCs w:val="21"/>
                <w:highlight w:val="none"/>
                <w:u w:color="000000"/>
                <w:lang w:val="en-US" w:eastAsia="zh-CN" w:bidi="ar"/>
              </w:rPr>
              <w:t>详见招标公告内容</w:t>
            </w:r>
          </w:p>
        </w:tc>
      </w:tr>
      <w:tr w14:paraId="3FC210C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10" w:hRule="atLeast"/>
        </w:trPr>
        <w:tc>
          <w:tcPr>
            <w:tcW w:w="3481" w:type="dxa"/>
            <w:gridSpan w:val="2"/>
            <w:tcBorders>
              <w:top w:val="single" w:color="auto" w:sz="8" w:space="0"/>
              <w:left w:val="single" w:color="auto" w:sz="12" w:space="0"/>
              <w:bottom w:val="single" w:color="auto" w:sz="8" w:space="0"/>
              <w:right w:val="single" w:color="auto" w:sz="8" w:space="0"/>
            </w:tcBorders>
            <w:shd w:val="clear" w:color="auto" w:fill="auto"/>
            <w:vAlign w:val="center"/>
          </w:tcPr>
          <w:p w14:paraId="72AE7912">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leftChars="0" w:right="0" w:rightChars="0"/>
              <w:jc w:val="left"/>
              <w:textAlignment w:val="auto"/>
              <w:rPr>
                <w:rFonts w:hint="eastAsia" w:ascii="宋体" w:hAnsi="宋体" w:eastAsia="宋体" w:cs="宋体"/>
                <w:kern w:val="2"/>
                <w:highlight w:val="none"/>
                <w:lang w:val="en-US"/>
              </w:rPr>
            </w:pPr>
            <w:r>
              <w:rPr>
                <w:rFonts w:hint="eastAsia" w:ascii="宋体" w:hAnsi="Times New Roman" w:eastAsia="宋体" w:cs="Times New Roman"/>
                <w:color w:val="auto"/>
                <w:sz w:val="21"/>
                <w:szCs w:val="21"/>
                <w:highlight w:val="none"/>
              </w:rPr>
              <w:t>解释权</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27D7BE1D">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宋体" w:hAnsi="Times New Roman" w:eastAsia="宋体" w:cs="Times New Roman"/>
                <w:color w:val="auto"/>
                <w:sz w:val="21"/>
                <w:szCs w:val="21"/>
                <w:highlight w:val="none"/>
              </w:rPr>
            </w:pPr>
            <w:r>
              <w:rPr>
                <w:rFonts w:hint="eastAsia" w:ascii="宋体" w:hAnsi="Times New Roman" w:eastAsia="宋体" w:cs="Times New Roman"/>
                <w:color w:val="auto"/>
                <w:sz w:val="21"/>
                <w:szCs w:val="21"/>
                <w:highlight w:val="none"/>
              </w:rPr>
              <w:t>1、构成本招标文件的各个组成文件应互为解释，互为说明；</w:t>
            </w:r>
          </w:p>
          <w:p w14:paraId="67C7F775">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宋体" w:hAnsi="Times New Roman" w:eastAsia="宋体" w:cs="Times New Roman"/>
                <w:color w:val="auto"/>
                <w:sz w:val="21"/>
                <w:szCs w:val="21"/>
                <w:highlight w:val="none"/>
              </w:rPr>
            </w:pPr>
            <w:r>
              <w:rPr>
                <w:rFonts w:hint="eastAsia" w:ascii="宋体" w:hAnsi="Times New Roman" w:eastAsia="宋体" w:cs="Times New Roman"/>
                <w:color w:val="auto"/>
                <w:sz w:val="21"/>
                <w:szCs w:val="21"/>
                <w:highlight w:val="none"/>
              </w:rPr>
              <w:t>2、同一组成文件中就同一事项的规定或约定不一致的，以编排顺序在后者为准；</w:t>
            </w:r>
          </w:p>
          <w:p w14:paraId="189412D6">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宋体" w:hAnsi="Times New Roman" w:eastAsia="宋体" w:cs="Times New Roman"/>
                <w:color w:val="auto"/>
                <w:sz w:val="21"/>
                <w:szCs w:val="21"/>
                <w:highlight w:val="none"/>
              </w:rPr>
            </w:pPr>
            <w:r>
              <w:rPr>
                <w:rFonts w:hint="eastAsia" w:ascii="宋体" w:hAnsi="Times New Roman" w:eastAsia="宋体" w:cs="Times New Roman"/>
                <w:color w:val="auto"/>
                <w:sz w:val="21"/>
                <w:szCs w:val="21"/>
                <w:highlight w:val="none"/>
              </w:rPr>
              <w:t>3、如有不明确或不一致，构成合同文件组成内容的，以合同文件约定内容为准，且以专用合同条款约定的合同文件优先顺序解释；</w:t>
            </w:r>
          </w:p>
          <w:p w14:paraId="536AD81E">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leftChars="0" w:right="0" w:rightChars="0"/>
              <w:jc w:val="left"/>
              <w:textAlignment w:val="auto"/>
              <w:rPr>
                <w:rFonts w:hint="default"/>
                <w:highlight w:val="none"/>
                <w:lang w:val="en-US"/>
              </w:rPr>
            </w:pPr>
            <w:r>
              <w:rPr>
                <w:rFonts w:hint="eastAsia" w:ascii="宋体" w:hAnsi="Times New Roman" w:eastAsia="宋体" w:cs="Times New Roman"/>
                <w:color w:val="auto"/>
                <w:sz w:val="21"/>
                <w:szCs w:val="21"/>
                <w:highlight w:val="none"/>
                <w:lang w:val="en-US" w:eastAsia="zh-CN"/>
              </w:rPr>
              <w:t>4</w:t>
            </w:r>
            <w:r>
              <w:rPr>
                <w:rFonts w:hint="eastAsia" w:ascii="宋体" w:hAnsi="Times New Roman" w:eastAsia="宋体" w:cs="Times New Roman"/>
                <w:color w:val="auto"/>
                <w:sz w:val="21"/>
                <w:szCs w:val="21"/>
                <w:highlight w:val="none"/>
              </w:rPr>
              <w:t>、按本款前述规定仍不能形成结论的，由招标人负责解释。</w:t>
            </w:r>
          </w:p>
        </w:tc>
      </w:tr>
      <w:tr w14:paraId="16AEB8D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10" w:hRule="atLeast"/>
        </w:trPr>
        <w:tc>
          <w:tcPr>
            <w:tcW w:w="3481" w:type="dxa"/>
            <w:gridSpan w:val="2"/>
            <w:tcBorders>
              <w:top w:val="single" w:color="auto" w:sz="8" w:space="0"/>
              <w:left w:val="single" w:color="auto" w:sz="12" w:space="0"/>
              <w:bottom w:val="single" w:color="auto" w:sz="8" w:space="0"/>
              <w:right w:val="single" w:color="auto" w:sz="8" w:space="0"/>
            </w:tcBorders>
            <w:shd w:val="clear" w:color="auto" w:fill="auto"/>
            <w:vAlign w:val="center"/>
          </w:tcPr>
          <w:p w14:paraId="2AA1E8A9">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leftChars="0" w:right="0" w:rightChars="0"/>
              <w:jc w:val="left"/>
              <w:textAlignment w:val="auto"/>
              <w:rPr>
                <w:rFonts w:hint="eastAsia" w:ascii="宋体" w:hAnsi="宋体" w:eastAsia="宋体" w:cs="宋体"/>
                <w:kern w:val="2"/>
                <w:highlight w:val="none"/>
                <w:lang w:val="en-US"/>
              </w:rPr>
            </w:pPr>
            <w:r>
              <w:rPr>
                <w:rFonts w:hint="eastAsia" w:ascii="宋体" w:hAnsi="Times New Roman" w:eastAsia="宋体" w:cs="Times New Roman"/>
                <w:color w:val="auto"/>
                <w:sz w:val="21"/>
                <w:szCs w:val="21"/>
                <w:highlight w:val="none"/>
              </w:rPr>
              <w:t>同义词语</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20F085A1">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leftChars="0" w:right="0" w:rightChars="0"/>
              <w:jc w:val="left"/>
              <w:textAlignment w:val="auto"/>
              <w:rPr>
                <w:rFonts w:hint="default"/>
                <w:highlight w:val="none"/>
                <w:lang w:val="en-US"/>
              </w:rPr>
            </w:pPr>
            <w:r>
              <w:rPr>
                <w:rFonts w:hint="eastAsia" w:ascii="宋体" w:hAnsi="Times New Roman" w:eastAsia="宋体" w:cs="Times New Roman"/>
                <w:color w:val="auto"/>
                <w:sz w:val="21"/>
                <w:szCs w:val="21"/>
                <w:highlight w:val="none"/>
              </w:rPr>
              <w:t>构成招标文件组成部分的“通用合同条款”、“专用合同条款”、“技术标准和要求”等章节中 “发包人”和“承包人”，等同于招标投标阶段的“招标人”和“投标人/中标人”。</w:t>
            </w:r>
          </w:p>
        </w:tc>
      </w:tr>
      <w:tr w14:paraId="782FA44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10" w:hRule="atLeast"/>
        </w:trPr>
        <w:tc>
          <w:tcPr>
            <w:tcW w:w="3481" w:type="dxa"/>
            <w:gridSpan w:val="2"/>
            <w:tcBorders>
              <w:top w:val="single" w:color="auto" w:sz="8" w:space="0"/>
              <w:left w:val="single" w:color="auto" w:sz="12" w:space="0"/>
              <w:bottom w:val="single" w:color="auto" w:sz="8" w:space="0"/>
              <w:right w:val="single" w:color="auto" w:sz="8" w:space="0"/>
            </w:tcBorders>
            <w:shd w:val="clear" w:color="auto" w:fill="auto"/>
            <w:vAlign w:val="center"/>
          </w:tcPr>
          <w:p w14:paraId="47C91359">
            <w:pPr>
              <w:keepNext w:val="0"/>
              <w:keepLines w:val="0"/>
              <w:pageBreakBefore w:val="0"/>
              <w:suppressLineNumbers w:val="0"/>
              <w:kinsoku/>
              <w:wordWrap w:val="0"/>
              <w:overflowPunct/>
              <w:topLinePunct w:val="0"/>
              <w:autoSpaceDN/>
              <w:bidi w:val="0"/>
              <w:adjustRightInd/>
              <w:snapToGrid/>
              <w:spacing w:before="0" w:beforeAutospacing="0" w:after="0" w:afterAutospacing="0" w:line="440" w:lineRule="exact"/>
              <w:ind w:left="0" w:leftChars="0" w:right="0" w:rightChars="0"/>
              <w:jc w:val="left"/>
              <w:textAlignment w:val="auto"/>
              <w:rPr>
                <w:rFonts w:hint="eastAsia" w:ascii="宋体" w:hAnsi="宋体" w:eastAsia="宋体" w:cs="宋体"/>
                <w:kern w:val="2"/>
                <w:highlight w:val="none"/>
                <w:lang w:val="en-US"/>
              </w:rPr>
            </w:pPr>
            <w:r>
              <w:rPr>
                <w:rFonts w:hint="eastAsia" w:ascii="宋体" w:hAnsi="宋体" w:eastAsia="宋体" w:cs="宋体"/>
                <w:szCs w:val="21"/>
                <w:highlight w:val="none"/>
              </w:rPr>
              <w:t>其他</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7B6F885A">
            <w:pPr>
              <w:keepNext w:val="0"/>
              <w:keepLines w:val="0"/>
              <w:pageBreakBefore w:val="0"/>
              <w:suppressLineNumbers w:val="0"/>
              <w:kinsoku/>
              <w:wordWrap w:val="0"/>
              <w:overflowPunct/>
              <w:topLinePunct w:val="0"/>
              <w:autoSpaceDE/>
              <w:autoSpaceDN/>
              <w:bidi w:val="0"/>
              <w:adjustRightInd/>
              <w:snapToGrid/>
              <w:spacing w:before="0" w:beforeAutospacing="0" w:after="0" w:afterAutospacing="0" w:line="440" w:lineRule="exact"/>
              <w:ind w:left="0" w:right="0"/>
              <w:textAlignment w:val="auto"/>
              <w:rPr>
                <w:rFonts w:hint="default" w:ascii="宋体" w:hAnsi="宋体" w:cs="宋体"/>
                <w:szCs w:val="21"/>
                <w:highlight w:val="none"/>
              </w:rPr>
            </w:pPr>
            <w:r>
              <w:rPr>
                <w:rFonts w:hint="eastAsia" w:ascii="宋体" w:hAnsi="宋体" w:cs="宋体"/>
                <w:szCs w:val="21"/>
                <w:highlight w:val="none"/>
                <w:lang w:val="en-US" w:eastAsia="zh-CN"/>
              </w:rPr>
              <w:t>1</w:t>
            </w:r>
            <w:r>
              <w:rPr>
                <w:rFonts w:hint="eastAsia" w:ascii="宋体" w:hAnsi="宋体" w:cs="宋体"/>
                <w:szCs w:val="21"/>
                <w:highlight w:val="none"/>
              </w:rPr>
              <w:t>、本项目严禁非法</w:t>
            </w:r>
            <w:r>
              <w:rPr>
                <w:rFonts w:hint="eastAsia" w:ascii="宋体" w:hAnsi="宋体" w:cs="宋体"/>
                <w:szCs w:val="21"/>
                <w:highlight w:val="none"/>
                <w:lang w:val="en-US" w:eastAsia="zh-CN"/>
              </w:rPr>
              <w:t>分包、</w:t>
            </w:r>
            <w:r>
              <w:rPr>
                <w:rFonts w:hint="eastAsia" w:ascii="宋体" w:hAnsi="宋体" w:cs="宋体"/>
                <w:szCs w:val="21"/>
                <w:highlight w:val="none"/>
              </w:rPr>
              <w:t>转包，一经发现，</w:t>
            </w:r>
            <w:r>
              <w:rPr>
                <w:rFonts w:hint="eastAsia" w:ascii="宋体" w:hAnsi="宋体" w:cs="宋体"/>
                <w:szCs w:val="21"/>
                <w:highlight w:val="none"/>
                <w:lang w:val="en-US" w:eastAsia="zh-CN"/>
              </w:rPr>
              <w:t>采购</w:t>
            </w:r>
            <w:r>
              <w:rPr>
                <w:rFonts w:hint="eastAsia" w:ascii="宋体" w:hAnsi="宋体" w:cs="宋体"/>
                <w:szCs w:val="21"/>
                <w:highlight w:val="none"/>
              </w:rPr>
              <w:t>人依法处理。</w:t>
            </w:r>
          </w:p>
          <w:p w14:paraId="41A71CC2">
            <w:pPr>
              <w:keepNext w:val="0"/>
              <w:keepLines w:val="0"/>
              <w:pageBreakBefore w:val="0"/>
              <w:suppressLineNumbers w:val="0"/>
              <w:kinsoku/>
              <w:wordWrap w:val="0"/>
              <w:overflowPunct/>
              <w:topLinePunct w:val="0"/>
              <w:autoSpaceDE/>
              <w:autoSpaceDN/>
              <w:bidi w:val="0"/>
              <w:adjustRightInd/>
              <w:snapToGrid/>
              <w:spacing w:before="0" w:beforeAutospacing="0" w:after="0" w:afterAutospacing="0" w:line="440" w:lineRule="exact"/>
              <w:ind w:left="0" w:right="0"/>
              <w:textAlignment w:val="auto"/>
              <w:rPr>
                <w:rFonts w:hint="eastAsia" w:eastAsia="宋体"/>
                <w:highlight w:val="none"/>
                <w:lang w:val="en-US" w:eastAsia="zh-CN"/>
              </w:rPr>
            </w:pPr>
            <w:r>
              <w:rPr>
                <w:rFonts w:hint="eastAsia" w:ascii="宋体" w:hAnsi="宋体" w:cs="宋体"/>
                <w:szCs w:val="21"/>
                <w:highlight w:val="none"/>
                <w:lang w:val="en-US" w:eastAsia="zh-CN"/>
              </w:rPr>
              <w:t>2</w:t>
            </w:r>
            <w:r>
              <w:rPr>
                <w:rFonts w:hint="eastAsia" w:ascii="宋体" w:hAnsi="宋体" w:cs="宋体"/>
                <w:szCs w:val="21"/>
                <w:highlight w:val="none"/>
              </w:rPr>
              <w:t>、本文件的最终解释权归</w:t>
            </w:r>
            <w:r>
              <w:rPr>
                <w:rFonts w:hint="eastAsia" w:ascii="宋体" w:hAnsi="宋体" w:cs="宋体"/>
                <w:szCs w:val="21"/>
                <w:highlight w:val="none"/>
                <w:lang w:val="en-US" w:eastAsia="zh-CN"/>
              </w:rPr>
              <w:t>采购</w:t>
            </w:r>
            <w:r>
              <w:rPr>
                <w:rFonts w:hint="eastAsia" w:ascii="宋体" w:hAnsi="宋体" w:cs="宋体"/>
                <w:szCs w:val="21"/>
                <w:highlight w:val="none"/>
              </w:rPr>
              <w:t>人、代理机构所有。</w:t>
            </w:r>
          </w:p>
        </w:tc>
      </w:tr>
    </w:tbl>
    <w:p w14:paraId="35D3BAFB">
      <w:pPr>
        <w:rPr>
          <w:rFonts w:hint="eastAsia" w:ascii="宋体" w:hAnsi="宋体" w:eastAsia="宋体" w:cs="宋体"/>
          <w:b/>
          <w:bCs w:val="0"/>
          <w:color w:val="000000"/>
          <w:kern w:val="0"/>
          <w:sz w:val="28"/>
          <w:szCs w:val="28"/>
          <w:highlight w:val="none"/>
          <w:u w:color="000000"/>
          <w:lang w:val="en-US" w:eastAsia="zh-CN" w:bidi="ar"/>
        </w:rPr>
      </w:pPr>
      <w:bookmarkStart w:id="18" w:name="_Toc122"/>
      <w:bookmarkEnd w:id="18"/>
      <w:r>
        <w:rPr>
          <w:rFonts w:hint="eastAsia" w:ascii="宋体" w:hAnsi="宋体" w:eastAsia="宋体" w:cs="宋体"/>
          <w:b/>
          <w:bCs w:val="0"/>
          <w:color w:val="000000"/>
          <w:kern w:val="0"/>
          <w:sz w:val="28"/>
          <w:szCs w:val="28"/>
          <w:highlight w:val="none"/>
          <w:u w:color="000000"/>
          <w:lang w:val="en-US" w:eastAsia="zh-CN" w:bidi="ar"/>
        </w:rPr>
        <w:br w:type="page"/>
      </w:r>
    </w:p>
    <w:p w14:paraId="64ACD3AD">
      <w:pPr>
        <w:keepNext w:val="0"/>
        <w:keepLines w:val="0"/>
        <w:widowControl w:val="0"/>
        <w:suppressLineNumbers w:val="0"/>
        <w:snapToGrid w:val="0"/>
        <w:spacing w:before="156" w:beforeLines="50" w:beforeAutospacing="0" w:after="156" w:afterLines="50" w:afterAutospacing="0" w:line="440" w:lineRule="exact"/>
        <w:ind w:left="0" w:right="0"/>
        <w:jc w:val="center"/>
        <w:outlineLvl w:val="1"/>
        <w:rPr>
          <w:rFonts w:hint="eastAsia" w:ascii="宋体" w:hAnsi="宋体" w:eastAsia="宋体" w:cs="宋体"/>
          <w:b/>
          <w:bCs w:val="0"/>
          <w:sz w:val="28"/>
          <w:szCs w:val="28"/>
          <w:highlight w:val="none"/>
          <w:lang w:val="en-US"/>
        </w:rPr>
      </w:pPr>
      <w:r>
        <w:rPr>
          <w:rFonts w:hint="eastAsia" w:ascii="宋体" w:hAnsi="宋体" w:eastAsia="宋体" w:cs="宋体"/>
          <w:b/>
          <w:bCs w:val="0"/>
          <w:color w:val="000000"/>
          <w:kern w:val="0"/>
          <w:sz w:val="28"/>
          <w:szCs w:val="28"/>
          <w:highlight w:val="none"/>
          <w:u w:color="000000"/>
          <w:lang w:val="en-US" w:eastAsia="zh-CN" w:bidi="ar"/>
        </w:rPr>
        <w:t>二、投标人须知</w:t>
      </w:r>
    </w:p>
    <w:p w14:paraId="720BABC0">
      <w:pPr>
        <w:keepNext w:val="0"/>
        <w:keepLines w:val="0"/>
        <w:widowControl w:val="0"/>
        <w:suppressLineNumbers w:val="0"/>
        <w:snapToGrid w:val="0"/>
        <w:spacing w:before="156" w:beforeLines="50" w:beforeAutospacing="0" w:after="156" w:afterLines="50" w:afterAutospacing="0" w:line="440" w:lineRule="exact"/>
        <w:ind w:left="0" w:right="0"/>
        <w:jc w:val="center"/>
        <w:outlineLvl w:val="2"/>
        <w:rPr>
          <w:rFonts w:hint="eastAsia" w:ascii="宋体" w:hAnsi="宋体" w:eastAsia="宋体" w:cs="宋体"/>
          <w:b/>
          <w:bCs w:val="0"/>
          <w:sz w:val="28"/>
          <w:szCs w:val="28"/>
          <w:highlight w:val="none"/>
          <w:lang w:val="en-US"/>
        </w:rPr>
      </w:pPr>
      <w:bookmarkStart w:id="19" w:name="_Toc26859"/>
      <w:bookmarkEnd w:id="19"/>
      <w:bookmarkStart w:id="20" w:name="_Toc14421_WPSOffice_Level3"/>
      <w:r>
        <w:rPr>
          <w:rFonts w:hint="eastAsia" w:ascii="宋体" w:hAnsi="宋体" w:eastAsia="宋体" w:cs="宋体"/>
          <w:b/>
          <w:bCs w:val="0"/>
          <w:color w:val="000000"/>
          <w:kern w:val="0"/>
          <w:sz w:val="28"/>
          <w:szCs w:val="28"/>
          <w:highlight w:val="none"/>
          <w:u w:color="000000"/>
          <w:lang w:val="en-US" w:eastAsia="zh-CN" w:bidi="ar"/>
        </w:rPr>
        <w:t>（一）总  则</w:t>
      </w:r>
      <w:bookmarkEnd w:id="20"/>
    </w:p>
    <w:p w14:paraId="378AB84E">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highlight w:val="none"/>
          <w:lang w:val="en-US"/>
        </w:rPr>
      </w:pPr>
      <w:r>
        <w:rPr>
          <w:rFonts w:hint="eastAsia" w:ascii="宋体" w:hAnsi="宋体" w:eastAsia="宋体" w:cs="宋体"/>
          <w:b/>
          <w:bCs w:val="0"/>
          <w:color w:val="000000"/>
          <w:kern w:val="0"/>
          <w:sz w:val="21"/>
          <w:szCs w:val="21"/>
          <w:highlight w:val="none"/>
          <w:u w:color="000000"/>
          <w:lang w:val="en-US" w:eastAsia="zh-CN" w:bidi="ar"/>
        </w:rPr>
        <w:t>1.项目概况</w:t>
      </w:r>
    </w:p>
    <w:p w14:paraId="4CCD64D6">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highlight w:val="none"/>
          <w:u w:val="single"/>
          <w:lang w:val="en-US"/>
        </w:rPr>
      </w:pPr>
      <w:r>
        <w:rPr>
          <w:rFonts w:hint="eastAsia" w:ascii="宋体" w:hAnsi="宋体" w:eastAsia="宋体" w:cs="宋体"/>
          <w:color w:val="000000"/>
          <w:kern w:val="0"/>
          <w:sz w:val="21"/>
          <w:szCs w:val="21"/>
          <w:highlight w:val="none"/>
          <w:u w:color="000000"/>
          <w:lang w:val="en-US" w:eastAsia="zh-CN" w:bidi="ar"/>
        </w:rPr>
        <w:t>1.1本次招标项目名称：见投标人须知前附表。</w:t>
      </w:r>
    </w:p>
    <w:p w14:paraId="62E1CF6A">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highlight w:val="none"/>
          <w:u w:val="single"/>
          <w:lang w:val="en-US"/>
        </w:rPr>
      </w:pPr>
      <w:r>
        <w:rPr>
          <w:rFonts w:hint="eastAsia" w:ascii="宋体" w:hAnsi="宋体" w:eastAsia="宋体" w:cs="宋体"/>
          <w:color w:val="000000"/>
          <w:kern w:val="0"/>
          <w:sz w:val="21"/>
          <w:szCs w:val="21"/>
          <w:highlight w:val="none"/>
          <w:u w:color="000000"/>
          <w:lang w:val="en-US" w:eastAsia="zh-CN" w:bidi="ar"/>
        </w:rPr>
        <w:t xml:space="preserve">                 采购人：见投标人须知前附表。</w:t>
      </w:r>
    </w:p>
    <w:p w14:paraId="712DEE82">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highlight w:val="none"/>
          <w:u w:val="single"/>
          <w:lang w:val="en-US"/>
        </w:rPr>
      </w:pPr>
      <w:r>
        <w:rPr>
          <w:rFonts w:hint="eastAsia" w:ascii="宋体" w:hAnsi="宋体" w:eastAsia="宋体" w:cs="宋体"/>
          <w:color w:val="000000"/>
          <w:kern w:val="0"/>
          <w:sz w:val="21"/>
          <w:szCs w:val="21"/>
          <w:highlight w:val="none"/>
          <w:u w:color="000000"/>
          <w:lang w:val="en-US" w:eastAsia="zh-CN" w:bidi="ar"/>
        </w:rPr>
        <w:t xml:space="preserve">               服务期：见投标人须知前附表。</w:t>
      </w:r>
    </w:p>
    <w:p w14:paraId="48E1CF1D">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highlight w:val="none"/>
          <w:u w:val="single"/>
          <w:lang w:val="en-US"/>
        </w:rPr>
      </w:pPr>
      <w:r>
        <w:rPr>
          <w:rFonts w:hint="eastAsia" w:ascii="宋体" w:hAnsi="宋体" w:eastAsia="宋体" w:cs="宋体"/>
          <w:color w:val="000000"/>
          <w:kern w:val="0"/>
          <w:sz w:val="21"/>
          <w:szCs w:val="21"/>
          <w:highlight w:val="none"/>
          <w:u w:color="000000"/>
          <w:lang w:val="en-US" w:eastAsia="zh-CN" w:bidi="ar"/>
        </w:rPr>
        <w:t xml:space="preserve">               服务地点：见投标人须知前附表。</w:t>
      </w:r>
    </w:p>
    <w:p w14:paraId="52028F17">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highlight w:val="none"/>
          <w:u w:val="single"/>
          <w:lang w:val="en-US"/>
        </w:rPr>
      </w:pPr>
      <w:r>
        <w:rPr>
          <w:rFonts w:hint="eastAsia" w:ascii="宋体" w:hAnsi="宋体" w:eastAsia="宋体" w:cs="宋体"/>
          <w:color w:val="000000"/>
          <w:kern w:val="0"/>
          <w:sz w:val="21"/>
          <w:szCs w:val="21"/>
          <w:highlight w:val="none"/>
          <w:u w:color="000000"/>
          <w:lang w:val="en-US" w:eastAsia="zh-CN" w:bidi="ar"/>
        </w:rPr>
        <w:t>1.2采购人及联系人: 见投标人须知前附表。</w:t>
      </w:r>
    </w:p>
    <w:p w14:paraId="2C9F12B7">
      <w:pPr>
        <w:keepNext w:val="0"/>
        <w:keepLines w:val="0"/>
        <w:widowControl/>
        <w:suppressLineNumbers w:val="0"/>
        <w:snapToGrid w:val="0"/>
        <w:spacing w:before="0" w:beforeAutospacing="0" w:after="0" w:afterAutospacing="0" w:line="440" w:lineRule="exact"/>
        <w:ind w:left="0" w:right="0" w:firstLine="525" w:firstLineChars="250"/>
        <w:jc w:val="both"/>
        <w:rPr>
          <w:rFonts w:hint="eastAsia" w:ascii="宋体" w:hAnsi="宋体" w:eastAsia="宋体" w:cs="宋体"/>
          <w:highlight w:val="none"/>
          <w:u w:val="single"/>
          <w:lang w:val="en-US"/>
        </w:rPr>
      </w:pPr>
      <w:r>
        <w:rPr>
          <w:rFonts w:hint="eastAsia" w:ascii="宋体" w:hAnsi="宋体" w:eastAsia="宋体" w:cs="宋体"/>
          <w:color w:val="000000"/>
          <w:kern w:val="0"/>
          <w:sz w:val="21"/>
          <w:szCs w:val="21"/>
          <w:highlight w:val="none"/>
          <w:u w:color="000000"/>
          <w:lang w:val="en-US" w:eastAsia="zh-CN" w:bidi="ar"/>
        </w:rPr>
        <w:t xml:space="preserve">  代理机构及联系人: 见投标人须知前附表。</w:t>
      </w:r>
    </w:p>
    <w:p w14:paraId="5B40FB34">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1.3资金来源：见投标人须知前附表。</w:t>
      </w:r>
    </w:p>
    <w:p w14:paraId="2014353E">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1.4本项目预算：见投标人须知前附表。</w:t>
      </w:r>
    </w:p>
    <w:p w14:paraId="255529C7">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1.5本项目最高限价：见投标人须知前附表。</w:t>
      </w:r>
    </w:p>
    <w:p w14:paraId="3881C8E4">
      <w:pPr>
        <w:keepNext w:val="0"/>
        <w:keepLines w:val="0"/>
        <w:widowControl/>
        <w:suppressLineNumbers w:val="0"/>
        <w:snapToGrid w:val="0"/>
        <w:spacing w:before="0" w:beforeAutospacing="0" w:after="0" w:afterAutospacing="0" w:line="400" w:lineRule="exact"/>
        <w:ind w:left="0" w:right="0" w:firstLine="422" w:firstLineChars="200"/>
        <w:jc w:val="both"/>
        <w:rPr>
          <w:rFonts w:hint="eastAsia" w:ascii="黑体" w:hAnsi="宋体" w:eastAsia="黑体" w:cs="宋体"/>
          <w:b/>
          <w:bCs w:val="0"/>
          <w:highlight w:val="none"/>
          <w:lang w:val="en-US"/>
        </w:rPr>
      </w:pPr>
      <w:r>
        <w:rPr>
          <w:rFonts w:hint="eastAsia" w:ascii="黑体" w:hAnsi="宋体" w:eastAsia="黑体" w:cs="宋体"/>
          <w:b/>
          <w:bCs w:val="0"/>
          <w:color w:val="000000"/>
          <w:kern w:val="0"/>
          <w:sz w:val="21"/>
          <w:szCs w:val="21"/>
          <w:highlight w:val="none"/>
          <w:u w:color="000000"/>
          <w:lang w:val="en-US" w:eastAsia="zh-CN" w:bidi="ar"/>
        </w:rPr>
        <w:t>2.招标范围：</w:t>
      </w:r>
    </w:p>
    <w:p w14:paraId="7FF4D4E9">
      <w:pPr>
        <w:keepNext w:val="0"/>
        <w:keepLines w:val="0"/>
        <w:widowControl/>
        <w:suppressLineNumbers w:val="0"/>
        <w:snapToGrid w:val="0"/>
        <w:spacing w:before="0" w:beforeAutospacing="0" w:after="0" w:afterAutospacing="0" w:line="400" w:lineRule="exact"/>
        <w:ind w:left="0" w:right="0" w:firstLine="420" w:firstLineChars="200"/>
        <w:jc w:val="both"/>
        <w:rPr>
          <w:rFonts w:hint="eastAsia" w:ascii="宋体" w:hAnsi="宋体" w:eastAsia="宋体" w:cs="宋体"/>
          <w:highlight w:val="none"/>
          <w:u w:val="single"/>
          <w:lang w:val="en-US"/>
        </w:rPr>
      </w:pPr>
      <w:r>
        <w:rPr>
          <w:rFonts w:hint="eastAsia" w:ascii="宋体" w:hAnsi="宋体" w:eastAsia="宋体" w:cs="宋体"/>
          <w:color w:val="000000"/>
          <w:kern w:val="0"/>
          <w:sz w:val="21"/>
          <w:szCs w:val="21"/>
          <w:highlight w:val="none"/>
          <w:u w:color="000000"/>
          <w:lang w:val="en-US" w:eastAsia="zh-CN" w:bidi="ar"/>
        </w:rPr>
        <w:t>2.1采购内容：见投标人须知前附表。</w:t>
      </w:r>
    </w:p>
    <w:p w14:paraId="0913545A">
      <w:pPr>
        <w:keepNext w:val="0"/>
        <w:keepLines w:val="0"/>
        <w:widowControl/>
        <w:suppressLineNumbers w:val="0"/>
        <w:snapToGrid w:val="0"/>
        <w:spacing w:before="0" w:beforeAutospacing="0" w:after="0" w:afterAutospacing="0" w:line="40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2.2技术要求：详见</w:t>
      </w:r>
      <w:r>
        <w:rPr>
          <w:rFonts w:hint="eastAsia" w:cs="Times New Roman"/>
          <w:highlight w:val="none"/>
          <w:lang w:val="en-US" w:eastAsia="zh-CN"/>
        </w:rPr>
        <w:t>《</w:t>
      </w:r>
      <w:r>
        <w:rPr>
          <w:rFonts w:hint="eastAsia" w:hAnsi="宋体" w:cs="宋体"/>
          <w:bCs/>
          <w:color w:val="000000"/>
          <w:szCs w:val="21"/>
          <w:highlight w:val="none"/>
        </w:rPr>
        <w:t>采购需求</w:t>
      </w:r>
      <w:r>
        <w:rPr>
          <w:rFonts w:hint="eastAsia" w:cs="Times New Roman"/>
          <w:highlight w:val="none"/>
          <w:lang w:val="en-US" w:eastAsia="zh-CN"/>
        </w:rPr>
        <w:t>》</w:t>
      </w:r>
      <w:r>
        <w:rPr>
          <w:rFonts w:hint="eastAsia" w:ascii="宋体" w:hAnsi="宋体" w:eastAsia="宋体" w:cs="宋体"/>
          <w:color w:val="000000"/>
          <w:kern w:val="0"/>
          <w:sz w:val="21"/>
          <w:szCs w:val="21"/>
          <w:highlight w:val="none"/>
          <w:u w:color="000000"/>
          <w:lang w:val="en-US" w:eastAsia="zh-CN" w:bidi="ar"/>
        </w:rPr>
        <w:t>。</w:t>
      </w:r>
    </w:p>
    <w:p w14:paraId="616CCF8A">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highlight w:val="none"/>
          <w:lang w:val="en-US"/>
        </w:rPr>
      </w:pPr>
      <w:r>
        <w:rPr>
          <w:rFonts w:hint="eastAsia" w:ascii="宋体" w:hAnsi="宋体" w:eastAsia="宋体" w:cs="宋体"/>
          <w:b/>
          <w:bCs w:val="0"/>
          <w:color w:val="000000"/>
          <w:kern w:val="0"/>
          <w:sz w:val="21"/>
          <w:szCs w:val="21"/>
          <w:highlight w:val="none"/>
          <w:u w:color="000000"/>
          <w:lang w:val="en-US" w:eastAsia="zh-CN" w:bidi="ar"/>
        </w:rPr>
        <w:t>3.标包划分：</w:t>
      </w:r>
    </w:p>
    <w:p w14:paraId="5FF48D93">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3.1本项目划分：见投标人须知前附表。</w:t>
      </w:r>
    </w:p>
    <w:p w14:paraId="5EA6DDF9">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highlight w:val="none"/>
          <w:lang w:val="en-US"/>
        </w:rPr>
      </w:pPr>
      <w:r>
        <w:rPr>
          <w:rFonts w:hint="eastAsia" w:ascii="宋体" w:hAnsi="宋体" w:eastAsia="宋体" w:cs="宋体"/>
          <w:b/>
          <w:bCs w:val="0"/>
          <w:color w:val="000000"/>
          <w:kern w:val="0"/>
          <w:sz w:val="21"/>
          <w:szCs w:val="21"/>
          <w:highlight w:val="none"/>
          <w:u w:color="000000"/>
          <w:lang w:val="en-US" w:eastAsia="zh-CN" w:bidi="ar"/>
        </w:rPr>
        <w:t>4.招标方式：</w:t>
      </w:r>
    </w:p>
    <w:p w14:paraId="3DB8BA02">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4.1本项目招标方式：见投标人须知前附表。</w:t>
      </w:r>
    </w:p>
    <w:p w14:paraId="06C02CC0">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highlight w:val="none"/>
          <w:lang w:val="en-US"/>
        </w:rPr>
      </w:pPr>
      <w:r>
        <w:rPr>
          <w:rFonts w:hint="eastAsia" w:ascii="宋体" w:hAnsi="宋体" w:eastAsia="宋体" w:cs="宋体"/>
          <w:b/>
          <w:bCs w:val="0"/>
          <w:color w:val="000000"/>
          <w:kern w:val="0"/>
          <w:sz w:val="21"/>
          <w:szCs w:val="21"/>
          <w:highlight w:val="none"/>
          <w:u w:color="000000"/>
          <w:lang w:val="en-US" w:eastAsia="zh-CN" w:bidi="ar"/>
        </w:rPr>
        <w:t>5.计价方式：</w:t>
      </w:r>
    </w:p>
    <w:p w14:paraId="0F605230">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5.1本次招标项目合同采用</w:t>
      </w:r>
      <w:r>
        <w:rPr>
          <w:rFonts w:hint="eastAsia" w:ascii="宋体" w:hAnsi="宋体" w:eastAsia="宋体" w:cs="宋体"/>
          <w:color w:val="000000"/>
          <w:kern w:val="0"/>
          <w:sz w:val="21"/>
          <w:szCs w:val="21"/>
          <w:highlight w:val="none"/>
          <w:u w:val="single" w:color="000000"/>
          <w:lang w:val="en-US" w:eastAsia="zh-CN" w:bidi="ar"/>
        </w:rPr>
        <w:t xml:space="preserve">   固定总价。  </w:t>
      </w:r>
    </w:p>
    <w:p w14:paraId="065C1A9A">
      <w:pPr>
        <w:keepNext w:val="0"/>
        <w:keepLines w:val="0"/>
        <w:widowControl/>
        <w:suppressLineNumbers w:val="0"/>
        <w:snapToGrid w:val="0"/>
        <w:spacing w:before="0" w:beforeAutospacing="0" w:after="0" w:afterAutospacing="0" w:line="400" w:lineRule="exact"/>
        <w:ind w:left="0" w:right="0" w:firstLine="422" w:firstLineChars="200"/>
        <w:jc w:val="both"/>
        <w:rPr>
          <w:rFonts w:hint="eastAsia" w:ascii="黑体" w:hAnsi="宋体" w:eastAsia="黑体" w:cs="宋体"/>
          <w:b/>
          <w:bCs w:val="0"/>
          <w:highlight w:val="none"/>
          <w:lang w:val="en-US"/>
        </w:rPr>
      </w:pPr>
      <w:r>
        <w:rPr>
          <w:rFonts w:hint="eastAsia" w:ascii="黑体" w:hAnsi="宋体" w:eastAsia="黑体" w:cs="宋体"/>
          <w:b/>
          <w:bCs w:val="0"/>
          <w:color w:val="000000"/>
          <w:kern w:val="0"/>
          <w:sz w:val="21"/>
          <w:szCs w:val="21"/>
          <w:highlight w:val="none"/>
          <w:u w:color="000000"/>
          <w:lang w:val="en-US" w:eastAsia="zh-CN" w:bidi="ar"/>
        </w:rPr>
        <w:t>6.评标办法：</w:t>
      </w:r>
    </w:p>
    <w:p w14:paraId="466429B0">
      <w:pPr>
        <w:keepNext w:val="0"/>
        <w:keepLines w:val="0"/>
        <w:widowControl/>
        <w:suppressLineNumbers w:val="0"/>
        <w:snapToGrid w:val="0"/>
        <w:spacing w:before="0" w:beforeAutospacing="0" w:after="0" w:afterAutospacing="0" w:line="40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6.1本次招标评标采用</w:t>
      </w:r>
      <w:r>
        <w:rPr>
          <w:rFonts w:hint="eastAsia" w:ascii="宋体" w:hAnsi="宋体" w:eastAsia="宋体" w:cs="宋体"/>
          <w:color w:val="000000"/>
          <w:kern w:val="0"/>
          <w:sz w:val="21"/>
          <w:szCs w:val="21"/>
          <w:highlight w:val="none"/>
          <w:u w:val="single" w:color="000000"/>
          <w:lang w:val="en-US" w:eastAsia="zh-CN" w:bidi="ar"/>
        </w:rPr>
        <w:t xml:space="preserve">  经评审的最低价法。</w:t>
      </w:r>
      <w:r>
        <w:rPr>
          <w:rFonts w:hint="eastAsia" w:ascii="宋体" w:hAnsi="宋体" w:eastAsia="宋体" w:cs="宋体"/>
          <w:color w:val="000000"/>
          <w:kern w:val="0"/>
          <w:sz w:val="21"/>
          <w:szCs w:val="21"/>
          <w:highlight w:val="none"/>
          <w:u w:color="000000"/>
          <w:lang w:val="en-US" w:eastAsia="zh-CN" w:bidi="ar"/>
        </w:rPr>
        <w:t>（详见第三章评标办法）</w:t>
      </w:r>
    </w:p>
    <w:p w14:paraId="128C86F1">
      <w:pPr>
        <w:keepNext w:val="0"/>
        <w:keepLines w:val="0"/>
        <w:widowControl/>
        <w:suppressLineNumbers w:val="0"/>
        <w:snapToGrid w:val="0"/>
        <w:spacing w:before="0" w:beforeAutospacing="0" w:after="0" w:afterAutospacing="0" w:line="400" w:lineRule="exact"/>
        <w:ind w:left="0" w:right="0" w:firstLine="422" w:firstLineChars="200"/>
        <w:jc w:val="both"/>
        <w:rPr>
          <w:rFonts w:hint="eastAsia" w:ascii="黑体" w:hAnsi="宋体" w:eastAsia="黑体" w:cs="宋体"/>
          <w:b/>
          <w:bCs w:val="0"/>
          <w:highlight w:val="none"/>
          <w:lang w:val="en-US"/>
        </w:rPr>
      </w:pPr>
      <w:r>
        <w:rPr>
          <w:rFonts w:hint="eastAsia" w:ascii="黑体" w:hAnsi="宋体" w:eastAsia="黑体" w:cs="宋体"/>
          <w:b/>
          <w:bCs w:val="0"/>
          <w:color w:val="000000"/>
          <w:kern w:val="0"/>
          <w:sz w:val="21"/>
          <w:szCs w:val="21"/>
          <w:highlight w:val="none"/>
          <w:u w:color="000000"/>
          <w:lang w:val="en-US" w:eastAsia="zh-CN" w:bidi="ar"/>
        </w:rPr>
        <w:t>7.投标人资格：</w:t>
      </w:r>
    </w:p>
    <w:p w14:paraId="034DE330">
      <w:pPr>
        <w:keepNext w:val="0"/>
        <w:keepLines w:val="0"/>
        <w:widowControl/>
        <w:suppressLineNumbers w:val="0"/>
        <w:snapToGrid w:val="0"/>
        <w:spacing w:before="0" w:beforeAutospacing="0" w:after="0" w:afterAutospacing="0" w:line="400" w:lineRule="exact"/>
        <w:ind w:left="0" w:right="0" w:firstLine="420" w:firstLineChars="200"/>
        <w:jc w:val="both"/>
        <w:rPr>
          <w:rFonts w:hint="eastAsia" w:ascii="宋体" w:hAnsi="宋体" w:eastAsia="宋体" w:cs="宋体"/>
          <w:color w:val="000000"/>
          <w:kern w:val="0"/>
          <w:sz w:val="21"/>
          <w:szCs w:val="21"/>
          <w:highlight w:val="none"/>
          <w:u w:color="000000"/>
          <w:lang w:val="en-US" w:eastAsia="zh-CN" w:bidi="ar"/>
        </w:rPr>
      </w:pPr>
      <w:r>
        <w:rPr>
          <w:rFonts w:hint="eastAsia" w:ascii="宋体" w:hAnsi="宋体" w:eastAsia="宋体" w:cs="宋体"/>
          <w:color w:val="000000"/>
          <w:kern w:val="0"/>
          <w:sz w:val="21"/>
          <w:szCs w:val="21"/>
          <w:highlight w:val="none"/>
          <w:u w:color="000000"/>
          <w:lang w:val="en-US" w:eastAsia="zh-CN" w:bidi="ar"/>
        </w:rPr>
        <w:t>7.1具体详见投标人须知前附表。</w:t>
      </w:r>
    </w:p>
    <w:p w14:paraId="6EDDB459">
      <w:pPr>
        <w:keepNext w:val="0"/>
        <w:keepLines w:val="0"/>
        <w:widowControl/>
        <w:suppressLineNumbers w:val="0"/>
        <w:snapToGrid w:val="0"/>
        <w:spacing w:before="0" w:beforeAutospacing="0" w:after="0" w:afterAutospacing="0" w:line="400" w:lineRule="exact"/>
        <w:ind w:left="0" w:right="0" w:firstLine="422" w:firstLineChars="200"/>
        <w:jc w:val="both"/>
        <w:rPr>
          <w:rFonts w:hint="eastAsia" w:ascii="黑体" w:hAnsi="宋体" w:eastAsia="黑体" w:cs="宋体"/>
          <w:b/>
          <w:bCs w:val="0"/>
          <w:highlight w:val="none"/>
          <w:lang w:val="en-US"/>
        </w:rPr>
      </w:pPr>
      <w:r>
        <w:rPr>
          <w:rFonts w:hint="eastAsia" w:ascii="黑体" w:hAnsi="宋体" w:eastAsia="黑体" w:cs="宋体"/>
          <w:b/>
          <w:bCs w:val="0"/>
          <w:color w:val="000000"/>
          <w:kern w:val="0"/>
          <w:sz w:val="21"/>
          <w:szCs w:val="21"/>
          <w:highlight w:val="none"/>
          <w:u w:color="000000"/>
          <w:lang w:val="en-US" w:eastAsia="zh-CN" w:bidi="ar"/>
        </w:rPr>
        <w:t>8. 投标费用</w:t>
      </w:r>
    </w:p>
    <w:p w14:paraId="0174C37A">
      <w:pPr>
        <w:keepNext w:val="0"/>
        <w:keepLines w:val="0"/>
        <w:widowControl/>
        <w:suppressLineNumbers w:val="0"/>
        <w:snapToGrid w:val="0"/>
        <w:spacing w:before="0" w:beforeAutospacing="0" w:after="0" w:afterAutospacing="0" w:line="40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8.1投标人准备和参加投标活动发生的费用自理。</w:t>
      </w:r>
    </w:p>
    <w:p w14:paraId="0FE0CC9A">
      <w:pPr>
        <w:keepNext w:val="0"/>
        <w:keepLines w:val="0"/>
        <w:widowControl/>
        <w:suppressLineNumbers w:val="0"/>
        <w:spacing w:before="0" w:beforeAutospacing="0" w:after="0" w:afterAutospacing="0" w:line="440" w:lineRule="exact"/>
        <w:ind w:left="0" w:right="0" w:firstLine="422" w:firstLineChars="200"/>
        <w:jc w:val="both"/>
        <w:rPr>
          <w:rFonts w:hint="eastAsia" w:ascii="宋体" w:hAnsi="宋体" w:eastAsia="宋体" w:cs="宋体"/>
          <w:b/>
          <w:bCs w:val="0"/>
          <w:highlight w:val="none"/>
          <w:lang w:val="en-US"/>
        </w:rPr>
      </w:pPr>
      <w:r>
        <w:rPr>
          <w:rFonts w:hint="default" w:ascii="Times New Roman" w:hAnsi="Times New Roman" w:eastAsia="宋体" w:cs="Times New Roman"/>
          <w:b/>
          <w:bCs w:val="0"/>
          <w:color w:val="000000"/>
          <w:kern w:val="0"/>
          <w:sz w:val="21"/>
          <w:szCs w:val="21"/>
          <w:highlight w:val="none"/>
          <w:u w:color="000000"/>
          <w:lang w:val="en-US" w:eastAsia="zh-CN" w:bidi="ar"/>
        </w:rPr>
        <w:t>9.</w:t>
      </w:r>
      <w:bookmarkStart w:id="21" w:name="_Toc152042315"/>
      <w:bookmarkEnd w:id="21"/>
      <w:bookmarkStart w:id="22" w:name="_Toc144974507"/>
      <w:bookmarkEnd w:id="22"/>
      <w:bookmarkStart w:id="23" w:name="_Toc247513962"/>
      <w:bookmarkEnd w:id="23"/>
      <w:bookmarkStart w:id="24" w:name="_Toc152045539"/>
      <w:bookmarkEnd w:id="24"/>
      <w:bookmarkStart w:id="25" w:name="_Toc247527563"/>
      <w:bookmarkEnd w:id="25"/>
      <w:bookmarkStart w:id="26" w:name="_Toc296602429"/>
      <w:bookmarkEnd w:id="26"/>
      <w:bookmarkStart w:id="27" w:name="_Toc247592876"/>
      <w:r>
        <w:rPr>
          <w:rFonts w:hint="eastAsia" w:ascii="宋体" w:hAnsi="宋体" w:eastAsia="宋体" w:cs="宋体"/>
          <w:b/>
          <w:bCs w:val="0"/>
          <w:color w:val="000000"/>
          <w:kern w:val="0"/>
          <w:sz w:val="21"/>
          <w:szCs w:val="21"/>
          <w:highlight w:val="none"/>
          <w:u w:color="000000"/>
          <w:lang w:val="en-US" w:eastAsia="zh-CN" w:bidi="ar"/>
        </w:rPr>
        <w:t xml:space="preserve"> 踏勘现场</w:t>
      </w:r>
      <w:bookmarkEnd w:id="27"/>
    </w:p>
    <w:p w14:paraId="7F6D5EEF">
      <w:pPr>
        <w:keepNext w:val="0"/>
        <w:keepLines w:val="0"/>
        <w:widowControl/>
        <w:suppressLineNumbers w:val="0"/>
        <w:spacing w:before="0" w:beforeAutospacing="0" w:after="0" w:afterAutospacing="0" w:line="440" w:lineRule="exact"/>
        <w:ind w:left="0" w:right="0" w:firstLine="409" w:firstLineChars="195"/>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 xml:space="preserve">9.1 投标人须知前附表规定组织踏勘现场的，采购人按投标人须知前附表规定的时间、地点组织投标人踏勘项目现场。 </w:t>
      </w:r>
    </w:p>
    <w:p w14:paraId="2C37FC4F">
      <w:pPr>
        <w:keepNext w:val="0"/>
        <w:keepLines w:val="0"/>
        <w:widowControl/>
        <w:suppressLineNumbers w:val="0"/>
        <w:spacing w:before="0" w:beforeAutospacing="0" w:after="0" w:afterAutospacing="0" w:line="440" w:lineRule="exact"/>
        <w:ind w:left="0" w:right="0" w:firstLine="409" w:firstLineChars="195"/>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9.2 投标人踏勘现场发生的费用自理。</w:t>
      </w:r>
    </w:p>
    <w:p w14:paraId="52E395BF">
      <w:pPr>
        <w:keepNext w:val="0"/>
        <w:keepLines w:val="0"/>
        <w:widowControl/>
        <w:suppressLineNumbers w:val="0"/>
        <w:spacing w:before="0" w:beforeAutospacing="0" w:after="0" w:afterAutospacing="0" w:line="440" w:lineRule="exact"/>
        <w:ind w:left="0" w:right="0" w:firstLine="409" w:firstLineChars="195"/>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9.3 除采购人的原因外，投标人自行负责在踏勘现场中所发生的人员伤亡和财产损失。</w:t>
      </w:r>
    </w:p>
    <w:p w14:paraId="5239038D">
      <w:pPr>
        <w:keepNext w:val="0"/>
        <w:keepLines w:val="0"/>
        <w:widowControl/>
        <w:suppressLineNumbers w:val="0"/>
        <w:spacing w:before="0" w:beforeAutospacing="0" w:after="0" w:afterAutospacing="0" w:line="440" w:lineRule="exact"/>
        <w:ind w:left="0" w:right="0" w:firstLine="409" w:firstLineChars="195"/>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9.4 采购人在踏勘现场中介绍的场地和相关的周边环境情况，供投标人在编制投标文件时参考，采购人不对投标人据此作出的判断和决策负责。</w:t>
      </w:r>
    </w:p>
    <w:p w14:paraId="7BD5B9DD">
      <w:pPr>
        <w:keepNext w:val="0"/>
        <w:keepLines w:val="0"/>
        <w:widowControl/>
        <w:suppressLineNumbers w:val="0"/>
        <w:spacing w:before="0" w:beforeAutospacing="0" w:after="0" w:afterAutospacing="0" w:line="440" w:lineRule="exact"/>
        <w:ind w:left="0" w:right="0" w:firstLine="422" w:firstLineChars="200"/>
        <w:jc w:val="both"/>
        <w:rPr>
          <w:rFonts w:hint="eastAsia" w:ascii="宋体" w:hAnsi="宋体" w:eastAsia="宋体" w:cs="宋体"/>
          <w:b/>
          <w:bCs w:val="0"/>
          <w:highlight w:val="none"/>
          <w:lang w:val="en-US"/>
        </w:rPr>
      </w:pPr>
      <w:r>
        <w:rPr>
          <w:rFonts w:hint="default" w:ascii="Times New Roman" w:hAnsi="Times New Roman" w:eastAsia="宋体" w:cs="Times New Roman"/>
          <w:b/>
          <w:bCs w:val="0"/>
          <w:color w:val="000000"/>
          <w:kern w:val="0"/>
          <w:sz w:val="21"/>
          <w:szCs w:val="21"/>
          <w:highlight w:val="none"/>
          <w:u w:color="000000"/>
          <w:lang w:val="en-US" w:eastAsia="zh-CN" w:bidi="ar"/>
        </w:rPr>
        <w:t xml:space="preserve">10. </w:t>
      </w:r>
      <w:r>
        <w:rPr>
          <w:rFonts w:hint="eastAsia" w:ascii="宋体" w:hAnsi="宋体" w:eastAsia="宋体" w:cs="宋体"/>
          <w:b/>
          <w:bCs w:val="0"/>
          <w:color w:val="000000"/>
          <w:kern w:val="0"/>
          <w:sz w:val="21"/>
          <w:szCs w:val="21"/>
          <w:highlight w:val="none"/>
          <w:u w:color="000000"/>
          <w:lang w:val="en-US" w:eastAsia="zh-CN" w:bidi="ar"/>
        </w:rPr>
        <w:t>投标预备会（本项目不采用）</w:t>
      </w:r>
    </w:p>
    <w:p w14:paraId="1EFCA3E6">
      <w:pPr>
        <w:spacing w:line="440" w:lineRule="exact"/>
        <w:ind w:firstLine="409" w:firstLineChars="195"/>
        <w:rPr>
          <w:rFonts w:hint="eastAsia" w:ascii="宋体"/>
          <w:color w:val="000000"/>
          <w:szCs w:val="21"/>
          <w:highlight w:val="none"/>
        </w:rPr>
      </w:pPr>
      <w:r>
        <w:rPr>
          <w:rFonts w:hint="eastAsia" w:ascii="宋体"/>
          <w:color w:val="000000"/>
          <w:szCs w:val="21"/>
          <w:highlight w:val="none"/>
        </w:rPr>
        <w:t>10.1投标人须知前附表规定召开投标预备会的，</w:t>
      </w:r>
      <w:r>
        <w:rPr>
          <w:rFonts w:hint="eastAsia" w:ascii="宋体"/>
          <w:color w:val="000000"/>
          <w:szCs w:val="21"/>
          <w:highlight w:val="none"/>
          <w:lang w:val="en-US" w:eastAsia="zh-CN"/>
        </w:rPr>
        <w:t>采购人</w:t>
      </w:r>
      <w:r>
        <w:rPr>
          <w:rFonts w:hint="eastAsia" w:ascii="宋体"/>
          <w:color w:val="000000"/>
          <w:szCs w:val="21"/>
          <w:highlight w:val="none"/>
        </w:rPr>
        <w:t>按投标人须知前附表规定的时间和地点召开投标预备会，澄清投标人提出的问题。</w:t>
      </w:r>
    </w:p>
    <w:p w14:paraId="233615F7">
      <w:pPr>
        <w:keepNext w:val="0"/>
        <w:keepLines w:val="0"/>
        <w:widowControl/>
        <w:suppressLineNumbers w:val="0"/>
        <w:spacing w:before="0" w:beforeAutospacing="0" w:after="0" w:afterAutospacing="0" w:line="440" w:lineRule="exact"/>
        <w:ind w:left="0" w:right="0" w:firstLine="422" w:firstLineChars="200"/>
        <w:jc w:val="both"/>
        <w:rPr>
          <w:rFonts w:hint="eastAsia" w:ascii="黑体" w:hAnsi="宋体" w:eastAsia="黑体" w:cs="宋体"/>
          <w:b/>
          <w:bCs/>
          <w:highlight w:val="none"/>
          <w:lang w:val="en-US"/>
        </w:rPr>
      </w:pPr>
      <w:r>
        <w:rPr>
          <w:rFonts w:hint="eastAsia" w:ascii="黑体" w:hAnsi="宋体" w:eastAsia="黑体" w:cs="宋体"/>
          <w:b/>
          <w:bCs/>
          <w:color w:val="000000"/>
          <w:kern w:val="0"/>
          <w:sz w:val="21"/>
          <w:szCs w:val="21"/>
          <w:highlight w:val="none"/>
          <w:u w:color="000000"/>
          <w:lang w:val="en-US" w:eastAsia="zh-CN" w:bidi="ar"/>
        </w:rPr>
        <w:t>11. 联合投标</w:t>
      </w:r>
    </w:p>
    <w:p w14:paraId="136F3A3D">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bCs/>
          <w:highlight w:val="none"/>
          <w:lang w:val="en-US"/>
        </w:rPr>
      </w:pPr>
      <w:r>
        <w:rPr>
          <w:rFonts w:hint="eastAsia" w:ascii="宋体" w:hAnsi="宋体" w:eastAsia="宋体" w:cs="宋体"/>
          <w:bCs/>
          <w:color w:val="000000"/>
          <w:kern w:val="0"/>
          <w:sz w:val="21"/>
          <w:szCs w:val="21"/>
          <w:highlight w:val="none"/>
          <w:u w:color="000000"/>
          <w:lang w:val="en-US" w:eastAsia="zh-CN" w:bidi="ar"/>
        </w:rPr>
        <w:t xml:space="preserve">11.1 </w:t>
      </w:r>
      <w:r>
        <w:rPr>
          <w:rFonts w:hint="eastAsia" w:ascii="宋体" w:hAnsi="宋体" w:eastAsia="宋体" w:cs="宋体"/>
          <w:color w:val="000000"/>
          <w:kern w:val="0"/>
          <w:sz w:val="21"/>
          <w:szCs w:val="21"/>
          <w:highlight w:val="none"/>
          <w:u w:color="000000"/>
          <w:lang w:val="en-US" w:eastAsia="zh-CN" w:bidi="ar"/>
        </w:rPr>
        <w:t>本次招标</w:t>
      </w:r>
      <w:r>
        <w:rPr>
          <w:rFonts w:hint="eastAsia" w:ascii="宋体" w:hAnsi="宋体" w:eastAsia="宋体" w:cs="宋体"/>
          <w:color w:val="000000"/>
          <w:kern w:val="0"/>
          <w:sz w:val="21"/>
          <w:szCs w:val="21"/>
          <w:highlight w:val="none"/>
          <w:u w:val="single" w:color="000000"/>
          <w:lang w:val="en-US" w:eastAsia="zh-CN" w:bidi="ar"/>
        </w:rPr>
        <w:t>不接受</w:t>
      </w:r>
      <w:r>
        <w:rPr>
          <w:rFonts w:hint="eastAsia" w:ascii="宋体" w:hAnsi="宋体" w:eastAsia="宋体" w:cs="宋体"/>
          <w:color w:val="000000"/>
          <w:kern w:val="0"/>
          <w:sz w:val="21"/>
          <w:szCs w:val="21"/>
          <w:highlight w:val="none"/>
          <w:u w:color="000000"/>
          <w:lang w:val="en-US" w:eastAsia="zh-CN" w:bidi="ar"/>
        </w:rPr>
        <w:t>联合体投标。</w:t>
      </w:r>
    </w:p>
    <w:p w14:paraId="0681B82E">
      <w:pPr>
        <w:keepNext w:val="0"/>
        <w:keepLines w:val="0"/>
        <w:widowControl/>
        <w:suppressLineNumbers w:val="0"/>
        <w:spacing w:before="0" w:beforeAutospacing="0" w:after="0" w:afterAutospacing="0" w:line="440" w:lineRule="exact"/>
        <w:ind w:left="0" w:right="0" w:firstLine="422" w:firstLineChars="200"/>
        <w:jc w:val="both"/>
        <w:rPr>
          <w:rFonts w:hint="eastAsia" w:ascii="黑体" w:hAnsi="宋体" w:eastAsia="黑体" w:cs="宋体"/>
          <w:b/>
          <w:bCs/>
          <w:color w:val="000000"/>
          <w:kern w:val="0"/>
          <w:sz w:val="21"/>
          <w:szCs w:val="21"/>
          <w:highlight w:val="none"/>
          <w:u w:color="000000"/>
          <w:lang w:val="en-US" w:eastAsia="zh-CN" w:bidi="ar"/>
        </w:rPr>
      </w:pPr>
      <w:r>
        <w:rPr>
          <w:rFonts w:hint="eastAsia" w:ascii="黑体" w:hAnsi="宋体" w:eastAsia="黑体" w:cs="宋体"/>
          <w:b/>
          <w:bCs/>
          <w:color w:val="000000"/>
          <w:kern w:val="0"/>
          <w:sz w:val="21"/>
          <w:szCs w:val="21"/>
          <w:highlight w:val="none"/>
          <w:u w:color="000000"/>
          <w:lang w:val="en-US" w:eastAsia="zh-CN" w:bidi="ar"/>
        </w:rPr>
        <w:t>12.招标代理费</w:t>
      </w:r>
    </w:p>
    <w:p w14:paraId="42702F26">
      <w:pPr>
        <w:spacing w:line="360" w:lineRule="auto"/>
        <w:ind w:firstLine="420" w:firstLineChars="200"/>
        <w:rPr>
          <w:rFonts w:hint="eastAsia" w:ascii="宋体"/>
          <w:szCs w:val="21"/>
          <w:highlight w:val="none"/>
          <w:lang w:eastAsia="zh-CN"/>
        </w:rPr>
      </w:pPr>
      <w:r>
        <w:rPr>
          <w:rFonts w:hint="eastAsia" w:ascii="宋体"/>
          <w:szCs w:val="21"/>
          <w:highlight w:val="none"/>
        </w:rPr>
        <w:t xml:space="preserve">12.1 </w:t>
      </w:r>
      <w:r>
        <w:rPr>
          <w:rFonts w:hint="eastAsia" w:ascii="宋体"/>
          <w:szCs w:val="21"/>
          <w:highlight w:val="none"/>
          <w:lang w:eastAsia="zh-CN"/>
        </w:rPr>
        <w:t>招标代理费：见</w:t>
      </w:r>
      <w:r>
        <w:rPr>
          <w:rFonts w:hint="eastAsia" w:ascii="宋体"/>
          <w:szCs w:val="21"/>
          <w:highlight w:val="none"/>
        </w:rPr>
        <w:t>投标人须知前附表</w:t>
      </w:r>
      <w:r>
        <w:rPr>
          <w:rFonts w:hint="eastAsia" w:ascii="宋体"/>
          <w:szCs w:val="21"/>
          <w:highlight w:val="none"/>
          <w:lang w:eastAsia="zh-CN"/>
        </w:rPr>
        <w:t>。</w:t>
      </w:r>
    </w:p>
    <w:p w14:paraId="6C764CCE">
      <w:pPr>
        <w:keepNext w:val="0"/>
        <w:keepLines w:val="0"/>
        <w:widowControl/>
        <w:suppressLineNumbers w:val="0"/>
        <w:snapToGrid w:val="0"/>
        <w:spacing w:before="0" w:beforeAutospacing="0" w:after="0" w:afterAutospacing="0" w:line="400" w:lineRule="exact"/>
        <w:ind w:left="0" w:right="0" w:firstLine="422" w:firstLineChars="200"/>
        <w:jc w:val="both"/>
        <w:rPr>
          <w:rFonts w:hint="eastAsia" w:ascii="黑体" w:hAnsi="宋体" w:eastAsia="黑体" w:cs="宋体"/>
          <w:b/>
          <w:bCs w:val="0"/>
          <w:highlight w:val="none"/>
          <w:lang w:val="en-US"/>
        </w:rPr>
      </w:pPr>
      <w:r>
        <w:rPr>
          <w:rFonts w:hint="eastAsia" w:ascii="黑体" w:hAnsi="宋体" w:eastAsia="黑体" w:cs="宋体"/>
          <w:b/>
          <w:bCs w:val="0"/>
          <w:color w:val="000000"/>
          <w:kern w:val="0"/>
          <w:sz w:val="21"/>
          <w:szCs w:val="21"/>
          <w:highlight w:val="none"/>
          <w:u w:color="000000"/>
          <w:lang w:val="en-US" w:eastAsia="zh-CN" w:bidi="ar"/>
        </w:rPr>
        <w:t>13.投标人应注意的事项</w:t>
      </w:r>
    </w:p>
    <w:p w14:paraId="042647F0">
      <w:pPr>
        <w:spacing w:line="360" w:lineRule="auto"/>
        <w:ind w:firstLine="420" w:firstLineChars="200"/>
        <w:rPr>
          <w:rFonts w:hint="eastAsia" w:ascii="宋体"/>
          <w:szCs w:val="21"/>
          <w:highlight w:val="none"/>
        </w:rPr>
      </w:pPr>
      <w:r>
        <w:rPr>
          <w:rFonts w:hint="eastAsia" w:ascii="宋体"/>
          <w:szCs w:val="21"/>
          <w:highlight w:val="none"/>
        </w:rPr>
        <w:t>13.1投标人一旦按规定参加投标，即被认为接受了本招标文件中的所有条件和规定。投标人必须严格按招标文件的要求编制投标文件，以便评委审核。否则，由此产生的一切后果由投标人承担。</w:t>
      </w:r>
    </w:p>
    <w:p w14:paraId="011E6E41">
      <w:pPr>
        <w:spacing w:line="360" w:lineRule="auto"/>
        <w:ind w:firstLine="420" w:firstLineChars="200"/>
        <w:rPr>
          <w:rFonts w:hint="eastAsia" w:ascii="宋体"/>
          <w:szCs w:val="21"/>
          <w:highlight w:val="none"/>
        </w:rPr>
      </w:pPr>
      <w:bookmarkStart w:id="28" w:name="_Toc24655"/>
      <w:bookmarkEnd w:id="28"/>
      <w:bookmarkStart w:id="29" w:name="_Toc10668_WPSOffice_Level3"/>
      <w:bookmarkEnd w:id="29"/>
      <w:r>
        <w:rPr>
          <w:rFonts w:hint="eastAsia" w:ascii="宋体"/>
          <w:szCs w:val="21"/>
          <w:highlight w:val="none"/>
        </w:rPr>
        <w:t>13.2投标人对采购内容中规定的要求等必须满足招标文件的相关要求。</w:t>
      </w:r>
    </w:p>
    <w:p w14:paraId="675DEC7B">
      <w:pPr>
        <w:spacing w:line="360" w:lineRule="auto"/>
        <w:ind w:firstLine="420" w:firstLineChars="200"/>
        <w:rPr>
          <w:rFonts w:hint="eastAsia" w:ascii="宋体"/>
          <w:szCs w:val="21"/>
          <w:highlight w:val="none"/>
        </w:rPr>
      </w:pPr>
      <w:r>
        <w:rPr>
          <w:rFonts w:hint="eastAsia" w:ascii="宋体"/>
          <w:szCs w:val="21"/>
          <w:highlight w:val="none"/>
        </w:rPr>
        <w:t>13.</w:t>
      </w:r>
      <w:r>
        <w:rPr>
          <w:rFonts w:hint="eastAsia" w:ascii="宋体"/>
          <w:szCs w:val="21"/>
          <w:highlight w:val="none"/>
          <w:lang w:val="en-US" w:eastAsia="zh-CN"/>
        </w:rPr>
        <w:t>3</w:t>
      </w:r>
      <w:r>
        <w:rPr>
          <w:rFonts w:hint="eastAsia" w:ascii="宋体"/>
          <w:szCs w:val="21"/>
          <w:highlight w:val="none"/>
        </w:rPr>
        <w:t>单位负责人为同一人或者存在直接控股、管理关系的不同</w:t>
      </w:r>
      <w:r>
        <w:rPr>
          <w:rFonts w:hint="eastAsia" w:ascii="宋体"/>
          <w:szCs w:val="21"/>
          <w:highlight w:val="none"/>
          <w:lang w:eastAsia="zh-CN"/>
        </w:rPr>
        <w:t>投标人</w:t>
      </w:r>
      <w:r>
        <w:rPr>
          <w:rFonts w:hint="eastAsia" w:ascii="宋体"/>
          <w:szCs w:val="21"/>
          <w:highlight w:val="none"/>
        </w:rPr>
        <w:t>，不得参加同一合同项下的采购活动。</w:t>
      </w:r>
    </w:p>
    <w:p w14:paraId="764F3D4B">
      <w:pPr>
        <w:spacing w:line="360" w:lineRule="auto"/>
        <w:ind w:firstLine="420" w:firstLineChars="200"/>
        <w:rPr>
          <w:rFonts w:hint="eastAsia" w:ascii="宋体"/>
          <w:szCs w:val="21"/>
          <w:highlight w:val="none"/>
        </w:rPr>
      </w:pPr>
      <w:r>
        <w:rPr>
          <w:rFonts w:hint="eastAsia" w:ascii="宋体"/>
          <w:szCs w:val="21"/>
          <w:highlight w:val="none"/>
        </w:rPr>
        <w:t>13.</w:t>
      </w:r>
      <w:r>
        <w:rPr>
          <w:rFonts w:hint="eastAsia" w:ascii="宋体"/>
          <w:szCs w:val="21"/>
          <w:highlight w:val="none"/>
          <w:lang w:val="en-US" w:eastAsia="zh-CN"/>
        </w:rPr>
        <w:t>4</w:t>
      </w:r>
      <w:r>
        <w:rPr>
          <w:rFonts w:hint="eastAsia" w:ascii="宋体"/>
          <w:szCs w:val="21"/>
          <w:highlight w:val="none"/>
        </w:rPr>
        <w:t>投标人被视为充分熟悉本招标项目所在地的与履行合同有关的各种情况，包括但不限于：</w:t>
      </w:r>
    </w:p>
    <w:p w14:paraId="6D35FD73">
      <w:pPr>
        <w:spacing w:line="360" w:lineRule="auto"/>
        <w:ind w:firstLine="420" w:firstLineChars="200"/>
        <w:rPr>
          <w:rFonts w:hint="eastAsia" w:ascii="宋体"/>
          <w:szCs w:val="21"/>
          <w:highlight w:val="none"/>
        </w:rPr>
      </w:pPr>
      <w:r>
        <w:rPr>
          <w:rFonts w:hint="eastAsia" w:ascii="宋体"/>
          <w:szCs w:val="21"/>
          <w:highlight w:val="none"/>
        </w:rPr>
        <w:t>（1）国家对本次投标货物和服务的生产、安装调试、验收、维修等有关法律、法规及行业管理标准；</w:t>
      </w:r>
    </w:p>
    <w:p w14:paraId="01FD1D55">
      <w:pPr>
        <w:spacing w:line="360" w:lineRule="auto"/>
        <w:ind w:firstLine="420" w:firstLineChars="200"/>
        <w:rPr>
          <w:rFonts w:hint="eastAsia" w:ascii="宋体"/>
          <w:szCs w:val="21"/>
          <w:highlight w:val="none"/>
        </w:rPr>
      </w:pPr>
      <w:r>
        <w:rPr>
          <w:rFonts w:hint="eastAsia" w:ascii="宋体"/>
          <w:szCs w:val="21"/>
          <w:highlight w:val="none"/>
        </w:rPr>
        <w:t>（2）安徽省及滁州市等有关管理部门的相关规定；</w:t>
      </w:r>
    </w:p>
    <w:p w14:paraId="344E844F">
      <w:pPr>
        <w:spacing w:line="360" w:lineRule="auto"/>
        <w:ind w:firstLine="420" w:firstLineChars="200"/>
        <w:rPr>
          <w:rFonts w:hint="eastAsia" w:ascii="宋体"/>
          <w:szCs w:val="21"/>
          <w:highlight w:val="none"/>
        </w:rPr>
      </w:pPr>
      <w:r>
        <w:rPr>
          <w:rFonts w:hint="eastAsia" w:ascii="宋体"/>
          <w:szCs w:val="21"/>
          <w:highlight w:val="none"/>
        </w:rPr>
        <w:t>（3）</w:t>
      </w:r>
      <w:r>
        <w:rPr>
          <w:rFonts w:hint="eastAsia" w:ascii="宋体"/>
          <w:szCs w:val="21"/>
          <w:highlight w:val="none"/>
          <w:lang w:val="en-US" w:eastAsia="zh-CN"/>
        </w:rPr>
        <w:t>采购</w:t>
      </w:r>
      <w:r>
        <w:rPr>
          <w:rFonts w:hint="eastAsia" w:ascii="宋体"/>
          <w:szCs w:val="21"/>
          <w:highlight w:val="none"/>
        </w:rPr>
        <w:t>人的相关场地情况、基础建设、电力供应情况及相关设计标准。</w:t>
      </w:r>
    </w:p>
    <w:p w14:paraId="26E55D4A">
      <w:pPr>
        <w:spacing w:line="360" w:lineRule="auto"/>
        <w:ind w:firstLine="420" w:firstLineChars="200"/>
        <w:rPr>
          <w:rFonts w:hint="eastAsia" w:ascii="宋体"/>
          <w:szCs w:val="21"/>
          <w:highlight w:val="none"/>
        </w:rPr>
      </w:pPr>
      <w:r>
        <w:rPr>
          <w:rFonts w:hint="eastAsia" w:ascii="宋体"/>
          <w:szCs w:val="21"/>
          <w:highlight w:val="none"/>
        </w:rPr>
        <w:t>本招标文件不再对上述情况进行描述。</w:t>
      </w:r>
    </w:p>
    <w:p w14:paraId="30BA661D">
      <w:pPr>
        <w:spacing w:line="440" w:lineRule="exact"/>
        <w:ind w:firstLine="527" w:firstLineChars="250"/>
        <w:rPr>
          <w:rFonts w:ascii="宋体"/>
          <w:bCs/>
          <w:szCs w:val="21"/>
          <w:highlight w:val="none"/>
        </w:rPr>
      </w:pPr>
      <w:r>
        <w:rPr>
          <w:rFonts w:hint="eastAsia" w:ascii="宋体"/>
          <w:b/>
          <w:szCs w:val="21"/>
          <w:highlight w:val="none"/>
        </w:rPr>
        <w:t>14.保密</w:t>
      </w:r>
    </w:p>
    <w:p w14:paraId="2C45083D">
      <w:pPr>
        <w:spacing w:line="440" w:lineRule="exact"/>
        <w:ind w:firstLine="525" w:firstLineChars="250"/>
        <w:rPr>
          <w:rFonts w:ascii="宋体"/>
          <w:bCs/>
          <w:color w:val="0000FF"/>
          <w:szCs w:val="21"/>
          <w:highlight w:val="none"/>
        </w:rPr>
      </w:pPr>
      <w:r>
        <w:rPr>
          <w:rFonts w:hint="eastAsia" w:ascii="宋体"/>
          <w:bCs/>
          <w:szCs w:val="21"/>
          <w:highlight w:val="none"/>
        </w:rPr>
        <w:t xml:space="preserve">参与招标投标活动的各方应对招标文件和投标文件中的商业和技术等秘密保密，违者应对由此造成的后果承担法律责任。 </w:t>
      </w:r>
    </w:p>
    <w:p w14:paraId="65D2C12D">
      <w:pPr>
        <w:keepNext w:val="0"/>
        <w:keepLines w:val="0"/>
        <w:widowControl w:val="0"/>
        <w:suppressLineNumbers w:val="0"/>
        <w:snapToGrid w:val="0"/>
        <w:spacing w:before="156" w:beforeLines="50" w:beforeAutospacing="0" w:after="156" w:afterLines="50" w:afterAutospacing="0" w:line="440" w:lineRule="exact"/>
        <w:ind w:left="0" w:right="0"/>
        <w:jc w:val="center"/>
        <w:outlineLvl w:val="2"/>
        <w:rPr>
          <w:rFonts w:hint="eastAsia" w:ascii="宋体" w:hAnsi="宋体" w:eastAsia="宋体" w:cs="宋体"/>
          <w:b/>
          <w:bCs w:val="0"/>
          <w:sz w:val="24"/>
          <w:szCs w:val="24"/>
          <w:highlight w:val="none"/>
          <w:lang w:val="en-US"/>
        </w:rPr>
      </w:pPr>
      <w:r>
        <w:rPr>
          <w:rFonts w:hint="eastAsia" w:ascii="宋体" w:hAnsi="宋体" w:eastAsia="宋体" w:cs="宋体"/>
          <w:b/>
          <w:bCs w:val="0"/>
          <w:color w:val="000000"/>
          <w:kern w:val="0"/>
          <w:sz w:val="24"/>
          <w:szCs w:val="24"/>
          <w:highlight w:val="none"/>
          <w:u w:color="000000"/>
          <w:lang w:val="en-US" w:eastAsia="zh-CN" w:bidi="ar"/>
        </w:rPr>
        <w:t>（二）招标文件</w:t>
      </w:r>
    </w:p>
    <w:p w14:paraId="5C875FC2">
      <w:pPr>
        <w:keepNext w:val="0"/>
        <w:keepLines w:val="0"/>
        <w:widowControl/>
        <w:suppressLineNumbers w:val="0"/>
        <w:snapToGrid w:val="0"/>
        <w:spacing w:before="0" w:beforeAutospacing="0" w:after="0" w:afterAutospacing="0" w:line="400" w:lineRule="exact"/>
        <w:ind w:left="0" w:right="0" w:firstLine="422" w:firstLineChars="200"/>
        <w:jc w:val="both"/>
        <w:rPr>
          <w:rFonts w:hint="eastAsia" w:ascii="黑体" w:hAnsi="宋体" w:eastAsia="黑体" w:cs="宋体"/>
          <w:b/>
          <w:bCs w:val="0"/>
          <w:highlight w:val="none"/>
          <w:lang w:val="en-US"/>
        </w:rPr>
      </w:pPr>
      <w:r>
        <w:rPr>
          <w:rFonts w:hint="eastAsia" w:ascii="黑体" w:hAnsi="宋体" w:eastAsia="黑体" w:cs="宋体"/>
          <w:b/>
          <w:bCs w:val="0"/>
          <w:color w:val="000000"/>
          <w:kern w:val="0"/>
          <w:sz w:val="21"/>
          <w:szCs w:val="21"/>
          <w:highlight w:val="none"/>
          <w:u w:color="000000"/>
          <w:lang w:val="en-US" w:eastAsia="zh-CN" w:bidi="ar"/>
        </w:rPr>
        <w:t>15. 招标文件的编制依据</w:t>
      </w:r>
    </w:p>
    <w:p w14:paraId="4B31DAE8">
      <w:pPr>
        <w:spacing w:line="440" w:lineRule="exact"/>
        <w:ind w:firstLine="409" w:firstLineChars="195"/>
        <w:rPr>
          <w:rFonts w:hint="eastAsia" w:ascii="宋体"/>
          <w:color w:val="000000"/>
          <w:szCs w:val="21"/>
          <w:highlight w:val="none"/>
        </w:rPr>
      </w:pPr>
      <w:r>
        <w:rPr>
          <w:rFonts w:hint="eastAsia" w:ascii="宋体"/>
          <w:color w:val="000000"/>
          <w:szCs w:val="21"/>
          <w:highlight w:val="none"/>
          <w:lang w:val="en-US" w:eastAsia="zh-CN"/>
        </w:rPr>
        <w:t>参照</w:t>
      </w:r>
      <w:r>
        <w:rPr>
          <w:rFonts w:hint="eastAsia" w:ascii="宋体"/>
          <w:color w:val="000000"/>
          <w:szCs w:val="21"/>
          <w:highlight w:val="none"/>
        </w:rPr>
        <w:t>《中华人民共和国政府采购法》、《中华人民共和国政府采购法实施条例》、《政府采购货物和服务招标投标管理办法》和《中华人民共和国民法典》等相关法律法规和规章及部、省、市级规范性文件的规定，编制本招标文件。</w:t>
      </w:r>
    </w:p>
    <w:p w14:paraId="6E77E0C9">
      <w:pPr>
        <w:keepNext w:val="0"/>
        <w:keepLines w:val="0"/>
        <w:widowControl/>
        <w:suppressLineNumbers w:val="0"/>
        <w:snapToGrid w:val="0"/>
        <w:spacing w:before="0" w:beforeAutospacing="0" w:after="0" w:afterAutospacing="0" w:line="400" w:lineRule="exact"/>
        <w:ind w:left="0" w:right="0" w:firstLine="422" w:firstLineChars="200"/>
        <w:jc w:val="both"/>
        <w:rPr>
          <w:rFonts w:hint="eastAsia" w:ascii="黑体" w:hAnsi="宋体" w:eastAsia="黑体" w:cs="宋体"/>
          <w:b/>
          <w:bCs w:val="0"/>
          <w:highlight w:val="none"/>
          <w:lang w:val="en-US"/>
        </w:rPr>
      </w:pPr>
      <w:r>
        <w:rPr>
          <w:rFonts w:hint="eastAsia" w:ascii="黑体" w:hAnsi="宋体" w:eastAsia="黑体" w:cs="宋体"/>
          <w:b/>
          <w:bCs w:val="0"/>
          <w:color w:val="000000"/>
          <w:kern w:val="0"/>
          <w:sz w:val="21"/>
          <w:szCs w:val="21"/>
          <w:highlight w:val="none"/>
          <w:u w:color="000000"/>
          <w:lang w:val="en-US" w:eastAsia="zh-CN" w:bidi="ar"/>
        </w:rPr>
        <w:t>16. 招标文件的组成</w:t>
      </w:r>
    </w:p>
    <w:p w14:paraId="5EECF844">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16.1 招标文件包括内容：</w:t>
      </w:r>
    </w:p>
    <w:p w14:paraId="1074E5BD">
      <w:pPr>
        <w:keepNext w:val="0"/>
        <w:keepLines w:val="0"/>
        <w:widowControl/>
        <w:suppressLineNumbers w:val="0"/>
        <w:autoSpaceDE w:val="0"/>
        <w:autoSpaceDN/>
        <w:spacing w:before="0" w:beforeAutospacing="0" w:after="0" w:afterAutospacing="0" w:line="40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第一章  招标公告</w:t>
      </w:r>
    </w:p>
    <w:p w14:paraId="077ED373">
      <w:pPr>
        <w:keepNext w:val="0"/>
        <w:keepLines w:val="0"/>
        <w:widowControl/>
        <w:suppressLineNumbers w:val="0"/>
        <w:autoSpaceDE w:val="0"/>
        <w:autoSpaceDN/>
        <w:spacing w:before="0" w:beforeAutospacing="0" w:after="0" w:afterAutospacing="0" w:line="40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第二章  投标须知</w:t>
      </w:r>
    </w:p>
    <w:p w14:paraId="01E77EDC">
      <w:pPr>
        <w:keepNext w:val="0"/>
        <w:keepLines w:val="0"/>
        <w:widowControl/>
        <w:suppressLineNumbers w:val="0"/>
        <w:autoSpaceDE w:val="0"/>
        <w:autoSpaceDN/>
        <w:spacing w:before="0" w:beforeAutospacing="0" w:after="0" w:afterAutospacing="0" w:line="40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第三章  评标办法</w:t>
      </w:r>
    </w:p>
    <w:p w14:paraId="58AAAD26">
      <w:pPr>
        <w:keepNext w:val="0"/>
        <w:keepLines w:val="0"/>
        <w:widowControl/>
        <w:suppressLineNumbers w:val="0"/>
        <w:autoSpaceDE w:val="0"/>
        <w:autoSpaceDN/>
        <w:spacing w:before="0" w:beforeAutospacing="0" w:after="0" w:afterAutospacing="0" w:line="400" w:lineRule="exact"/>
        <w:ind w:left="0" w:right="0" w:firstLine="420" w:firstLineChars="200"/>
        <w:jc w:val="both"/>
        <w:rPr>
          <w:rFonts w:hint="eastAsia" w:ascii="宋体" w:hAnsi="宋体" w:eastAsia="宋体" w:cs="宋体"/>
          <w:color w:val="000000"/>
          <w:kern w:val="0"/>
          <w:sz w:val="21"/>
          <w:szCs w:val="21"/>
          <w:highlight w:val="none"/>
          <w:u w:color="000000"/>
          <w:lang w:val="en-US" w:eastAsia="zh-CN" w:bidi="ar"/>
        </w:rPr>
      </w:pPr>
      <w:r>
        <w:rPr>
          <w:rFonts w:hint="eastAsia" w:ascii="宋体" w:hAnsi="宋体" w:eastAsia="宋体" w:cs="宋体"/>
          <w:color w:val="000000"/>
          <w:kern w:val="0"/>
          <w:sz w:val="21"/>
          <w:szCs w:val="21"/>
          <w:highlight w:val="none"/>
          <w:u w:color="000000"/>
          <w:lang w:val="en-US" w:eastAsia="zh-CN" w:bidi="ar"/>
        </w:rPr>
        <w:t xml:space="preserve">第四章  </w:t>
      </w:r>
      <w:r>
        <w:rPr>
          <w:rFonts w:hint="eastAsia" w:ascii="宋体" w:cs="宋体"/>
          <w:color w:val="auto"/>
          <w:szCs w:val="21"/>
          <w:highlight w:val="none"/>
        </w:rPr>
        <w:t>采购需求</w:t>
      </w:r>
    </w:p>
    <w:p w14:paraId="4553928E">
      <w:pPr>
        <w:keepNext w:val="0"/>
        <w:keepLines w:val="0"/>
        <w:widowControl/>
        <w:suppressLineNumbers w:val="0"/>
        <w:autoSpaceDE w:val="0"/>
        <w:autoSpaceDN/>
        <w:spacing w:before="0" w:beforeAutospacing="0" w:after="0" w:afterAutospacing="0" w:line="40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第五章  合同条款及格式</w:t>
      </w:r>
    </w:p>
    <w:p w14:paraId="22F3D004">
      <w:pPr>
        <w:keepNext w:val="0"/>
        <w:keepLines w:val="0"/>
        <w:widowControl/>
        <w:suppressLineNumbers w:val="0"/>
        <w:autoSpaceDE w:val="0"/>
        <w:autoSpaceDN/>
        <w:spacing w:before="0" w:beforeAutospacing="0" w:after="0" w:afterAutospacing="0" w:line="40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第六章  投标文件格式</w:t>
      </w:r>
    </w:p>
    <w:p w14:paraId="1D87CE6D">
      <w:pPr>
        <w:keepNext w:val="0"/>
        <w:keepLines w:val="0"/>
        <w:widowControl/>
        <w:suppressLineNumbers w:val="0"/>
        <w:autoSpaceDE w:val="0"/>
        <w:autoSpaceDN/>
        <w:spacing w:before="0" w:beforeAutospacing="0" w:after="0" w:afterAutospacing="0" w:line="40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第七章  采购人、采购代理机构对本文件的确认</w:t>
      </w:r>
    </w:p>
    <w:p w14:paraId="6DDFE640">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16.2 除16.1内容外，招标答疑亦为招标文件的组成部分，对采购人和投标人起约束作用。</w:t>
      </w:r>
    </w:p>
    <w:p w14:paraId="5C0E43BC">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Times New Roman" w:eastAsia="宋体" w:cs="Times New Roman"/>
          <w:szCs w:val="21"/>
          <w:highlight w:val="none"/>
          <w:lang w:eastAsia="zh-CN"/>
        </w:rPr>
      </w:pPr>
      <w:r>
        <w:rPr>
          <w:rFonts w:hint="eastAsia" w:ascii="宋体" w:hAnsi="Times New Roman" w:eastAsia="宋体" w:cs="Times New Roman"/>
          <w:szCs w:val="21"/>
          <w:highlight w:val="none"/>
        </w:rPr>
        <w:t>16.3投标人应仔细阅读和检查招标文件的全部内容。如发现缺页或附件不全，应及时向</w:t>
      </w:r>
      <w:r>
        <w:rPr>
          <w:rFonts w:hint="eastAsia" w:ascii="宋体" w:hAnsi="Times New Roman" w:eastAsia="宋体" w:cs="Times New Roman"/>
          <w:szCs w:val="21"/>
          <w:highlight w:val="none"/>
          <w:lang w:val="en-US" w:eastAsia="zh-CN"/>
        </w:rPr>
        <w:t>采购</w:t>
      </w:r>
      <w:r>
        <w:rPr>
          <w:rFonts w:hint="eastAsia" w:ascii="宋体" w:hAnsi="Times New Roman" w:eastAsia="宋体" w:cs="Times New Roman"/>
          <w:szCs w:val="21"/>
          <w:highlight w:val="none"/>
        </w:rPr>
        <w:t>人提出，以便补齐</w:t>
      </w:r>
      <w:r>
        <w:rPr>
          <w:rFonts w:hint="eastAsia" w:ascii="宋体" w:hAnsi="Times New Roman" w:eastAsia="宋体" w:cs="Times New Roman"/>
          <w:szCs w:val="21"/>
          <w:highlight w:val="none"/>
          <w:lang w:eastAsia="zh-CN"/>
        </w:rPr>
        <w:t>。</w:t>
      </w:r>
    </w:p>
    <w:p w14:paraId="3019FD7B">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color w:val="auto"/>
          <w:szCs w:val="21"/>
          <w:highlight w:val="none"/>
        </w:rPr>
      </w:pPr>
      <w:r>
        <w:rPr>
          <w:rFonts w:hint="eastAsia" w:ascii="宋体" w:hAnsi="Times New Roman" w:eastAsia="宋体" w:cs="Times New Roman"/>
          <w:szCs w:val="21"/>
          <w:highlight w:val="none"/>
        </w:rPr>
        <w:t>16.4 当招标文件、招标文件的澄清或修改等在同一内容的表述上不一致时，以最后发出的文件为准。</w:t>
      </w:r>
    </w:p>
    <w:p w14:paraId="1D1ADE68">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000000"/>
          <w:kern w:val="0"/>
          <w:sz w:val="21"/>
          <w:szCs w:val="21"/>
          <w:highlight w:val="none"/>
          <w:u w:color="000000"/>
          <w:lang w:val="en-US" w:eastAsia="zh-CN" w:bidi="ar"/>
        </w:rPr>
      </w:pPr>
      <w:r>
        <w:rPr>
          <w:rFonts w:hint="eastAsia" w:ascii="宋体" w:hAnsi="宋体" w:eastAsia="宋体" w:cs="宋体"/>
          <w:b/>
          <w:bCs w:val="0"/>
          <w:color w:val="000000"/>
          <w:kern w:val="0"/>
          <w:sz w:val="21"/>
          <w:szCs w:val="21"/>
          <w:highlight w:val="none"/>
          <w:u w:color="000000"/>
          <w:lang w:val="en-US" w:eastAsia="zh-CN" w:bidi="ar"/>
        </w:rPr>
        <w:t>17.</w:t>
      </w:r>
      <w:r>
        <w:rPr>
          <w:rFonts w:hint="eastAsia" w:ascii="黑体" w:hAnsi="宋体" w:eastAsia="黑体" w:cs="宋体"/>
          <w:b/>
          <w:bCs/>
          <w:color w:val="000000"/>
          <w:kern w:val="0"/>
          <w:sz w:val="21"/>
          <w:szCs w:val="21"/>
          <w:highlight w:val="none"/>
          <w:u w:color="000000"/>
          <w:lang w:val="en-US" w:eastAsia="zh-CN" w:bidi="ar"/>
        </w:rPr>
        <w:t>招标文件的修改、补充、解释</w:t>
      </w:r>
    </w:p>
    <w:p w14:paraId="28C1D6F0">
      <w:pPr>
        <w:keepNext w:val="0"/>
        <w:keepLines w:val="0"/>
        <w:pageBreakBefore w:val="0"/>
        <w:widowControl w:val="0"/>
        <w:kinsoku/>
        <w:wordWrap w:val="0"/>
        <w:overflowPunct/>
        <w:topLinePunct w:val="0"/>
        <w:autoSpaceDE/>
        <w:autoSpaceDN/>
        <w:bidi w:val="0"/>
        <w:adjustRightInd/>
        <w:snapToGrid/>
        <w:spacing w:line="440" w:lineRule="exact"/>
        <w:ind w:firstLine="420" w:firstLineChars="200"/>
        <w:textAlignment w:val="auto"/>
        <w:rPr>
          <w:rFonts w:hint="eastAsia" w:ascii="宋体" w:hAnsi="Times New Roman" w:eastAsia="宋体" w:cs="Times New Roman"/>
          <w:szCs w:val="21"/>
          <w:highlight w:val="none"/>
          <w:lang w:val="en-US"/>
        </w:rPr>
      </w:pPr>
      <w:r>
        <w:rPr>
          <w:rFonts w:hint="eastAsia" w:ascii="宋体" w:hAnsi="Times New Roman" w:eastAsia="宋体" w:cs="Times New Roman"/>
          <w:szCs w:val="21"/>
          <w:highlight w:val="none"/>
          <w:lang w:val="en-US" w:eastAsia="zh-CN"/>
        </w:rPr>
        <w:t>17.1 招标文件发出后，采购人在规定的投标截止时间前可对招标文件进行必要的修改和补充，并以澄清公告形式在滁州市城投工程咨询管理有限公司网站（https://www.czctgczx.com/）予以公告，请各位投标人注意查看有关澄清内容，如不及时查看造成后果由投标人自负。招标文件的修改、补充等内容作为招标文件的组成部分，具有约束作用。</w:t>
      </w:r>
    </w:p>
    <w:p w14:paraId="7AF69968">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Times New Roman" w:eastAsia="宋体" w:cs="Times New Roman"/>
          <w:szCs w:val="21"/>
          <w:highlight w:val="none"/>
          <w:lang w:val="en-US"/>
        </w:rPr>
      </w:pPr>
      <w:r>
        <w:rPr>
          <w:rFonts w:hint="eastAsia" w:ascii="宋体" w:hAnsi="Times New Roman" w:eastAsia="宋体" w:cs="Times New Roman"/>
          <w:szCs w:val="21"/>
          <w:highlight w:val="none"/>
          <w:lang w:val="en-US" w:eastAsia="zh-CN"/>
        </w:rPr>
        <w:t>17.2 投标人应在投标截止时间前关注原采购信息发布媒体上有关本项目有无变更公告，如不及时查看造成后果由投标人自负。</w:t>
      </w:r>
    </w:p>
    <w:p w14:paraId="26F4B0AA">
      <w:pPr>
        <w:keepNext w:val="0"/>
        <w:keepLines w:val="0"/>
        <w:widowControl/>
        <w:suppressLineNumbers w:val="0"/>
        <w:snapToGrid w:val="0"/>
        <w:spacing w:before="0" w:beforeAutospacing="0" w:after="0" w:afterAutospacing="0" w:line="400" w:lineRule="exact"/>
        <w:ind w:left="0" w:right="0" w:firstLine="422" w:firstLineChars="200"/>
        <w:jc w:val="both"/>
        <w:rPr>
          <w:rFonts w:hint="eastAsia" w:ascii="黑体" w:hAnsi="宋体" w:eastAsia="黑体" w:cs="宋体"/>
          <w:b/>
          <w:bCs/>
          <w:highlight w:val="none"/>
          <w:lang w:val="en-US"/>
        </w:rPr>
      </w:pPr>
      <w:r>
        <w:rPr>
          <w:rFonts w:hint="eastAsia" w:ascii="黑体" w:hAnsi="宋体" w:eastAsia="黑体" w:cs="宋体"/>
          <w:b/>
          <w:bCs/>
          <w:color w:val="000000"/>
          <w:kern w:val="0"/>
          <w:sz w:val="21"/>
          <w:szCs w:val="21"/>
          <w:highlight w:val="none"/>
          <w:u w:color="000000"/>
          <w:lang w:val="en-US" w:eastAsia="zh-CN" w:bidi="ar"/>
        </w:rPr>
        <w:t>18. 招标文件的发出</w:t>
      </w:r>
    </w:p>
    <w:p w14:paraId="3FEBD7F1">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bCs/>
          <w:highlight w:val="none"/>
          <w:lang w:val="en-US"/>
        </w:rPr>
      </w:pPr>
      <w:r>
        <w:rPr>
          <w:rFonts w:hint="eastAsia" w:ascii="宋体" w:hAnsi="宋体" w:eastAsia="宋体" w:cs="宋体"/>
          <w:bCs/>
          <w:color w:val="000000"/>
          <w:kern w:val="0"/>
          <w:sz w:val="21"/>
          <w:szCs w:val="21"/>
          <w:highlight w:val="none"/>
          <w:u w:color="000000"/>
          <w:lang w:val="en-US" w:eastAsia="zh-CN" w:bidi="ar"/>
        </w:rPr>
        <w:t>18.1招标文件、招标文件的澄清、修改、补充及招标答疑等均在</w:t>
      </w:r>
      <w:r>
        <w:rPr>
          <w:rFonts w:hint="eastAsia" w:ascii="宋体" w:hAnsi="宋体" w:eastAsia="宋体" w:cs="宋体"/>
          <w:color w:val="000000"/>
          <w:kern w:val="0"/>
          <w:sz w:val="21"/>
          <w:szCs w:val="21"/>
          <w:highlight w:val="none"/>
          <w:u w:color="000000"/>
          <w:lang w:val="en-US" w:eastAsia="zh-CN" w:bidi="ar"/>
        </w:rPr>
        <w:t>滁州市城投工程咨询管理有限公司网站（https://www.czctgczx.com/）</w:t>
      </w:r>
      <w:r>
        <w:rPr>
          <w:rFonts w:hint="eastAsia" w:ascii="宋体" w:hAnsi="宋体" w:eastAsia="宋体" w:cs="宋体"/>
          <w:bCs/>
          <w:color w:val="000000"/>
          <w:kern w:val="0"/>
          <w:sz w:val="21"/>
          <w:szCs w:val="21"/>
          <w:highlight w:val="none"/>
          <w:u w:color="000000"/>
          <w:lang w:val="en-US" w:eastAsia="zh-CN" w:bidi="ar"/>
        </w:rPr>
        <w:t>发出。</w:t>
      </w:r>
    </w:p>
    <w:p w14:paraId="45FE1BD0">
      <w:pPr>
        <w:keepNext w:val="0"/>
        <w:keepLines w:val="0"/>
        <w:widowControl w:val="0"/>
        <w:suppressLineNumbers w:val="0"/>
        <w:snapToGrid w:val="0"/>
        <w:spacing w:before="156" w:beforeLines="50" w:beforeAutospacing="0" w:after="156" w:afterLines="50" w:afterAutospacing="0" w:line="440" w:lineRule="exact"/>
        <w:ind w:left="0" w:right="0"/>
        <w:jc w:val="center"/>
        <w:outlineLvl w:val="2"/>
        <w:rPr>
          <w:rFonts w:hint="eastAsia" w:ascii="宋体" w:hAnsi="宋体" w:eastAsia="宋体" w:cs="宋体"/>
          <w:b/>
          <w:bCs w:val="0"/>
          <w:sz w:val="24"/>
          <w:szCs w:val="24"/>
          <w:highlight w:val="none"/>
          <w:lang w:val="en-US"/>
        </w:rPr>
      </w:pPr>
      <w:bookmarkStart w:id="30" w:name="_Toc1549_WPSOffice_Level3"/>
      <w:bookmarkEnd w:id="30"/>
      <w:r>
        <w:rPr>
          <w:rFonts w:hint="eastAsia" w:ascii="宋体" w:hAnsi="宋体" w:eastAsia="宋体" w:cs="宋体"/>
          <w:b/>
          <w:bCs w:val="0"/>
          <w:color w:val="000000"/>
          <w:kern w:val="0"/>
          <w:sz w:val="24"/>
          <w:szCs w:val="24"/>
          <w:highlight w:val="none"/>
          <w:u w:color="000000"/>
          <w:lang w:val="en-US" w:eastAsia="zh-CN" w:bidi="ar"/>
        </w:rPr>
        <w:t>（三）投标文件的编制</w:t>
      </w:r>
    </w:p>
    <w:p w14:paraId="209D41DE">
      <w:pPr>
        <w:keepNext w:val="0"/>
        <w:keepLines w:val="0"/>
        <w:widowControl/>
        <w:suppressLineNumbers w:val="0"/>
        <w:spacing w:before="0" w:beforeAutospacing="0" w:after="0" w:afterAutospacing="0" w:line="312" w:lineRule="auto"/>
        <w:ind w:left="0" w:right="0" w:firstLine="527" w:firstLineChars="250"/>
        <w:jc w:val="both"/>
        <w:rPr>
          <w:rFonts w:hint="eastAsia" w:ascii="黑体" w:hAnsi="宋体" w:eastAsia="黑体" w:cs="宋体"/>
          <w:b/>
          <w:bCs w:val="0"/>
          <w:color w:val="000000"/>
          <w:kern w:val="0"/>
          <w:sz w:val="21"/>
          <w:szCs w:val="21"/>
          <w:highlight w:val="none"/>
          <w:u w:color="000000"/>
          <w:lang w:val="en-US" w:eastAsia="zh-CN" w:bidi="ar"/>
        </w:rPr>
      </w:pPr>
      <w:r>
        <w:rPr>
          <w:rFonts w:hint="eastAsia" w:ascii="黑体" w:hAnsi="宋体" w:eastAsia="黑体" w:cs="宋体"/>
          <w:b/>
          <w:bCs w:val="0"/>
          <w:color w:val="000000"/>
          <w:kern w:val="0"/>
          <w:sz w:val="21"/>
          <w:szCs w:val="21"/>
          <w:highlight w:val="none"/>
          <w:u w:color="000000"/>
          <w:lang w:val="en-US" w:eastAsia="zh-CN" w:bidi="ar"/>
        </w:rPr>
        <w:t>19. 投标的语言及度量衡单位</w:t>
      </w:r>
    </w:p>
    <w:p w14:paraId="5EEA2424">
      <w:pPr>
        <w:keepNext w:val="0"/>
        <w:keepLines w:val="0"/>
        <w:widowControl/>
        <w:suppressLineNumbers w:val="0"/>
        <w:spacing w:before="0" w:beforeAutospacing="0" w:after="0" w:afterAutospacing="0" w:line="312" w:lineRule="auto"/>
        <w:ind w:left="0" w:right="0" w:firstLine="525" w:firstLineChars="250"/>
        <w:jc w:val="both"/>
        <w:rPr>
          <w:rFonts w:hint="eastAsia" w:ascii="宋体" w:hAnsi="Calibri"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19.1投标人的投标文件、以及投标人与采购人就投标的所有往来函电，均须使用简体中文。</w:t>
      </w:r>
    </w:p>
    <w:p w14:paraId="2B8F6FA3">
      <w:pPr>
        <w:keepNext w:val="0"/>
        <w:keepLines w:val="0"/>
        <w:widowControl/>
        <w:suppressLineNumbers w:val="0"/>
        <w:spacing w:before="0" w:beforeAutospacing="0" w:after="0" w:afterAutospacing="0" w:line="312" w:lineRule="auto"/>
        <w:ind w:left="0" w:right="0" w:firstLine="525" w:firstLineChars="250"/>
        <w:jc w:val="both"/>
        <w:rPr>
          <w:rFonts w:hint="eastAsia" w:ascii="宋体" w:hAnsi="Calibri"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19.2除招标文件中另有规定外，投标文件所使用的度量衡均须采用法定计量单位。</w:t>
      </w:r>
    </w:p>
    <w:p w14:paraId="5D4FFD23">
      <w:pPr>
        <w:keepNext w:val="0"/>
        <w:keepLines w:val="0"/>
        <w:widowControl/>
        <w:suppressLineNumbers w:val="0"/>
        <w:spacing w:before="0" w:beforeAutospacing="0" w:after="0" w:afterAutospacing="0" w:line="312" w:lineRule="auto"/>
        <w:ind w:left="0" w:right="0" w:firstLine="527" w:firstLineChars="250"/>
        <w:jc w:val="both"/>
        <w:rPr>
          <w:rFonts w:hint="eastAsia" w:ascii="黑体" w:hAnsi="宋体" w:eastAsia="黑体" w:cs="宋体"/>
          <w:b/>
          <w:bCs w:val="0"/>
          <w:color w:val="000000"/>
          <w:kern w:val="0"/>
          <w:sz w:val="21"/>
          <w:szCs w:val="21"/>
          <w:highlight w:val="none"/>
          <w:u w:color="000000"/>
          <w:lang w:val="en-US" w:eastAsia="zh-CN" w:bidi="ar"/>
        </w:rPr>
      </w:pPr>
      <w:r>
        <w:rPr>
          <w:rFonts w:hint="eastAsia" w:ascii="黑体" w:hAnsi="宋体" w:eastAsia="黑体" w:cs="宋体"/>
          <w:b/>
          <w:bCs w:val="0"/>
          <w:color w:val="000000"/>
          <w:kern w:val="0"/>
          <w:sz w:val="21"/>
          <w:szCs w:val="21"/>
          <w:highlight w:val="none"/>
          <w:u w:color="000000"/>
          <w:lang w:val="en-US" w:eastAsia="zh-CN" w:bidi="ar"/>
        </w:rPr>
        <w:t>20. 投标文件的编制</w:t>
      </w:r>
    </w:p>
    <w:p w14:paraId="1C62FFE1">
      <w:pPr>
        <w:spacing w:line="440" w:lineRule="exact"/>
        <w:ind w:firstLine="420" w:firstLineChars="200"/>
        <w:jc w:val="left"/>
        <w:rPr>
          <w:rFonts w:hint="eastAsia" w:ascii="宋体" w:hAnsi="宋体" w:eastAsia="宋体" w:cs="宋体"/>
          <w:color w:val="000000"/>
          <w:kern w:val="0"/>
          <w:sz w:val="21"/>
          <w:szCs w:val="21"/>
          <w:highlight w:val="none"/>
          <w:u w:color="000000"/>
          <w:lang w:val="en-US" w:eastAsia="zh-CN" w:bidi="ar"/>
        </w:rPr>
      </w:pPr>
      <w:r>
        <w:rPr>
          <w:rFonts w:hint="eastAsia" w:ascii="宋体" w:hAnsi="宋体" w:eastAsia="宋体" w:cs="宋体"/>
          <w:color w:val="000000"/>
          <w:kern w:val="0"/>
          <w:sz w:val="21"/>
          <w:szCs w:val="21"/>
          <w:highlight w:val="none"/>
          <w:u w:color="000000"/>
          <w:lang w:val="en-US" w:eastAsia="zh-CN" w:bidi="ar"/>
        </w:rPr>
        <w:t>20.1投标文件的编制</w:t>
      </w:r>
    </w:p>
    <w:p w14:paraId="7FEE0414">
      <w:pPr>
        <w:numPr>
          <w:ilvl w:val="0"/>
          <w:numId w:val="2"/>
        </w:numPr>
        <w:spacing w:line="440" w:lineRule="exact"/>
        <w:ind w:firstLine="420" w:firstLineChars="200"/>
        <w:jc w:val="left"/>
        <w:rPr>
          <w:rFonts w:hint="eastAsia" w:ascii="宋体" w:hAnsi="宋体" w:eastAsia="宋体" w:cs="宋体"/>
          <w:color w:val="000000"/>
          <w:kern w:val="0"/>
          <w:sz w:val="21"/>
          <w:szCs w:val="21"/>
          <w:highlight w:val="none"/>
          <w:u w:color="000000"/>
          <w:lang w:val="en-US" w:eastAsia="zh-CN" w:bidi="ar"/>
        </w:rPr>
      </w:pPr>
      <w:r>
        <w:rPr>
          <w:rFonts w:hint="eastAsia" w:ascii="宋体" w:hAnsi="宋体" w:eastAsia="宋体" w:cs="宋体"/>
          <w:color w:val="000000"/>
          <w:kern w:val="0"/>
          <w:sz w:val="21"/>
          <w:szCs w:val="21"/>
          <w:highlight w:val="none"/>
          <w:u w:color="000000"/>
          <w:lang w:val="en-US" w:eastAsia="zh-CN" w:bidi="ar"/>
        </w:rPr>
        <w:t>投标文件应按第六章“投标文件格式文本”进行编写，如有必要，可以增加附页，作为投标文件的组成部分。</w:t>
      </w:r>
    </w:p>
    <w:p w14:paraId="356A8CB4">
      <w:pPr>
        <w:keepNext w:val="0"/>
        <w:keepLines w:val="0"/>
        <w:widowControl/>
        <w:suppressLineNumbers w:val="0"/>
        <w:spacing w:before="0" w:beforeAutospacing="0" w:after="0" w:afterAutospacing="0" w:line="312" w:lineRule="auto"/>
        <w:ind w:left="0" w:right="0" w:firstLine="525" w:firstLineChars="250"/>
        <w:jc w:val="both"/>
        <w:rPr>
          <w:rFonts w:hint="eastAsia" w:ascii="宋体" w:hAnsi="宋体" w:eastAsia="宋体" w:cs="宋体"/>
          <w:color w:val="000000"/>
          <w:kern w:val="0"/>
          <w:sz w:val="21"/>
          <w:szCs w:val="21"/>
          <w:highlight w:val="none"/>
          <w:u w:color="000000"/>
          <w:lang w:val="en-US" w:eastAsia="zh-CN" w:bidi="ar"/>
        </w:rPr>
      </w:pPr>
      <w:r>
        <w:rPr>
          <w:rFonts w:hint="eastAsia" w:ascii="宋体" w:hAnsi="宋体" w:eastAsia="宋体" w:cs="宋体"/>
          <w:color w:val="000000"/>
          <w:kern w:val="0"/>
          <w:sz w:val="21"/>
          <w:szCs w:val="21"/>
          <w:highlight w:val="none"/>
          <w:u w:color="000000"/>
          <w:lang w:val="en-US" w:eastAsia="zh-CN" w:bidi="ar"/>
        </w:rPr>
        <w:t>（2）投标文件的正本和副本应采用左侧装订，不得有零散页。</w:t>
      </w:r>
    </w:p>
    <w:p w14:paraId="604B5462">
      <w:pPr>
        <w:keepNext w:val="0"/>
        <w:keepLines w:val="0"/>
        <w:widowControl/>
        <w:suppressLineNumbers w:val="0"/>
        <w:spacing w:before="0" w:beforeAutospacing="0" w:after="0" w:afterAutospacing="0" w:line="312" w:lineRule="auto"/>
        <w:ind w:left="0" w:right="0" w:firstLine="525" w:firstLineChars="250"/>
        <w:jc w:val="both"/>
        <w:rPr>
          <w:rFonts w:hint="eastAsia"/>
          <w:lang w:val="en-US" w:eastAsia="zh-CN"/>
        </w:rPr>
      </w:pPr>
      <w:r>
        <w:rPr>
          <w:rFonts w:hint="eastAsia" w:ascii="宋体" w:hAnsi="宋体" w:eastAsia="宋体" w:cs="宋体"/>
          <w:color w:val="000000"/>
          <w:kern w:val="0"/>
          <w:sz w:val="21"/>
          <w:szCs w:val="21"/>
          <w:highlight w:val="none"/>
          <w:u w:color="000000"/>
          <w:lang w:val="en-US" w:eastAsia="zh-CN" w:bidi="ar"/>
        </w:rPr>
        <w:t>（3）投标文件应按照“投标文件格式”的目录次序装订，密封，否则其投标文件将被拒收。</w:t>
      </w:r>
    </w:p>
    <w:p w14:paraId="7C4A19FC">
      <w:pPr>
        <w:keepNext w:val="0"/>
        <w:keepLines w:val="0"/>
        <w:widowControl/>
        <w:suppressLineNumbers w:val="0"/>
        <w:spacing w:before="0" w:beforeAutospacing="0" w:after="0" w:afterAutospacing="0" w:line="400" w:lineRule="exact"/>
        <w:ind w:left="0" w:right="0" w:firstLine="422" w:firstLineChars="200"/>
        <w:jc w:val="both"/>
        <w:rPr>
          <w:rFonts w:hint="eastAsia" w:ascii="黑体" w:hAnsi="宋体" w:eastAsia="黑体" w:cs="宋体"/>
          <w:b/>
          <w:bCs w:val="0"/>
          <w:color w:val="000000"/>
          <w:kern w:val="0"/>
          <w:sz w:val="21"/>
          <w:szCs w:val="21"/>
          <w:highlight w:val="none"/>
          <w:u w:color="000000"/>
          <w:lang w:val="en-US" w:eastAsia="zh-CN" w:bidi="ar"/>
        </w:rPr>
      </w:pPr>
      <w:r>
        <w:rPr>
          <w:rFonts w:hint="eastAsia" w:ascii="黑体" w:hAnsi="宋体" w:eastAsia="黑体" w:cs="宋体"/>
          <w:b/>
          <w:bCs w:val="0"/>
          <w:color w:val="000000"/>
          <w:kern w:val="0"/>
          <w:sz w:val="21"/>
          <w:szCs w:val="21"/>
          <w:highlight w:val="none"/>
          <w:u w:color="000000"/>
          <w:lang w:val="en-US" w:eastAsia="zh-CN" w:bidi="ar"/>
        </w:rPr>
        <w:t>21.投标报价</w:t>
      </w:r>
    </w:p>
    <w:p w14:paraId="049B8D2B">
      <w:pPr>
        <w:spacing w:line="400" w:lineRule="exact"/>
        <w:ind w:firstLine="403" w:firstLineChars="192"/>
        <w:rPr>
          <w:rFonts w:hint="eastAsia" w:ascii="宋体"/>
          <w:szCs w:val="21"/>
          <w:highlight w:val="none"/>
        </w:rPr>
      </w:pPr>
      <w:r>
        <w:rPr>
          <w:rFonts w:hint="eastAsia" w:ascii="宋体"/>
          <w:szCs w:val="21"/>
          <w:highlight w:val="none"/>
        </w:rPr>
        <w:t>2</w:t>
      </w:r>
      <w:r>
        <w:rPr>
          <w:rFonts w:hint="eastAsia" w:ascii="宋体"/>
          <w:szCs w:val="21"/>
          <w:highlight w:val="none"/>
          <w:lang w:val="en-US" w:eastAsia="zh-CN"/>
        </w:rPr>
        <w:t>1</w:t>
      </w:r>
      <w:r>
        <w:rPr>
          <w:rFonts w:hint="eastAsia" w:ascii="宋体"/>
          <w:szCs w:val="21"/>
          <w:highlight w:val="none"/>
        </w:rPr>
        <w:t>.1</w:t>
      </w:r>
      <w:r>
        <w:rPr>
          <w:rFonts w:hint="eastAsia" w:ascii="宋体"/>
          <w:color w:val="000000"/>
          <w:szCs w:val="21"/>
          <w:highlight w:val="none"/>
        </w:rPr>
        <w:t>投标报价文件中的单价和总价全部采用人民币表示。投标人的报价应含有</w:t>
      </w:r>
      <w:r>
        <w:rPr>
          <w:rFonts w:hint="eastAsia" w:ascii="宋体"/>
          <w:color w:val="000000"/>
          <w:szCs w:val="21"/>
          <w:highlight w:val="none"/>
          <w:lang w:val="en-US" w:eastAsia="zh-CN"/>
        </w:rPr>
        <w:t>服务</w:t>
      </w:r>
      <w:r>
        <w:rPr>
          <w:rFonts w:hint="eastAsia" w:ascii="宋体"/>
          <w:color w:val="000000"/>
          <w:szCs w:val="21"/>
          <w:highlight w:val="none"/>
        </w:rPr>
        <w:t>、利润、税金、政策性文件规定及合同包含的所有风险、责任、义务等，即为完成招标文件要求的</w:t>
      </w:r>
      <w:r>
        <w:rPr>
          <w:rFonts w:hint="eastAsia" w:ascii="宋体"/>
          <w:color w:val="000000"/>
          <w:szCs w:val="21"/>
          <w:highlight w:val="none"/>
          <w:lang w:val="en-US" w:eastAsia="zh-CN"/>
        </w:rPr>
        <w:t>服务</w:t>
      </w:r>
      <w:r>
        <w:rPr>
          <w:rFonts w:hint="eastAsia" w:ascii="宋体"/>
          <w:color w:val="000000"/>
          <w:szCs w:val="21"/>
          <w:highlight w:val="none"/>
        </w:rPr>
        <w:t>内容所包含的一切应有费用，</w:t>
      </w:r>
      <w:r>
        <w:rPr>
          <w:rFonts w:hint="eastAsia" w:ascii="宋体" w:hAnsi="宋体" w:eastAsia="宋体" w:cs="Times New Roman"/>
          <w:color w:val="000000"/>
          <w:szCs w:val="21"/>
          <w:highlight w:val="none"/>
          <w:lang w:val="en-US" w:eastAsia="zh-CN"/>
        </w:rPr>
        <w:t>中标价格</w:t>
      </w:r>
      <w:r>
        <w:rPr>
          <w:rFonts w:hint="eastAsia" w:ascii="宋体" w:hAnsi="宋体" w:eastAsia="宋体" w:cs="Times New Roman"/>
          <w:color w:val="000000"/>
          <w:szCs w:val="21"/>
          <w:highlight w:val="none"/>
        </w:rPr>
        <w:t>今后将不作任何调整</w:t>
      </w:r>
      <w:r>
        <w:rPr>
          <w:rFonts w:hint="eastAsia" w:ascii="宋体" w:hAnsi="宋体" w:eastAsia="宋体" w:cs="Times New Roman"/>
          <w:color w:val="000000"/>
          <w:szCs w:val="21"/>
          <w:highlight w:val="none"/>
          <w:lang w:eastAsia="zh-CN"/>
        </w:rPr>
        <w:t>，</w:t>
      </w:r>
      <w:r>
        <w:rPr>
          <w:rFonts w:hint="eastAsia" w:ascii="宋体" w:eastAsia="宋体"/>
          <w:color w:val="000000"/>
          <w:szCs w:val="21"/>
          <w:highlight w:val="none"/>
          <w:lang w:val="en-US" w:eastAsia="zh-CN"/>
        </w:rPr>
        <w:t>采购人</w:t>
      </w:r>
      <w:r>
        <w:rPr>
          <w:rFonts w:hint="eastAsia" w:ascii="宋体"/>
          <w:color w:val="000000"/>
          <w:szCs w:val="21"/>
          <w:highlight w:val="none"/>
        </w:rPr>
        <w:t>后期不再追加费用，投标</w:t>
      </w:r>
      <w:r>
        <w:rPr>
          <w:rFonts w:hint="eastAsia" w:ascii="宋体"/>
          <w:color w:val="000000"/>
          <w:szCs w:val="21"/>
          <w:highlight w:val="none"/>
          <w:lang w:val="en-US" w:eastAsia="zh-CN"/>
        </w:rPr>
        <w:t>人</w:t>
      </w:r>
      <w:r>
        <w:rPr>
          <w:rFonts w:hint="eastAsia" w:ascii="宋体"/>
          <w:color w:val="000000"/>
          <w:szCs w:val="21"/>
          <w:highlight w:val="none"/>
        </w:rPr>
        <w:t>自行考虑投标风险。</w:t>
      </w:r>
    </w:p>
    <w:p w14:paraId="48CAEC46">
      <w:pPr>
        <w:spacing w:line="440" w:lineRule="exact"/>
        <w:ind w:firstLine="420" w:firstLineChars="200"/>
        <w:rPr>
          <w:rFonts w:hint="eastAsia" w:ascii="宋体"/>
          <w:szCs w:val="21"/>
          <w:highlight w:val="none"/>
        </w:rPr>
      </w:pPr>
      <w:r>
        <w:rPr>
          <w:rFonts w:hint="eastAsia" w:ascii="宋体"/>
          <w:szCs w:val="21"/>
          <w:highlight w:val="none"/>
        </w:rPr>
        <w:t>2</w:t>
      </w:r>
      <w:r>
        <w:rPr>
          <w:rFonts w:hint="eastAsia" w:ascii="宋体"/>
          <w:szCs w:val="21"/>
          <w:highlight w:val="none"/>
          <w:lang w:val="en-US" w:eastAsia="zh-CN"/>
        </w:rPr>
        <w:t>1</w:t>
      </w:r>
      <w:r>
        <w:rPr>
          <w:rFonts w:hint="eastAsia" w:ascii="宋体"/>
          <w:szCs w:val="21"/>
          <w:highlight w:val="none"/>
        </w:rPr>
        <w:t>.</w:t>
      </w:r>
      <w:r>
        <w:rPr>
          <w:rFonts w:hint="eastAsia" w:ascii="宋体"/>
          <w:szCs w:val="21"/>
          <w:highlight w:val="none"/>
          <w:lang w:val="en-US" w:eastAsia="zh-CN"/>
        </w:rPr>
        <w:t>2</w:t>
      </w:r>
      <w:r>
        <w:rPr>
          <w:rFonts w:hint="eastAsia" w:ascii="宋体"/>
          <w:color w:val="000000"/>
          <w:szCs w:val="21"/>
          <w:highlight w:val="none"/>
        </w:rPr>
        <w:t>投标人只允许有一个方案、一个报价。</w:t>
      </w:r>
    </w:p>
    <w:p w14:paraId="7681B6DC">
      <w:pPr>
        <w:spacing w:line="440" w:lineRule="exact"/>
        <w:ind w:firstLine="420" w:firstLineChars="200"/>
        <w:rPr>
          <w:rFonts w:hint="eastAsia" w:ascii="宋体"/>
          <w:color w:val="000000"/>
          <w:szCs w:val="21"/>
          <w:highlight w:val="none"/>
        </w:rPr>
      </w:pPr>
      <w:r>
        <w:rPr>
          <w:rFonts w:hint="eastAsia" w:ascii="宋体"/>
          <w:szCs w:val="21"/>
          <w:highlight w:val="none"/>
        </w:rPr>
        <w:t>2</w:t>
      </w:r>
      <w:r>
        <w:rPr>
          <w:rFonts w:hint="eastAsia" w:ascii="宋体"/>
          <w:szCs w:val="21"/>
          <w:highlight w:val="none"/>
          <w:lang w:val="en-US" w:eastAsia="zh-CN"/>
        </w:rPr>
        <w:t>1</w:t>
      </w:r>
      <w:r>
        <w:rPr>
          <w:rFonts w:hint="eastAsia" w:ascii="宋体"/>
          <w:szCs w:val="21"/>
          <w:highlight w:val="none"/>
        </w:rPr>
        <w:t>.</w:t>
      </w:r>
      <w:r>
        <w:rPr>
          <w:rFonts w:hint="eastAsia" w:ascii="宋体"/>
          <w:szCs w:val="21"/>
          <w:highlight w:val="none"/>
          <w:lang w:val="en-US" w:eastAsia="zh-CN"/>
        </w:rPr>
        <w:t>3</w:t>
      </w:r>
      <w:r>
        <w:rPr>
          <w:rFonts w:hint="eastAsia" w:ascii="宋体"/>
          <w:color w:val="000000"/>
          <w:szCs w:val="21"/>
          <w:highlight w:val="none"/>
        </w:rPr>
        <w:t>投标报价是完成项目全部内容（包括后期的相关服务）交付验收的</w:t>
      </w:r>
      <w:r>
        <w:rPr>
          <w:rFonts w:hint="eastAsia" w:ascii="宋体"/>
          <w:color w:val="000000"/>
          <w:szCs w:val="21"/>
          <w:highlight w:val="none"/>
          <w:lang w:val="en-US" w:eastAsia="zh-CN"/>
        </w:rPr>
        <w:t>价格</w:t>
      </w:r>
      <w:r>
        <w:rPr>
          <w:rFonts w:hint="eastAsia" w:ascii="宋体"/>
          <w:color w:val="000000"/>
          <w:szCs w:val="21"/>
          <w:highlight w:val="none"/>
        </w:rPr>
        <w:t>，其</w:t>
      </w:r>
      <w:r>
        <w:rPr>
          <w:rFonts w:hint="eastAsia" w:ascii="宋体"/>
          <w:color w:val="000000"/>
          <w:szCs w:val="21"/>
          <w:highlight w:val="none"/>
          <w:lang w:val="en-US" w:eastAsia="zh-CN"/>
        </w:rPr>
        <w:t>总</w:t>
      </w:r>
      <w:r>
        <w:rPr>
          <w:rFonts w:hint="eastAsia" w:ascii="宋体"/>
          <w:color w:val="000000"/>
          <w:szCs w:val="21"/>
          <w:highlight w:val="none"/>
        </w:rPr>
        <w:t>价即为履行合同的固定</w:t>
      </w:r>
      <w:r>
        <w:rPr>
          <w:rFonts w:hint="eastAsia" w:ascii="宋体"/>
          <w:color w:val="000000"/>
          <w:szCs w:val="21"/>
          <w:highlight w:val="none"/>
          <w:lang w:val="en-US" w:eastAsia="zh-CN"/>
        </w:rPr>
        <w:t>总价</w:t>
      </w:r>
      <w:r>
        <w:rPr>
          <w:rFonts w:hint="eastAsia" w:ascii="宋体"/>
          <w:color w:val="000000"/>
          <w:szCs w:val="21"/>
          <w:highlight w:val="none"/>
        </w:rPr>
        <w:t>。</w:t>
      </w:r>
    </w:p>
    <w:p w14:paraId="0277A39E">
      <w:pPr>
        <w:spacing w:line="440" w:lineRule="exact"/>
        <w:ind w:firstLine="420" w:firstLineChars="200"/>
        <w:rPr>
          <w:rFonts w:hint="eastAsia" w:ascii="宋体"/>
          <w:bCs/>
          <w:szCs w:val="21"/>
          <w:highlight w:val="none"/>
        </w:rPr>
      </w:pPr>
      <w:r>
        <w:rPr>
          <w:rFonts w:hint="eastAsia" w:ascii="宋体"/>
          <w:bCs/>
          <w:szCs w:val="21"/>
          <w:highlight w:val="none"/>
        </w:rPr>
        <w:t>2</w:t>
      </w:r>
      <w:r>
        <w:rPr>
          <w:rFonts w:hint="eastAsia" w:ascii="宋体"/>
          <w:bCs/>
          <w:szCs w:val="21"/>
          <w:highlight w:val="none"/>
          <w:lang w:val="en-US" w:eastAsia="zh-CN"/>
        </w:rPr>
        <w:t>1</w:t>
      </w:r>
      <w:r>
        <w:rPr>
          <w:rFonts w:hint="eastAsia" w:ascii="宋体"/>
          <w:bCs/>
          <w:szCs w:val="21"/>
          <w:highlight w:val="none"/>
        </w:rPr>
        <w:t>.</w:t>
      </w:r>
      <w:r>
        <w:rPr>
          <w:rFonts w:hint="eastAsia" w:ascii="宋体"/>
          <w:bCs/>
          <w:szCs w:val="21"/>
          <w:highlight w:val="none"/>
          <w:lang w:val="en-US" w:eastAsia="zh-CN"/>
        </w:rPr>
        <w:t>4</w:t>
      </w:r>
      <w:r>
        <w:rPr>
          <w:rFonts w:hint="eastAsia" w:ascii="宋体"/>
          <w:color w:val="000000"/>
          <w:szCs w:val="21"/>
          <w:highlight w:val="none"/>
        </w:rPr>
        <w:t>投标报价应由法定代表人或被授权人签署。</w:t>
      </w:r>
    </w:p>
    <w:p w14:paraId="39FF4D5E">
      <w:pPr>
        <w:spacing w:line="440" w:lineRule="exact"/>
        <w:ind w:firstLine="420" w:firstLineChars="200"/>
        <w:rPr>
          <w:rFonts w:hint="eastAsia" w:ascii="宋体"/>
          <w:szCs w:val="21"/>
          <w:highlight w:val="none"/>
        </w:rPr>
      </w:pPr>
      <w:r>
        <w:rPr>
          <w:rFonts w:hint="eastAsia" w:ascii="宋体"/>
          <w:szCs w:val="21"/>
          <w:highlight w:val="none"/>
        </w:rPr>
        <w:t>2</w:t>
      </w:r>
      <w:r>
        <w:rPr>
          <w:rFonts w:hint="eastAsia" w:ascii="宋体"/>
          <w:szCs w:val="21"/>
          <w:highlight w:val="none"/>
          <w:lang w:val="en-US" w:eastAsia="zh-CN"/>
        </w:rPr>
        <w:t>1</w:t>
      </w:r>
      <w:r>
        <w:rPr>
          <w:rFonts w:hint="eastAsia" w:ascii="宋体"/>
          <w:szCs w:val="21"/>
          <w:highlight w:val="none"/>
        </w:rPr>
        <w:t>.</w:t>
      </w:r>
      <w:r>
        <w:rPr>
          <w:rFonts w:hint="eastAsia" w:ascii="宋体"/>
          <w:szCs w:val="21"/>
          <w:highlight w:val="none"/>
          <w:lang w:val="en-US" w:eastAsia="zh-CN"/>
        </w:rPr>
        <w:t>5</w:t>
      </w:r>
      <w:r>
        <w:rPr>
          <w:rFonts w:hint="eastAsia" w:ascii="宋体"/>
          <w:bCs/>
          <w:color w:val="000000"/>
          <w:szCs w:val="21"/>
          <w:highlight w:val="none"/>
        </w:rPr>
        <w:t>投标人的报价不得高于最高限价</w:t>
      </w:r>
      <w:r>
        <w:rPr>
          <w:rFonts w:hint="eastAsia" w:ascii="宋体" w:hAnsi="宋体"/>
          <w:b/>
          <w:color w:val="000000"/>
          <w:szCs w:val="21"/>
          <w:highlight w:val="none"/>
        </w:rPr>
        <w:t>，</w:t>
      </w:r>
      <w:r>
        <w:rPr>
          <w:rFonts w:hint="eastAsia" w:ascii="宋体" w:hAnsi="宋体"/>
          <w:b/>
          <w:bCs/>
          <w:color w:val="000000"/>
          <w:szCs w:val="21"/>
          <w:highlight w:val="none"/>
        </w:rPr>
        <w:t>否则将作为无效投标处理。</w:t>
      </w:r>
    </w:p>
    <w:p w14:paraId="686E0A94">
      <w:pPr>
        <w:spacing w:line="440" w:lineRule="exact"/>
        <w:ind w:firstLine="420" w:firstLineChars="200"/>
        <w:rPr>
          <w:rFonts w:hint="eastAsia" w:ascii="宋体"/>
          <w:szCs w:val="21"/>
          <w:highlight w:val="none"/>
        </w:rPr>
      </w:pPr>
      <w:r>
        <w:rPr>
          <w:rFonts w:hint="eastAsia" w:ascii="宋体"/>
          <w:szCs w:val="21"/>
          <w:highlight w:val="none"/>
        </w:rPr>
        <w:t>2</w:t>
      </w:r>
      <w:r>
        <w:rPr>
          <w:rFonts w:hint="eastAsia" w:ascii="宋体"/>
          <w:szCs w:val="21"/>
          <w:highlight w:val="none"/>
          <w:lang w:val="en-US" w:eastAsia="zh-CN"/>
        </w:rPr>
        <w:t>1</w:t>
      </w:r>
      <w:r>
        <w:rPr>
          <w:rFonts w:hint="eastAsia" w:ascii="宋体"/>
          <w:szCs w:val="21"/>
          <w:highlight w:val="none"/>
        </w:rPr>
        <w:t>.</w:t>
      </w:r>
      <w:r>
        <w:rPr>
          <w:rFonts w:hint="eastAsia" w:ascii="宋体"/>
          <w:szCs w:val="21"/>
          <w:highlight w:val="none"/>
          <w:lang w:val="en-US" w:eastAsia="zh-CN"/>
        </w:rPr>
        <w:t>6</w:t>
      </w:r>
      <w:r>
        <w:rPr>
          <w:rFonts w:hint="eastAsia" w:ascii="宋体"/>
          <w:color w:val="000000"/>
          <w:szCs w:val="21"/>
          <w:highlight w:val="none"/>
        </w:rPr>
        <w:t>如投标文件中未列明全面实现投标货物功能而必须配置的配套或辅助设施及相应技术措施的费用，这些费用将被视为已包含在总投标价中。</w:t>
      </w:r>
    </w:p>
    <w:p w14:paraId="353865D1">
      <w:pPr>
        <w:spacing w:line="440" w:lineRule="exact"/>
        <w:ind w:firstLine="420" w:firstLineChars="200"/>
        <w:rPr>
          <w:rFonts w:hint="eastAsia" w:ascii="宋体"/>
          <w:szCs w:val="21"/>
          <w:highlight w:val="none"/>
        </w:rPr>
      </w:pPr>
      <w:r>
        <w:rPr>
          <w:rFonts w:hint="eastAsia" w:ascii="宋体"/>
          <w:szCs w:val="21"/>
          <w:highlight w:val="none"/>
        </w:rPr>
        <w:t>2</w:t>
      </w:r>
      <w:r>
        <w:rPr>
          <w:rFonts w:hint="eastAsia" w:ascii="宋体"/>
          <w:szCs w:val="21"/>
          <w:highlight w:val="none"/>
          <w:lang w:val="en-US" w:eastAsia="zh-CN"/>
        </w:rPr>
        <w:t>1</w:t>
      </w:r>
      <w:r>
        <w:rPr>
          <w:rFonts w:hint="eastAsia" w:ascii="宋体"/>
          <w:szCs w:val="21"/>
          <w:highlight w:val="none"/>
        </w:rPr>
        <w:t>.</w:t>
      </w:r>
      <w:r>
        <w:rPr>
          <w:rFonts w:hint="eastAsia" w:ascii="宋体"/>
          <w:szCs w:val="21"/>
          <w:highlight w:val="none"/>
          <w:lang w:val="en-US" w:eastAsia="zh-CN"/>
        </w:rPr>
        <w:t>7</w:t>
      </w:r>
      <w:r>
        <w:rPr>
          <w:rFonts w:hint="eastAsia" w:ascii="宋体"/>
          <w:color w:val="000000"/>
          <w:szCs w:val="21"/>
          <w:highlight w:val="none"/>
        </w:rPr>
        <w:t>投标价中不得包含招标文件要求以外的内容，否则，在评标时不予核减，但在授予合同时，</w:t>
      </w:r>
      <w:r>
        <w:rPr>
          <w:rFonts w:hint="eastAsia" w:ascii="宋体"/>
          <w:color w:val="000000"/>
          <w:szCs w:val="21"/>
          <w:highlight w:val="none"/>
          <w:lang w:val="en-US" w:eastAsia="zh-CN"/>
        </w:rPr>
        <w:t>采购</w:t>
      </w:r>
      <w:r>
        <w:rPr>
          <w:rFonts w:hint="eastAsia" w:ascii="宋体"/>
          <w:color w:val="000000"/>
          <w:szCs w:val="21"/>
          <w:highlight w:val="none"/>
          <w:lang w:eastAsia="zh-CN"/>
        </w:rPr>
        <w:t>人</w:t>
      </w:r>
      <w:r>
        <w:rPr>
          <w:rFonts w:hint="eastAsia" w:ascii="宋体"/>
          <w:color w:val="000000"/>
          <w:szCs w:val="21"/>
          <w:highlight w:val="none"/>
        </w:rPr>
        <w:t>有权将这部分价格从其中标价格中扣除。</w:t>
      </w:r>
    </w:p>
    <w:p w14:paraId="2A87E540">
      <w:pPr>
        <w:spacing w:line="440" w:lineRule="exact"/>
        <w:ind w:firstLine="403" w:firstLineChars="192"/>
        <w:rPr>
          <w:rFonts w:hint="eastAsia" w:ascii="宋体"/>
          <w:color w:val="000000"/>
          <w:szCs w:val="21"/>
          <w:highlight w:val="none"/>
        </w:rPr>
      </w:pPr>
      <w:r>
        <w:rPr>
          <w:rFonts w:hint="eastAsia" w:ascii="宋体"/>
          <w:szCs w:val="21"/>
          <w:highlight w:val="none"/>
        </w:rPr>
        <w:t>2</w:t>
      </w:r>
      <w:r>
        <w:rPr>
          <w:rFonts w:hint="eastAsia" w:ascii="宋体"/>
          <w:szCs w:val="21"/>
          <w:highlight w:val="none"/>
          <w:lang w:val="en-US" w:eastAsia="zh-CN"/>
        </w:rPr>
        <w:t>1</w:t>
      </w:r>
      <w:r>
        <w:rPr>
          <w:rFonts w:hint="eastAsia" w:ascii="宋体"/>
          <w:szCs w:val="21"/>
          <w:highlight w:val="none"/>
        </w:rPr>
        <w:t>.</w:t>
      </w:r>
      <w:r>
        <w:rPr>
          <w:rFonts w:hint="eastAsia" w:ascii="宋体"/>
          <w:szCs w:val="21"/>
          <w:highlight w:val="none"/>
          <w:lang w:val="en-US" w:eastAsia="zh-CN"/>
        </w:rPr>
        <w:t>8</w:t>
      </w:r>
      <w:r>
        <w:rPr>
          <w:rFonts w:hint="eastAsia" w:ascii="宋体"/>
          <w:color w:val="000000"/>
          <w:szCs w:val="21"/>
          <w:highlight w:val="none"/>
        </w:rPr>
        <w:t>投标价中不得缺漏招标文件所要求的内容，否则，评标时将有效投标中该项内容的最高价计入其评标总价，但在授予合同时，缺漏项目的报价视作已含在其他项目的报价中，这些项目将作为免费赠送而包含在合同内。</w:t>
      </w:r>
    </w:p>
    <w:p w14:paraId="4703957A">
      <w:pPr>
        <w:keepNext w:val="0"/>
        <w:keepLines w:val="0"/>
        <w:widowControl/>
        <w:suppressLineNumbers w:val="0"/>
        <w:spacing w:before="0" w:beforeAutospacing="0" w:after="0" w:afterAutospacing="0" w:line="400" w:lineRule="exact"/>
        <w:ind w:left="0" w:right="0" w:firstLine="422" w:firstLineChars="200"/>
        <w:jc w:val="both"/>
        <w:rPr>
          <w:rFonts w:hint="eastAsia" w:ascii="黑体" w:hAnsi="宋体" w:eastAsia="黑体" w:cs="宋体"/>
          <w:b/>
          <w:bCs w:val="0"/>
          <w:highlight w:val="none"/>
          <w:lang w:val="en-US"/>
        </w:rPr>
      </w:pPr>
      <w:r>
        <w:rPr>
          <w:rFonts w:hint="eastAsia" w:ascii="黑体" w:hAnsi="宋体" w:eastAsia="黑体" w:cs="宋体"/>
          <w:b/>
          <w:bCs w:val="0"/>
          <w:color w:val="000000"/>
          <w:kern w:val="0"/>
          <w:sz w:val="21"/>
          <w:szCs w:val="21"/>
          <w:highlight w:val="none"/>
          <w:u w:color="000000"/>
          <w:lang w:val="en-US" w:eastAsia="zh-CN" w:bidi="ar"/>
        </w:rPr>
        <w:t>22.投标有效期</w:t>
      </w:r>
    </w:p>
    <w:p w14:paraId="266C3B91">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 xml:space="preserve">22.1 </w:t>
      </w:r>
      <w:r>
        <w:rPr>
          <w:rFonts w:hint="eastAsia" w:ascii="宋体"/>
          <w:color w:val="000000"/>
          <w:szCs w:val="21"/>
          <w:highlight w:val="none"/>
          <w:lang w:eastAsia="zh-CN"/>
        </w:rPr>
        <w:t>投标有效期见</w:t>
      </w:r>
      <w:r>
        <w:rPr>
          <w:rFonts w:hint="eastAsia" w:ascii="宋体"/>
          <w:color w:val="000000"/>
          <w:szCs w:val="21"/>
          <w:highlight w:val="none"/>
        </w:rPr>
        <w:t>投标人须知前附表</w:t>
      </w:r>
      <w:r>
        <w:rPr>
          <w:rFonts w:hint="eastAsia" w:ascii="宋体" w:hAnsi="宋体" w:eastAsia="宋体" w:cs="宋体"/>
          <w:color w:val="000000"/>
          <w:kern w:val="0"/>
          <w:sz w:val="21"/>
          <w:szCs w:val="21"/>
          <w:highlight w:val="none"/>
          <w:u w:color="000000"/>
          <w:lang w:val="en-US" w:eastAsia="zh-CN" w:bidi="ar"/>
        </w:rPr>
        <w:t>。</w:t>
      </w:r>
    </w:p>
    <w:p w14:paraId="22D99EEC">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22.2在投标有效期内，投标人撤销或修改其投标文件的，应承担招标文件和法律规定的责任。</w:t>
      </w:r>
    </w:p>
    <w:p w14:paraId="31BE70F5">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22.3出现特殊情况需要延长投标有效期的，采购人以书面形式通知所有投标人延长投标有效期。投标人同意延长的，不得要求或被允许修改或撤销其投标文件；投标人拒绝延长的，其投标失效。</w:t>
      </w:r>
    </w:p>
    <w:p w14:paraId="39B9206B">
      <w:pPr>
        <w:keepNext w:val="0"/>
        <w:keepLines w:val="0"/>
        <w:widowControl/>
        <w:numPr>
          <w:ilvl w:val="0"/>
          <w:numId w:val="0"/>
        </w:numPr>
        <w:suppressLineNumbers w:val="0"/>
        <w:spacing w:before="0" w:beforeAutospacing="0" w:after="0" w:afterAutospacing="0" w:line="400" w:lineRule="exact"/>
        <w:ind w:leftChars="200" w:right="0" w:rightChars="0"/>
        <w:jc w:val="both"/>
        <w:rPr>
          <w:rFonts w:hint="eastAsia" w:ascii="黑体" w:hAnsi="宋体" w:eastAsia="黑体" w:cs="宋体"/>
          <w:b/>
          <w:bCs/>
          <w:highlight w:val="none"/>
          <w:lang w:val="en-US"/>
        </w:rPr>
      </w:pPr>
      <w:r>
        <w:rPr>
          <w:rFonts w:hint="eastAsia" w:ascii="黑体" w:hAnsi="宋体" w:eastAsia="黑体" w:cs="宋体"/>
          <w:b/>
          <w:bCs/>
          <w:color w:val="000000"/>
          <w:kern w:val="0"/>
          <w:sz w:val="21"/>
          <w:szCs w:val="21"/>
          <w:highlight w:val="none"/>
          <w:u w:color="000000"/>
          <w:lang w:val="en-US" w:eastAsia="zh-CN" w:bidi="ar"/>
        </w:rPr>
        <w:t>23.投标保证金</w:t>
      </w:r>
    </w:p>
    <w:p w14:paraId="7CFBF2DD">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0"/>
          <w:sz w:val="21"/>
          <w:szCs w:val="21"/>
          <w:highlight w:val="none"/>
          <w:u w:color="000000"/>
          <w:lang w:val="en-US" w:eastAsia="zh-CN" w:bidi="ar"/>
        </w:rPr>
      </w:pPr>
      <w:r>
        <w:rPr>
          <w:rFonts w:hint="eastAsia" w:ascii="宋体" w:hAnsi="宋体" w:eastAsia="宋体" w:cs="宋体"/>
          <w:color w:val="000000"/>
          <w:kern w:val="0"/>
          <w:sz w:val="21"/>
          <w:szCs w:val="21"/>
          <w:highlight w:val="none"/>
          <w:u w:color="000000"/>
          <w:lang w:val="en-US" w:eastAsia="zh-CN" w:bidi="ar"/>
        </w:rPr>
        <w:t>23.1本项目不要求投标人提交投标保证金。</w:t>
      </w:r>
    </w:p>
    <w:p w14:paraId="60A870AA">
      <w:pPr>
        <w:keepNext w:val="0"/>
        <w:keepLines w:val="0"/>
        <w:widowControl w:val="0"/>
        <w:suppressLineNumbers w:val="0"/>
        <w:snapToGrid w:val="0"/>
        <w:spacing w:before="156" w:beforeLines="50" w:beforeAutospacing="0" w:after="156" w:afterLines="50" w:afterAutospacing="0" w:line="440" w:lineRule="exact"/>
        <w:ind w:left="0" w:right="0"/>
        <w:jc w:val="center"/>
        <w:outlineLvl w:val="2"/>
        <w:rPr>
          <w:rFonts w:hint="eastAsia" w:ascii="宋体" w:hAnsi="宋体" w:eastAsia="宋体" w:cs="宋体"/>
          <w:b/>
          <w:bCs w:val="0"/>
          <w:sz w:val="24"/>
          <w:szCs w:val="24"/>
          <w:highlight w:val="none"/>
          <w:lang w:val="en-US"/>
        </w:rPr>
      </w:pPr>
      <w:bookmarkStart w:id="31" w:name="_Toc6570_WPSOffice_Level3"/>
      <w:bookmarkEnd w:id="31"/>
      <w:bookmarkStart w:id="32" w:name="_Toc30407_WPSOffice_Level3"/>
      <w:bookmarkEnd w:id="32"/>
      <w:bookmarkStart w:id="33" w:name="_Toc26398"/>
      <w:r>
        <w:rPr>
          <w:rFonts w:hint="eastAsia" w:ascii="宋体" w:hAnsi="宋体" w:eastAsia="宋体" w:cs="宋体"/>
          <w:b/>
          <w:bCs w:val="0"/>
          <w:color w:val="000000"/>
          <w:kern w:val="0"/>
          <w:sz w:val="24"/>
          <w:szCs w:val="24"/>
          <w:highlight w:val="none"/>
          <w:u w:color="000000"/>
          <w:lang w:val="en-US" w:eastAsia="zh-CN" w:bidi="ar"/>
        </w:rPr>
        <w:t>（四）</w:t>
      </w:r>
      <w:bookmarkEnd w:id="33"/>
      <w:r>
        <w:rPr>
          <w:rFonts w:hint="eastAsia" w:ascii="宋体"/>
          <w:b/>
          <w:color w:val="auto"/>
          <w:sz w:val="24"/>
          <w:szCs w:val="24"/>
        </w:rPr>
        <w:t>投标文件的密封和递交</w:t>
      </w:r>
    </w:p>
    <w:p w14:paraId="140548C4">
      <w:pPr>
        <w:keepNext w:val="0"/>
        <w:keepLines w:val="0"/>
        <w:widowControl/>
        <w:suppressLineNumbers w:val="0"/>
        <w:autoSpaceDE w:val="0"/>
        <w:autoSpaceDN/>
        <w:spacing w:before="0" w:beforeAutospacing="0" w:after="0" w:afterAutospacing="0" w:line="440" w:lineRule="exact"/>
        <w:ind w:left="0" w:right="0" w:firstLine="422" w:firstLineChars="200"/>
        <w:jc w:val="left"/>
        <w:rPr>
          <w:rFonts w:hint="eastAsia" w:ascii="宋体" w:hAnsi="宋体" w:eastAsia="宋体" w:cs="宋体"/>
          <w:b/>
          <w:bCs w:val="0"/>
          <w:highlight w:val="none"/>
          <w:lang w:val="en-US"/>
        </w:rPr>
      </w:pPr>
      <w:r>
        <w:rPr>
          <w:rFonts w:hint="eastAsia" w:ascii="宋体" w:hAnsi="宋体" w:eastAsia="宋体" w:cs="宋体"/>
          <w:b/>
          <w:bCs w:val="0"/>
          <w:color w:val="000000"/>
          <w:kern w:val="0"/>
          <w:sz w:val="21"/>
          <w:szCs w:val="21"/>
          <w:highlight w:val="none"/>
          <w:u w:color="000000"/>
          <w:lang w:val="en-US" w:eastAsia="zh-CN" w:bidi="ar"/>
        </w:rPr>
        <w:t>24.投标文件的份数和签署</w:t>
      </w:r>
    </w:p>
    <w:p w14:paraId="2D5619DF">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0"/>
          <w:sz w:val="21"/>
          <w:szCs w:val="21"/>
          <w:highlight w:val="none"/>
          <w:u w:color="000000"/>
          <w:lang w:val="en-US" w:eastAsia="zh-CN" w:bidi="ar"/>
        </w:rPr>
      </w:pPr>
      <w:r>
        <w:rPr>
          <w:rFonts w:hint="eastAsia" w:ascii="宋体" w:hAnsi="宋体" w:eastAsia="宋体" w:cs="宋体"/>
          <w:color w:val="000000"/>
          <w:kern w:val="0"/>
          <w:sz w:val="21"/>
          <w:szCs w:val="21"/>
          <w:highlight w:val="none"/>
          <w:u w:color="000000"/>
          <w:lang w:val="en-US" w:eastAsia="zh-CN" w:bidi="ar"/>
        </w:rPr>
        <w:t>24.1投标文件份数：正本1份，副本2份。</w:t>
      </w:r>
    </w:p>
    <w:p w14:paraId="79F0E498">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0"/>
          <w:sz w:val="21"/>
          <w:szCs w:val="21"/>
          <w:highlight w:val="none"/>
          <w:u w:color="000000"/>
          <w:lang w:val="en-US" w:eastAsia="zh-CN" w:bidi="ar"/>
        </w:rPr>
      </w:pPr>
      <w:r>
        <w:rPr>
          <w:rFonts w:hint="eastAsia" w:ascii="宋体" w:hAnsi="宋体" w:eastAsia="宋体" w:cs="宋体"/>
          <w:color w:val="000000"/>
          <w:kern w:val="0"/>
          <w:sz w:val="21"/>
          <w:szCs w:val="21"/>
          <w:highlight w:val="none"/>
          <w:u w:color="000000"/>
          <w:lang w:val="en-US" w:eastAsia="zh-CN" w:bidi="ar"/>
        </w:rPr>
        <w:t>24.2按格式文件要求签字或盖章，否则经评委会一致认定且经过采购人同意后, 按照无效投标处理。</w:t>
      </w:r>
    </w:p>
    <w:p w14:paraId="63E73B2E">
      <w:pPr>
        <w:keepNext w:val="0"/>
        <w:keepLines w:val="0"/>
        <w:widowControl/>
        <w:suppressLineNumbers w:val="0"/>
        <w:spacing w:before="0" w:beforeAutospacing="0" w:after="0" w:afterAutospacing="0" w:line="400" w:lineRule="exact"/>
        <w:ind w:left="0" w:right="0" w:firstLine="422" w:firstLineChars="200"/>
        <w:jc w:val="both"/>
        <w:rPr>
          <w:rFonts w:hint="eastAsia" w:ascii="宋体" w:hAnsi="宋体" w:eastAsia="宋体" w:cs="宋体"/>
          <w:b/>
          <w:bCs w:val="0"/>
          <w:color w:val="000000"/>
          <w:kern w:val="0"/>
          <w:sz w:val="21"/>
          <w:szCs w:val="21"/>
          <w:highlight w:val="none"/>
          <w:u w:color="000000"/>
          <w:lang w:val="en-US" w:eastAsia="zh-CN" w:bidi="ar"/>
        </w:rPr>
      </w:pPr>
      <w:r>
        <w:rPr>
          <w:rFonts w:hint="eastAsia" w:ascii="宋体" w:hAnsi="宋体" w:eastAsia="宋体" w:cs="宋体"/>
          <w:b/>
          <w:bCs w:val="0"/>
          <w:color w:val="000000"/>
          <w:kern w:val="0"/>
          <w:sz w:val="21"/>
          <w:szCs w:val="21"/>
          <w:highlight w:val="none"/>
          <w:u w:color="000000"/>
          <w:lang w:val="en-US" w:eastAsia="zh-CN" w:bidi="ar"/>
        </w:rPr>
        <w:t>25.投标文件的密封和标记</w:t>
      </w:r>
    </w:p>
    <w:p w14:paraId="74DD6CD3">
      <w:pPr>
        <w:spacing w:line="440" w:lineRule="exact"/>
        <w:ind w:firstLine="420" w:firstLineChars="200"/>
        <w:jc w:val="left"/>
        <w:rPr>
          <w:rFonts w:hint="eastAsia" w:ascii="宋体" w:hAnsi="宋体"/>
          <w:color w:val="auto"/>
          <w:szCs w:val="21"/>
        </w:rPr>
      </w:pPr>
      <w:bookmarkStart w:id="34" w:name="_Toc490"/>
      <w:bookmarkEnd w:id="34"/>
      <w:r>
        <w:rPr>
          <w:rFonts w:hint="eastAsia" w:ascii="宋体" w:hAnsi="宋体" w:eastAsia="宋体" w:cs="宋体"/>
          <w:color w:val="000000"/>
          <w:kern w:val="0"/>
          <w:sz w:val="21"/>
          <w:szCs w:val="21"/>
          <w:highlight w:val="none"/>
          <w:u w:color="000000"/>
          <w:lang w:val="en-US" w:eastAsia="zh-CN" w:bidi="ar"/>
        </w:rPr>
        <w:t>25.1</w:t>
      </w:r>
      <w:r>
        <w:rPr>
          <w:rFonts w:hint="eastAsia"/>
          <w:color w:val="auto"/>
          <w:szCs w:val="21"/>
        </w:rPr>
        <w:t>投标文件应按照“投标文件格式”的目录次序装订，密封。</w:t>
      </w:r>
    </w:p>
    <w:p w14:paraId="2CEF2278">
      <w:pPr>
        <w:spacing w:line="440" w:lineRule="exact"/>
        <w:ind w:firstLine="420" w:firstLineChars="200"/>
        <w:rPr>
          <w:rFonts w:ascii="宋体"/>
          <w:color w:val="auto"/>
          <w:szCs w:val="21"/>
        </w:rPr>
      </w:pPr>
      <w:r>
        <w:rPr>
          <w:rFonts w:hint="eastAsia" w:ascii="宋体" w:hAnsi="宋体"/>
          <w:color w:val="auto"/>
          <w:szCs w:val="21"/>
          <w:lang w:val="en-US" w:eastAsia="zh-CN"/>
        </w:rPr>
        <w:t>25</w:t>
      </w:r>
      <w:r>
        <w:rPr>
          <w:rFonts w:hint="eastAsia" w:ascii="宋体" w:hAnsi="宋体"/>
          <w:color w:val="auto"/>
          <w:szCs w:val="21"/>
        </w:rPr>
        <w:t>.1.1</w:t>
      </w:r>
      <w:r>
        <w:rPr>
          <w:rFonts w:hint="eastAsia" w:ascii="宋体"/>
          <w:color w:val="auto"/>
          <w:szCs w:val="21"/>
        </w:rPr>
        <w:t>投标文件应进行包装、加贴封条，并在封套的封口处加盖投标人单位公章。</w:t>
      </w:r>
    </w:p>
    <w:p w14:paraId="01BC1FB0">
      <w:pPr>
        <w:spacing w:line="440" w:lineRule="exact"/>
        <w:ind w:firstLine="420" w:firstLineChars="200"/>
        <w:rPr>
          <w:rFonts w:ascii="宋体"/>
          <w:color w:val="auto"/>
          <w:szCs w:val="21"/>
        </w:rPr>
      </w:pPr>
      <w:r>
        <w:rPr>
          <w:rFonts w:hint="eastAsia" w:ascii="宋体"/>
          <w:color w:val="auto"/>
          <w:szCs w:val="21"/>
        </w:rPr>
        <w:t>2</w:t>
      </w:r>
      <w:r>
        <w:rPr>
          <w:rFonts w:hint="eastAsia" w:ascii="宋体"/>
          <w:color w:val="auto"/>
          <w:szCs w:val="21"/>
          <w:lang w:val="en-US" w:eastAsia="zh-CN"/>
        </w:rPr>
        <w:t>5</w:t>
      </w:r>
      <w:r>
        <w:rPr>
          <w:rFonts w:hint="eastAsia" w:ascii="宋体"/>
          <w:color w:val="auto"/>
          <w:szCs w:val="21"/>
        </w:rPr>
        <w:t>.1.2投标文件封套上应写明的内容及具体密封要求见投标人须知前附表。</w:t>
      </w:r>
    </w:p>
    <w:p w14:paraId="462163F9">
      <w:pPr>
        <w:spacing w:line="440" w:lineRule="exact"/>
        <w:ind w:firstLine="420" w:firstLineChars="200"/>
        <w:rPr>
          <w:rFonts w:ascii="宋体"/>
          <w:color w:val="auto"/>
          <w:szCs w:val="21"/>
        </w:rPr>
      </w:pPr>
      <w:r>
        <w:rPr>
          <w:rFonts w:hint="eastAsia" w:ascii="宋体"/>
          <w:color w:val="auto"/>
          <w:szCs w:val="21"/>
        </w:rPr>
        <w:t>2</w:t>
      </w:r>
      <w:r>
        <w:rPr>
          <w:rFonts w:hint="eastAsia" w:ascii="宋体"/>
          <w:color w:val="auto"/>
          <w:szCs w:val="21"/>
          <w:lang w:val="en-US" w:eastAsia="zh-CN"/>
        </w:rPr>
        <w:t>5</w:t>
      </w:r>
      <w:r>
        <w:rPr>
          <w:rFonts w:hint="eastAsia" w:ascii="宋体"/>
          <w:color w:val="auto"/>
          <w:szCs w:val="21"/>
        </w:rPr>
        <w:t>.1.3 未按本章第2</w:t>
      </w:r>
      <w:r>
        <w:rPr>
          <w:rFonts w:hint="eastAsia" w:ascii="宋体"/>
          <w:color w:val="auto"/>
          <w:szCs w:val="21"/>
          <w:lang w:val="en-US" w:eastAsia="zh-CN"/>
        </w:rPr>
        <w:t>5</w:t>
      </w:r>
      <w:r>
        <w:rPr>
          <w:rFonts w:hint="eastAsia" w:ascii="宋体"/>
          <w:color w:val="auto"/>
          <w:szCs w:val="21"/>
        </w:rPr>
        <w:t>.1.1项或第2</w:t>
      </w:r>
      <w:r>
        <w:rPr>
          <w:rFonts w:hint="eastAsia" w:ascii="宋体"/>
          <w:color w:val="auto"/>
          <w:szCs w:val="21"/>
          <w:lang w:val="en-US" w:eastAsia="zh-CN"/>
        </w:rPr>
        <w:t>5</w:t>
      </w:r>
      <w:r>
        <w:rPr>
          <w:rFonts w:hint="eastAsia" w:ascii="宋体"/>
          <w:color w:val="auto"/>
          <w:szCs w:val="21"/>
        </w:rPr>
        <w:t>.1.2项中要求密封和加写标记的投标文件，其投标文件将被拒收。</w:t>
      </w:r>
    </w:p>
    <w:p w14:paraId="2548086C">
      <w:pPr>
        <w:keepNext w:val="0"/>
        <w:keepLines w:val="0"/>
        <w:widowControl/>
        <w:suppressLineNumbers w:val="0"/>
        <w:spacing w:before="0" w:beforeAutospacing="0" w:after="0" w:afterAutospacing="0" w:line="440" w:lineRule="exact"/>
        <w:ind w:left="0" w:right="0" w:firstLine="420" w:firstLineChars="200"/>
        <w:jc w:val="both"/>
        <w:rPr>
          <w:rFonts w:hint="eastAsia" w:ascii="宋体"/>
          <w:color w:val="auto"/>
          <w:szCs w:val="21"/>
        </w:rPr>
      </w:pPr>
      <w:r>
        <w:rPr>
          <w:rFonts w:hint="eastAsia" w:ascii="宋体"/>
          <w:color w:val="auto"/>
          <w:szCs w:val="21"/>
        </w:rPr>
        <w:t>2</w:t>
      </w:r>
      <w:r>
        <w:rPr>
          <w:rFonts w:hint="eastAsia" w:ascii="宋体"/>
          <w:color w:val="auto"/>
          <w:szCs w:val="21"/>
          <w:lang w:val="en-US" w:eastAsia="zh-CN"/>
        </w:rPr>
        <w:t>5</w:t>
      </w:r>
      <w:r>
        <w:rPr>
          <w:rFonts w:hint="eastAsia" w:ascii="宋体"/>
          <w:color w:val="auto"/>
          <w:szCs w:val="21"/>
        </w:rPr>
        <w:t>.1.4如果所投项目分有多个包（标段），则投标书必须以包（标段）为单位进行封装，并在密封袋上标识标段号。</w:t>
      </w:r>
    </w:p>
    <w:p w14:paraId="283F4B13">
      <w:pPr>
        <w:keepNext w:val="0"/>
        <w:keepLines w:val="0"/>
        <w:widowControl/>
        <w:suppressLineNumbers w:val="0"/>
        <w:spacing w:before="0" w:beforeAutospacing="0" w:after="0" w:afterAutospacing="0" w:line="440" w:lineRule="exact"/>
        <w:ind w:left="0" w:right="0" w:firstLine="422" w:firstLineChars="200"/>
        <w:jc w:val="both"/>
        <w:rPr>
          <w:rFonts w:hint="eastAsia" w:ascii="宋体" w:hAnsi="宋体" w:eastAsia="宋体" w:cs="宋体"/>
          <w:b/>
          <w:bCs w:val="0"/>
          <w:highlight w:val="none"/>
          <w:lang w:val="en-US"/>
        </w:rPr>
      </w:pPr>
      <w:r>
        <w:rPr>
          <w:rFonts w:hint="eastAsia" w:ascii="宋体" w:hAnsi="宋体" w:eastAsia="宋体" w:cs="宋体"/>
          <w:b/>
          <w:bCs w:val="0"/>
          <w:color w:val="000000"/>
          <w:kern w:val="0"/>
          <w:sz w:val="21"/>
          <w:szCs w:val="21"/>
          <w:highlight w:val="none"/>
          <w:u w:color="000000"/>
          <w:lang w:val="en-US" w:eastAsia="zh-CN" w:bidi="ar"/>
        </w:rPr>
        <w:t>26.投标文件的提交</w:t>
      </w:r>
    </w:p>
    <w:p w14:paraId="47E330C6">
      <w:pPr>
        <w:spacing w:line="440" w:lineRule="exact"/>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lang w:val="en-US" w:eastAsia="zh-CN"/>
        </w:rPr>
        <w:t>26.1</w:t>
      </w:r>
      <w:r>
        <w:rPr>
          <w:rFonts w:hint="eastAsia" w:ascii="宋体" w:hAnsi="宋体" w:eastAsia="宋体" w:cs="宋体"/>
          <w:color w:val="auto"/>
          <w:szCs w:val="21"/>
        </w:rPr>
        <w:t>投标人应在投标人须知前附表规定的投标截止时间前递交投标文件。投标人未按</w:t>
      </w:r>
      <w:r>
        <w:rPr>
          <w:rFonts w:hint="eastAsia" w:ascii="宋体" w:hAnsi="宋体" w:eastAsia="宋体" w:cs="宋体"/>
          <w:color w:val="auto"/>
          <w:szCs w:val="21"/>
          <w:lang w:eastAsia="zh-CN"/>
        </w:rPr>
        <w:t>招标文件</w:t>
      </w:r>
      <w:r>
        <w:rPr>
          <w:rFonts w:hint="eastAsia" w:ascii="宋体" w:hAnsi="宋体" w:eastAsia="宋体" w:cs="宋体"/>
          <w:color w:val="auto"/>
          <w:szCs w:val="21"/>
        </w:rPr>
        <w:t>要求递交投标文件的，其投标文件将被拒收。</w:t>
      </w:r>
    </w:p>
    <w:p w14:paraId="441558E7">
      <w:pPr>
        <w:spacing w:line="440" w:lineRule="exact"/>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2</w:t>
      </w:r>
      <w:r>
        <w:rPr>
          <w:rFonts w:hint="eastAsia" w:ascii="宋体" w:hAnsi="宋体" w:eastAsia="宋体" w:cs="宋体"/>
          <w:color w:val="auto"/>
          <w:szCs w:val="21"/>
          <w:lang w:val="en-US" w:eastAsia="zh-CN"/>
        </w:rPr>
        <w:t>6</w:t>
      </w:r>
      <w:r>
        <w:rPr>
          <w:rFonts w:hint="eastAsia" w:ascii="宋体" w:hAnsi="宋体" w:eastAsia="宋体" w:cs="宋体"/>
          <w:color w:val="auto"/>
          <w:szCs w:val="21"/>
        </w:rPr>
        <w:t>.2 投标人递交投标文件的地点：见投标人须知前附表。</w:t>
      </w:r>
    </w:p>
    <w:p w14:paraId="5ECA9913">
      <w:pPr>
        <w:keepNext w:val="0"/>
        <w:keepLines w:val="0"/>
        <w:widowControl/>
        <w:suppressLineNumbers w:val="0"/>
        <w:spacing w:before="0" w:beforeAutospacing="0" w:after="0" w:afterAutospacing="0" w:line="440" w:lineRule="exact"/>
        <w:ind w:left="0" w:right="0" w:firstLine="422" w:firstLineChars="200"/>
        <w:jc w:val="both"/>
        <w:rPr>
          <w:rFonts w:hint="eastAsia" w:ascii="宋体" w:hAnsi="宋体" w:eastAsia="宋体" w:cs="宋体"/>
          <w:b/>
          <w:bCs w:val="0"/>
          <w:color w:val="000000"/>
          <w:kern w:val="0"/>
          <w:sz w:val="21"/>
          <w:szCs w:val="21"/>
          <w:highlight w:val="none"/>
          <w:u w:color="000000"/>
          <w:lang w:val="en-US" w:eastAsia="zh-CN" w:bidi="ar"/>
        </w:rPr>
      </w:pPr>
      <w:r>
        <w:rPr>
          <w:rFonts w:hint="eastAsia" w:ascii="宋体" w:hAnsi="宋体" w:eastAsia="宋体" w:cs="宋体"/>
          <w:b/>
          <w:bCs w:val="0"/>
          <w:color w:val="000000"/>
          <w:kern w:val="0"/>
          <w:sz w:val="21"/>
          <w:szCs w:val="21"/>
          <w:highlight w:val="none"/>
          <w:u w:color="000000"/>
          <w:lang w:val="en-US" w:eastAsia="zh-CN" w:bidi="ar"/>
        </w:rPr>
        <w:t>27.投标文件的补充、修改与撤回</w:t>
      </w:r>
    </w:p>
    <w:p w14:paraId="41155EAD">
      <w:pPr>
        <w:spacing w:line="440" w:lineRule="exact"/>
        <w:ind w:firstLine="420" w:firstLineChars="200"/>
        <w:rPr>
          <w:rFonts w:hint="eastAsia" w:ascii="宋体" w:hAnsi="宋体" w:cs="宋体"/>
          <w:color w:val="auto"/>
          <w:szCs w:val="21"/>
        </w:rPr>
      </w:pPr>
      <w:r>
        <w:rPr>
          <w:rFonts w:hint="eastAsia" w:ascii="宋体" w:hAnsi="宋体" w:cs="宋体"/>
          <w:color w:val="auto"/>
          <w:szCs w:val="21"/>
        </w:rPr>
        <w:t>2</w:t>
      </w:r>
      <w:r>
        <w:rPr>
          <w:rFonts w:hint="eastAsia" w:ascii="宋体" w:hAnsi="宋体" w:cs="宋体"/>
          <w:color w:val="auto"/>
          <w:szCs w:val="21"/>
          <w:lang w:val="en-US" w:eastAsia="zh-CN"/>
        </w:rPr>
        <w:t>7</w:t>
      </w:r>
      <w:r>
        <w:rPr>
          <w:rFonts w:hint="eastAsia" w:ascii="宋体" w:hAnsi="宋体" w:cs="宋体"/>
          <w:color w:val="auto"/>
          <w:szCs w:val="21"/>
        </w:rPr>
        <w:t>.1投标人在本章2</w:t>
      </w:r>
      <w:r>
        <w:rPr>
          <w:rFonts w:hint="eastAsia" w:ascii="宋体" w:hAnsi="宋体" w:cs="宋体"/>
          <w:color w:val="auto"/>
          <w:szCs w:val="21"/>
          <w:lang w:val="en-US" w:eastAsia="zh-CN"/>
        </w:rPr>
        <w:t>6</w:t>
      </w:r>
      <w:r>
        <w:rPr>
          <w:rFonts w:hint="eastAsia" w:ascii="宋体" w:hAnsi="宋体" w:cs="宋体"/>
          <w:color w:val="auto"/>
          <w:szCs w:val="21"/>
        </w:rPr>
        <w:t>.1项规定的投标截止时间前，投标人可以修改或撤回已递交的投标文件，但应以书面形式通知</w:t>
      </w:r>
      <w:r>
        <w:rPr>
          <w:rFonts w:hint="eastAsia" w:ascii="宋体" w:hAnsi="宋体" w:cs="宋体"/>
          <w:color w:val="auto"/>
          <w:szCs w:val="21"/>
          <w:lang w:eastAsia="zh-CN"/>
        </w:rPr>
        <w:t>采购人</w:t>
      </w:r>
      <w:r>
        <w:rPr>
          <w:rFonts w:hint="eastAsia" w:ascii="宋体" w:hAnsi="宋体" w:cs="宋体"/>
          <w:color w:val="auto"/>
          <w:szCs w:val="21"/>
        </w:rPr>
        <w:t>。</w:t>
      </w:r>
    </w:p>
    <w:p w14:paraId="0DBD3B3C">
      <w:pPr>
        <w:spacing w:line="440" w:lineRule="exact"/>
        <w:ind w:firstLine="420" w:firstLineChars="200"/>
        <w:rPr>
          <w:rFonts w:hint="eastAsia" w:ascii="宋体" w:hAnsi="宋体" w:cs="宋体"/>
          <w:color w:val="auto"/>
          <w:szCs w:val="21"/>
        </w:rPr>
      </w:pPr>
      <w:r>
        <w:rPr>
          <w:rFonts w:hint="eastAsia" w:ascii="宋体" w:hAnsi="宋体" w:cs="宋体"/>
          <w:color w:val="auto"/>
          <w:szCs w:val="21"/>
        </w:rPr>
        <w:t>2</w:t>
      </w:r>
      <w:r>
        <w:rPr>
          <w:rFonts w:hint="eastAsia" w:ascii="宋体" w:hAnsi="宋体" w:cs="宋体"/>
          <w:color w:val="auto"/>
          <w:szCs w:val="21"/>
          <w:lang w:val="en-US" w:eastAsia="zh-CN"/>
        </w:rPr>
        <w:t>7</w:t>
      </w:r>
      <w:r>
        <w:rPr>
          <w:rFonts w:hint="eastAsia" w:ascii="宋体" w:hAnsi="宋体" w:cs="宋体"/>
          <w:color w:val="auto"/>
          <w:szCs w:val="21"/>
        </w:rPr>
        <w:t>.2投标人修改或撤回已递交投标文件的书面通知应按照本章第2</w:t>
      </w:r>
      <w:r>
        <w:rPr>
          <w:rFonts w:hint="eastAsia" w:ascii="宋体" w:hAnsi="宋体" w:cs="宋体"/>
          <w:color w:val="auto"/>
          <w:szCs w:val="21"/>
          <w:lang w:val="en-US" w:eastAsia="zh-CN"/>
        </w:rPr>
        <w:t>4.2</w:t>
      </w:r>
      <w:r>
        <w:rPr>
          <w:rFonts w:hint="eastAsia" w:ascii="宋体" w:hAnsi="宋体" w:cs="宋体"/>
          <w:color w:val="auto"/>
          <w:szCs w:val="21"/>
        </w:rPr>
        <w:t>项的要求签字或盖章。</w:t>
      </w:r>
    </w:p>
    <w:p w14:paraId="4CC3D66F">
      <w:pPr>
        <w:spacing w:line="440" w:lineRule="exact"/>
        <w:ind w:firstLine="420" w:firstLineChars="200"/>
        <w:rPr>
          <w:rFonts w:hint="eastAsia"/>
        </w:rPr>
      </w:pPr>
      <w:r>
        <w:rPr>
          <w:rFonts w:hint="eastAsia" w:ascii="宋体" w:hAnsi="宋体" w:cs="宋体"/>
          <w:color w:val="auto"/>
          <w:szCs w:val="21"/>
        </w:rPr>
        <w:t>2</w:t>
      </w:r>
      <w:r>
        <w:rPr>
          <w:rFonts w:hint="eastAsia" w:ascii="宋体" w:hAnsi="宋体" w:cs="宋体"/>
          <w:color w:val="auto"/>
          <w:szCs w:val="21"/>
          <w:lang w:val="en-US" w:eastAsia="zh-CN"/>
        </w:rPr>
        <w:t>7</w:t>
      </w:r>
      <w:r>
        <w:rPr>
          <w:rFonts w:hint="eastAsia" w:ascii="宋体" w:hAnsi="宋体" w:cs="宋体"/>
          <w:color w:val="auto"/>
          <w:szCs w:val="21"/>
        </w:rPr>
        <w:t>.3修改的内容为投标文件的组成部分。修改的投标文件应按照本章第（三）投标文件的编制、第（四）投标文件的密封和递交的规定进行编制、密封、标记和递交，并标明“修改”字样。</w:t>
      </w:r>
    </w:p>
    <w:p w14:paraId="384BCF6A">
      <w:pPr>
        <w:keepNext w:val="0"/>
        <w:keepLines w:val="0"/>
        <w:widowControl w:val="0"/>
        <w:suppressLineNumbers w:val="0"/>
        <w:snapToGrid w:val="0"/>
        <w:spacing w:before="156" w:beforeLines="50" w:beforeAutospacing="0" w:after="156" w:afterLines="50" w:afterAutospacing="0" w:line="440" w:lineRule="exact"/>
        <w:ind w:left="0" w:right="0"/>
        <w:jc w:val="center"/>
        <w:outlineLvl w:val="2"/>
        <w:rPr>
          <w:rFonts w:hint="eastAsia" w:ascii="宋体" w:hAnsi="宋体" w:eastAsia="宋体" w:cs="宋体"/>
          <w:b/>
          <w:bCs w:val="0"/>
          <w:sz w:val="24"/>
          <w:szCs w:val="24"/>
          <w:highlight w:val="none"/>
          <w:lang w:val="en-US"/>
        </w:rPr>
      </w:pPr>
      <w:r>
        <w:rPr>
          <w:rFonts w:hint="eastAsia" w:ascii="宋体" w:hAnsi="宋体" w:eastAsia="宋体" w:cs="宋体"/>
          <w:b/>
          <w:bCs w:val="0"/>
          <w:color w:val="000000"/>
          <w:kern w:val="0"/>
          <w:sz w:val="24"/>
          <w:szCs w:val="24"/>
          <w:highlight w:val="none"/>
          <w:u w:color="000000"/>
          <w:lang w:val="en-US" w:eastAsia="zh-CN" w:bidi="ar"/>
        </w:rPr>
        <w:t>（五）开标、评标和定标</w:t>
      </w:r>
    </w:p>
    <w:p w14:paraId="4D878CF0">
      <w:pPr>
        <w:keepNext w:val="0"/>
        <w:keepLines w:val="0"/>
        <w:widowControl/>
        <w:suppressLineNumbers w:val="0"/>
        <w:autoSpaceDE w:val="0"/>
        <w:autoSpaceDN/>
        <w:spacing w:before="0" w:beforeAutospacing="0" w:after="0" w:afterAutospacing="0" w:line="400" w:lineRule="exact"/>
        <w:ind w:left="0" w:right="0" w:firstLine="422" w:firstLineChars="200"/>
        <w:jc w:val="both"/>
        <w:rPr>
          <w:rFonts w:hint="eastAsia" w:ascii="宋体" w:hAnsi="宋体" w:eastAsia="宋体" w:cs="宋体"/>
          <w:b/>
          <w:bCs w:val="0"/>
          <w:highlight w:val="none"/>
          <w:lang w:val="en-US"/>
        </w:rPr>
      </w:pPr>
      <w:r>
        <w:rPr>
          <w:rFonts w:hint="eastAsia" w:ascii="宋体" w:hAnsi="宋体" w:eastAsia="宋体" w:cs="宋体"/>
          <w:b/>
          <w:bCs w:val="0"/>
          <w:color w:val="000000"/>
          <w:kern w:val="0"/>
          <w:sz w:val="21"/>
          <w:szCs w:val="21"/>
          <w:highlight w:val="none"/>
          <w:u w:color="000000"/>
          <w:lang w:val="en-US" w:eastAsia="zh-CN" w:bidi="ar"/>
        </w:rPr>
        <w:t>28.</w:t>
      </w:r>
      <w:r>
        <w:rPr>
          <w:rFonts w:hint="eastAsia" w:ascii="黑体" w:hAnsi="宋体" w:eastAsia="黑体" w:cs="宋体"/>
          <w:b/>
          <w:bCs w:val="0"/>
          <w:color w:val="000000"/>
          <w:kern w:val="0"/>
          <w:sz w:val="21"/>
          <w:szCs w:val="21"/>
          <w:highlight w:val="none"/>
          <w:u w:color="000000"/>
          <w:lang w:val="en-US" w:eastAsia="zh-CN" w:bidi="ar"/>
        </w:rPr>
        <w:t>开标</w:t>
      </w:r>
    </w:p>
    <w:p w14:paraId="4106C540">
      <w:pPr>
        <w:keepNext w:val="0"/>
        <w:keepLines w:val="0"/>
        <w:widowControl/>
        <w:suppressLineNumbers w:val="0"/>
        <w:autoSpaceDE w:val="0"/>
        <w:autoSpaceDN/>
        <w:spacing w:before="0" w:beforeAutospacing="0" w:after="0" w:afterAutospacing="0" w:line="400" w:lineRule="exact"/>
        <w:ind w:left="0" w:right="0" w:firstLine="420" w:firstLineChars="200"/>
        <w:jc w:val="left"/>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28.1 开标的时间和地点</w:t>
      </w:r>
    </w:p>
    <w:p w14:paraId="099180F8">
      <w:pPr>
        <w:keepNext w:val="0"/>
        <w:keepLines w:val="0"/>
        <w:pageBreakBefore w:val="0"/>
        <w:widowControl/>
        <w:kinsoku/>
        <w:wordWrap/>
        <w:overflowPunct/>
        <w:topLinePunct w:val="0"/>
        <w:autoSpaceDE/>
        <w:autoSpaceDN/>
        <w:bidi w:val="0"/>
        <w:spacing w:line="440" w:lineRule="exact"/>
        <w:ind w:firstLine="420" w:firstLineChars="200"/>
        <w:jc w:val="left"/>
        <w:textAlignment w:val="baseline"/>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28.1.1采购人投标须知前附表规定的提交投标文件的截止时间和地点公开开标，</w:t>
      </w:r>
      <w:r>
        <w:rPr>
          <w:rFonts w:hint="eastAsia" w:ascii="宋体" w:cs="宋体"/>
          <w:color w:val="auto"/>
          <w:szCs w:val="21"/>
        </w:rPr>
        <w:t>并邀请所有投标人参加。</w:t>
      </w:r>
    </w:p>
    <w:p w14:paraId="5E5B6DE4">
      <w:pPr>
        <w:keepNext w:val="0"/>
        <w:keepLines w:val="0"/>
        <w:widowControl/>
        <w:suppressLineNumbers w:val="0"/>
        <w:autoSpaceDE w:val="0"/>
        <w:autoSpaceDN/>
        <w:spacing w:before="0" w:beforeAutospacing="0" w:after="0" w:afterAutospacing="0" w:line="440" w:lineRule="exact"/>
        <w:ind w:left="0" w:right="0" w:firstLine="420" w:firstLineChars="200"/>
        <w:jc w:val="left"/>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28.2 参与开标的监督部门</w:t>
      </w:r>
    </w:p>
    <w:p w14:paraId="60F7C0E9">
      <w:pPr>
        <w:keepNext w:val="0"/>
        <w:keepLines w:val="0"/>
        <w:widowControl/>
        <w:suppressLineNumbers w:val="0"/>
        <w:autoSpaceDE w:val="0"/>
        <w:autoSpaceDN/>
        <w:spacing w:before="0" w:beforeAutospacing="0" w:after="0" w:afterAutospacing="0" w:line="440" w:lineRule="exact"/>
        <w:ind w:left="0" w:right="0" w:firstLine="420" w:firstLineChars="200"/>
        <w:jc w:val="left"/>
        <w:rPr>
          <w:rFonts w:hint="eastAsia" w:ascii="宋体" w:hAnsi="宋体" w:eastAsia="宋体" w:cs="宋体"/>
          <w:color w:val="000000"/>
          <w:kern w:val="0"/>
          <w:sz w:val="21"/>
          <w:szCs w:val="21"/>
          <w:highlight w:val="none"/>
          <w:u w:color="000000"/>
          <w:lang w:val="en-US" w:eastAsia="zh-CN" w:bidi="ar"/>
        </w:rPr>
      </w:pPr>
      <w:bookmarkStart w:id="35" w:name="_Toc15542_WPSOffice_Level3"/>
      <w:bookmarkEnd w:id="35"/>
      <w:r>
        <w:rPr>
          <w:rFonts w:hint="eastAsia" w:ascii="宋体" w:hAnsi="宋体" w:eastAsia="宋体" w:cs="宋体"/>
          <w:color w:val="000000"/>
          <w:kern w:val="0"/>
          <w:sz w:val="21"/>
          <w:szCs w:val="21"/>
          <w:highlight w:val="none"/>
          <w:u w:color="000000"/>
          <w:lang w:val="en-US" w:eastAsia="zh-CN" w:bidi="ar"/>
        </w:rPr>
        <w:t>28.2.1采购人可以邀请相关监督部门参加。</w:t>
      </w:r>
    </w:p>
    <w:p w14:paraId="56B26C1D">
      <w:pPr>
        <w:keepNext w:val="0"/>
        <w:keepLines w:val="0"/>
        <w:pageBreakBefore w:val="0"/>
        <w:widowControl/>
        <w:kinsoku/>
        <w:wordWrap/>
        <w:overflowPunct/>
        <w:topLinePunct w:val="0"/>
        <w:autoSpaceDE/>
        <w:autoSpaceDN/>
        <w:bidi w:val="0"/>
        <w:adjustRightInd w:val="0"/>
        <w:snapToGrid w:val="0"/>
        <w:spacing w:line="440" w:lineRule="exact"/>
        <w:ind w:firstLine="420" w:firstLineChars="200"/>
        <w:textAlignment w:val="baseline"/>
        <w:rPr>
          <w:rFonts w:hint="eastAsia" w:ascii="宋体" w:hAnsi="宋体" w:eastAsia="宋体" w:cs="宋体"/>
          <w:color w:val="000000"/>
          <w:kern w:val="0"/>
          <w:sz w:val="21"/>
          <w:szCs w:val="21"/>
          <w:highlight w:val="none"/>
          <w:u w:color="000000"/>
          <w:lang w:val="en-US" w:eastAsia="zh-CN" w:bidi="ar"/>
        </w:rPr>
      </w:pPr>
      <w:r>
        <w:rPr>
          <w:rFonts w:hint="eastAsia" w:ascii="宋体" w:hAnsi="宋体" w:cs="宋体"/>
          <w:color w:val="000000"/>
          <w:kern w:val="0"/>
          <w:sz w:val="21"/>
          <w:szCs w:val="21"/>
          <w:highlight w:val="none"/>
          <w:u w:color="000000"/>
          <w:lang w:val="en-US" w:eastAsia="zh-CN" w:bidi="ar"/>
        </w:rPr>
        <w:t>28.2.2</w:t>
      </w:r>
      <w:r>
        <w:rPr>
          <w:rFonts w:hint="eastAsia" w:ascii="宋体" w:cs="宋体"/>
          <w:bCs/>
          <w:color w:val="auto"/>
          <w:szCs w:val="21"/>
        </w:rPr>
        <w:t>投标人法定代表人或被授权代理人必须到场参加开标会议，并出示法定代表人身份证原件或被授权代理人身份证原件，以便开标会议上证明其身份及投标资格。</w:t>
      </w:r>
    </w:p>
    <w:p w14:paraId="65923AE0">
      <w:pPr>
        <w:keepNext w:val="0"/>
        <w:keepLines w:val="0"/>
        <w:widowControl/>
        <w:suppressLineNumbers w:val="0"/>
        <w:autoSpaceDE w:val="0"/>
        <w:autoSpaceDN/>
        <w:adjustRightInd w:val="0"/>
        <w:snapToGrid w:val="0"/>
        <w:spacing w:before="0" w:beforeAutospacing="0" w:after="0" w:afterAutospacing="0" w:line="440" w:lineRule="exact"/>
        <w:ind w:left="0" w:right="0" w:firstLine="420" w:firstLineChars="200"/>
        <w:jc w:val="both"/>
        <w:rPr>
          <w:rFonts w:hint="eastAsia" w:ascii="宋体" w:hAnsi="宋体" w:eastAsia="宋体" w:cs="宋体"/>
          <w:bCs/>
          <w:highlight w:val="none"/>
          <w:lang w:val="en-US"/>
        </w:rPr>
      </w:pPr>
      <w:r>
        <w:rPr>
          <w:rFonts w:hint="eastAsia" w:ascii="宋体" w:hAnsi="宋体" w:eastAsia="宋体" w:cs="宋体"/>
          <w:color w:val="000000"/>
          <w:kern w:val="0"/>
          <w:sz w:val="21"/>
          <w:szCs w:val="21"/>
          <w:highlight w:val="none"/>
          <w:u w:color="000000"/>
          <w:lang w:val="en-US" w:eastAsia="zh-CN" w:bidi="ar"/>
        </w:rPr>
        <w:t>28.3开标程序</w:t>
      </w:r>
    </w:p>
    <w:p w14:paraId="0710C8A5">
      <w:pPr>
        <w:spacing w:line="440" w:lineRule="exact"/>
        <w:ind w:right="-155" w:rightChars="-74" w:firstLine="210" w:firstLineChars="100"/>
        <w:jc w:val="left"/>
        <w:rPr>
          <w:rFonts w:hint="eastAsia" w:ascii="宋体"/>
          <w:szCs w:val="21"/>
        </w:rPr>
      </w:pPr>
      <w:r>
        <w:rPr>
          <w:rFonts w:hint="eastAsia" w:ascii="宋体"/>
          <w:szCs w:val="21"/>
        </w:rPr>
        <w:t>（1）公布在投标截止时间前递交投标文件的投标人名称，并确认投标单位相关人员是否到场；</w:t>
      </w:r>
    </w:p>
    <w:p w14:paraId="7DA9EF27">
      <w:pPr>
        <w:spacing w:line="440" w:lineRule="exact"/>
        <w:ind w:right="-155" w:rightChars="-74" w:firstLine="210" w:firstLineChars="100"/>
        <w:jc w:val="left"/>
        <w:rPr>
          <w:rFonts w:hint="eastAsia" w:ascii="宋体"/>
          <w:szCs w:val="21"/>
        </w:rPr>
      </w:pPr>
      <w:r>
        <w:rPr>
          <w:rFonts w:hint="eastAsia" w:ascii="宋体"/>
          <w:szCs w:val="21"/>
        </w:rPr>
        <w:t>（2）宣布</w:t>
      </w:r>
      <w:r>
        <w:rPr>
          <w:rFonts w:hint="eastAsia" w:ascii="宋体"/>
          <w:szCs w:val="21"/>
          <w:lang w:val="en-US" w:eastAsia="zh-CN"/>
        </w:rPr>
        <w:t>采购</w:t>
      </w:r>
      <w:r>
        <w:rPr>
          <w:rFonts w:hint="eastAsia" w:ascii="宋体"/>
          <w:szCs w:val="21"/>
        </w:rPr>
        <w:t>人、唱标人、记录人、</w:t>
      </w:r>
      <w:r>
        <w:rPr>
          <w:rFonts w:hint="eastAsia" w:ascii="宋体" w:hAnsi="宋体" w:eastAsia="宋体" w:cs="宋体"/>
          <w:color w:val="000000"/>
          <w:kern w:val="0"/>
          <w:sz w:val="21"/>
          <w:szCs w:val="21"/>
          <w:highlight w:val="none"/>
          <w:u w:color="000000"/>
          <w:lang w:val="en-US" w:eastAsia="zh-CN" w:bidi="ar"/>
        </w:rPr>
        <w:t>监督人</w:t>
      </w:r>
      <w:r>
        <w:rPr>
          <w:rFonts w:hint="eastAsia" w:ascii="宋体"/>
          <w:szCs w:val="21"/>
        </w:rPr>
        <w:t>等有关人员姓名；</w:t>
      </w:r>
    </w:p>
    <w:p w14:paraId="4A6E7AC7">
      <w:pPr>
        <w:spacing w:line="440" w:lineRule="exact"/>
        <w:ind w:right="-155" w:rightChars="-74" w:firstLine="210" w:firstLineChars="100"/>
        <w:jc w:val="left"/>
        <w:rPr>
          <w:rFonts w:hint="eastAsia" w:ascii="宋体"/>
          <w:szCs w:val="21"/>
        </w:rPr>
      </w:pPr>
      <w:r>
        <w:rPr>
          <w:rFonts w:hint="eastAsia" w:ascii="宋体"/>
          <w:szCs w:val="21"/>
        </w:rPr>
        <w:t>（3）由投标人或其推选的代表检查投标文件的密封情况；</w:t>
      </w:r>
    </w:p>
    <w:p w14:paraId="182EC340">
      <w:pPr>
        <w:spacing w:line="440" w:lineRule="exact"/>
        <w:ind w:right="-155" w:rightChars="-74" w:firstLine="210" w:firstLineChars="100"/>
        <w:jc w:val="left"/>
        <w:rPr>
          <w:rFonts w:hint="eastAsia" w:ascii="宋体"/>
          <w:szCs w:val="21"/>
        </w:rPr>
      </w:pPr>
      <w:r>
        <w:rPr>
          <w:rFonts w:hint="eastAsia" w:ascii="宋体"/>
          <w:szCs w:val="21"/>
        </w:rPr>
        <w:t>（4）拆标书并唱标；</w:t>
      </w:r>
    </w:p>
    <w:p w14:paraId="10D43192">
      <w:pPr>
        <w:spacing w:line="440" w:lineRule="exact"/>
        <w:ind w:right="-155" w:rightChars="-74" w:firstLine="210" w:firstLineChars="100"/>
        <w:jc w:val="left"/>
        <w:rPr>
          <w:rFonts w:hint="default" w:ascii="宋体" w:eastAsiaTheme="minorEastAsia"/>
          <w:szCs w:val="21"/>
          <w:lang w:val="en-US" w:eastAsia="zh-CN"/>
        </w:rPr>
      </w:pPr>
      <w:r>
        <w:rPr>
          <w:rFonts w:hint="eastAsia" w:ascii="宋体"/>
          <w:szCs w:val="21"/>
        </w:rPr>
        <w:t>（5）评标委员会对</w:t>
      </w:r>
      <w:r>
        <w:rPr>
          <w:rFonts w:hint="eastAsia" w:ascii="宋体"/>
          <w:szCs w:val="21"/>
          <w:lang w:val="en-US" w:eastAsia="zh-CN"/>
        </w:rPr>
        <w:t>各投标文件进行评审；</w:t>
      </w:r>
    </w:p>
    <w:p w14:paraId="20C95036">
      <w:pPr>
        <w:spacing w:line="440" w:lineRule="exact"/>
        <w:ind w:right="-155" w:rightChars="-74" w:firstLine="210" w:firstLineChars="100"/>
        <w:jc w:val="left"/>
        <w:rPr>
          <w:rFonts w:hint="eastAsia" w:ascii="宋体"/>
          <w:szCs w:val="21"/>
        </w:rPr>
      </w:pPr>
      <w:r>
        <w:rPr>
          <w:rFonts w:hint="eastAsia" w:ascii="宋体"/>
          <w:szCs w:val="21"/>
        </w:rPr>
        <w:t>（6）评标委员会根据评审结果推荐中标候选人,主持人宣布评审结果</w:t>
      </w:r>
      <w:r>
        <w:rPr>
          <w:rFonts w:hint="eastAsia" w:ascii="宋体"/>
          <w:szCs w:val="21"/>
          <w:lang w:eastAsia="zh-CN"/>
        </w:rPr>
        <w:t>；</w:t>
      </w:r>
    </w:p>
    <w:p w14:paraId="3C37F792">
      <w:pPr>
        <w:spacing w:line="440" w:lineRule="exact"/>
        <w:ind w:right="-155" w:rightChars="-74" w:firstLine="210" w:firstLineChars="100"/>
        <w:jc w:val="left"/>
        <w:rPr>
          <w:rFonts w:hint="eastAsia" w:ascii="宋体"/>
          <w:szCs w:val="21"/>
        </w:rPr>
      </w:pPr>
      <w:r>
        <w:rPr>
          <w:rFonts w:hint="eastAsia" w:ascii="宋体"/>
          <w:szCs w:val="21"/>
        </w:rPr>
        <w:t>（7）有关人员在开标记录上签字确认；</w:t>
      </w:r>
    </w:p>
    <w:p w14:paraId="5D66D194">
      <w:pPr>
        <w:spacing w:line="440" w:lineRule="exact"/>
        <w:ind w:right="-155" w:rightChars="-74" w:firstLine="210" w:firstLineChars="100"/>
        <w:jc w:val="left"/>
        <w:rPr>
          <w:rFonts w:hint="eastAsia" w:ascii="宋体"/>
          <w:szCs w:val="21"/>
        </w:rPr>
      </w:pPr>
      <w:r>
        <w:rPr>
          <w:rFonts w:hint="eastAsia" w:ascii="宋体"/>
          <w:szCs w:val="21"/>
        </w:rPr>
        <w:t>（8）开标结束。</w:t>
      </w:r>
    </w:p>
    <w:p w14:paraId="2D052C51">
      <w:pPr>
        <w:keepNext w:val="0"/>
        <w:keepLines w:val="0"/>
        <w:widowControl/>
        <w:suppressLineNumbers w:val="0"/>
        <w:autoSpaceDE w:val="0"/>
        <w:autoSpaceDN/>
        <w:spacing w:before="0" w:beforeAutospacing="0" w:after="0" w:afterAutospacing="0" w:line="400" w:lineRule="exact"/>
        <w:ind w:left="0" w:right="0" w:firstLine="422" w:firstLineChars="200"/>
        <w:jc w:val="both"/>
        <w:rPr>
          <w:rFonts w:hint="eastAsia" w:ascii="宋体" w:hAnsi="宋体" w:eastAsia="宋体" w:cs="宋体"/>
          <w:b/>
          <w:bCs w:val="0"/>
          <w:color w:val="000000"/>
          <w:kern w:val="0"/>
          <w:sz w:val="21"/>
          <w:szCs w:val="21"/>
          <w:highlight w:val="none"/>
          <w:u w:color="000000"/>
          <w:lang w:val="en-US" w:eastAsia="zh-CN" w:bidi="ar"/>
        </w:rPr>
      </w:pPr>
      <w:r>
        <w:rPr>
          <w:rFonts w:hint="eastAsia" w:ascii="宋体" w:hAnsi="宋体" w:eastAsia="宋体" w:cs="宋体"/>
          <w:b/>
          <w:bCs w:val="0"/>
          <w:color w:val="000000"/>
          <w:kern w:val="0"/>
          <w:sz w:val="21"/>
          <w:szCs w:val="21"/>
          <w:highlight w:val="none"/>
          <w:u w:color="000000"/>
          <w:lang w:val="en-US" w:eastAsia="zh-CN" w:bidi="ar"/>
        </w:rPr>
        <w:t>29.开标异议</w:t>
      </w:r>
    </w:p>
    <w:p w14:paraId="2825AB96">
      <w:pPr>
        <w:keepNext w:val="0"/>
        <w:keepLines w:val="0"/>
        <w:widowControl/>
        <w:suppressLineNumbers w:val="0"/>
        <w:spacing w:before="0" w:beforeAutospacing="0" w:after="0" w:afterAutospacing="0" w:line="440" w:lineRule="exact"/>
        <w:ind w:left="0" w:right="0" w:firstLine="420" w:firstLineChars="200"/>
        <w:jc w:val="left"/>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投标人对开标有异议的，</w:t>
      </w:r>
      <w:r>
        <w:rPr>
          <w:rFonts w:hint="eastAsia" w:ascii="宋体" w:hAnsi="宋体" w:eastAsia="宋体" w:cs="宋体"/>
          <w:color w:val="000000"/>
          <w:szCs w:val="21"/>
          <w:highlight w:val="none"/>
        </w:rPr>
        <w:t>应当在开标过程中提出，</w:t>
      </w:r>
      <w:r>
        <w:rPr>
          <w:rFonts w:hint="eastAsia" w:ascii="宋体" w:hAnsi="宋体" w:eastAsia="宋体" w:cs="宋体"/>
          <w:color w:val="000000"/>
          <w:szCs w:val="21"/>
          <w:highlight w:val="none"/>
          <w:lang w:val="en-US" w:eastAsia="zh-CN"/>
        </w:rPr>
        <w:t>采购</w:t>
      </w:r>
      <w:r>
        <w:rPr>
          <w:rFonts w:hint="eastAsia" w:ascii="宋体" w:hAnsi="宋体" w:eastAsia="宋体" w:cs="宋体"/>
          <w:color w:val="000000"/>
          <w:szCs w:val="21"/>
          <w:highlight w:val="none"/>
        </w:rPr>
        <w:t>人在开标过程中作出答复，并制作记录。</w:t>
      </w:r>
    </w:p>
    <w:p w14:paraId="7C618D2C">
      <w:pPr>
        <w:keepNext w:val="0"/>
        <w:keepLines w:val="0"/>
        <w:widowControl/>
        <w:suppressLineNumbers w:val="0"/>
        <w:autoSpaceDE w:val="0"/>
        <w:autoSpaceDN/>
        <w:spacing w:before="0" w:beforeAutospacing="0" w:after="0" w:afterAutospacing="0" w:line="400" w:lineRule="exact"/>
        <w:ind w:left="0" w:right="0" w:firstLine="422" w:firstLineChars="200"/>
        <w:jc w:val="both"/>
        <w:rPr>
          <w:rFonts w:hint="eastAsia" w:ascii="宋体" w:hAnsi="宋体" w:eastAsia="宋体" w:cs="宋体"/>
          <w:b/>
          <w:bCs w:val="0"/>
          <w:color w:val="000000"/>
          <w:kern w:val="0"/>
          <w:sz w:val="21"/>
          <w:szCs w:val="21"/>
          <w:highlight w:val="none"/>
          <w:u w:color="000000"/>
          <w:lang w:val="en-US" w:eastAsia="zh-CN" w:bidi="ar"/>
        </w:rPr>
      </w:pPr>
      <w:r>
        <w:rPr>
          <w:rFonts w:hint="eastAsia" w:ascii="宋体" w:hAnsi="宋体" w:eastAsia="宋体" w:cs="宋体"/>
          <w:b/>
          <w:bCs w:val="0"/>
          <w:color w:val="000000"/>
          <w:kern w:val="0"/>
          <w:sz w:val="21"/>
          <w:szCs w:val="21"/>
          <w:highlight w:val="none"/>
          <w:u w:color="000000"/>
          <w:lang w:val="en-US" w:eastAsia="zh-CN" w:bidi="ar"/>
        </w:rPr>
        <w:t>30.评标委员会</w:t>
      </w:r>
    </w:p>
    <w:p w14:paraId="0ED52C85">
      <w:pPr>
        <w:keepNext w:val="0"/>
        <w:keepLines w:val="0"/>
        <w:widowControl/>
        <w:suppressLineNumbers w:val="0"/>
        <w:spacing w:before="0" w:beforeAutospacing="0" w:after="0" w:afterAutospacing="0" w:line="440" w:lineRule="exact"/>
        <w:ind w:left="0" w:right="0" w:firstLine="420" w:firstLineChars="200"/>
        <w:jc w:val="left"/>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30.1  评标委员会的组成</w:t>
      </w:r>
    </w:p>
    <w:p w14:paraId="5168A429">
      <w:pPr>
        <w:keepNext w:val="0"/>
        <w:keepLines w:val="0"/>
        <w:widowControl/>
        <w:suppressLineNumbers w:val="0"/>
        <w:spacing w:before="0" w:beforeAutospacing="0" w:after="0" w:afterAutospacing="0" w:line="440" w:lineRule="exact"/>
        <w:ind w:left="0" w:right="0" w:firstLine="420" w:firstLineChars="200"/>
        <w:jc w:val="left"/>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30.1.1</w:t>
      </w:r>
      <w:r>
        <w:rPr>
          <w:rFonts w:hint="eastAsia" w:ascii="宋体" w:hAnsi="宋体" w:cs="宋体"/>
          <w:color w:val="auto"/>
          <w:szCs w:val="21"/>
          <w:highlight w:val="none"/>
        </w:rPr>
        <w:t>评标由</w:t>
      </w: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人</w:t>
      </w:r>
      <w:r>
        <w:rPr>
          <w:rFonts w:hint="eastAsia" w:ascii="宋体" w:hAnsi="宋体" w:cs="宋体"/>
          <w:color w:val="auto"/>
          <w:szCs w:val="21"/>
          <w:highlight w:val="none"/>
          <w:lang w:val="en-US" w:eastAsia="zh-CN"/>
        </w:rPr>
        <w:t>自行组建</w:t>
      </w:r>
      <w:r>
        <w:rPr>
          <w:rFonts w:hint="eastAsia" w:ascii="宋体" w:hAnsi="宋体" w:cs="宋体"/>
          <w:color w:val="auto"/>
          <w:szCs w:val="21"/>
          <w:highlight w:val="none"/>
        </w:rPr>
        <w:t>。</w:t>
      </w:r>
    </w:p>
    <w:p w14:paraId="06C1C37F">
      <w:pPr>
        <w:keepNext w:val="0"/>
        <w:keepLines w:val="0"/>
        <w:widowControl/>
        <w:suppressLineNumbers w:val="0"/>
        <w:spacing w:before="0" w:beforeAutospacing="0" w:after="0" w:afterAutospacing="0" w:line="440" w:lineRule="exact"/>
        <w:ind w:left="0" w:right="0" w:firstLine="420" w:firstLineChars="200"/>
        <w:jc w:val="left"/>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30.2  评标委员会成员名单在中标结果确定前应当保密。</w:t>
      </w:r>
    </w:p>
    <w:p w14:paraId="0A19D68E">
      <w:pPr>
        <w:keepNext w:val="0"/>
        <w:keepLines w:val="0"/>
        <w:widowControl/>
        <w:suppressLineNumbers w:val="0"/>
        <w:spacing w:before="0" w:beforeAutospacing="0" w:after="0" w:afterAutospacing="0" w:line="440" w:lineRule="exact"/>
        <w:ind w:left="0" w:right="0" w:firstLine="420" w:firstLineChars="200"/>
        <w:jc w:val="left"/>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30.3  评标委员会成员有下述情形的，应当主动提出回避：</w:t>
      </w:r>
    </w:p>
    <w:p w14:paraId="7AF985B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firstLine="420" w:firstLineChars="200"/>
        <w:jc w:val="left"/>
        <w:textAlignment w:val="auto"/>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(一)参加采购活动前三年内,与投标人存在劳动关系,或者担任过投标人的董事、监事,或者是投标人的控股股东或实际控制人；</w:t>
      </w:r>
    </w:p>
    <w:p w14:paraId="276C99C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firstLine="420" w:firstLineChars="200"/>
        <w:jc w:val="left"/>
        <w:textAlignment w:val="auto"/>
        <w:rPr>
          <w:rFonts w:hint="eastAsia" w:ascii="宋体" w:hAnsi="宋体" w:eastAsia="宋体" w:cs="宋体"/>
          <w:color w:val="000000"/>
          <w:kern w:val="0"/>
          <w:sz w:val="21"/>
          <w:szCs w:val="21"/>
          <w:highlight w:val="none"/>
          <w:u w:color="000000"/>
          <w:lang w:val="en-US" w:eastAsia="zh-CN" w:bidi="ar"/>
        </w:rPr>
      </w:pPr>
      <w:r>
        <w:rPr>
          <w:rFonts w:hint="eastAsia" w:ascii="宋体" w:hAnsi="宋体" w:eastAsia="宋体" w:cs="宋体"/>
          <w:color w:val="000000"/>
          <w:kern w:val="0"/>
          <w:sz w:val="21"/>
          <w:szCs w:val="21"/>
          <w:highlight w:val="none"/>
          <w:u w:color="000000"/>
          <w:lang w:val="en-US" w:eastAsia="zh-CN" w:bidi="ar"/>
        </w:rPr>
        <w:t>(二)与投标人的法定代表人或者负责人有夫妻、直系血亲、三代以内旁系血亲或者近姻亲关系；</w:t>
      </w:r>
    </w:p>
    <w:p w14:paraId="600CBE1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firstLine="420" w:firstLineChars="200"/>
        <w:jc w:val="left"/>
        <w:textAlignment w:val="auto"/>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(三)与投标人有其他可能影响采购活动公平、公正进行的关系。</w:t>
      </w:r>
    </w:p>
    <w:p w14:paraId="1E36E7F1">
      <w:pPr>
        <w:keepNext w:val="0"/>
        <w:keepLines w:val="0"/>
        <w:widowControl/>
        <w:suppressLineNumbers w:val="0"/>
        <w:spacing w:before="0" w:beforeAutospacing="0" w:after="0" w:afterAutospacing="0" w:line="440" w:lineRule="exact"/>
        <w:ind w:left="0" w:right="0" w:firstLine="420" w:firstLineChars="200"/>
        <w:jc w:val="left"/>
        <w:rPr>
          <w:rFonts w:hint="eastAsia" w:ascii="宋体" w:hAnsi="宋体" w:eastAsia="宋体" w:cs="宋体"/>
          <w:color w:val="000000"/>
          <w:kern w:val="0"/>
          <w:sz w:val="21"/>
          <w:szCs w:val="21"/>
          <w:highlight w:val="none"/>
          <w:u w:color="000000"/>
          <w:lang w:val="en-US" w:eastAsia="zh-CN" w:bidi="ar"/>
        </w:rPr>
      </w:pPr>
      <w:r>
        <w:rPr>
          <w:rFonts w:hint="eastAsia" w:ascii="宋体" w:hAnsi="宋体" w:eastAsia="宋体" w:cs="宋体"/>
          <w:color w:val="000000"/>
          <w:kern w:val="0"/>
          <w:sz w:val="21"/>
          <w:szCs w:val="21"/>
          <w:highlight w:val="none"/>
          <w:u w:color="000000"/>
          <w:lang w:val="en-US" w:eastAsia="zh-CN" w:bidi="ar"/>
        </w:rPr>
        <w:t>评审专家发现本人与参加采购活动的投标人有利害关系的,应当主动提出回避。采购人或者代理机构发现评审专家与参加采购活动的投标人有利害关系的,应当要求其回避。</w:t>
      </w:r>
    </w:p>
    <w:p w14:paraId="4B430936">
      <w:pPr>
        <w:keepNext w:val="0"/>
        <w:keepLines w:val="0"/>
        <w:widowControl/>
        <w:suppressLineNumbers w:val="0"/>
        <w:spacing w:before="0" w:beforeAutospacing="0" w:after="0" w:afterAutospacing="0" w:line="440" w:lineRule="exact"/>
        <w:ind w:left="0" w:right="0" w:firstLine="420" w:firstLineChars="200"/>
        <w:jc w:val="left"/>
        <w:rPr>
          <w:rFonts w:hint="eastAsia" w:ascii="宋体" w:hAnsi="宋体" w:eastAsia="宋体" w:cs="宋体"/>
          <w:color w:val="000000"/>
          <w:kern w:val="0"/>
          <w:sz w:val="21"/>
          <w:szCs w:val="21"/>
          <w:highlight w:val="none"/>
          <w:u w:color="000000"/>
          <w:lang w:val="en-US" w:eastAsia="zh-CN" w:bidi="ar"/>
        </w:rPr>
      </w:pPr>
      <w:r>
        <w:rPr>
          <w:rFonts w:hint="eastAsia" w:ascii="宋体" w:hAnsi="宋体" w:eastAsia="宋体" w:cs="宋体"/>
          <w:color w:val="000000"/>
          <w:kern w:val="0"/>
          <w:sz w:val="21"/>
          <w:szCs w:val="21"/>
          <w:highlight w:val="none"/>
          <w:u w:color="000000"/>
          <w:lang w:val="en-US" w:eastAsia="zh-CN" w:bidi="ar"/>
        </w:rPr>
        <w:t>30.4 评标委员会应当向采购人提出书面评标报告。评标报告应当如实记载以下内容：</w:t>
      </w:r>
    </w:p>
    <w:p w14:paraId="02C0F39F">
      <w:pPr>
        <w:keepNext w:val="0"/>
        <w:keepLines w:val="0"/>
        <w:widowControl/>
        <w:suppressLineNumbers w:val="0"/>
        <w:spacing w:before="0" w:beforeAutospacing="0" w:after="0" w:afterAutospacing="0" w:line="44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（1）基本情况和数据表；</w:t>
      </w:r>
    </w:p>
    <w:p w14:paraId="3159D5CD">
      <w:pPr>
        <w:keepNext w:val="0"/>
        <w:keepLines w:val="0"/>
        <w:widowControl/>
        <w:suppressLineNumbers w:val="0"/>
        <w:spacing w:before="0" w:beforeAutospacing="0" w:after="0" w:afterAutospacing="0" w:line="44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（2）评标委员会成员名单；</w:t>
      </w:r>
    </w:p>
    <w:p w14:paraId="1E172685">
      <w:pPr>
        <w:keepNext w:val="0"/>
        <w:keepLines w:val="0"/>
        <w:widowControl/>
        <w:suppressLineNumbers w:val="0"/>
        <w:spacing w:before="0" w:beforeAutospacing="0" w:after="0" w:afterAutospacing="0" w:line="44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（3）开标记录；</w:t>
      </w:r>
    </w:p>
    <w:p w14:paraId="3A356A29">
      <w:pPr>
        <w:keepNext w:val="0"/>
        <w:keepLines w:val="0"/>
        <w:widowControl/>
        <w:suppressLineNumbers w:val="0"/>
        <w:spacing w:before="0" w:beforeAutospacing="0" w:after="0" w:afterAutospacing="0" w:line="44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（4）符合要求的投标人一览表；</w:t>
      </w:r>
    </w:p>
    <w:p w14:paraId="759F0782">
      <w:pPr>
        <w:keepNext w:val="0"/>
        <w:keepLines w:val="0"/>
        <w:widowControl/>
        <w:suppressLineNumbers w:val="0"/>
        <w:spacing w:before="0" w:beforeAutospacing="0" w:after="0" w:afterAutospacing="0" w:line="44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（5）无效标情况说明；</w:t>
      </w:r>
    </w:p>
    <w:p w14:paraId="11F5A791">
      <w:pPr>
        <w:keepNext w:val="0"/>
        <w:keepLines w:val="0"/>
        <w:widowControl/>
        <w:suppressLineNumbers w:val="0"/>
        <w:spacing w:before="0" w:beforeAutospacing="0" w:after="0" w:afterAutospacing="0" w:line="44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（6）评标标准、评标方法或者评标因素一览表；</w:t>
      </w:r>
    </w:p>
    <w:p w14:paraId="7C895A9A">
      <w:pPr>
        <w:keepNext w:val="0"/>
        <w:keepLines w:val="0"/>
        <w:widowControl/>
        <w:suppressLineNumbers w:val="0"/>
        <w:spacing w:before="0" w:beforeAutospacing="0" w:after="0" w:afterAutospacing="0" w:line="44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（7）经评审的价格或者评分比较一览表；</w:t>
      </w:r>
    </w:p>
    <w:p w14:paraId="61F594C5">
      <w:pPr>
        <w:keepNext w:val="0"/>
        <w:keepLines w:val="0"/>
        <w:widowControl/>
        <w:suppressLineNumbers w:val="0"/>
        <w:spacing w:before="0" w:beforeAutospacing="0" w:after="0" w:afterAutospacing="0" w:line="44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（8）投标人串标、围标等违规行为的确认报告；</w:t>
      </w:r>
    </w:p>
    <w:p w14:paraId="7B098BA2">
      <w:pPr>
        <w:keepNext w:val="0"/>
        <w:keepLines w:val="0"/>
        <w:widowControl/>
        <w:suppressLineNumbers w:val="0"/>
        <w:spacing w:before="0" w:beforeAutospacing="0" w:after="0" w:afterAutospacing="0" w:line="44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（9）经评审的投标人排序；</w:t>
      </w:r>
    </w:p>
    <w:p w14:paraId="3E09443B">
      <w:pPr>
        <w:keepNext w:val="0"/>
        <w:keepLines w:val="0"/>
        <w:widowControl/>
        <w:suppressLineNumbers w:val="0"/>
        <w:spacing w:before="0" w:beforeAutospacing="0" w:after="0" w:afterAutospacing="0" w:line="44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（10）推荐的中标候选人名单；</w:t>
      </w:r>
    </w:p>
    <w:p w14:paraId="1075B95C">
      <w:pPr>
        <w:keepNext w:val="0"/>
        <w:keepLines w:val="0"/>
        <w:widowControl/>
        <w:suppressLineNumbers w:val="0"/>
        <w:spacing w:before="0" w:beforeAutospacing="0" w:after="0" w:afterAutospacing="0" w:line="44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（11）澄清、说明、补正事项纪要。</w:t>
      </w:r>
    </w:p>
    <w:p w14:paraId="507E756A">
      <w:pPr>
        <w:keepNext w:val="0"/>
        <w:keepLines w:val="0"/>
        <w:widowControl/>
        <w:suppressLineNumbers w:val="0"/>
        <w:spacing w:before="0" w:beforeAutospacing="0" w:after="0" w:afterAutospacing="0" w:line="440" w:lineRule="exact"/>
        <w:ind w:left="0" w:right="0" w:firstLine="420" w:firstLineChars="200"/>
        <w:jc w:val="both"/>
        <w:rPr>
          <w:rFonts w:hint="eastAsia" w:ascii="宋体" w:hAnsi="宋体" w:eastAsia="宋体" w:cs="宋体"/>
          <w:bCs/>
          <w:highlight w:val="none"/>
          <w:lang w:val="en-US"/>
        </w:rPr>
      </w:pPr>
      <w:r>
        <w:rPr>
          <w:rFonts w:hint="eastAsia" w:ascii="宋体" w:hAnsi="宋体" w:eastAsia="宋体" w:cs="宋体"/>
          <w:bCs/>
          <w:color w:val="000000"/>
          <w:kern w:val="0"/>
          <w:sz w:val="21"/>
          <w:szCs w:val="21"/>
          <w:highlight w:val="none"/>
          <w:u w:color="000000"/>
          <w:lang w:val="en-US" w:eastAsia="zh-CN" w:bidi="ar"/>
        </w:rPr>
        <w:t>30.5</w:t>
      </w:r>
      <w:r>
        <w:rPr>
          <w:rFonts w:hint="eastAsia" w:ascii="宋体" w:hAnsi="宋体" w:eastAsia="宋体" w:cs="宋体"/>
          <w:b/>
          <w:bCs/>
          <w:color w:val="000000"/>
          <w:kern w:val="0"/>
          <w:sz w:val="21"/>
          <w:szCs w:val="21"/>
          <w:highlight w:val="none"/>
          <w:u w:color="000000"/>
          <w:lang w:val="en-US" w:eastAsia="zh-CN" w:bidi="ar"/>
        </w:rPr>
        <w:t>采购人授权评标委员会对投标人资格进行审查。</w:t>
      </w:r>
    </w:p>
    <w:p w14:paraId="3AE67F43">
      <w:pPr>
        <w:keepNext w:val="0"/>
        <w:keepLines w:val="0"/>
        <w:widowControl/>
        <w:suppressLineNumbers w:val="0"/>
        <w:spacing w:before="0" w:beforeAutospacing="0" w:after="0" w:afterAutospacing="0" w:line="400" w:lineRule="exact"/>
        <w:ind w:left="0" w:right="0" w:firstLine="417" w:firstLineChars="198"/>
        <w:jc w:val="left"/>
        <w:rPr>
          <w:rFonts w:hint="eastAsia" w:ascii="宋体" w:hAnsi="宋体" w:eastAsia="宋体" w:cs="宋体"/>
          <w:b/>
          <w:bCs w:val="0"/>
          <w:highlight w:val="none"/>
          <w:lang w:val="en-US"/>
        </w:rPr>
      </w:pPr>
      <w:r>
        <w:rPr>
          <w:rFonts w:hint="eastAsia" w:ascii="宋体" w:hAnsi="宋体" w:eastAsia="宋体" w:cs="宋体"/>
          <w:b/>
          <w:bCs w:val="0"/>
          <w:color w:val="000000"/>
          <w:kern w:val="0"/>
          <w:sz w:val="21"/>
          <w:szCs w:val="21"/>
          <w:highlight w:val="none"/>
          <w:u w:color="000000"/>
          <w:lang w:val="en-US" w:eastAsia="zh-CN" w:bidi="ar"/>
        </w:rPr>
        <w:t>31. 评标</w:t>
      </w:r>
    </w:p>
    <w:p w14:paraId="4469D52E">
      <w:pPr>
        <w:keepNext w:val="0"/>
        <w:keepLines w:val="0"/>
        <w:widowControl/>
        <w:suppressLineNumbers w:val="0"/>
        <w:spacing w:before="0" w:beforeAutospacing="0" w:after="0" w:afterAutospacing="0" w:line="440" w:lineRule="exact"/>
        <w:ind w:left="0" w:right="0" w:firstLine="420" w:firstLineChars="200"/>
        <w:jc w:val="left"/>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31.1  评标准备工作</w:t>
      </w:r>
    </w:p>
    <w:p w14:paraId="3C80637D">
      <w:pPr>
        <w:keepNext w:val="0"/>
        <w:keepLines w:val="0"/>
        <w:widowControl/>
        <w:suppressLineNumbers w:val="0"/>
        <w:autoSpaceDE w:val="0"/>
        <w:autoSpaceDN/>
        <w:spacing w:before="0" w:beforeAutospacing="0" w:after="0" w:afterAutospacing="0" w:line="440" w:lineRule="exact"/>
        <w:ind w:left="0" w:right="0" w:firstLine="420" w:firstLineChars="200"/>
        <w:jc w:val="left"/>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31.1.1阅读由采购人或招标代理单位编写的招标项目情况的说明材料；</w:t>
      </w:r>
    </w:p>
    <w:p w14:paraId="61B9DAB3">
      <w:pPr>
        <w:keepNext w:val="0"/>
        <w:keepLines w:val="0"/>
        <w:widowControl/>
        <w:suppressLineNumbers w:val="0"/>
        <w:autoSpaceDE w:val="0"/>
        <w:autoSpaceDN/>
        <w:spacing w:before="0" w:beforeAutospacing="0" w:after="0" w:afterAutospacing="0" w:line="440" w:lineRule="exact"/>
        <w:ind w:left="0" w:right="0" w:firstLine="420" w:firstLineChars="200"/>
        <w:jc w:val="left"/>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31.1.2阅读、研究招标文件和相关评标资料，获取评标所需要的重要信息和数据；</w:t>
      </w:r>
    </w:p>
    <w:p w14:paraId="12BA931D">
      <w:pPr>
        <w:keepNext w:val="0"/>
        <w:keepLines w:val="0"/>
        <w:widowControl/>
        <w:suppressLineNumbers w:val="0"/>
        <w:autoSpaceDE w:val="0"/>
        <w:autoSpaceDN/>
        <w:spacing w:before="0" w:beforeAutospacing="0" w:after="0" w:afterAutospacing="0" w:line="440" w:lineRule="exact"/>
        <w:ind w:left="0" w:right="0" w:firstLine="420" w:firstLineChars="200"/>
        <w:jc w:val="left"/>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31.1.3熟悉招标文件规定的评标方法及在评标过程中需要考虑的相关因素；</w:t>
      </w:r>
    </w:p>
    <w:p w14:paraId="5244D0D5">
      <w:pPr>
        <w:keepNext w:val="0"/>
        <w:keepLines w:val="0"/>
        <w:widowControl/>
        <w:suppressLineNumbers w:val="0"/>
        <w:autoSpaceDE w:val="0"/>
        <w:autoSpaceDN/>
        <w:spacing w:before="0" w:beforeAutospacing="0" w:after="0" w:afterAutospacing="0" w:line="440" w:lineRule="exact"/>
        <w:ind w:left="0" w:right="0" w:firstLine="420" w:firstLineChars="200"/>
        <w:jc w:val="left"/>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31.1.4核对评标工作用表。</w:t>
      </w:r>
    </w:p>
    <w:p w14:paraId="369743D4">
      <w:pPr>
        <w:keepNext w:val="0"/>
        <w:keepLines w:val="0"/>
        <w:widowControl/>
        <w:suppressLineNumbers w:val="0"/>
        <w:autoSpaceDE w:val="0"/>
        <w:autoSpaceDN/>
        <w:spacing w:before="0" w:beforeAutospacing="0" w:after="0" w:afterAutospacing="0" w:line="440" w:lineRule="exact"/>
        <w:ind w:left="0" w:right="0" w:firstLine="420" w:firstLineChars="200"/>
        <w:jc w:val="left"/>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31.2  评标办法</w:t>
      </w:r>
    </w:p>
    <w:p w14:paraId="3AF810FA">
      <w:pPr>
        <w:keepNext w:val="0"/>
        <w:keepLines w:val="0"/>
        <w:widowControl/>
        <w:suppressLineNumbers w:val="0"/>
        <w:autoSpaceDE w:val="0"/>
        <w:autoSpaceDN/>
        <w:spacing w:before="0" w:beforeAutospacing="0" w:after="0" w:afterAutospacing="0" w:line="440" w:lineRule="exact"/>
        <w:ind w:left="0" w:right="0" w:firstLine="420" w:firstLineChars="200"/>
        <w:jc w:val="left"/>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31.2.1评标委员会按照第三章“评标办法”规定的方法、评审因素、标准和程序对投标文件进行评审。第三章“评标办法”没有规定的方法、评审因素和标准，不作为评标依据。</w:t>
      </w:r>
    </w:p>
    <w:p w14:paraId="41B51F0E">
      <w:pPr>
        <w:keepNext w:val="0"/>
        <w:keepLines w:val="0"/>
        <w:widowControl/>
        <w:suppressLineNumbers w:val="0"/>
        <w:autoSpaceDE w:val="0"/>
        <w:autoSpaceDN/>
        <w:spacing w:before="0" w:beforeAutospacing="0" w:after="0" w:afterAutospacing="0" w:line="440" w:lineRule="exact"/>
        <w:ind w:left="0" w:right="0" w:firstLine="420" w:firstLineChars="200"/>
        <w:jc w:val="left"/>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31.3评标原则：</w:t>
      </w:r>
    </w:p>
    <w:p w14:paraId="148C1ACD">
      <w:pPr>
        <w:keepNext w:val="0"/>
        <w:keepLines w:val="0"/>
        <w:widowControl/>
        <w:suppressLineNumbers w:val="0"/>
        <w:autoSpaceDE w:val="0"/>
        <w:autoSpaceDN/>
        <w:spacing w:before="0" w:beforeAutospacing="0" w:after="0" w:afterAutospacing="0" w:line="440" w:lineRule="exact"/>
        <w:ind w:left="0" w:right="0" w:firstLine="420" w:firstLineChars="200"/>
        <w:jc w:val="left"/>
        <w:rPr>
          <w:rFonts w:hint="eastAsia" w:ascii="宋体" w:hAnsi="宋体" w:eastAsia="宋体" w:cs="宋体"/>
          <w:highlight w:val="none"/>
          <w:lang w:val="en-US"/>
        </w:rPr>
      </w:pPr>
      <w:bookmarkStart w:id="36" w:name="_Toc5272_WPSOffice_Level3"/>
      <w:bookmarkEnd w:id="36"/>
      <w:r>
        <w:rPr>
          <w:rFonts w:hint="eastAsia" w:ascii="宋体" w:hAnsi="宋体" w:eastAsia="宋体" w:cs="宋体"/>
          <w:color w:val="000000"/>
          <w:kern w:val="0"/>
          <w:sz w:val="21"/>
          <w:szCs w:val="21"/>
          <w:highlight w:val="none"/>
          <w:u w:color="000000"/>
          <w:lang w:val="en-US" w:eastAsia="zh-CN" w:bidi="ar"/>
        </w:rPr>
        <w:t>31.3.1遵循公平、公正、科学和择优的原则。</w:t>
      </w:r>
    </w:p>
    <w:p w14:paraId="60D98631">
      <w:pPr>
        <w:keepNext w:val="0"/>
        <w:keepLines w:val="0"/>
        <w:widowControl/>
        <w:suppressLineNumbers w:val="0"/>
        <w:autoSpaceDE w:val="0"/>
        <w:autoSpaceDN/>
        <w:spacing w:before="0" w:beforeAutospacing="0" w:after="0" w:afterAutospacing="0" w:line="44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31.4投标文件的澄清</w:t>
      </w:r>
    </w:p>
    <w:p w14:paraId="44B689C3">
      <w:pPr>
        <w:keepNext w:val="0"/>
        <w:keepLines w:val="0"/>
        <w:widowControl/>
        <w:suppressLineNumbers w:val="0"/>
        <w:autoSpaceDE w:val="0"/>
        <w:autoSpaceDN/>
        <w:spacing w:before="0" w:beforeAutospacing="0" w:after="0" w:afterAutospacing="0" w:line="440" w:lineRule="exact"/>
        <w:ind w:left="0" w:right="0" w:firstLine="420" w:firstLineChars="200"/>
        <w:jc w:val="left"/>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31.4.1 在评标过程中，评标委员会认为需要，可要求投标人对投标文件中的有关问题进行澄清或提供补充说明及有关资料，投标人应做出书面答复。</w:t>
      </w:r>
    </w:p>
    <w:p w14:paraId="2882F5B8">
      <w:pPr>
        <w:keepNext w:val="0"/>
        <w:keepLines w:val="0"/>
        <w:widowControl/>
        <w:suppressLineNumbers w:val="0"/>
        <w:autoSpaceDE w:val="0"/>
        <w:autoSpaceDN/>
        <w:spacing w:before="0" w:beforeAutospacing="0" w:after="0" w:afterAutospacing="0" w:line="440" w:lineRule="exact"/>
        <w:ind w:left="0" w:right="0" w:firstLine="420" w:firstLineChars="200"/>
        <w:jc w:val="left"/>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31.4.2 书面答复须经投标人法定代表人或其委托代理人签字或盖章，签字或盖章的书面答复将被视为投标文件的组成部分。</w:t>
      </w:r>
    </w:p>
    <w:p w14:paraId="00BF9941">
      <w:pPr>
        <w:keepNext w:val="0"/>
        <w:keepLines w:val="0"/>
        <w:widowControl/>
        <w:suppressLineNumbers w:val="0"/>
        <w:autoSpaceDE w:val="0"/>
        <w:autoSpaceDN/>
        <w:spacing w:before="0" w:beforeAutospacing="0" w:after="0" w:afterAutospacing="0" w:line="440" w:lineRule="exact"/>
        <w:ind w:left="0" w:right="0" w:firstLine="420" w:firstLineChars="200"/>
        <w:jc w:val="left"/>
        <w:rPr>
          <w:rFonts w:hint="eastAsia" w:ascii="宋体" w:hAnsi="宋体" w:eastAsia="宋体" w:cs="宋体"/>
          <w:color w:val="000000"/>
          <w:kern w:val="0"/>
          <w:sz w:val="21"/>
          <w:szCs w:val="21"/>
          <w:highlight w:val="none"/>
          <w:u w:color="000000"/>
          <w:lang w:val="en-US" w:eastAsia="zh-CN" w:bidi="ar"/>
        </w:rPr>
      </w:pPr>
      <w:r>
        <w:rPr>
          <w:rFonts w:hint="eastAsia" w:ascii="宋体" w:hAnsi="宋体" w:eastAsia="宋体" w:cs="宋体"/>
          <w:color w:val="000000"/>
          <w:kern w:val="0"/>
          <w:sz w:val="21"/>
          <w:szCs w:val="21"/>
          <w:highlight w:val="none"/>
          <w:u w:color="000000"/>
          <w:lang w:val="en-US" w:eastAsia="zh-CN" w:bidi="ar"/>
        </w:rPr>
        <w:t>31.5报价合理性的判断</w:t>
      </w:r>
    </w:p>
    <w:p w14:paraId="27CEBAC0">
      <w:pPr>
        <w:keepNext w:val="0"/>
        <w:keepLines w:val="0"/>
        <w:widowControl/>
        <w:suppressLineNumbers w:val="0"/>
        <w:autoSpaceDE w:val="0"/>
        <w:autoSpaceDN/>
        <w:spacing w:before="0" w:beforeAutospacing="0" w:after="0" w:afterAutospacing="0" w:line="440" w:lineRule="exact"/>
        <w:ind w:left="0" w:right="0" w:firstLine="420" w:firstLineChars="200"/>
        <w:jc w:val="left"/>
        <w:rPr>
          <w:rFonts w:hint="eastAsia" w:ascii="宋体" w:hAnsi="宋体" w:eastAsia="宋体" w:cs="宋体"/>
          <w:color w:val="000000"/>
          <w:kern w:val="0"/>
          <w:sz w:val="21"/>
          <w:szCs w:val="21"/>
          <w:highlight w:val="none"/>
          <w:u w:color="000000"/>
          <w:lang w:val="en-US" w:eastAsia="zh-CN" w:bidi="ar"/>
        </w:rPr>
      </w:pPr>
      <w:r>
        <w:rPr>
          <w:rFonts w:hint="eastAsia" w:ascii="宋体" w:hAnsi="宋体" w:eastAsia="宋体" w:cs="宋体"/>
          <w:color w:val="000000"/>
          <w:kern w:val="0"/>
          <w:sz w:val="21"/>
          <w:szCs w:val="21"/>
          <w:highlight w:val="none"/>
          <w:u w:color="000000"/>
          <w:lang w:val="en-US" w:eastAsia="zh-CN" w:bidi="ar"/>
        </w:rPr>
        <w:t>评标委员会认为投标人的报价明显低于其他通过符合性审查投标人的报价，有可能影响产品质量或者不能诚信履约的，应当要求其在系统中合理的时间内提供说明，必要时提交相关证明材料；投标人不能证明其报价合理性的，评标委员会应当将其作为无效投标处理。</w:t>
      </w:r>
    </w:p>
    <w:p w14:paraId="5EDB5C00">
      <w:pPr>
        <w:keepNext w:val="0"/>
        <w:keepLines w:val="0"/>
        <w:widowControl/>
        <w:suppressLineNumbers w:val="0"/>
        <w:spacing w:before="0" w:beforeAutospacing="0" w:after="0" w:afterAutospacing="0" w:line="44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31.6评审意见分歧的处理办法</w:t>
      </w:r>
    </w:p>
    <w:p w14:paraId="6234017D">
      <w:pPr>
        <w:keepNext w:val="0"/>
        <w:keepLines w:val="0"/>
        <w:widowControl/>
        <w:suppressLineNumbers w:val="0"/>
        <w:spacing w:before="0" w:beforeAutospacing="0" w:after="0" w:afterAutospacing="0" w:line="44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（1）评标委员会应当对投标人提供的报告、证明材料及详细说明认真研究。对存在意见分歧的，可采用投票方式表决决定（按多数评委意见为准）；</w:t>
      </w:r>
    </w:p>
    <w:p w14:paraId="047DB1D9">
      <w:pPr>
        <w:keepNext w:val="0"/>
        <w:keepLines w:val="0"/>
        <w:widowControl/>
        <w:suppressLineNumbers w:val="0"/>
        <w:spacing w:before="0" w:beforeAutospacing="0" w:after="0" w:afterAutospacing="0" w:line="44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（2）招标投标当事人对评标结果提出异议或者投诉，采购单位认为需要重新进行评标的，评标委员会成员应当按照采购单位要求重新评标。</w:t>
      </w:r>
    </w:p>
    <w:p w14:paraId="21CF6352">
      <w:pPr>
        <w:keepNext w:val="0"/>
        <w:keepLines w:val="0"/>
        <w:widowControl/>
        <w:suppressLineNumbers w:val="0"/>
        <w:autoSpaceDE w:val="0"/>
        <w:autoSpaceDN/>
        <w:spacing w:before="0" w:beforeAutospacing="0" w:after="0" w:afterAutospacing="0" w:line="44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31.8评标报告的签署</w:t>
      </w:r>
    </w:p>
    <w:p w14:paraId="5B87F86C">
      <w:pPr>
        <w:keepNext w:val="0"/>
        <w:keepLines w:val="0"/>
        <w:widowControl/>
        <w:suppressLineNumbers w:val="0"/>
        <w:autoSpaceDE w:val="0"/>
        <w:autoSpaceDN/>
        <w:spacing w:before="0" w:beforeAutospacing="0" w:after="0" w:afterAutospacing="0" w:line="440" w:lineRule="exact"/>
        <w:ind w:left="0" w:right="0" w:firstLine="420" w:firstLineChars="200"/>
        <w:jc w:val="left"/>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31.8.1 评标委员会应当编制书面评标报告,所有成员应签字确认。对评标结论持有异议的评标委员会成员可以书面方式阐述其不同意见和理由。评标委员会成员拒绝在评标报告上签字且不陈述其不同意见和理由的，视为同意评标结论。</w:t>
      </w:r>
    </w:p>
    <w:p w14:paraId="350A8582">
      <w:pPr>
        <w:keepNext w:val="0"/>
        <w:keepLines w:val="0"/>
        <w:widowControl/>
        <w:suppressLineNumbers w:val="0"/>
        <w:autoSpaceDE w:val="0"/>
        <w:autoSpaceDN/>
        <w:spacing w:before="0" w:beforeAutospacing="0" w:after="0" w:afterAutospacing="0" w:line="44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31.9评标过程的保密</w:t>
      </w:r>
    </w:p>
    <w:p w14:paraId="709879C7">
      <w:pPr>
        <w:keepNext w:val="0"/>
        <w:keepLines w:val="0"/>
        <w:widowControl/>
        <w:suppressLineNumbers w:val="0"/>
        <w:autoSpaceDE w:val="0"/>
        <w:autoSpaceDN/>
        <w:spacing w:before="0" w:beforeAutospacing="0" w:after="0" w:afterAutospacing="0" w:line="440" w:lineRule="exact"/>
        <w:ind w:left="0" w:right="0" w:firstLine="420" w:firstLineChars="200"/>
        <w:jc w:val="left"/>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评标委员会成员和与评标活动有关的工作人员不得透露对投标文件的评审和比较、中标候选人的推荐情况以及与评标有关的其他情况。</w:t>
      </w:r>
    </w:p>
    <w:p w14:paraId="101081F1">
      <w:pPr>
        <w:keepNext w:val="0"/>
        <w:keepLines w:val="0"/>
        <w:widowControl/>
        <w:suppressLineNumbers w:val="0"/>
        <w:autoSpaceDE w:val="0"/>
        <w:autoSpaceDN/>
        <w:spacing w:before="0" w:beforeAutospacing="0" w:after="0" w:afterAutospacing="0" w:line="440" w:lineRule="exact"/>
        <w:ind w:left="0" w:right="0" w:firstLine="420" w:firstLineChars="200"/>
        <w:jc w:val="both"/>
        <w:rPr>
          <w:rFonts w:hint="eastAsia" w:ascii="宋体" w:hAnsi="宋体" w:eastAsia="宋体" w:cs="宋体"/>
          <w:color w:val="000000"/>
          <w:kern w:val="0"/>
          <w:sz w:val="21"/>
          <w:szCs w:val="21"/>
          <w:highlight w:val="none"/>
          <w:u w:color="000000"/>
          <w:lang w:val="en-US" w:eastAsia="zh-CN" w:bidi="ar"/>
        </w:rPr>
      </w:pPr>
      <w:r>
        <w:rPr>
          <w:rFonts w:hint="eastAsia" w:ascii="宋体" w:hAnsi="宋体" w:eastAsia="宋体" w:cs="宋体"/>
          <w:color w:val="000000"/>
          <w:kern w:val="0"/>
          <w:sz w:val="21"/>
          <w:szCs w:val="21"/>
          <w:highlight w:val="none"/>
          <w:u w:color="000000"/>
          <w:lang w:val="en-US" w:eastAsia="zh-CN" w:bidi="ar"/>
        </w:rPr>
        <w:t>31.10评标结果公告</w:t>
      </w:r>
    </w:p>
    <w:p w14:paraId="206EBECC">
      <w:pPr>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440" w:lineRule="exact"/>
        <w:ind w:left="0" w:right="0" w:firstLine="420" w:firstLineChars="200"/>
        <w:jc w:val="left"/>
        <w:textAlignment w:val="auto"/>
        <w:rPr>
          <w:rFonts w:hint="eastAsia" w:ascii="宋体" w:hAnsi="宋体" w:eastAsia="宋体" w:cs="宋体"/>
          <w:color w:val="000000"/>
          <w:kern w:val="0"/>
          <w:sz w:val="21"/>
          <w:szCs w:val="21"/>
          <w:highlight w:val="none"/>
          <w:u w:color="000000"/>
          <w:lang w:val="en-US" w:eastAsia="zh-CN" w:bidi="ar"/>
        </w:rPr>
      </w:pPr>
      <w:r>
        <w:rPr>
          <w:rFonts w:hint="eastAsia" w:ascii="宋体" w:hAnsi="宋体" w:eastAsia="宋体" w:cs="宋体"/>
          <w:color w:val="000000"/>
          <w:kern w:val="0"/>
          <w:sz w:val="21"/>
          <w:szCs w:val="21"/>
          <w:highlight w:val="none"/>
          <w:u w:color="000000"/>
          <w:lang w:val="en-US" w:eastAsia="zh-CN" w:bidi="ar"/>
        </w:rPr>
        <w:t>采购人应将中标人的情况在滁州市城投工程咨询管理有限公司网站（https://www.czctgczx.com/）予以公告，公告期为1个工作日。</w:t>
      </w:r>
    </w:p>
    <w:p w14:paraId="4FDC3FD6">
      <w:pPr>
        <w:keepNext w:val="0"/>
        <w:keepLines w:val="0"/>
        <w:widowControl/>
        <w:suppressLineNumbers w:val="0"/>
        <w:autoSpaceDE w:val="0"/>
        <w:autoSpaceDN/>
        <w:spacing w:before="0" w:beforeAutospacing="0" w:after="0" w:afterAutospacing="0" w:line="440" w:lineRule="exact"/>
        <w:ind w:left="0" w:right="0" w:firstLine="422" w:firstLineChars="200"/>
        <w:jc w:val="left"/>
        <w:rPr>
          <w:rFonts w:hint="eastAsia" w:ascii="宋体" w:hAnsi="Calibri" w:eastAsia="宋体" w:cs="宋体"/>
          <w:b/>
          <w:bCs/>
          <w:highlight w:val="none"/>
          <w:lang w:val="en-US"/>
        </w:rPr>
      </w:pPr>
      <w:r>
        <w:rPr>
          <w:rFonts w:hint="eastAsia" w:ascii="宋体" w:hAnsi="宋体" w:eastAsia="宋体" w:cs="宋体"/>
          <w:b/>
          <w:bCs/>
          <w:color w:val="000000"/>
          <w:kern w:val="0"/>
          <w:sz w:val="21"/>
          <w:szCs w:val="21"/>
          <w:highlight w:val="none"/>
          <w:u w:color="000000"/>
          <w:lang w:val="en-US" w:eastAsia="zh-CN" w:bidi="ar"/>
        </w:rPr>
        <w:t>32.定标</w:t>
      </w:r>
    </w:p>
    <w:p w14:paraId="3256A127">
      <w:pPr>
        <w:keepNext w:val="0"/>
        <w:keepLines w:val="0"/>
        <w:widowControl/>
        <w:suppressLineNumbers w:val="0"/>
        <w:spacing w:before="0" w:beforeAutospacing="0" w:after="0" w:afterAutospacing="0" w:line="440" w:lineRule="exact"/>
        <w:ind w:left="0" w:right="0" w:firstLine="420" w:firstLineChars="200"/>
        <w:jc w:val="left"/>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32.1 中标人的确定</w:t>
      </w:r>
    </w:p>
    <w:p w14:paraId="2511F5A7">
      <w:pPr>
        <w:keepNext w:val="0"/>
        <w:keepLines w:val="0"/>
        <w:widowControl/>
        <w:suppressLineNumbers w:val="0"/>
        <w:spacing w:before="0" w:beforeAutospacing="0" w:after="0" w:afterAutospacing="0" w:line="44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32.1.1除投标人须知前附表规定评标委员会直接确定中标人外，采购人依据评标委员会推荐的中标候选人确定中标人，评标委员会推荐中标候选人的人数见投标人须知前附表。</w:t>
      </w:r>
    </w:p>
    <w:p w14:paraId="561F02EF">
      <w:pPr>
        <w:keepNext w:val="0"/>
        <w:keepLines w:val="0"/>
        <w:widowControl/>
        <w:suppressLineNumbers w:val="0"/>
        <w:wordWrap w:val="0"/>
        <w:spacing w:before="0" w:beforeAutospacing="0" w:after="0" w:afterAutospacing="0" w:line="440" w:lineRule="exact"/>
        <w:ind w:left="0" w:right="0" w:firstLine="420" w:firstLineChars="200"/>
        <w:jc w:val="left"/>
        <w:rPr>
          <w:rFonts w:hint="eastAsia" w:ascii="宋体" w:hAnsi="宋体" w:eastAsia="宋体" w:cs="宋体"/>
          <w:color w:val="000000"/>
          <w:kern w:val="0"/>
          <w:sz w:val="21"/>
          <w:szCs w:val="21"/>
          <w:highlight w:val="none"/>
          <w:u w:color="000000"/>
          <w:lang w:val="en-US" w:eastAsia="zh-CN" w:bidi="ar"/>
        </w:rPr>
      </w:pPr>
      <w:r>
        <w:rPr>
          <w:rFonts w:hint="eastAsia" w:ascii="宋体" w:hAnsi="宋体" w:eastAsia="宋体" w:cs="宋体"/>
          <w:color w:val="000000"/>
          <w:kern w:val="0"/>
          <w:sz w:val="21"/>
          <w:szCs w:val="21"/>
          <w:highlight w:val="none"/>
          <w:u w:color="000000"/>
          <w:lang w:val="en-US" w:eastAsia="zh-CN" w:bidi="ar"/>
        </w:rPr>
        <w:t>32.1.2中标人确定后，采购人应将中标人名单在滁州市城投工程咨询管理有限公司网站（https://www.czctgczx.com/）予以公示。</w:t>
      </w:r>
    </w:p>
    <w:p w14:paraId="68830C71">
      <w:pPr>
        <w:keepNext w:val="0"/>
        <w:keepLines w:val="0"/>
        <w:widowControl/>
        <w:suppressLineNumbers w:val="0"/>
        <w:spacing w:before="0" w:beforeAutospacing="0" w:after="0" w:afterAutospacing="0" w:line="440" w:lineRule="exact"/>
        <w:ind w:left="0" w:right="0" w:firstLine="420" w:firstLineChars="200"/>
        <w:jc w:val="left"/>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32.2 中标通知书</w:t>
      </w:r>
    </w:p>
    <w:p w14:paraId="2ED1ECA3">
      <w:pPr>
        <w:keepNext w:val="0"/>
        <w:keepLines w:val="0"/>
        <w:widowControl/>
        <w:suppressLineNumbers w:val="0"/>
        <w:spacing w:before="0" w:beforeAutospacing="0" w:after="0" w:afterAutospacing="0" w:line="440" w:lineRule="exact"/>
        <w:ind w:left="0" w:right="0" w:firstLine="420" w:firstLineChars="200"/>
        <w:jc w:val="left"/>
        <w:rPr>
          <w:rFonts w:hint="eastAsia" w:ascii="宋体" w:hAnsi="宋体" w:eastAsia="宋体" w:cs="宋体"/>
          <w:color w:val="000000"/>
          <w:kern w:val="0"/>
          <w:sz w:val="21"/>
          <w:szCs w:val="21"/>
          <w:highlight w:val="none"/>
          <w:u w:color="000000"/>
          <w:lang w:val="en-US" w:eastAsia="zh-CN" w:bidi="ar"/>
        </w:rPr>
      </w:pPr>
      <w:r>
        <w:rPr>
          <w:rFonts w:hint="eastAsia" w:ascii="宋体" w:hAnsi="宋体" w:eastAsia="宋体" w:cs="宋体"/>
          <w:color w:val="000000"/>
          <w:kern w:val="0"/>
          <w:sz w:val="21"/>
          <w:szCs w:val="21"/>
          <w:highlight w:val="none"/>
          <w:u w:color="000000"/>
          <w:lang w:val="en-US" w:eastAsia="zh-CN" w:bidi="ar"/>
        </w:rPr>
        <w:t>32.2.1</w:t>
      </w:r>
      <w:r>
        <w:rPr>
          <w:rFonts w:hint="eastAsia"/>
          <w:color w:val="000000"/>
          <w:highlight w:val="none"/>
        </w:rPr>
        <w:t>采购人或采购代理机构应在中标人确定之日起2个工作日内，在</w:t>
      </w:r>
      <w:r>
        <w:rPr>
          <w:rFonts w:hint="eastAsia" w:ascii="宋体" w:hAnsi="宋体" w:eastAsia="宋体" w:cs="宋体"/>
          <w:color w:val="000000"/>
          <w:kern w:val="0"/>
          <w:sz w:val="21"/>
          <w:szCs w:val="21"/>
          <w:highlight w:val="none"/>
          <w:u w:color="000000"/>
          <w:lang w:val="en-US" w:eastAsia="zh-CN" w:bidi="ar"/>
        </w:rPr>
        <w:t>滁州市城投工程咨询管理有限公司网站</w:t>
      </w:r>
      <w:r>
        <w:rPr>
          <w:rFonts w:hint="eastAsia"/>
          <w:color w:val="000000"/>
          <w:highlight w:val="none"/>
        </w:rPr>
        <w:t>公告中标结果并同时向中标人发出中标通知书。</w:t>
      </w:r>
    </w:p>
    <w:p w14:paraId="2A5E9625">
      <w:pPr>
        <w:keepNext w:val="0"/>
        <w:keepLines w:val="0"/>
        <w:widowControl/>
        <w:suppressLineNumbers w:val="0"/>
        <w:spacing w:before="0" w:beforeAutospacing="0" w:after="0" w:afterAutospacing="0" w:line="440" w:lineRule="exact"/>
        <w:ind w:left="0" w:right="0" w:firstLine="420" w:firstLineChars="200"/>
        <w:jc w:val="left"/>
        <w:rPr>
          <w:rFonts w:hint="eastAsia" w:ascii="宋体" w:hAnsi="宋体" w:eastAsia="宋体" w:cs="宋体"/>
          <w:color w:val="000000"/>
          <w:kern w:val="0"/>
          <w:sz w:val="21"/>
          <w:szCs w:val="21"/>
          <w:highlight w:val="none"/>
          <w:u w:color="000000"/>
          <w:lang w:val="en-US" w:eastAsia="zh-CN" w:bidi="ar"/>
        </w:rPr>
      </w:pPr>
      <w:r>
        <w:rPr>
          <w:rFonts w:hint="eastAsia" w:ascii="宋体" w:hAnsi="宋体" w:eastAsia="宋体" w:cs="宋体"/>
          <w:color w:val="000000"/>
          <w:kern w:val="0"/>
          <w:sz w:val="21"/>
          <w:szCs w:val="21"/>
          <w:highlight w:val="none"/>
          <w:u w:color="000000"/>
          <w:lang w:val="en-US" w:eastAsia="zh-CN" w:bidi="ar"/>
        </w:rPr>
        <w:t>32.2.2中标通知书须加盖采购人、采购代理公司公章方可发出。</w:t>
      </w:r>
    </w:p>
    <w:p w14:paraId="4DE9DDCB">
      <w:pPr>
        <w:keepNext w:val="0"/>
        <w:keepLines w:val="0"/>
        <w:widowControl/>
        <w:suppressLineNumbers w:val="0"/>
        <w:spacing w:before="0" w:beforeAutospacing="0" w:after="0" w:afterAutospacing="0" w:line="440" w:lineRule="exact"/>
        <w:ind w:left="0" w:right="0" w:firstLine="422" w:firstLineChars="200"/>
        <w:jc w:val="left"/>
        <w:rPr>
          <w:rFonts w:hint="eastAsia" w:ascii="宋体" w:hAnsi="宋体" w:eastAsia="宋体" w:cs="宋体"/>
          <w:highlight w:val="none"/>
          <w:lang w:val="en-US"/>
        </w:rPr>
      </w:pPr>
      <w:r>
        <w:rPr>
          <w:rFonts w:hint="eastAsia" w:ascii="宋体" w:hAnsi="宋体" w:eastAsia="宋体" w:cs="宋体"/>
          <w:b/>
          <w:bCs/>
          <w:color w:val="000000"/>
          <w:kern w:val="0"/>
          <w:sz w:val="21"/>
          <w:szCs w:val="21"/>
          <w:highlight w:val="none"/>
          <w:u w:color="000000"/>
          <w:lang w:val="en-US" w:eastAsia="zh-CN" w:bidi="ar"/>
        </w:rPr>
        <w:t xml:space="preserve">33.废标（重新招标） </w:t>
      </w:r>
      <w:r>
        <w:rPr>
          <w:rFonts w:hint="eastAsia" w:ascii="宋体" w:hAnsi="宋体" w:eastAsia="宋体" w:cs="宋体"/>
          <w:color w:val="000000"/>
          <w:kern w:val="0"/>
          <w:sz w:val="21"/>
          <w:szCs w:val="21"/>
          <w:highlight w:val="none"/>
          <w:u w:color="000000"/>
          <w:lang w:val="en-US" w:eastAsia="zh-CN" w:bidi="ar"/>
        </w:rPr>
        <w:t xml:space="preserve"> </w:t>
      </w:r>
    </w:p>
    <w:p w14:paraId="6CD842EC">
      <w:pPr>
        <w:pStyle w:val="8"/>
        <w:spacing w:line="460" w:lineRule="exact"/>
        <w:ind w:firstLine="420" w:firstLineChars="200"/>
        <w:rPr>
          <w:rFonts w:hint="eastAsia" w:ascii="宋体" w:hAnsi="Times New Roman" w:eastAsia="宋体" w:cs="Times New Roman"/>
          <w:color w:val="000000"/>
          <w:szCs w:val="21"/>
          <w:highlight w:val="none"/>
        </w:rPr>
      </w:pPr>
      <w:bookmarkStart w:id="37" w:name="_Toc28864"/>
      <w:bookmarkEnd w:id="37"/>
      <w:r>
        <w:rPr>
          <w:rFonts w:hint="eastAsia" w:ascii="宋体" w:hAnsi="Times New Roman" w:eastAsia="宋体" w:cs="Times New Roman"/>
          <w:color w:val="000000"/>
          <w:szCs w:val="21"/>
          <w:highlight w:val="none"/>
        </w:rPr>
        <w:t>有下列情形之一的，采购人将</w:t>
      </w:r>
      <w:r>
        <w:rPr>
          <w:rFonts w:hint="eastAsia" w:ascii="宋体" w:hAnsi="Times New Roman" w:eastAsia="宋体" w:cs="Times New Roman"/>
          <w:color w:val="000000"/>
          <w:szCs w:val="21"/>
          <w:highlight w:val="none"/>
          <w:lang w:eastAsia="zh-CN"/>
        </w:rPr>
        <w:t>废标（</w:t>
      </w:r>
      <w:r>
        <w:rPr>
          <w:rFonts w:hint="eastAsia" w:ascii="宋体" w:hAnsi="Times New Roman" w:eastAsia="宋体" w:cs="Times New Roman"/>
          <w:color w:val="000000"/>
          <w:szCs w:val="21"/>
          <w:highlight w:val="none"/>
        </w:rPr>
        <w:t>重新招标</w:t>
      </w:r>
      <w:r>
        <w:rPr>
          <w:rFonts w:hint="eastAsia" w:ascii="宋体" w:hAnsi="Times New Roman" w:eastAsia="宋体" w:cs="Times New Roman"/>
          <w:color w:val="000000"/>
          <w:szCs w:val="21"/>
          <w:highlight w:val="none"/>
          <w:lang w:eastAsia="zh-CN"/>
        </w:rPr>
        <w:t>）</w:t>
      </w:r>
      <w:r>
        <w:rPr>
          <w:rFonts w:hint="eastAsia" w:ascii="宋体" w:hAnsi="Times New Roman" w:eastAsia="宋体" w:cs="Times New Roman"/>
          <w:color w:val="000000"/>
          <w:szCs w:val="21"/>
          <w:highlight w:val="none"/>
        </w:rPr>
        <w:t>：</w:t>
      </w:r>
    </w:p>
    <w:p w14:paraId="76CD392B">
      <w:pPr>
        <w:pStyle w:val="8"/>
        <w:spacing w:line="460" w:lineRule="exact"/>
        <w:ind w:firstLine="420" w:firstLineChars="200"/>
        <w:rPr>
          <w:rFonts w:hint="eastAsia" w:ascii="宋体" w:hAnsi="Times New Roman" w:eastAsia="宋体" w:cs="Times New Roman"/>
          <w:color w:val="000000"/>
          <w:szCs w:val="21"/>
          <w:highlight w:val="none"/>
        </w:rPr>
      </w:pPr>
      <w:r>
        <w:rPr>
          <w:rFonts w:hint="eastAsia" w:ascii="宋体" w:hAnsi="Times New Roman" w:eastAsia="宋体" w:cs="Times New Roman"/>
          <w:color w:val="000000"/>
          <w:szCs w:val="21"/>
          <w:highlight w:val="none"/>
        </w:rPr>
        <w:t>(</w:t>
      </w:r>
      <w:r>
        <w:rPr>
          <w:rFonts w:hint="eastAsia" w:ascii="宋体" w:hAnsi="Times New Roman" w:eastAsia="宋体" w:cs="Times New Roman"/>
          <w:color w:val="000000"/>
          <w:szCs w:val="21"/>
          <w:highlight w:val="none"/>
          <w:lang w:val="en-US" w:eastAsia="zh-CN"/>
        </w:rPr>
        <w:t>1</w:t>
      </w:r>
      <w:r>
        <w:rPr>
          <w:rFonts w:hint="eastAsia" w:ascii="宋体" w:hAnsi="Times New Roman" w:eastAsia="宋体" w:cs="Times New Roman"/>
          <w:color w:val="000000"/>
          <w:szCs w:val="21"/>
          <w:highlight w:val="none"/>
        </w:rPr>
        <w:t>)投标截止时间止，投标人少于3个的；</w:t>
      </w:r>
    </w:p>
    <w:p w14:paraId="25085923">
      <w:pPr>
        <w:pStyle w:val="8"/>
        <w:spacing w:line="460" w:lineRule="exact"/>
        <w:ind w:firstLine="420" w:firstLineChars="200"/>
        <w:rPr>
          <w:rFonts w:hint="eastAsia" w:ascii="宋体" w:hAnsi="Times New Roman" w:eastAsia="宋体" w:cs="Times New Roman"/>
          <w:color w:val="000000"/>
          <w:szCs w:val="21"/>
          <w:highlight w:val="none"/>
        </w:rPr>
      </w:pPr>
      <w:r>
        <w:rPr>
          <w:rFonts w:hint="eastAsia" w:ascii="宋体" w:hAnsi="Times New Roman" w:eastAsia="宋体" w:cs="Times New Roman"/>
          <w:color w:val="000000"/>
          <w:szCs w:val="21"/>
          <w:highlight w:val="none"/>
        </w:rPr>
        <w:t>(</w:t>
      </w:r>
      <w:r>
        <w:rPr>
          <w:rFonts w:hint="eastAsia" w:ascii="宋体" w:hAnsi="Times New Roman" w:eastAsia="宋体" w:cs="Times New Roman"/>
          <w:color w:val="000000"/>
          <w:szCs w:val="21"/>
          <w:highlight w:val="none"/>
          <w:lang w:val="en-US" w:eastAsia="zh-CN"/>
        </w:rPr>
        <w:t>2</w:t>
      </w:r>
      <w:r>
        <w:rPr>
          <w:rFonts w:hint="eastAsia" w:ascii="宋体" w:hAnsi="Times New Roman" w:eastAsia="宋体" w:cs="Times New Roman"/>
          <w:color w:val="000000"/>
          <w:szCs w:val="21"/>
          <w:highlight w:val="none"/>
        </w:rPr>
        <w:t>)出现影响采购公正的违法、违规行为的；</w:t>
      </w:r>
    </w:p>
    <w:p w14:paraId="7877C882">
      <w:pPr>
        <w:pStyle w:val="8"/>
        <w:spacing w:line="460" w:lineRule="exact"/>
        <w:ind w:firstLine="420" w:firstLineChars="200"/>
        <w:rPr>
          <w:rFonts w:hint="eastAsia" w:ascii="宋体" w:hAnsi="Times New Roman" w:eastAsia="宋体" w:cs="Times New Roman"/>
          <w:color w:val="000000"/>
          <w:szCs w:val="21"/>
          <w:highlight w:val="none"/>
        </w:rPr>
      </w:pPr>
      <w:r>
        <w:rPr>
          <w:rFonts w:hint="eastAsia" w:ascii="宋体" w:hAnsi="Times New Roman" w:eastAsia="宋体" w:cs="Times New Roman"/>
          <w:color w:val="000000"/>
          <w:szCs w:val="21"/>
          <w:highlight w:val="none"/>
        </w:rPr>
        <w:t>(</w:t>
      </w:r>
      <w:r>
        <w:rPr>
          <w:rFonts w:hint="eastAsia" w:ascii="宋体" w:hAnsi="Times New Roman" w:eastAsia="宋体" w:cs="Times New Roman"/>
          <w:color w:val="000000"/>
          <w:szCs w:val="21"/>
          <w:highlight w:val="none"/>
          <w:lang w:val="en-US" w:eastAsia="zh-CN"/>
        </w:rPr>
        <w:t>3</w:t>
      </w:r>
      <w:r>
        <w:rPr>
          <w:rFonts w:hint="eastAsia" w:ascii="宋体" w:hAnsi="Times New Roman" w:eastAsia="宋体" w:cs="Times New Roman"/>
          <w:color w:val="000000"/>
          <w:szCs w:val="21"/>
          <w:highlight w:val="none"/>
        </w:rPr>
        <w:t>)投标人的报价均脱离实际且无充分证据的；</w:t>
      </w:r>
    </w:p>
    <w:p w14:paraId="09928BCF">
      <w:pPr>
        <w:pStyle w:val="8"/>
        <w:spacing w:line="460" w:lineRule="exact"/>
        <w:ind w:firstLine="420" w:firstLineChars="200"/>
        <w:rPr>
          <w:rFonts w:hint="eastAsia" w:ascii="宋体" w:hAnsi="Times New Roman" w:eastAsia="宋体" w:cs="Times New Roman"/>
          <w:color w:val="000000"/>
          <w:szCs w:val="21"/>
          <w:highlight w:val="none"/>
          <w:lang w:eastAsia="zh-CN"/>
        </w:rPr>
      </w:pPr>
      <w:r>
        <w:rPr>
          <w:rFonts w:hint="eastAsia" w:ascii="宋体" w:hAnsi="Times New Roman" w:eastAsia="宋体" w:cs="Times New Roman"/>
          <w:color w:val="000000"/>
          <w:szCs w:val="21"/>
          <w:highlight w:val="none"/>
        </w:rPr>
        <w:t>(</w:t>
      </w:r>
      <w:r>
        <w:rPr>
          <w:rFonts w:hint="eastAsia" w:ascii="宋体" w:hAnsi="Times New Roman" w:eastAsia="宋体" w:cs="Times New Roman"/>
          <w:color w:val="000000"/>
          <w:szCs w:val="21"/>
          <w:highlight w:val="none"/>
          <w:lang w:val="en-US" w:eastAsia="zh-CN"/>
        </w:rPr>
        <w:t>4</w:t>
      </w:r>
      <w:r>
        <w:rPr>
          <w:rFonts w:hint="eastAsia" w:ascii="宋体" w:hAnsi="Times New Roman" w:eastAsia="宋体" w:cs="Times New Roman"/>
          <w:color w:val="000000"/>
          <w:szCs w:val="21"/>
          <w:highlight w:val="none"/>
        </w:rPr>
        <w:t>)因重大变故，采购任务取消的</w:t>
      </w:r>
      <w:r>
        <w:rPr>
          <w:rFonts w:hint="eastAsia" w:ascii="宋体" w:hAnsi="Times New Roman" w:eastAsia="宋体" w:cs="Times New Roman"/>
          <w:color w:val="000000"/>
          <w:szCs w:val="21"/>
          <w:highlight w:val="none"/>
          <w:lang w:val="en-US" w:eastAsia="zh-CN"/>
        </w:rPr>
        <w:t>。</w:t>
      </w:r>
    </w:p>
    <w:p w14:paraId="76035FAC">
      <w:pPr>
        <w:keepNext w:val="0"/>
        <w:keepLines w:val="0"/>
        <w:widowControl w:val="0"/>
        <w:suppressLineNumbers w:val="0"/>
        <w:autoSpaceDE w:val="0"/>
        <w:autoSpaceDN/>
        <w:snapToGrid w:val="0"/>
        <w:spacing w:before="156" w:beforeLines="50" w:beforeAutospacing="0" w:after="156" w:afterLines="50" w:afterAutospacing="0" w:line="400" w:lineRule="exact"/>
        <w:ind w:left="0" w:right="0"/>
        <w:jc w:val="center"/>
        <w:outlineLvl w:val="2"/>
        <w:rPr>
          <w:rFonts w:hint="eastAsia" w:ascii="宋体" w:hAnsi="宋体" w:eastAsia="宋体" w:cs="宋体"/>
          <w:b/>
          <w:bCs w:val="0"/>
          <w:sz w:val="24"/>
          <w:szCs w:val="24"/>
          <w:highlight w:val="none"/>
          <w:lang w:val="en-US"/>
        </w:rPr>
      </w:pPr>
      <w:r>
        <w:rPr>
          <w:rFonts w:hint="eastAsia" w:ascii="宋体" w:hAnsi="宋体" w:eastAsia="宋体" w:cs="宋体"/>
          <w:b/>
          <w:bCs w:val="0"/>
          <w:color w:val="000000"/>
          <w:kern w:val="0"/>
          <w:sz w:val="24"/>
          <w:szCs w:val="24"/>
          <w:highlight w:val="none"/>
          <w:u w:color="000000"/>
          <w:lang w:val="en-US" w:eastAsia="zh-CN" w:bidi="ar"/>
        </w:rPr>
        <w:t>（六）合同授予</w:t>
      </w:r>
    </w:p>
    <w:p w14:paraId="61BC2FC1">
      <w:pPr>
        <w:keepNext w:val="0"/>
        <w:keepLines w:val="0"/>
        <w:widowControl w:val="0"/>
        <w:suppressLineNumbers w:val="0"/>
        <w:autoSpaceDE w:val="0"/>
        <w:autoSpaceDN/>
        <w:spacing w:before="0" w:beforeAutospacing="0" w:after="0" w:afterAutospacing="0" w:line="400" w:lineRule="exact"/>
        <w:ind w:left="0" w:right="0" w:firstLine="521" w:firstLineChars="247"/>
        <w:jc w:val="left"/>
        <w:rPr>
          <w:rFonts w:hint="eastAsia" w:ascii="宋体" w:hAnsi="宋体" w:eastAsia="宋体" w:cs="宋体"/>
          <w:b/>
          <w:bCs w:val="0"/>
          <w:highlight w:val="none"/>
          <w:lang w:val="en-US"/>
        </w:rPr>
      </w:pPr>
      <w:r>
        <w:rPr>
          <w:rFonts w:hint="eastAsia" w:ascii="宋体" w:hAnsi="宋体" w:eastAsia="宋体" w:cs="宋体"/>
          <w:b/>
          <w:bCs w:val="0"/>
          <w:color w:val="000000"/>
          <w:kern w:val="0"/>
          <w:sz w:val="21"/>
          <w:szCs w:val="21"/>
          <w:highlight w:val="none"/>
          <w:u w:color="000000"/>
          <w:lang w:val="en-US" w:eastAsia="zh-CN" w:bidi="ar"/>
        </w:rPr>
        <w:t>34. 合同授予标准</w:t>
      </w:r>
    </w:p>
    <w:p w14:paraId="0C33814B">
      <w:pPr>
        <w:keepNext w:val="0"/>
        <w:keepLines w:val="0"/>
        <w:widowControl w:val="0"/>
        <w:suppressLineNumbers w:val="0"/>
        <w:autoSpaceDE w:val="0"/>
        <w:autoSpaceDN/>
        <w:spacing w:before="0" w:beforeAutospacing="0" w:after="0" w:afterAutospacing="0" w:line="400" w:lineRule="exact"/>
        <w:ind w:left="0" w:right="0" w:firstLine="525" w:firstLineChars="250"/>
        <w:jc w:val="left"/>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34.1  本招标项目的合同将授予按本投标须知第32条规定所确定的中标人。</w:t>
      </w:r>
    </w:p>
    <w:p w14:paraId="6006C373">
      <w:pPr>
        <w:keepNext w:val="0"/>
        <w:keepLines w:val="0"/>
        <w:widowControl w:val="0"/>
        <w:suppressLineNumbers w:val="0"/>
        <w:autoSpaceDE w:val="0"/>
        <w:autoSpaceDN/>
        <w:spacing w:before="0" w:beforeAutospacing="0" w:after="0" w:afterAutospacing="0" w:line="400" w:lineRule="exact"/>
        <w:ind w:left="0" w:right="0" w:firstLine="521" w:firstLineChars="247"/>
        <w:jc w:val="left"/>
        <w:rPr>
          <w:rFonts w:hint="eastAsia" w:ascii="宋体" w:hAnsi="宋体" w:eastAsia="宋体" w:cs="宋体"/>
          <w:b/>
          <w:bCs w:val="0"/>
          <w:highlight w:val="none"/>
          <w:lang w:val="en-US"/>
        </w:rPr>
      </w:pPr>
      <w:r>
        <w:rPr>
          <w:rFonts w:hint="eastAsia" w:ascii="宋体" w:hAnsi="宋体" w:eastAsia="宋体" w:cs="宋体"/>
          <w:b/>
          <w:bCs w:val="0"/>
          <w:color w:val="000000"/>
          <w:kern w:val="0"/>
          <w:sz w:val="21"/>
          <w:szCs w:val="21"/>
          <w:highlight w:val="none"/>
          <w:u w:color="000000"/>
          <w:lang w:val="en-US" w:eastAsia="zh-CN" w:bidi="ar"/>
        </w:rPr>
        <w:t>35. 合同协议书的签订</w:t>
      </w:r>
    </w:p>
    <w:p w14:paraId="0812EE4E">
      <w:pPr>
        <w:keepNext w:val="0"/>
        <w:keepLines w:val="0"/>
        <w:widowControl w:val="0"/>
        <w:suppressLineNumbers w:val="0"/>
        <w:autoSpaceDE w:val="0"/>
        <w:autoSpaceDN/>
        <w:spacing w:before="0" w:beforeAutospacing="0" w:after="0" w:afterAutospacing="0" w:line="400" w:lineRule="exact"/>
        <w:ind w:left="0" w:right="0" w:firstLine="525" w:firstLineChars="250"/>
        <w:jc w:val="left"/>
        <w:rPr>
          <w:rFonts w:hint="eastAsia" w:ascii="宋体" w:hAnsi="宋体" w:eastAsia="宋体" w:cs="宋体"/>
          <w:color w:val="000000"/>
          <w:kern w:val="0"/>
          <w:sz w:val="21"/>
          <w:szCs w:val="21"/>
          <w:highlight w:val="none"/>
          <w:u w:color="000000"/>
          <w:lang w:val="en-US" w:eastAsia="zh-CN" w:bidi="ar"/>
        </w:rPr>
      </w:pPr>
      <w:r>
        <w:rPr>
          <w:rFonts w:hint="eastAsia" w:ascii="宋体" w:hAnsi="宋体" w:eastAsia="宋体" w:cs="宋体"/>
          <w:color w:val="000000"/>
          <w:kern w:val="0"/>
          <w:sz w:val="21"/>
          <w:szCs w:val="21"/>
          <w:highlight w:val="none"/>
          <w:u w:color="000000"/>
          <w:lang w:val="en-US" w:eastAsia="zh-CN" w:bidi="ar"/>
        </w:rPr>
        <w:t>35.1 采购人与中标人将于中标通知书发出之日起7个工作日内，按照招标文件和中标人的投标文件订立书面采购合同。采购人和中标人不得再行订立背离合同实质性内容的其他协议。</w:t>
      </w:r>
    </w:p>
    <w:p w14:paraId="24A2A103">
      <w:pPr>
        <w:spacing w:line="440" w:lineRule="exact"/>
        <w:ind w:firstLine="420" w:firstLineChars="200"/>
        <w:jc w:val="left"/>
        <w:rPr>
          <w:rFonts w:hint="eastAsia" w:ascii="宋体"/>
          <w:color w:val="000000"/>
          <w:szCs w:val="21"/>
          <w:highlight w:val="none"/>
        </w:rPr>
      </w:pPr>
      <w:r>
        <w:rPr>
          <w:rFonts w:hint="eastAsia" w:ascii="宋体" w:hAnsi="宋体" w:eastAsia="宋体" w:cs="宋体"/>
          <w:color w:val="000000"/>
          <w:kern w:val="0"/>
          <w:sz w:val="21"/>
          <w:szCs w:val="21"/>
          <w:highlight w:val="none"/>
          <w:u w:color="000000"/>
          <w:lang w:val="en-US" w:eastAsia="zh-CN" w:bidi="ar"/>
        </w:rPr>
        <w:t>35.2 采购人如不按本投标须知第32条的规定与中标人订立合同，</w:t>
      </w:r>
      <w:r>
        <w:rPr>
          <w:rFonts w:hint="eastAsia" w:ascii="宋体"/>
          <w:color w:val="000000"/>
          <w:szCs w:val="21"/>
          <w:highlight w:val="none"/>
        </w:rPr>
        <w:t>或者采购人、中标人订立背离合同实质性内容的协议，</w:t>
      </w:r>
      <w:r>
        <w:rPr>
          <w:rFonts w:ascii="Helvetica" w:hAnsi="Helvetica" w:eastAsia="Helvetica" w:cs="Helvetica"/>
          <w:i w:val="0"/>
          <w:caps w:val="0"/>
          <w:color w:val="333333"/>
          <w:spacing w:val="0"/>
          <w:sz w:val="21"/>
          <w:szCs w:val="21"/>
          <w:highlight w:val="none"/>
          <w:shd w:val="clear" w:color="auto" w:fill="FFFFFF"/>
        </w:rPr>
        <w:t>给他人造成损失的，依法承担民事责任</w:t>
      </w:r>
      <w:r>
        <w:rPr>
          <w:rFonts w:hint="eastAsia" w:ascii="宋体"/>
          <w:color w:val="000000"/>
          <w:szCs w:val="21"/>
          <w:highlight w:val="none"/>
        </w:rPr>
        <w:t>，同时依法承担相应法律责任。</w:t>
      </w:r>
    </w:p>
    <w:p w14:paraId="41222A07">
      <w:pPr>
        <w:spacing w:line="440" w:lineRule="exact"/>
        <w:ind w:firstLine="420" w:firstLineChars="200"/>
        <w:jc w:val="left"/>
        <w:rPr>
          <w:rFonts w:hint="eastAsia" w:ascii="宋体"/>
          <w:color w:val="000000"/>
          <w:szCs w:val="21"/>
          <w:highlight w:val="none"/>
        </w:rPr>
      </w:pPr>
      <w:r>
        <w:rPr>
          <w:rFonts w:hint="eastAsia" w:ascii="宋体" w:hAnsi="宋体" w:eastAsia="宋体" w:cs="宋体"/>
          <w:color w:val="000000"/>
          <w:kern w:val="0"/>
          <w:sz w:val="21"/>
          <w:szCs w:val="21"/>
          <w:highlight w:val="none"/>
          <w:u w:color="000000"/>
          <w:lang w:val="en-US" w:eastAsia="zh-CN" w:bidi="ar"/>
        </w:rPr>
        <w:t>35.3中标人如不按本投标须知第32条的规定与采购人订立合同，</w:t>
      </w:r>
      <w:r>
        <w:rPr>
          <w:rFonts w:hint="eastAsia" w:ascii="宋体"/>
          <w:color w:val="000000"/>
          <w:szCs w:val="21"/>
          <w:highlight w:val="none"/>
        </w:rPr>
        <w:t>则采购人将废除授标，</w:t>
      </w:r>
      <w:r>
        <w:rPr>
          <w:rFonts w:ascii="Helvetica" w:hAnsi="Helvetica" w:eastAsia="Helvetica" w:cs="Helvetica"/>
          <w:i w:val="0"/>
          <w:caps w:val="0"/>
          <w:color w:val="333333"/>
          <w:spacing w:val="0"/>
          <w:sz w:val="21"/>
          <w:szCs w:val="21"/>
          <w:highlight w:val="none"/>
          <w:shd w:val="clear" w:color="auto" w:fill="FFFFFF"/>
        </w:rPr>
        <w:t>给</w:t>
      </w:r>
      <w:r>
        <w:rPr>
          <w:rFonts w:hint="eastAsia" w:ascii="Helvetica" w:hAnsi="Helvetica" w:eastAsia="宋体" w:cs="Helvetica"/>
          <w:i w:val="0"/>
          <w:caps w:val="0"/>
          <w:color w:val="333333"/>
          <w:spacing w:val="0"/>
          <w:sz w:val="21"/>
          <w:szCs w:val="21"/>
          <w:highlight w:val="none"/>
          <w:shd w:val="clear" w:color="auto" w:fill="FFFFFF"/>
          <w:lang w:eastAsia="zh-CN"/>
        </w:rPr>
        <w:t>采购人</w:t>
      </w:r>
      <w:r>
        <w:rPr>
          <w:rFonts w:ascii="Helvetica" w:hAnsi="Helvetica" w:eastAsia="Helvetica" w:cs="Helvetica"/>
          <w:i w:val="0"/>
          <w:caps w:val="0"/>
          <w:color w:val="333333"/>
          <w:spacing w:val="0"/>
          <w:sz w:val="21"/>
          <w:szCs w:val="21"/>
          <w:highlight w:val="none"/>
          <w:shd w:val="clear" w:color="auto" w:fill="FFFFFF"/>
        </w:rPr>
        <w:t>造成损失的，依法承担民事责任</w:t>
      </w:r>
      <w:r>
        <w:rPr>
          <w:rFonts w:hint="eastAsia" w:ascii="宋体"/>
          <w:color w:val="000000"/>
          <w:szCs w:val="21"/>
          <w:highlight w:val="none"/>
        </w:rPr>
        <w:t>，同时依法承担相应法律责任。</w:t>
      </w:r>
    </w:p>
    <w:p w14:paraId="7CDD731D">
      <w:pPr>
        <w:keepNext w:val="0"/>
        <w:keepLines w:val="0"/>
        <w:widowControl w:val="0"/>
        <w:suppressLineNumbers w:val="0"/>
        <w:autoSpaceDE w:val="0"/>
        <w:autoSpaceDN/>
        <w:spacing w:before="0" w:beforeAutospacing="0" w:after="0" w:afterAutospacing="0" w:line="400" w:lineRule="exact"/>
        <w:ind w:left="0" w:right="0" w:firstLine="525" w:firstLineChars="250"/>
        <w:jc w:val="left"/>
        <w:rPr>
          <w:rFonts w:hint="eastAsia" w:ascii="宋体" w:hAnsi="宋体" w:eastAsia="宋体" w:cs="宋体"/>
          <w:color w:val="000000"/>
          <w:kern w:val="0"/>
          <w:sz w:val="21"/>
          <w:szCs w:val="21"/>
          <w:highlight w:val="none"/>
          <w:u w:color="000000"/>
          <w:lang w:val="en-US" w:eastAsia="zh-CN" w:bidi="ar"/>
        </w:rPr>
      </w:pPr>
      <w:r>
        <w:rPr>
          <w:rFonts w:hint="eastAsia" w:ascii="宋体" w:hAnsi="宋体" w:eastAsia="宋体" w:cs="宋体"/>
          <w:color w:val="000000"/>
          <w:kern w:val="0"/>
          <w:sz w:val="21"/>
          <w:szCs w:val="21"/>
          <w:highlight w:val="none"/>
          <w:u w:color="000000"/>
          <w:lang w:val="en-US" w:eastAsia="zh-CN" w:bidi="ar"/>
        </w:rPr>
        <w:t>35.4中标人应当按照合同约定履行义务，完成中标项目，不得将中标项目转让（转包）给他人。</w:t>
      </w:r>
    </w:p>
    <w:p w14:paraId="3983107F">
      <w:pPr>
        <w:keepNext w:val="0"/>
        <w:keepLines w:val="0"/>
        <w:widowControl w:val="0"/>
        <w:suppressLineNumbers w:val="0"/>
        <w:autoSpaceDE w:val="0"/>
        <w:autoSpaceDN/>
        <w:spacing w:before="0" w:beforeAutospacing="0" w:after="0" w:afterAutospacing="0" w:line="400" w:lineRule="exact"/>
        <w:ind w:left="0" w:right="0" w:firstLine="525" w:firstLineChars="250"/>
        <w:jc w:val="left"/>
        <w:rPr>
          <w:rFonts w:hint="default"/>
          <w:lang w:val="en-US" w:eastAsia="zh-CN"/>
        </w:rPr>
      </w:pPr>
      <w:r>
        <w:rPr>
          <w:rFonts w:hint="eastAsia" w:ascii="宋体" w:hAnsi="宋体" w:eastAsia="宋体" w:cs="宋体"/>
          <w:color w:val="000000"/>
          <w:kern w:val="0"/>
          <w:sz w:val="21"/>
          <w:szCs w:val="21"/>
          <w:highlight w:val="none"/>
          <w:u w:color="000000"/>
          <w:lang w:val="en-US" w:eastAsia="zh-CN" w:bidi="ar"/>
        </w:rPr>
        <w:t>35.5招标文件对服务人员有证书等具体要求的，中标人在合同履行过程中不得擅自更换。因特殊情况，确需更换的，更换后的服务人员不得低于中标人的投标文件中委派服务技术人员资格条件，且须经采购人同意。</w:t>
      </w:r>
    </w:p>
    <w:p w14:paraId="327CD0F0">
      <w:pPr>
        <w:keepNext w:val="0"/>
        <w:keepLines w:val="0"/>
        <w:widowControl w:val="0"/>
        <w:suppressLineNumbers w:val="0"/>
        <w:autoSpaceDE w:val="0"/>
        <w:autoSpaceDN/>
        <w:spacing w:before="0" w:beforeAutospacing="0" w:after="0" w:afterAutospacing="0" w:line="400" w:lineRule="exact"/>
        <w:ind w:left="0" w:right="0"/>
        <w:jc w:val="both"/>
        <w:rPr>
          <w:rFonts w:hint="eastAsia" w:ascii="宋体" w:hAnsi="宋体" w:eastAsia="宋体" w:cs="宋体"/>
          <w:b/>
          <w:bCs w:val="0"/>
          <w:highlight w:val="none"/>
          <w:lang w:val="en-US"/>
        </w:rPr>
      </w:pPr>
      <w:r>
        <w:rPr>
          <w:rFonts w:hint="eastAsia" w:ascii="宋体" w:hAnsi="宋体" w:eastAsia="宋体" w:cs="宋体"/>
          <w:color w:val="000000"/>
          <w:kern w:val="0"/>
          <w:sz w:val="21"/>
          <w:szCs w:val="21"/>
          <w:highlight w:val="none"/>
          <w:u w:color="000000"/>
          <w:lang w:val="en-US" w:eastAsia="zh-CN" w:bidi="ar"/>
        </w:rPr>
        <w:t xml:space="preserve">    </w:t>
      </w:r>
      <w:bookmarkStart w:id="38" w:name="_Toc7247"/>
      <w:bookmarkEnd w:id="38"/>
      <w:r>
        <w:rPr>
          <w:rFonts w:hint="eastAsia" w:ascii="宋体" w:hAnsi="宋体" w:eastAsia="宋体" w:cs="宋体"/>
          <w:b/>
          <w:bCs w:val="0"/>
          <w:color w:val="000000"/>
          <w:kern w:val="0"/>
          <w:sz w:val="21"/>
          <w:szCs w:val="21"/>
          <w:highlight w:val="none"/>
          <w:u w:color="000000"/>
          <w:lang w:val="en-US" w:eastAsia="zh-CN" w:bidi="ar"/>
        </w:rPr>
        <w:t>36.</w:t>
      </w:r>
      <w:bookmarkStart w:id="39" w:name="_Toc217446068"/>
      <w:r>
        <w:rPr>
          <w:rFonts w:hint="eastAsia" w:ascii="宋体" w:hAnsi="宋体" w:eastAsia="宋体" w:cs="宋体"/>
          <w:b/>
          <w:bCs w:val="0"/>
          <w:color w:val="000000"/>
          <w:kern w:val="0"/>
          <w:sz w:val="21"/>
          <w:szCs w:val="21"/>
          <w:highlight w:val="none"/>
          <w:u w:color="000000"/>
          <w:lang w:val="en-US" w:eastAsia="zh-CN" w:bidi="ar"/>
        </w:rPr>
        <w:t xml:space="preserve"> 履约保证金</w:t>
      </w:r>
      <w:bookmarkEnd w:id="39"/>
    </w:p>
    <w:p w14:paraId="445BE284">
      <w:pPr>
        <w:keepNext w:val="0"/>
        <w:keepLines w:val="0"/>
        <w:widowControl w:val="0"/>
        <w:suppressLineNumbers w:val="0"/>
        <w:autoSpaceDE w:val="0"/>
        <w:autoSpaceDN/>
        <w:spacing w:before="0" w:beforeAutospacing="0" w:after="0" w:afterAutospacing="0" w:line="400" w:lineRule="exact"/>
        <w:ind w:left="0" w:right="0" w:firstLine="420" w:firstLineChars="200"/>
        <w:jc w:val="both"/>
        <w:rPr>
          <w:rFonts w:hint="eastAsia" w:ascii="宋体" w:hAnsi="宋体" w:eastAsia="宋体" w:cs="宋体"/>
          <w:highlight w:val="none"/>
          <w:lang w:val="en-US"/>
        </w:rPr>
      </w:pPr>
      <w:bookmarkStart w:id="40" w:name="_Toc316_WPSOffice_Level3"/>
      <w:bookmarkEnd w:id="40"/>
      <w:bookmarkStart w:id="41" w:name="_Toc23484"/>
      <w:r>
        <w:rPr>
          <w:rFonts w:hint="eastAsia" w:ascii="宋体" w:hAnsi="宋体" w:eastAsia="宋体" w:cs="宋体"/>
          <w:color w:val="000000"/>
          <w:kern w:val="0"/>
          <w:sz w:val="21"/>
          <w:szCs w:val="21"/>
          <w:highlight w:val="none"/>
          <w:u w:color="000000"/>
          <w:lang w:val="en-US" w:eastAsia="zh-CN" w:bidi="ar"/>
        </w:rPr>
        <w:t>36.1</w:t>
      </w:r>
      <w:bookmarkEnd w:id="41"/>
      <w:r>
        <w:rPr>
          <w:rFonts w:hint="eastAsia" w:ascii="宋体" w:hAnsi="宋体" w:eastAsia="宋体" w:cs="宋体"/>
          <w:color w:val="000000"/>
          <w:kern w:val="0"/>
          <w:sz w:val="21"/>
          <w:szCs w:val="21"/>
          <w:highlight w:val="none"/>
          <w:u w:color="000000"/>
          <w:lang w:val="en-US" w:eastAsia="zh-CN" w:bidi="ar"/>
        </w:rPr>
        <w:t>本项目不收取履约担保。</w:t>
      </w:r>
    </w:p>
    <w:p w14:paraId="69B5E812">
      <w:pPr>
        <w:keepNext w:val="0"/>
        <w:keepLines w:val="0"/>
        <w:widowControl w:val="0"/>
        <w:suppressLineNumbers w:val="0"/>
        <w:autoSpaceDE w:val="0"/>
        <w:autoSpaceDN/>
        <w:snapToGrid w:val="0"/>
        <w:spacing w:before="156" w:beforeLines="50" w:beforeAutospacing="0" w:after="156" w:afterLines="50" w:afterAutospacing="0" w:line="400" w:lineRule="exact"/>
        <w:ind w:left="0" w:right="0"/>
        <w:jc w:val="center"/>
        <w:outlineLvl w:val="2"/>
        <w:rPr>
          <w:rFonts w:hint="eastAsia" w:ascii="宋体" w:hAnsi="宋体" w:eastAsia="宋体" w:cs="宋体"/>
          <w:b/>
          <w:bCs w:val="0"/>
          <w:sz w:val="24"/>
          <w:szCs w:val="24"/>
          <w:highlight w:val="none"/>
          <w:lang w:val="en-US"/>
        </w:rPr>
      </w:pPr>
      <w:r>
        <w:rPr>
          <w:rFonts w:hint="eastAsia" w:ascii="宋体" w:hAnsi="宋体" w:eastAsia="宋体" w:cs="宋体"/>
          <w:b/>
          <w:bCs w:val="0"/>
          <w:color w:val="000000"/>
          <w:kern w:val="0"/>
          <w:sz w:val="24"/>
          <w:szCs w:val="24"/>
          <w:highlight w:val="none"/>
          <w:u w:color="000000"/>
          <w:lang w:val="en-US" w:eastAsia="zh-CN" w:bidi="ar"/>
        </w:rPr>
        <w:t>（七）纪律和监督</w:t>
      </w:r>
    </w:p>
    <w:p w14:paraId="1136283D">
      <w:pPr>
        <w:keepNext w:val="0"/>
        <w:keepLines w:val="0"/>
        <w:widowControl w:val="0"/>
        <w:suppressLineNumbers w:val="0"/>
        <w:autoSpaceDE w:val="0"/>
        <w:autoSpaceDN/>
        <w:spacing w:before="0" w:beforeAutospacing="0" w:after="0" w:afterAutospacing="0" w:line="400" w:lineRule="exact"/>
        <w:ind w:left="0" w:right="0" w:firstLine="422" w:firstLineChars="200"/>
        <w:jc w:val="left"/>
        <w:rPr>
          <w:rFonts w:hint="eastAsia" w:ascii="黑体" w:hAnsi="宋体" w:eastAsia="黑体" w:cs="宋体"/>
          <w:b/>
          <w:bCs w:val="0"/>
          <w:highlight w:val="none"/>
          <w:lang w:val="en-US"/>
        </w:rPr>
      </w:pPr>
      <w:r>
        <w:rPr>
          <w:rFonts w:hint="eastAsia" w:ascii="黑体" w:hAnsi="宋体" w:eastAsia="黑体" w:cs="宋体"/>
          <w:b/>
          <w:bCs w:val="0"/>
          <w:color w:val="000000"/>
          <w:kern w:val="0"/>
          <w:sz w:val="21"/>
          <w:szCs w:val="21"/>
          <w:highlight w:val="none"/>
          <w:u w:color="000000"/>
          <w:lang w:val="en-US" w:eastAsia="zh-CN" w:bidi="ar"/>
        </w:rPr>
        <w:t xml:space="preserve">37. 对采购人的纪律要求 </w:t>
      </w:r>
    </w:p>
    <w:p w14:paraId="12EC4AE5">
      <w:pPr>
        <w:keepNext w:val="0"/>
        <w:keepLines w:val="0"/>
        <w:widowControl w:val="0"/>
        <w:suppressLineNumbers w:val="0"/>
        <w:autoSpaceDE w:val="0"/>
        <w:autoSpaceDN/>
        <w:adjustRightInd w:val="0"/>
        <w:snapToGrid w:val="0"/>
        <w:spacing w:before="0" w:beforeAutospacing="0" w:after="0" w:afterAutospacing="0" w:line="400" w:lineRule="exact"/>
        <w:ind w:left="0" w:right="0" w:firstLine="420" w:firstLineChars="200"/>
        <w:jc w:val="both"/>
        <w:rPr>
          <w:rFonts w:hint="eastAsia" w:ascii="宋体" w:hAnsi="宋体" w:eastAsia="宋体" w:cs="宋体"/>
          <w:kern w:val="10"/>
          <w:highlight w:val="none"/>
          <w:lang w:val="en-US"/>
        </w:rPr>
      </w:pPr>
      <w:r>
        <w:rPr>
          <w:rFonts w:hint="eastAsia" w:ascii="宋体" w:hAnsi="宋体" w:eastAsia="宋体" w:cs="宋体"/>
          <w:color w:val="000000"/>
          <w:kern w:val="10"/>
          <w:sz w:val="21"/>
          <w:szCs w:val="21"/>
          <w:highlight w:val="none"/>
          <w:u w:color="000000"/>
          <w:lang w:val="en-US" w:eastAsia="zh-CN" w:bidi="ar"/>
        </w:rPr>
        <w:t xml:space="preserve">37.1采购人不得泄漏招标投标活动中应当保密的情况和资料，不得与投标人串通损害国家利益，社会公共利益或者他人合法权益。 </w:t>
      </w:r>
    </w:p>
    <w:p w14:paraId="28542C99">
      <w:pPr>
        <w:keepNext w:val="0"/>
        <w:keepLines w:val="0"/>
        <w:widowControl w:val="0"/>
        <w:suppressLineNumbers w:val="0"/>
        <w:autoSpaceDE w:val="0"/>
        <w:autoSpaceDN/>
        <w:spacing w:before="0" w:beforeAutospacing="0" w:after="0" w:afterAutospacing="0" w:line="400" w:lineRule="exact"/>
        <w:ind w:left="0" w:right="0" w:firstLine="422" w:firstLineChars="200"/>
        <w:jc w:val="left"/>
        <w:rPr>
          <w:rFonts w:hint="eastAsia" w:ascii="黑体" w:hAnsi="宋体" w:eastAsia="黑体" w:cs="宋体"/>
          <w:b/>
          <w:bCs w:val="0"/>
          <w:highlight w:val="none"/>
          <w:lang w:val="en-US"/>
        </w:rPr>
      </w:pPr>
      <w:r>
        <w:rPr>
          <w:rFonts w:hint="eastAsia" w:ascii="黑体" w:hAnsi="宋体" w:eastAsia="黑体" w:cs="宋体"/>
          <w:b/>
          <w:bCs w:val="0"/>
          <w:color w:val="000000"/>
          <w:kern w:val="0"/>
          <w:sz w:val="21"/>
          <w:szCs w:val="21"/>
          <w:highlight w:val="none"/>
          <w:u w:color="000000"/>
          <w:lang w:val="en-US" w:eastAsia="zh-CN" w:bidi="ar"/>
        </w:rPr>
        <w:t xml:space="preserve">38. 对投标人的纪律要求 </w:t>
      </w:r>
    </w:p>
    <w:p w14:paraId="1EEF14AF">
      <w:pPr>
        <w:keepNext w:val="0"/>
        <w:keepLines w:val="0"/>
        <w:widowControl w:val="0"/>
        <w:suppressLineNumbers w:val="0"/>
        <w:autoSpaceDE w:val="0"/>
        <w:autoSpaceDN/>
        <w:adjustRightInd w:val="0"/>
        <w:snapToGrid w:val="0"/>
        <w:spacing w:before="0" w:beforeAutospacing="0" w:after="0" w:afterAutospacing="0" w:line="400" w:lineRule="exact"/>
        <w:ind w:left="0" w:right="0" w:firstLine="420" w:firstLineChars="200"/>
        <w:jc w:val="both"/>
        <w:rPr>
          <w:rFonts w:hint="eastAsia" w:ascii="宋体" w:hAnsi="宋体" w:eastAsia="宋体" w:cs="宋体"/>
          <w:kern w:val="10"/>
          <w:highlight w:val="none"/>
          <w:lang w:val="en-US"/>
        </w:rPr>
      </w:pPr>
      <w:r>
        <w:rPr>
          <w:rFonts w:hint="eastAsia" w:ascii="宋体" w:hAnsi="宋体" w:eastAsia="宋体" w:cs="宋体"/>
          <w:color w:val="000000"/>
          <w:kern w:val="10"/>
          <w:sz w:val="21"/>
          <w:szCs w:val="21"/>
          <w:highlight w:val="none"/>
          <w:u w:color="000000"/>
          <w:lang w:val="en-US" w:eastAsia="zh-CN" w:bidi="ar"/>
        </w:rPr>
        <w:t>38.1投标人不得相互串通投标或者与采购人串通投标，不得向采购人或者评标委员会成员行贿谋取中标，不得以他人名义投标或者以其他方式弄虚作假骗取中标；投标人不得以任何方式干扰、影响评标工作。</w:t>
      </w:r>
    </w:p>
    <w:p w14:paraId="57911D27">
      <w:pPr>
        <w:keepNext w:val="0"/>
        <w:keepLines w:val="0"/>
        <w:widowControl w:val="0"/>
        <w:suppressLineNumbers w:val="0"/>
        <w:autoSpaceDE w:val="0"/>
        <w:autoSpaceDN/>
        <w:spacing w:before="0" w:beforeAutospacing="0" w:after="0" w:afterAutospacing="0" w:line="400" w:lineRule="exact"/>
        <w:ind w:left="0" w:right="0" w:firstLine="422" w:firstLineChars="200"/>
        <w:jc w:val="left"/>
        <w:rPr>
          <w:rFonts w:hint="eastAsia" w:ascii="黑体" w:hAnsi="宋体" w:eastAsia="黑体" w:cs="宋体"/>
          <w:b/>
          <w:bCs w:val="0"/>
          <w:highlight w:val="none"/>
          <w:lang w:val="en-US"/>
        </w:rPr>
      </w:pPr>
      <w:r>
        <w:rPr>
          <w:rFonts w:hint="eastAsia" w:ascii="黑体" w:hAnsi="宋体" w:eastAsia="黑体" w:cs="宋体"/>
          <w:b/>
          <w:bCs w:val="0"/>
          <w:color w:val="000000"/>
          <w:kern w:val="0"/>
          <w:sz w:val="21"/>
          <w:szCs w:val="21"/>
          <w:highlight w:val="none"/>
          <w:u w:color="000000"/>
          <w:lang w:val="en-US" w:eastAsia="zh-CN" w:bidi="ar"/>
        </w:rPr>
        <w:t xml:space="preserve">39. 对评标委员会成员的纪律要求 </w:t>
      </w:r>
    </w:p>
    <w:p w14:paraId="6FA70A3D">
      <w:pPr>
        <w:keepNext w:val="0"/>
        <w:keepLines w:val="0"/>
        <w:widowControl w:val="0"/>
        <w:suppressLineNumbers w:val="0"/>
        <w:autoSpaceDE w:val="0"/>
        <w:autoSpaceDN/>
        <w:adjustRightInd w:val="0"/>
        <w:snapToGrid w:val="0"/>
        <w:spacing w:before="0" w:beforeAutospacing="0" w:after="0" w:afterAutospacing="0" w:line="400" w:lineRule="exact"/>
        <w:ind w:left="0" w:right="0" w:firstLine="420" w:firstLineChars="200"/>
        <w:jc w:val="both"/>
        <w:rPr>
          <w:rFonts w:hint="eastAsia" w:ascii="宋体" w:hAnsi="宋体" w:eastAsia="宋体" w:cs="宋体"/>
          <w:kern w:val="10"/>
          <w:highlight w:val="none"/>
          <w:lang w:val="en-US"/>
        </w:rPr>
      </w:pPr>
      <w:r>
        <w:rPr>
          <w:rFonts w:hint="eastAsia" w:ascii="宋体" w:hAnsi="宋体" w:eastAsia="宋体" w:cs="宋体"/>
          <w:color w:val="000000"/>
          <w:kern w:val="10"/>
          <w:sz w:val="21"/>
          <w:szCs w:val="21"/>
          <w:highlight w:val="none"/>
          <w:u w:color="000000"/>
          <w:lang w:val="en-US" w:eastAsia="zh-CN" w:bidi="ar"/>
        </w:rPr>
        <w:t>39.1评标委员会成员不得收受他人的财物或者其他好处，不得向他人透漏对投标文件的评审和比较、中标候选人的推荐情况以及评标有关的其他情况。</w:t>
      </w:r>
    </w:p>
    <w:p w14:paraId="581E20D7">
      <w:pPr>
        <w:keepNext w:val="0"/>
        <w:keepLines w:val="0"/>
        <w:widowControl w:val="0"/>
        <w:suppressLineNumbers w:val="0"/>
        <w:autoSpaceDE w:val="0"/>
        <w:autoSpaceDN/>
        <w:adjustRightInd w:val="0"/>
        <w:snapToGrid w:val="0"/>
        <w:spacing w:before="0" w:beforeAutospacing="0" w:after="0" w:afterAutospacing="0" w:line="400" w:lineRule="exact"/>
        <w:ind w:left="0" w:right="0" w:firstLine="420" w:firstLineChars="200"/>
        <w:jc w:val="both"/>
        <w:rPr>
          <w:rFonts w:hint="eastAsia" w:ascii="宋体" w:hAnsi="宋体" w:eastAsia="宋体" w:cs="宋体"/>
          <w:kern w:val="10"/>
          <w:highlight w:val="none"/>
          <w:lang w:val="en-US"/>
        </w:rPr>
      </w:pPr>
      <w:r>
        <w:rPr>
          <w:rFonts w:hint="eastAsia" w:ascii="宋体" w:hAnsi="宋体" w:eastAsia="宋体" w:cs="宋体"/>
          <w:color w:val="000000"/>
          <w:kern w:val="10"/>
          <w:sz w:val="21"/>
          <w:szCs w:val="21"/>
          <w:highlight w:val="none"/>
          <w:u w:color="000000"/>
          <w:lang w:val="en-US" w:eastAsia="zh-CN" w:bidi="ar"/>
        </w:rPr>
        <w:t xml:space="preserve">39.2在评标活动中，评标委员会成员不得擅离职守，影响评标程序正常进行，不得使用第三章“评标办法”没有规定的评审因素和标准进行评标。 </w:t>
      </w:r>
    </w:p>
    <w:p w14:paraId="28D87AC4">
      <w:pPr>
        <w:keepNext w:val="0"/>
        <w:keepLines w:val="0"/>
        <w:widowControl w:val="0"/>
        <w:suppressLineNumbers w:val="0"/>
        <w:autoSpaceDE w:val="0"/>
        <w:autoSpaceDN/>
        <w:spacing w:before="0" w:beforeAutospacing="0" w:after="0" w:afterAutospacing="0" w:line="400" w:lineRule="exact"/>
        <w:ind w:left="0" w:right="0" w:firstLine="422" w:firstLineChars="200"/>
        <w:jc w:val="left"/>
        <w:rPr>
          <w:rFonts w:hint="eastAsia" w:ascii="黑体" w:hAnsi="宋体" w:eastAsia="黑体" w:cs="宋体"/>
          <w:b/>
          <w:bCs w:val="0"/>
          <w:highlight w:val="none"/>
          <w:lang w:val="en-US"/>
        </w:rPr>
      </w:pPr>
      <w:r>
        <w:rPr>
          <w:rFonts w:hint="eastAsia" w:ascii="黑体" w:hAnsi="宋体" w:eastAsia="黑体" w:cs="宋体"/>
          <w:b/>
          <w:bCs w:val="0"/>
          <w:color w:val="000000"/>
          <w:kern w:val="0"/>
          <w:sz w:val="21"/>
          <w:szCs w:val="21"/>
          <w:highlight w:val="none"/>
          <w:u w:color="000000"/>
          <w:lang w:val="en-US" w:eastAsia="zh-CN" w:bidi="ar"/>
        </w:rPr>
        <w:t xml:space="preserve">40. 对与评标活动有关的工作人员的纪律要求 </w:t>
      </w:r>
    </w:p>
    <w:p w14:paraId="7E420986">
      <w:pPr>
        <w:keepNext w:val="0"/>
        <w:keepLines w:val="0"/>
        <w:widowControl w:val="0"/>
        <w:suppressLineNumbers w:val="0"/>
        <w:autoSpaceDE w:val="0"/>
        <w:autoSpaceDN/>
        <w:adjustRightInd w:val="0"/>
        <w:snapToGrid w:val="0"/>
        <w:spacing w:before="0" w:beforeAutospacing="0" w:after="0" w:afterAutospacing="0" w:line="400" w:lineRule="exact"/>
        <w:ind w:left="0" w:right="0" w:firstLine="420" w:firstLineChars="200"/>
        <w:jc w:val="both"/>
        <w:rPr>
          <w:rFonts w:hint="eastAsia" w:ascii="宋体" w:hAnsi="宋体" w:eastAsia="宋体" w:cs="宋体"/>
          <w:b/>
          <w:bCs w:val="0"/>
          <w:highlight w:val="none"/>
          <w:lang w:val="en-US"/>
        </w:rPr>
      </w:pPr>
      <w:r>
        <w:rPr>
          <w:rFonts w:hint="eastAsia" w:ascii="宋体" w:hAnsi="宋体" w:eastAsia="宋体" w:cs="宋体"/>
          <w:color w:val="000000"/>
          <w:kern w:val="10"/>
          <w:sz w:val="21"/>
          <w:szCs w:val="21"/>
          <w:highlight w:val="none"/>
          <w:u w:color="000000"/>
          <w:lang w:val="en-US" w:eastAsia="zh-CN" w:bidi="ar"/>
        </w:rPr>
        <w:t>40.1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14:paraId="7D9A3C64">
      <w:pPr>
        <w:keepNext w:val="0"/>
        <w:keepLines w:val="0"/>
        <w:widowControl w:val="0"/>
        <w:suppressLineNumbers w:val="0"/>
        <w:autoSpaceDE w:val="0"/>
        <w:autoSpaceDN/>
        <w:snapToGrid w:val="0"/>
        <w:spacing w:before="156" w:beforeLines="50" w:beforeAutospacing="0" w:after="156" w:afterLines="50" w:afterAutospacing="0" w:line="400" w:lineRule="exact"/>
        <w:ind w:left="0" w:right="0"/>
        <w:jc w:val="center"/>
        <w:outlineLvl w:val="2"/>
        <w:rPr>
          <w:rFonts w:hint="eastAsia" w:ascii="宋体" w:hAnsi="宋体" w:eastAsia="宋体" w:cs="宋体"/>
          <w:b/>
          <w:bCs w:val="0"/>
          <w:color w:val="000000"/>
          <w:kern w:val="0"/>
          <w:sz w:val="24"/>
          <w:szCs w:val="24"/>
          <w:highlight w:val="none"/>
          <w:u w:color="000000"/>
          <w:lang w:val="en-US" w:eastAsia="zh-CN" w:bidi="ar"/>
        </w:rPr>
      </w:pPr>
      <w:r>
        <w:rPr>
          <w:rFonts w:hint="eastAsia" w:ascii="宋体" w:hAnsi="宋体" w:eastAsia="宋体" w:cs="宋体"/>
          <w:b/>
          <w:bCs w:val="0"/>
          <w:color w:val="000000"/>
          <w:kern w:val="0"/>
          <w:sz w:val="24"/>
          <w:szCs w:val="24"/>
          <w:highlight w:val="none"/>
          <w:u w:color="000000"/>
          <w:lang w:val="en-US" w:eastAsia="zh-CN" w:bidi="ar"/>
        </w:rPr>
        <w:t>（八）质疑与投诉</w:t>
      </w:r>
    </w:p>
    <w:p w14:paraId="35074713">
      <w:pPr>
        <w:keepNext w:val="0"/>
        <w:keepLines w:val="0"/>
        <w:widowControl/>
        <w:suppressLineNumbers w:val="0"/>
        <w:spacing w:before="0" w:beforeAutospacing="0" w:after="0" w:afterAutospacing="0" w:line="380" w:lineRule="exact"/>
        <w:ind w:left="0" w:right="0" w:firstLine="314" w:firstLineChars="149"/>
        <w:jc w:val="left"/>
        <w:rPr>
          <w:rFonts w:hint="eastAsia" w:ascii="宋体" w:hAnsi="宋体"/>
          <w:b/>
          <w:color w:val="000000"/>
          <w:szCs w:val="21"/>
          <w:highlight w:val="none"/>
        </w:rPr>
      </w:pPr>
      <w:r>
        <w:rPr>
          <w:rFonts w:hint="eastAsia" w:ascii="宋体" w:hAnsi="宋体" w:eastAsia="宋体" w:cs="宋体"/>
          <w:b/>
          <w:bCs w:val="0"/>
          <w:color w:val="000000"/>
          <w:kern w:val="0"/>
          <w:sz w:val="21"/>
          <w:szCs w:val="21"/>
          <w:highlight w:val="none"/>
          <w:u w:color="000000"/>
          <w:lang w:val="en-US" w:eastAsia="zh-CN" w:bidi="ar"/>
        </w:rPr>
        <w:t xml:space="preserve">41. </w:t>
      </w:r>
      <w:r>
        <w:rPr>
          <w:rFonts w:hint="eastAsia" w:ascii="宋体" w:hAnsi="宋体"/>
          <w:b/>
          <w:color w:val="000000"/>
          <w:szCs w:val="21"/>
          <w:highlight w:val="none"/>
        </w:rPr>
        <w:t>询问、质疑</w:t>
      </w:r>
    </w:p>
    <w:p w14:paraId="3E7A8526">
      <w:pPr>
        <w:spacing w:line="400" w:lineRule="exact"/>
        <w:ind w:firstLine="315" w:firstLineChars="150"/>
        <w:jc w:val="left"/>
        <w:rPr>
          <w:rFonts w:ascii="宋体" w:hAnsi="宋体"/>
          <w:color w:val="000000"/>
          <w:szCs w:val="21"/>
          <w:highlight w:val="none"/>
        </w:rPr>
      </w:pPr>
      <w:r>
        <w:rPr>
          <w:rFonts w:hint="eastAsia" w:ascii="宋体" w:hAnsi="宋体"/>
          <w:color w:val="000000"/>
          <w:szCs w:val="21"/>
          <w:highlight w:val="none"/>
          <w:lang w:val="en-US" w:eastAsia="zh-CN"/>
        </w:rPr>
        <w:t>41</w:t>
      </w:r>
      <w:r>
        <w:rPr>
          <w:rFonts w:ascii="宋体" w:hAnsi="宋体"/>
          <w:color w:val="000000"/>
          <w:szCs w:val="21"/>
          <w:highlight w:val="none"/>
        </w:rPr>
        <w:t>.1</w:t>
      </w:r>
      <w:r>
        <w:rPr>
          <w:rFonts w:hint="eastAsia" w:ascii="宋体" w:hAnsi="宋体"/>
          <w:color w:val="000000"/>
          <w:szCs w:val="21"/>
          <w:highlight w:val="none"/>
        </w:rPr>
        <w:t xml:space="preserve"> 投标人对招标活动事项有疑问的，可以向采购人提出询问，采购人将在三个工作日内作出答复，但答复的内容不涉及商业秘密。</w:t>
      </w:r>
    </w:p>
    <w:p w14:paraId="427FCD40">
      <w:pPr>
        <w:spacing w:line="400" w:lineRule="exact"/>
        <w:ind w:firstLine="315" w:firstLineChars="150"/>
        <w:jc w:val="left"/>
        <w:rPr>
          <w:rFonts w:hint="eastAsia" w:ascii="宋体" w:hAnsi="宋体" w:eastAsiaTheme="minorEastAsia"/>
          <w:color w:val="000000"/>
          <w:szCs w:val="21"/>
          <w:highlight w:val="none"/>
          <w:lang w:val="en-US" w:eastAsia="zh-CN"/>
        </w:rPr>
      </w:pPr>
      <w:r>
        <w:rPr>
          <w:rFonts w:hint="eastAsia" w:ascii="宋体" w:hAnsi="宋体"/>
          <w:color w:val="000000"/>
          <w:szCs w:val="21"/>
          <w:highlight w:val="none"/>
          <w:lang w:val="en-US" w:eastAsia="zh-CN"/>
        </w:rPr>
        <w:t>41</w:t>
      </w:r>
      <w:r>
        <w:rPr>
          <w:rFonts w:hint="eastAsia" w:ascii="宋体" w:hAnsi="宋体"/>
          <w:color w:val="000000"/>
          <w:szCs w:val="21"/>
          <w:highlight w:val="none"/>
        </w:rPr>
        <w:t>.2 投标人认为采购文件、采购过程和中标结果使自己的合法权益受到损害的，可以在知道或者应当知道其权益受到损害之日起七个工作日内，</w:t>
      </w:r>
      <w:r>
        <w:rPr>
          <w:rFonts w:hint="eastAsia" w:ascii="宋体" w:hAnsi="宋体"/>
          <w:color w:val="000000"/>
          <w:szCs w:val="21"/>
          <w:highlight w:val="none"/>
          <w:lang w:val="en-US" w:eastAsia="zh-CN"/>
        </w:rPr>
        <w:t>向采购人或代理机构提出</w:t>
      </w:r>
      <w:r>
        <w:rPr>
          <w:rFonts w:hint="eastAsia" w:ascii="宋体" w:hAnsi="宋体"/>
          <w:color w:val="000000"/>
          <w:szCs w:val="21"/>
          <w:highlight w:val="none"/>
        </w:rPr>
        <w:t>质疑，一份质疑函只能针对一个项目提出质疑，且针对同一招标采购程序环节的质疑应当一次性提出</w:t>
      </w:r>
      <w:r>
        <w:rPr>
          <w:rFonts w:hint="eastAsia" w:ascii="宋体" w:hAnsi="宋体"/>
          <w:color w:val="000000"/>
          <w:szCs w:val="21"/>
          <w:highlight w:val="none"/>
          <w:lang w:eastAsia="zh-CN"/>
        </w:rPr>
        <w:t>。</w:t>
      </w:r>
    </w:p>
    <w:p w14:paraId="76271065">
      <w:pPr>
        <w:spacing w:line="400" w:lineRule="exact"/>
        <w:ind w:firstLine="315" w:firstLineChars="150"/>
        <w:jc w:val="left"/>
        <w:rPr>
          <w:rFonts w:hint="eastAsia" w:ascii="宋体"/>
          <w:color w:val="000000"/>
          <w:kern w:val="10"/>
          <w:szCs w:val="21"/>
          <w:highlight w:val="none"/>
        </w:rPr>
      </w:pPr>
      <w:r>
        <w:rPr>
          <w:rFonts w:hint="eastAsia" w:ascii="宋体" w:hAnsi="宋体"/>
          <w:color w:val="000000"/>
          <w:szCs w:val="21"/>
          <w:highlight w:val="none"/>
          <w:lang w:val="en-US" w:eastAsia="zh-CN"/>
        </w:rPr>
        <w:t xml:space="preserve">41.3 </w:t>
      </w:r>
      <w:r>
        <w:rPr>
          <w:rFonts w:ascii="宋体"/>
          <w:color w:val="000000"/>
          <w:kern w:val="10"/>
          <w:szCs w:val="21"/>
          <w:highlight w:val="none"/>
        </w:rPr>
        <w:t>中标公告</w:t>
      </w:r>
      <w:r>
        <w:rPr>
          <w:rFonts w:hint="eastAsia" w:ascii="宋体"/>
          <w:color w:val="000000"/>
          <w:kern w:val="10"/>
          <w:szCs w:val="21"/>
          <w:highlight w:val="none"/>
        </w:rPr>
        <w:t>发</w:t>
      </w:r>
      <w:r>
        <w:rPr>
          <w:rFonts w:ascii="宋体"/>
          <w:color w:val="000000"/>
          <w:kern w:val="10"/>
          <w:szCs w:val="21"/>
          <w:highlight w:val="none"/>
        </w:rPr>
        <w:t>布后，参与投标的投标人对中标公告有质疑的，应该在</w:t>
      </w:r>
      <w:r>
        <w:rPr>
          <w:rFonts w:hint="eastAsia" w:ascii="宋体"/>
          <w:color w:val="000000"/>
          <w:kern w:val="10"/>
          <w:szCs w:val="21"/>
          <w:highlight w:val="none"/>
        </w:rPr>
        <w:t>公告期限届满</w:t>
      </w:r>
      <w:r>
        <w:rPr>
          <w:rFonts w:ascii="宋体"/>
          <w:color w:val="000000"/>
          <w:kern w:val="10"/>
          <w:szCs w:val="21"/>
          <w:highlight w:val="none"/>
        </w:rPr>
        <w:t>之日起七个工作日内向采购人提出。但属于第</w:t>
      </w:r>
      <w:r>
        <w:rPr>
          <w:rFonts w:hint="eastAsia" w:ascii="宋体"/>
          <w:color w:val="000000"/>
          <w:kern w:val="10"/>
          <w:szCs w:val="21"/>
          <w:highlight w:val="none"/>
          <w:lang w:val="en-US" w:eastAsia="zh-CN"/>
        </w:rPr>
        <w:t>41</w:t>
      </w:r>
      <w:r>
        <w:rPr>
          <w:rFonts w:ascii="宋体"/>
          <w:color w:val="000000"/>
          <w:kern w:val="10"/>
          <w:szCs w:val="21"/>
          <w:highlight w:val="none"/>
        </w:rPr>
        <w:t>.1</w:t>
      </w:r>
      <w:r>
        <w:rPr>
          <w:rFonts w:hint="eastAsia" w:ascii="宋体"/>
          <w:color w:val="000000"/>
          <w:kern w:val="10"/>
          <w:szCs w:val="21"/>
          <w:highlight w:val="none"/>
        </w:rPr>
        <w:t>款</w:t>
      </w:r>
      <w:r>
        <w:rPr>
          <w:rFonts w:ascii="宋体"/>
          <w:color w:val="000000"/>
          <w:kern w:val="10"/>
          <w:szCs w:val="21"/>
          <w:highlight w:val="none"/>
        </w:rPr>
        <w:t>问题，且未在规定时间提出质疑的，</w:t>
      </w:r>
      <w:r>
        <w:rPr>
          <w:rFonts w:hint="eastAsia" w:ascii="宋体"/>
          <w:color w:val="000000"/>
          <w:kern w:val="10"/>
          <w:szCs w:val="21"/>
          <w:highlight w:val="none"/>
        </w:rPr>
        <w:t>不予受理</w:t>
      </w:r>
      <w:r>
        <w:rPr>
          <w:rFonts w:ascii="宋体"/>
          <w:color w:val="000000"/>
          <w:kern w:val="10"/>
          <w:szCs w:val="21"/>
          <w:highlight w:val="none"/>
        </w:rPr>
        <w:t>。</w:t>
      </w:r>
    </w:p>
    <w:p w14:paraId="386C1C0B">
      <w:pPr>
        <w:spacing w:line="400" w:lineRule="exact"/>
        <w:ind w:firstLine="315" w:firstLineChars="150"/>
        <w:jc w:val="left"/>
        <w:rPr>
          <w:rFonts w:hint="eastAsia" w:ascii="宋体" w:hAnsi="Times New Roman" w:eastAsia="宋体" w:cs="Times New Roman"/>
          <w:color w:val="000000"/>
          <w:kern w:val="10"/>
          <w:szCs w:val="21"/>
          <w:highlight w:val="none"/>
        </w:rPr>
      </w:pPr>
      <w:r>
        <w:rPr>
          <w:rFonts w:hint="eastAsia" w:ascii="宋体" w:hAnsi="Times New Roman" w:eastAsia="宋体" w:cs="宋体"/>
          <w:kern w:val="10"/>
          <w:highlight w:val="none"/>
          <w:lang w:val="en-US" w:eastAsia="zh-CN"/>
        </w:rPr>
        <w:t>41.4</w:t>
      </w:r>
      <w:r>
        <w:rPr>
          <w:rFonts w:hint="eastAsia" w:ascii="宋体" w:hAnsi="Times New Roman" w:eastAsia="宋体" w:cs="Times New Roman"/>
          <w:color w:val="000000"/>
          <w:kern w:val="10"/>
          <w:szCs w:val="21"/>
          <w:highlight w:val="none"/>
        </w:rPr>
        <w:t>参与投标的投标人对中标公告提出的质疑，负有举证的责任。投标人提出质疑应当提交质疑函和必要的证明材料。质疑函应当包括下列内容：</w:t>
      </w:r>
    </w:p>
    <w:p w14:paraId="5CBAC66A">
      <w:pPr>
        <w:spacing w:line="400" w:lineRule="exact"/>
        <w:ind w:firstLine="315" w:firstLineChars="150"/>
        <w:jc w:val="left"/>
        <w:rPr>
          <w:rFonts w:hint="eastAsia" w:ascii="宋体" w:hAnsi="Times New Roman" w:eastAsia="宋体" w:cs="Times New Roman"/>
          <w:color w:val="000000"/>
          <w:kern w:val="10"/>
          <w:szCs w:val="21"/>
          <w:highlight w:val="none"/>
        </w:rPr>
      </w:pPr>
      <w:r>
        <w:rPr>
          <w:rFonts w:hint="eastAsia" w:ascii="宋体" w:hAnsi="Times New Roman" w:eastAsia="宋体" w:cs="Times New Roman"/>
          <w:color w:val="000000"/>
          <w:kern w:val="10"/>
          <w:szCs w:val="21"/>
          <w:highlight w:val="none"/>
        </w:rPr>
        <w:t>（一）投标人的姓名或者名称、地址、邮编、联系人及联系电话；</w:t>
      </w:r>
    </w:p>
    <w:p w14:paraId="42AC927C">
      <w:pPr>
        <w:spacing w:line="400" w:lineRule="exact"/>
        <w:ind w:firstLine="315" w:firstLineChars="150"/>
        <w:jc w:val="left"/>
        <w:rPr>
          <w:rFonts w:hint="eastAsia" w:ascii="宋体" w:hAnsi="Times New Roman" w:eastAsia="宋体" w:cs="Times New Roman"/>
          <w:color w:val="000000"/>
          <w:kern w:val="10"/>
          <w:szCs w:val="21"/>
          <w:highlight w:val="none"/>
        </w:rPr>
      </w:pPr>
      <w:r>
        <w:rPr>
          <w:rFonts w:hint="eastAsia" w:ascii="宋体" w:hAnsi="Times New Roman" w:eastAsia="宋体" w:cs="Times New Roman"/>
          <w:color w:val="000000"/>
          <w:kern w:val="10"/>
          <w:szCs w:val="21"/>
          <w:highlight w:val="none"/>
        </w:rPr>
        <w:t>（二）质疑项目的名称；</w:t>
      </w:r>
    </w:p>
    <w:p w14:paraId="005ED05E">
      <w:pPr>
        <w:spacing w:line="400" w:lineRule="exact"/>
        <w:ind w:firstLine="315" w:firstLineChars="150"/>
        <w:jc w:val="left"/>
        <w:rPr>
          <w:rFonts w:hint="eastAsia" w:ascii="宋体" w:hAnsi="Times New Roman" w:eastAsia="宋体" w:cs="Times New Roman"/>
          <w:color w:val="000000"/>
          <w:kern w:val="10"/>
          <w:szCs w:val="21"/>
          <w:highlight w:val="none"/>
        </w:rPr>
      </w:pPr>
      <w:r>
        <w:rPr>
          <w:rFonts w:hint="eastAsia" w:ascii="宋体" w:hAnsi="Times New Roman" w:eastAsia="宋体" w:cs="Times New Roman"/>
          <w:color w:val="000000"/>
          <w:kern w:val="10"/>
          <w:szCs w:val="21"/>
          <w:highlight w:val="none"/>
        </w:rPr>
        <w:t>（三）具体、明确的质疑事项和与质疑事项相关的请求；</w:t>
      </w:r>
    </w:p>
    <w:p w14:paraId="1396531C">
      <w:pPr>
        <w:spacing w:line="400" w:lineRule="exact"/>
        <w:ind w:firstLine="315" w:firstLineChars="150"/>
        <w:jc w:val="left"/>
        <w:rPr>
          <w:rFonts w:hint="eastAsia" w:ascii="宋体" w:hAnsi="Times New Roman" w:eastAsia="宋体" w:cs="Times New Roman"/>
          <w:color w:val="000000"/>
          <w:kern w:val="10"/>
          <w:szCs w:val="21"/>
          <w:highlight w:val="none"/>
        </w:rPr>
      </w:pPr>
      <w:r>
        <w:rPr>
          <w:rFonts w:hint="eastAsia" w:ascii="宋体" w:hAnsi="Times New Roman" w:eastAsia="宋体" w:cs="Times New Roman"/>
          <w:color w:val="000000"/>
          <w:kern w:val="10"/>
          <w:szCs w:val="21"/>
          <w:highlight w:val="none"/>
        </w:rPr>
        <w:t>（四）事实依据；</w:t>
      </w:r>
    </w:p>
    <w:p w14:paraId="40DE1BD4">
      <w:pPr>
        <w:spacing w:line="400" w:lineRule="exact"/>
        <w:ind w:firstLine="315" w:firstLineChars="150"/>
        <w:jc w:val="left"/>
        <w:rPr>
          <w:rFonts w:hint="eastAsia" w:ascii="宋体" w:hAnsi="Times New Roman" w:eastAsia="宋体" w:cs="Times New Roman"/>
          <w:color w:val="000000"/>
          <w:kern w:val="10"/>
          <w:szCs w:val="21"/>
          <w:highlight w:val="none"/>
        </w:rPr>
      </w:pPr>
      <w:r>
        <w:rPr>
          <w:rFonts w:hint="eastAsia" w:ascii="宋体" w:hAnsi="Times New Roman" w:eastAsia="宋体" w:cs="Times New Roman"/>
          <w:color w:val="000000"/>
          <w:kern w:val="10"/>
          <w:szCs w:val="21"/>
          <w:highlight w:val="none"/>
        </w:rPr>
        <w:t>（五）必要的法律依据；</w:t>
      </w:r>
    </w:p>
    <w:p w14:paraId="11070294">
      <w:pPr>
        <w:spacing w:line="400" w:lineRule="exact"/>
        <w:ind w:firstLine="315" w:firstLineChars="150"/>
        <w:jc w:val="left"/>
        <w:rPr>
          <w:rFonts w:ascii="宋体" w:hAnsi="Times New Roman" w:eastAsia="宋体" w:cs="Times New Roman"/>
          <w:color w:val="000000"/>
          <w:kern w:val="10"/>
          <w:szCs w:val="21"/>
          <w:highlight w:val="none"/>
        </w:rPr>
      </w:pPr>
      <w:r>
        <w:rPr>
          <w:rFonts w:hint="eastAsia" w:ascii="宋体" w:hAnsi="Times New Roman" w:eastAsia="宋体" w:cs="Times New Roman"/>
          <w:color w:val="000000"/>
          <w:kern w:val="10"/>
          <w:szCs w:val="21"/>
          <w:highlight w:val="none"/>
        </w:rPr>
        <w:t>（六）提出质疑的日期。</w:t>
      </w:r>
    </w:p>
    <w:p w14:paraId="3139676B">
      <w:pPr>
        <w:spacing w:line="400" w:lineRule="exact"/>
        <w:ind w:firstLine="315" w:firstLineChars="150"/>
        <w:jc w:val="left"/>
        <w:rPr>
          <w:rFonts w:hint="eastAsia" w:ascii="宋体" w:hAnsi="Times New Roman" w:eastAsia="宋体" w:cs="Times New Roman"/>
          <w:color w:val="000000"/>
          <w:kern w:val="10"/>
          <w:szCs w:val="21"/>
          <w:highlight w:val="none"/>
        </w:rPr>
      </w:pPr>
      <w:r>
        <w:rPr>
          <w:rFonts w:hint="eastAsia" w:ascii="宋体" w:hAnsi="Times New Roman" w:eastAsia="宋体" w:cs="Times New Roman"/>
          <w:color w:val="000000"/>
          <w:kern w:val="10"/>
          <w:szCs w:val="21"/>
          <w:highlight w:val="none"/>
        </w:rPr>
        <w:t>投标人为自然人的，应当由本人签字；投标人为法人或者其他组织的，应当由法定代表人、主要负责人，或者其授权代表签字或者盖章，并加盖公章。</w:t>
      </w:r>
    </w:p>
    <w:p w14:paraId="3277D35B">
      <w:pPr>
        <w:spacing w:line="400" w:lineRule="exact"/>
        <w:ind w:firstLine="315" w:firstLineChars="150"/>
        <w:jc w:val="left"/>
        <w:rPr>
          <w:rFonts w:hint="eastAsia" w:ascii="宋体" w:hAnsi="Times New Roman" w:eastAsia="宋体" w:cs="Times New Roman"/>
          <w:color w:val="000000"/>
          <w:kern w:val="10"/>
          <w:szCs w:val="21"/>
          <w:highlight w:val="none"/>
        </w:rPr>
      </w:pPr>
      <w:r>
        <w:rPr>
          <w:rFonts w:hint="eastAsia" w:ascii="宋体" w:hAnsi="Times New Roman" w:eastAsia="宋体" w:cs="Times New Roman"/>
          <w:color w:val="000000"/>
          <w:kern w:val="10"/>
          <w:szCs w:val="21"/>
          <w:highlight w:val="none"/>
          <w:lang w:val="en-US" w:eastAsia="zh-CN"/>
        </w:rPr>
        <w:t>41</w:t>
      </w:r>
      <w:r>
        <w:rPr>
          <w:rFonts w:hint="eastAsia" w:ascii="宋体" w:hAnsi="Times New Roman" w:eastAsia="宋体" w:cs="Times New Roman"/>
          <w:color w:val="000000"/>
          <w:kern w:val="10"/>
          <w:szCs w:val="21"/>
          <w:highlight w:val="none"/>
        </w:rPr>
        <w:t>.5采购人或采购代理机构在收到投标人的质疑函后，将审查质疑函的格式、内容以及所附的证明文件是否符合要求。如不符合，说明原因退回投标人；如符合要求，则接受该质疑函。</w:t>
      </w:r>
    </w:p>
    <w:p w14:paraId="55E8F95B">
      <w:pPr>
        <w:spacing w:line="400" w:lineRule="exact"/>
        <w:ind w:firstLine="315" w:firstLineChars="150"/>
        <w:jc w:val="left"/>
        <w:rPr>
          <w:rFonts w:hint="default" w:ascii="宋体" w:hAnsi="Times New Roman" w:eastAsia="宋体" w:cs="宋体"/>
          <w:kern w:val="10"/>
          <w:highlight w:val="none"/>
          <w:lang w:val="en-US" w:eastAsia="zh-CN"/>
        </w:rPr>
      </w:pPr>
      <w:r>
        <w:rPr>
          <w:rFonts w:hint="eastAsia" w:ascii="宋体"/>
          <w:color w:val="000000"/>
          <w:kern w:val="10"/>
          <w:szCs w:val="21"/>
          <w:highlight w:val="none"/>
          <w:lang w:val="en-US" w:eastAsia="zh-CN"/>
        </w:rPr>
        <w:t>41</w:t>
      </w:r>
      <w:r>
        <w:rPr>
          <w:rFonts w:hint="eastAsia" w:ascii="宋体"/>
          <w:color w:val="000000"/>
          <w:kern w:val="10"/>
          <w:szCs w:val="21"/>
          <w:highlight w:val="none"/>
        </w:rPr>
        <w:t>.6处理质疑的时间，从实际接受投标人质疑函的时间开始计算。</w:t>
      </w:r>
    </w:p>
    <w:p w14:paraId="32992AC2">
      <w:pPr>
        <w:keepNext w:val="0"/>
        <w:keepLines w:val="0"/>
        <w:widowControl/>
        <w:suppressLineNumbers w:val="0"/>
        <w:spacing w:before="0" w:beforeAutospacing="0" w:after="0" w:afterAutospacing="0" w:line="380" w:lineRule="exact"/>
        <w:ind w:left="0" w:right="0" w:firstLine="314" w:firstLineChars="149"/>
        <w:jc w:val="left"/>
        <w:rPr>
          <w:rFonts w:hint="eastAsia" w:ascii="宋体" w:hAnsi="宋体" w:eastAsia="宋体" w:cs="宋体"/>
          <w:b/>
          <w:bCs w:val="0"/>
          <w:highlight w:val="none"/>
          <w:lang w:val="en-US"/>
        </w:rPr>
      </w:pPr>
      <w:r>
        <w:rPr>
          <w:rFonts w:hint="eastAsia" w:ascii="宋体" w:hAnsi="宋体" w:eastAsia="宋体" w:cs="宋体"/>
          <w:b/>
          <w:bCs w:val="0"/>
          <w:color w:val="000000"/>
          <w:kern w:val="0"/>
          <w:sz w:val="21"/>
          <w:szCs w:val="21"/>
          <w:highlight w:val="none"/>
          <w:u w:color="000000"/>
          <w:lang w:val="en-US" w:eastAsia="zh-CN" w:bidi="ar"/>
        </w:rPr>
        <w:t>42. 投诉</w:t>
      </w:r>
    </w:p>
    <w:p w14:paraId="6E3B4F35">
      <w:pPr>
        <w:spacing w:line="400" w:lineRule="exact"/>
        <w:ind w:firstLine="315" w:firstLineChars="150"/>
        <w:jc w:val="left"/>
        <w:rPr>
          <w:rFonts w:hint="eastAsia" w:ascii="宋体"/>
          <w:color w:val="000000"/>
          <w:kern w:val="10"/>
          <w:szCs w:val="21"/>
          <w:highlight w:val="none"/>
          <w:lang w:val="en-US" w:eastAsia="zh-CN"/>
        </w:rPr>
      </w:pPr>
      <w:r>
        <w:rPr>
          <w:rFonts w:hint="eastAsia" w:ascii="宋体"/>
          <w:color w:val="000000"/>
          <w:kern w:val="10"/>
          <w:szCs w:val="21"/>
          <w:highlight w:val="none"/>
          <w:lang w:val="en-US" w:eastAsia="zh-CN"/>
        </w:rPr>
        <w:t>42.1</w:t>
      </w:r>
      <w:r>
        <w:rPr>
          <w:rFonts w:hint="eastAsia" w:ascii="宋体"/>
          <w:color w:val="000000"/>
          <w:kern w:val="10"/>
          <w:szCs w:val="21"/>
          <w:highlight w:val="none"/>
        </w:rPr>
        <w:t>投标人对采购人的答复不满意，或者采购人未在规定的时间内答复的，可以在答复期满后十五个工作日内按有关规定，</w:t>
      </w:r>
      <w:r>
        <w:rPr>
          <w:rFonts w:hint="default" w:ascii="宋体"/>
          <w:color w:val="000000"/>
          <w:kern w:val="10"/>
          <w:szCs w:val="21"/>
          <w:highlight w:val="none"/>
          <w:lang w:val="en-US" w:eastAsia="zh-CN"/>
        </w:rPr>
        <w:t>以书面形式向</w:t>
      </w:r>
      <w:r>
        <w:rPr>
          <w:rFonts w:hint="eastAsia" w:ascii="宋体"/>
          <w:color w:val="000000"/>
          <w:kern w:val="10"/>
          <w:szCs w:val="21"/>
          <w:highlight w:val="none"/>
        </w:rPr>
        <w:t>同级政府采购监督管理部门</w:t>
      </w:r>
      <w:r>
        <w:rPr>
          <w:rFonts w:hint="default" w:ascii="宋体"/>
          <w:color w:val="000000"/>
          <w:kern w:val="10"/>
          <w:szCs w:val="21"/>
          <w:highlight w:val="none"/>
          <w:lang w:val="en-US" w:eastAsia="zh-CN"/>
        </w:rPr>
        <w:t>提出投诉</w:t>
      </w:r>
      <w:bookmarkStart w:id="42" w:name="_Toc58430316"/>
      <w:bookmarkEnd w:id="42"/>
      <w:r>
        <w:rPr>
          <w:rFonts w:hint="eastAsia" w:ascii="宋体"/>
          <w:color w:val="000000"/>
          <w:kern w:val="10"/>
          <w:szCs w:val="21"/>
          <w:highlight w:val="none"/>
          <w:lang w:val="en-US" w:eastAsia="zh-CN"/>
        </w:rPr>
        <w:t>。</w:t>
      </w:r>
    </w:p>
    <w:p w14:paraId="31CDF049">
      <w:pPr>
        <w:keepNext w:val="0"/>
        <w:keepLines w:val="0"/>
        <w:widowControl/>
        <w:suppressLineNumbers w:val="0"/>
        <w:spacing w:before="0" w:beforeAutospacing="0" w:after="0" w:afterAutospacing="0" w:line="440" w:lineRule="exact"/>
        <w:ind w:left="0" w:right="0" w:firstLine="420" w:firstLineChars="200"/>
        <w:jc w:val="left"/>
        <w:rPr>
          <w:rFonts w:hint="eastAsia" w:ascii="宋体" w:hAnsi="宋体" w:eastAsia="宋体" w:cs="宋体"/>
          <w:highlight w:val="none"/>
          <w:lang w:val="en-US"/>
        </w:rPr>
      </w:pPr>
    </w:p>
    <w:p w14:paraId="1FC99F53">
      <w:pPr>
        <w:keepNext w:val="0"/>
        <w:keepLines w:val="0"/>
        <w:widowControl w:val="0"/>
        <w:suppressLineNumbers w:val="0"/>
        <w:autoSpaceDE w:val="0"/>
        <w:autoSpaceDN/>
        <w:spacing w:before="0" w:beforeAutospacing="0" w:after="0" w:afterAutospacing="0" w:line="400" w:lineRule="exact"/>
        <w:ind w:left="0" w:right="0" w:firstLine="450" w:firstLineChars="150"/>
        <w:jc w:val="left"/>
        <w:rPr>
          <w:rFonts w:hint="eastAsia" w:ascii="黑体" w:hAnsi="宋体" w:eastAsia="黑体" w:cs="黑体"/>
          <w:sz w:val="30"/>
          <w:szCs w:val="30"/>
          <w:highlight w:val="none"/>
          <w:lang w:val="en-US"/>
        </w:rPr>
      </w:pPr>
      <w:r>
        <w:rPr>
          <w:rFonts w:hint="eastAsia" w:ascii="黑体" w:hAnsi="宋体" w:eastAsia="黑体" w:cs="黑体"/>
          <w:color w:val="000000"/>
          <w:kern w:val="0"/>
          <w:sz w:val="30"/>
          <w:szCs w:val="30"/>
          <w:highlight w:val="none"/>
          <w:u w:color="000000"/>
          <w:lang w:val="en-US" w:eastAsia="zh-CN" w:bidi="ar"/>
        </w:rPr>
        <w:t xml:space="preserve"> </w:t>
      </w:r>
    </w:p>
    <w:p w14:paraId="77F5D194">
      <w:pPr>
        <w:rPr>
          <w:rFonts w:hint="eastAsia" w:ascii="宋体"/>
          <w:b/>
          <w:color w:val="auto"/>
          <w:sz w:val="32"/>
          <w:szCs w:val="32"/>
          <w:highlight w:val="none"/>
        </w:rPr>
      </w:pPr>
      <w:bookmarkStart w:id="43" w:name="_Toc14651"/>
      <w:bookmarkEnd w:id="43"/>
      <w:r>
        <w:rPr>
          <w:rFonts w:hint="eastAsia" w:ascii="宋体"/>
          <w:b/>
          <w:color w:val="auto"/>
          <w:sz w:val="32"/>
          <w:szCs w:val="32"/>
          <w:highlight w:val="none"/>
        </w:rPr>
        <w:br w:type="page"/>
      </w:r>
    </w:p>
    <w:p w14:paraId="39AFE087">
      <w:pPr>
        <w:keepNext w:val="0"/>
        <w:keepLines w:val="0"/>
        <w:pageBreakBefore/>
        <w:widowControl w:val="0"/>
        <w:suppressLineNumbers w:val="0"/>
        <w:snapToGrid w:val="0"/>
        <w:spacing w:before="156" w:beforeLines="50" w:beforeAutospacing="0" w:after="156" w:afterLines="50" w:afterAutospacing="0" w:line="440" w:lineRule="exact"/>
        <w:ind w:left="0" w:right="0"/>
        <w:jc w:val="center"/>
        <w:outlineLvl w:val="0"/>
        <w:rPr>
          <w:rFonts w:hint="default" w:ascii="宋体" w:hAnsi="宋体" w:eastAsia="宋体" w:cs="宋体"/>
          <w:b/>
          <w:bCs/>
          <w:sz w:val="28"/>
          <w:szCs w:val="28"/>
          <w:highlight w:val="none"/>
          <w:lang w:val="en-US"/>
        </w:rPr>
      </w:pPr>
      <w:bookmarkStart w:id="44" w:name="_Toc58430326"/>
      <w:bookmarkStart w:id="45" w:name="_Toc469495735"/>
      <w:r>
        <w:rPr>
          <w:rFonts w:hint="eastAsia" w:ascii="宋体" w:hAnsi="宋体" w:eastAsia="宋体" w:cs="宋体"/>
          <w:b/>
          <w:bCs/>
          <w:color w:val="000000"/>
          <w:kern w:val="0"/>
          <w:sz w:val="28"/>
          <w:szCs w:val="28"/>
          <w:highlight w:val="none"/>
          <w:u w:color="000000"/>
          <w:lang w:val="en-US" w:eastAsia="zh-CN" w:bidi="ar"/>
        </w:rPr>
        <w:t xml:space="preserve">第三章  </w:t>
      </w:r>
      <w:r>
        <w:rPr>
          <w:rFonts w:hint="eastAsia" w:ascii="宋体" w:hAnsi="宋体" w:eastAsia="宋体" w:cs="宋体"/>
          <w:b/>
          <w:bCs w:val="0"/>
          <w:color w:val="000000"/>
          <w:kern w:val="44"/>
          <w:sz w:val="28"/>
          <w:szCs w:val="28"/>
          <w:highlight w:val="none"/>
          <w:u w:color="000000"/>
          <w:lang w:val="en-US" w:eastAsia="zh-CN" w:bidi="ar"/>
        </w:rPr>
        <w:t>评标办法</w:t>
      </w:r>
    </w:p>
    <w:p w14:paraId="1DAECDB2">
      <w:pPr>
        <w:keepNext w:val="0"/>
        <w:keepLines w:val="0"/>
        <w:widowControl w:val="0"/>
        <w:suppressLineNumbers w:val="0"/>
        <w:snapToGrid w:val="0"/>
        <w:spacing w:before="156" w:beforeLines="50" w:beforeAutospacing="0" w:after="156" w:afterLines="50" w:afterAutospacing="0" w:line="440" w:lineRule="exact"/>
        <w:ind w:left="0" w:right="0"/>
        <w:jc w:val="center"/>
        <w:outlineLvl w:val="1"/>
        <w:rPr>
          <w:rFonts w:hint="eastAsia" w:ascii="宋体" w:hAnsi="宋体" w:eastAsia="宋体" w:cs="宋体"/>
          <w:b/>
          <w:bCs w:val="0"/>
          <w:sz w:val="24"/>
          <w:szCs w:val="24"/>
          <w:highlight w:val="none"/>
          <w:lang w:val="en-US"/>
        </w:rPr>
      </w:pPr>
      <w:r>
        <w:rPr>
          <w:rFonts w:hint="eastAsia" w:ascii="宋体" w:hAnsi="宋体" w:eastAsia="宋体" w:cs="宋体"/>
          <w:b/>
          <w:bCs w:val="0"/>
          <w:color w:val="000000"/>
          <w:kern w:val="0"/>
          <w:sz w:val="24"/>
          <w:szCs w:val="24"/>
          <w:highlight w:val="none"/>
          <w:u w:color="000000"/>
          <w:lang w:val="en-US" w:eastAsia="zh-CN" w:bidi="ar"/>
        </w:rPr>
        <w:t>一、总则</w:t>
      </w:r>
    </w:p>
    <w:p w14:paraId="26FEC618">
      <w:pPr>
        <w:spacing w:line="440" w:lineRule="exact"/>
        <w:ind w:firstLine="316" w:firstLineChars="150"/>
        <w:jc w:val="left"/>
        <w:rPr>
          <w:rFonts w:hint="eastAsia" w:ascii="宋体"/>
          <w:b/>
          <w:szCs w:val="21"/>
          <w:highlight w:val="none"/>
        </w:rPr>
      </w:pPr>
      <w:r>
        <w:rPr>
          <w:rFonts w:hint="eastAsia" w:ascii="宋体"/>
          <w:b/>
          <w:szCs w:val="21"/>
          <w:highlight w:val="none"/>
        </w:rPr>
        <w:t xml:space="preserve"> 1. 本次评标采用经评审的最低价</w:t>
      </w:r>
      <w:r>
        <w:rPr>
          <w:rFonts w:ascii="宋体"/>
          <w:b/>
          <w:szCs w:val="21"/>
          <w:highlight w:val="none"/>
        </w:rPr>
        <w:t>法</w:t>
      </w:r>
    </w:p>
    <w:p w14:paraId="3F7DCFEB">
      <w:pPr>
        <w:spacing w:line="440" w:lineRule="exact"/>
        <w:ind w:firstLine="315" w:firstLineChars="150"/>
        <w:jc w:val="left"/>
        <w:rPr>
          <w:rFonts w:hint="eastAsia" w:ascii="宋体" w:hAnsi="Times New Roman" w:eastAsia="宋体" w:cs="Times New Roman"/>
          <w:szCs w:val="21"/>
          <w:highlight w:val="none"/>
        </w:rPr>
      </w:pPr>
      <w:r>
        <w:rPr>
          <w:rFonts w:hint="eastAsia" w:ascii="宋体" w:hAnsi="Times New Roman" w:eastAsia="宋体" w:cs="Times New Roman"/>
          <w:szCs w:val="21"/>
          <w:highlight w:val="none"/>
        </w:rPr>
        <w:t>1.1经评审的最低价法，是指推选投标文件满足交易文件全部实质性要求且投标报价最低的供应商为中标候选人的评标方法。</w:t>
      </w:r>
    </w:p>
    <w:p w14:paraId="4F55923B">
      <w:pPr>
        <w:spacing w:line="440" w:lineRule="exact"/>
        <w:ind w:firstLine="315" w:firstLineChars="150"/>
        <w:jc w:val="left"/>
        <w:rPr>
          <w:rFonts w:hint="eastAsia" w:ascii="宋体"/>
          <w:szCs w:val="21"/>
          <w:highlight w:val="none"/>
        </w:rPr>
      </w:pPr>
      <w:r>
        <w:rPr>
          <w:rFonts w:hint="eastAsia" w:ascii="宋体"/>
          <w:szCs w:val="21"/>
          <w:highlight w:val="none"/>
        </w:rPr>
        <w:t xml:space="preserve"> 1.2</w:t>
      </w:r>
      <w:r>
        <w:rPr>
          <w:rFonts w:hint="eastAsia" w:ascii="宋体" w:hAnsi="Times New Roman" w:eastAsia="宋体" w:cs="Times New Roman"/>
          <w:szCs w:val="21"/>
          <w:highlight w:val="none"/>
        </w:rPr>
        <w:t>经评审的最低价法</w:t>
      </w:r>
      <w:r>
        <w:rPr>
          <w:rFonts w:hint="eastAsia" w:ascii="宋体"/>
          <w:szCs w:val="21"/>
          <w:highlight w:val="none"/>
        </w:rPr>
        <w:t>一般适用于标准定制商品及通用服务</w:t>
      </w:r>
      <w:r>
        <w:rPr>
          <w:rFonts w:ascii="宋体"/>
          <w:szCs w:val="21"/>
          <w:highlight w:val="none"/>
        </w:rPr>
        <w:t>项目</w:t>
      </w:r>
      <w:r>
        <w:rPr>
          <w:rFonts w:hint="eastAsia" w:ascii="宋体"/>
          <w:szCs w:val="21"/>
          <w:highlight w:val="none"/>
        </w:rPr>
        <w:t>的</w:t>
      </w:r>
      <w:r>
        <w:rPr>
          <w:rFonts w:ascii="宋体"/>
          <w:szCs w:val="21"/>
          <w:highlight w:val="none"/>
        </w:rPr>
        <w:t>项目</w:t>
      </w:r>
      <w:r>
        <w:rPr>
          <w:rFonts w:hint="eastAsia" w:ascii="宋体"/>
          <w:szCs w:val="21"/>
          <w:highlight w:val="none"/>
        </w:rPr>
        <w:t>评审。</w:t>
      </w:r>
    </w:p>
    <w:p w14:paraId="5CEF5BF4">
      <w:pPr>
        <w:spacing w:line="440" w:lineRule="exact"/>
        <w:ind w:firstLine="422" w:firstLineChars="200"/>
        <w:rPr>
          <w:rFonts w:hint="eastAsia" w:ascii="宋体"/>
          <w:b/>
          <w:szCs w:val="21"/>
          <w:highlight w:val="none"/>
        </w:rPr>
      </w:pPr>
      <w:r>
        <w:rPr>
          <w:rFonts w:hint="eastAsia" w:ascii="宋体"/>
          <w:b/>
          <w:szCs w:val="21"/>
          <w:highlight w:val="none"/>
        </w:rPr>
        <w:t>2．评标程序</w:t>
      </w:r>
    </w:p>
    <w:p w14:paraId="7BC9F69F">
      <w:pPr>
        <w:spacing w:line="440" w:lineRule="exact"/>
        <w:ind w:firstLine="420" w:firstLineChars="200"/>
        <w:rPr>
          <w:rFonts w:hint="eastAsia" w:ascii="宋体"/>
          <w:szCs w:val="21"/>
          <w:highlight w:val="none"/>
        </w:rPr>
      </w:pPr>
      <w:r>
        <w:rPr>
          <w:rFonts w:hint="eastAsia" w:ascii="宋体"/>
          <w:szCs w:val="21"/>
          <w:highlight w:val="none"/>
        </w:rPr>
        <w:t>2.1投标文件的初审</w:t>
      </w:r>
    </w:p>
    <w:p w14:paraId="1336C1CB">
      <w:pPr>
        <w:spacing w:line="440" w:lineRule="exact"/>
        <w:ind w:firstLine="420" w:firstLineChars="200"/>
        <w:jc w:val="left"/>
        <w:rPr>
          <w:rFonts w:hint="eastAsia" w:ascii="宋体"/>
          <w:szCs w:val="21"/>
          <w:highlight w:val="none"/>
        </w:rPr>
      </w:pPr>
      <w:r>
        <w:rPr>
          <w:rFonts w:hint="eastAsia" w:ascii="宋体"/>
          <w:szCs w:val="21"/>
          <w:highlight w:val="none"/>
        </w:rPr>
        <w:t xml:space="preserve">2.1.1资格性检查。依据法律法规和交易文件的规定，对投标文件中的资格证明、等进行审查，以确定投标人是否具备投标资格。 </w:t>
      </w:r>
    </w:p>
    <w:p w14:paraId="1B9AB754">
      <w:pPr>
        <w:spacing w:line="440" w:lineRule="exact"/>
        <w:ind w:firstLine="420" w:firstLineChars="200"/>
        <w:jc w:val="left"/>
        <w:rPr>
          <w:rFonts w:hint="eastAsia" w:ascii="宋体"/>
          <w:szCs w:val="21"/>
          <w:highlight w:val="none"/>
        </w:rPr>
      </w:pPr>
      <w:r>
        <w:rPr>
          <w:rFonts w:hint="eastAsia" w:ascii="宋体"/>
          <w:szCs w:val="21"/>
          <w:highlight w:val="none"/>
        </w:rPr>
        <w:t>2.1.2符合性检查。依据交易文件的规定，从投标文件的有效性、完整性和对交易文件的响应程度进行审查，以确定投标人是否对交易文件的实质性要求作出响应。</w:t>
      </w:r>
    </w:p>
    <w:p w14:paraId="27E5E054">
      <w:pPr>
        <w:spacing w:line="440" w:lineRule="exact"/>
        <w:ind w:firstLine="420" w:firstLineChars="200"/>
        <w:rPr>
          <w:rFonts w:hint="eastAsia" w:ascii="宋体"/>
          <w:szCs w:val="21"/>
          <w:highlight w:val="none"/>
        </w:rPr>
      </w:pPr>
      <w:r>
        <w:rPr>
          <w:rFonts w:hint="eastAsia" w:ascii="宋体"/>
          <w:szCs w:val="21"/>
          <w:highlight w:val="none"/>
        </w:rPr>
        <w:t>2.2投标文件的澄清</w:t>
      </w:r>
    </w:p>
    <w:p w14:paraId="482EF291">
      <w:pPr>
        <w:spacing w:line="440" w:lineRule="exact"/>
        <w:ind w:firstLine="420" w:firstLineChars="200"/>
        <w:rPr>
          <w:rFonts w:hint="eastAsia" w:ascii="宋体"/>
          <w:szCs w:val="21"/>
          <w:highlight w:val="none"/>
        </w:rPr>
      </w:pPr>
      <w:r>
        <w:rPr>
          <w:rFonts w:hint="eastAsia" w:ascii="宋体"/>
          <w:szCs w:val="21"/>
          <w:highlight w:val="none"/>
        </w:rPr>
        <w:t>2.2.1在评标过程中，评标委员会认为需要，在监督人员在场的情况下，可要求投标单位对投标文件中的有关问题进行澄清或提供补充说明及有关资料，投标单位应做出书面答复。书面答复中不得变更价格、供货期、自报质量等实质性内容。</w:t>
      </w:r>
    </w:p>
    <w:p w14:paraId="33FF940B">
      <w:pPr>
        <w:spacing w:line="440" w:lineRule="exact"/>
        <w:ind w:firstLine="420" w:firstLineChars="200"/>
        <w:rPr>
          <w:rFonts w:hint="eastAsia" w:ascii="宋体"/>
          <w:szCs w:val="21"/>
          <w:highlight w:val="none"/>
        </w:rPr>
      </w:pPr>
      <w:r>
        <w:rPr>
          <w:rFonts w:hint="eastAsia" w:ascii="宋体"/>
          <w:szCs w:val="21"/>
          <w:highlight w:val="none"/>
        </w:rPr>
        <w:t>2.2.2书面答复须经投标单位法定代理人或其授权委托代理人的签字或印鉴，签字或盖印鉴的书面答复将视为投标文件的组成部分。投标截止时间后，投标人对投标报价或其它实质性内容修正的函件和增加的任何优惠条件，一律不得作为评标、定标的依据。</w:t>
      </w:r>
    </w:p>
    <w:p w14:paraId="78995274">
      <w:pPr>
        <w:spacing w:line="440" w:lineRule="exact"/>
        <w:ind w:firstLine="420" w:firstLineChars="200"/>
        <w:jc w:val="left"/>
        <w:rPr>
          <w:rFonts w:hint="eastAsia" w:ascii="宋体"/>
          <w:szCs w:val="21"/>
          <w:highlight w:val="none"/>
        </w:rPr>
      </w:pPr>
      <w:r>
        <w:rPr>
          <w:rFonts w:hint="eastAsia" w:ascii="宋体"/>
          <w:szCs w:val="21"/>
          <w:highlight w:val="none"/>
        </w:rPr>
        <w:t>2.2.3招标人不接受投标单位主动提出的澄清。</w:t>
      </w:r>
    </w:p>
    <w:p w14:paraId="7D990541">
      <w:pPr>
        <w:spacing w:line="440" w:lineRule="exact"/>
        <w:ind w:firstLine="420" w:firstLineChars="200"/>
        <w:rPr>
          <w:rFonts w:hint="eastAsia" w:ascii="宋体"/>
          <w:szCs w:val="21"/>
          <w:highlight w:val="none"/>
        </w:rPr>
      </w:pPr>
      <w:r>
        <w:rPr>
          <w:rFonts w:hint="eastAsia" w:ascii="宋体"/>
          <w:szCs w:val="21"/>
          <w:highlight w:val="none"/>
        </w:rPr>
        <w:t>2.3比较与评价</w:t>
      </w:r>
    </w:p>
    <w:p w14:paraId="23840C63">
      <w:pPr>
        <w:spacing w:line="440" w:lineRule="exact"/>
        <w:ind w:firstLine="420" w:firstLineChars="200"/>
        <w:jc w:val="left"/>
        <w:rPr>
          <w:rFonts w:hint="eastAsia" w:ascii="宋体" w:eastAsiaTheme="minorEastAsia"/>
          <w:szCs w:val="21"/>
          <w:highlight w:val="none"/>
          <w:lang w:eastAsia="zh-CN"/>
        </w:rPr>
      </w:pPr>
      <w:r>
        <w:rPr>
          <w:rFonts w:hint="eastAsia" w:ascii="宋体"/>
          <w:szCs w:val="21"/>
          <w:highlight w:val="none"/>
        </w:rPr>
        <w:t>2</w:t>
      </w:r>
      <w:r>
        <w:rPr>
          <w:rFonts w:hint="eastAsia" w:ascii="宋体"/>
          <w:szCs w:val="21"/>
          <w:highlight w:val="none"/>
          <w:lang w:eastAsia="zh-CN"/>
        </w:rPr>
        <w:t>.</w:t>
      </w:r>
      <w:r>
        <w:rPr>
          <w:rFonts w:hint="eastAsia" w:ascii="宋体"/>
          <w:szCs w:val="21"/>
          <w:highlight w:val="none"/>
        </w:rPr>
        <w:t>3.1</w:t>
      </w:r>
      <w:r>
        <w:rPr>
          <w:rFonts w:ascii="宋体"/>
          <w:szCs w:val="21"/>
          <w:highlight w:val="none"/>
        </w:rPr>
        <w:t>按交易文件中规定的评标方法和标准，对资格性检查和符合性检查合格的投标文件进行商务</w:t>
      </w:r>
      <w:r>
        <w:rPr>
          <w:rFonts w:hint="eastAsia" w:ascii="宋体"/>
          <w:szCs w:val="21"/>
          <w:highlight w:val="none"/>
        </w:rPr>
        <w:t>报价</w:t>
      </w:r>
      <w:r>
        <w:rPr>
          <w:rFonts w:ascii="宋体"/>
          <w:szCs w:val="21"/>
          <w:highlight w:val="none"/>
        </w:rPr>
        <w:t>评</w:t>
      </w:r>
      <w:r>
        <w:rPr>
          <w:rFonts w:hint="eastAsia" w:ascii="宋体"/>
          <w:szCs w:val="21"/>
          <w:highlight w:val="none"/>
        </w:rPr>
        <w:t>审</w:t>
      </w:r>
      <w:r>
        <w:rPr>
          <w:rFonts w:ascii="宋体"/>
          <w:szCs w:val="21"/>
          <w:highlight w:val="none"/>
        </w:rPr>
        <w:t>，综合比较与评价。</w:t>
      </w:r>
      <w:r>
        <w:rPr>
          <w:rFonts w:hint="eastAsia" w:ascii="宋体"/>
          <w:szCs w:val="21"/>
          <w:highlight w:val="none"/>
        </w:rPr>
        <w:t xml:space="preserve"> </w:t>
      </w:r>
    </w:p>
    <w:p w14:paraId="2695FFB2">
      <w:pPr>
        <w:spacing w:line="440" w:lineRule="exact"/>
        <w:ind w:firstLine="420" w:firstLineChars="200"/>
        <w:rPr>
          <w:rFonts w:hint="eastAsia" w:ascii="宋体"/>
          <w:szCs w:val="21"/>
          <w:highlight w:val="none"/>
        </w:rPr>
      </w:pPr>
      <w:r>
        <w:rPr>
          <w:rFonts w:hint="eastAsia" w:ascii="宋体"/>
          <w:szCs w:val="21"/>
          <w:highlight w:val="none"/>
        </w:rPr>
        <w:t>2.4推荐中标候选人名单</w:t>
      </w:r>
    </w:p>
    <w:p w14:paraId="77AC3038">
      <w:pPr>
        <w:spacing w:line="440" w:lineRule="exact"/>
        <w:ind w:firstLine="420" w:firstLineChars="200"/>
        <w:jc w:val="left"/>
        <w:rPr>
          <w:rFonts w:hint="eastAsia" w:ascii="宋体"/>
          <w:szCs w:val="21"/>
          <w:highlight w:val="none"/>
        </w:rPr>
      </w:pPr>
      <w:r>
        <w:rPr>
          <w:rFonts w:hint="eastAsia" w:ascii="宋体"/>
          <w:szCs w:val="21"/>
          <w:highlight w:val="none"/>
        </w:rPr>
        <w:t>2.4.1中标候选人数量应当根据采购需要确定，但必须按顺序排列中标候选人。</w:t>
      </w:r>
    </w:p>
    <w:p w14:paraId="0B53C0D7">
      <w:pPr>
        <w:spacing w:line="440" w:lineRule="exact"/>
        <w:ind w:firstLine="420" w:firstLineChars="200"/>
        <w:jc w:val="left"/>
        <w:rPr>
          <w:rFonts w:hint="eastAsia" w:ascii="宋体"/>
          <w:szCs w:val="21"/>
          <w:highlight w:val="none"/>
        </w:rPr>
      </w:pPr>
      <w:r>
        <w:rPr>
          <w:rFonts w:hint="eastAsia" w:ascii="宋体"/>
          <w:szCs w:val="21"/>
          <w:highlight w:val="none"/>
        </w:rPr>
        <w:t>2.5在投标文件的审查、澄清、评价和比较以及授予合同过程中，投标单位对招标单位和评标委员会成员施加影响的任何行为，都将导致取消其中标资格。</w:t>
      </w:r>
    </w:p>
    <w:p w14:paraId="43E9179B">
      <w:pPr>
        <w:rPr>
          <w:rFonts w:hint="eastAsia" w:ascii="宋体" w:hAnsi="宋体" w:eastAsia="宋体" w:cs="宋体"/>
          <w:b/>
          <w:bCs w:val="0"/>
          <w:color w:val="000000"/>
          <w:kern w:val="0"/>
          <w:sz w:val="24"/>
          <w:szCs w:val="24"/>
          <w:highlight w:val="none"/>
          <w:u w:color="000000"/>
          <w:lang w:val="en-US" w:eastAsia="zh-CN" w:bidi="ar"/>
        </w:rPr>
      </w:pPr>
      <w:r>
        <w:rPr>
          <w:rFonts w:hint="eastAsia" w:ascii="宋体" w:hAnsi="宋体" w:eastAsia="宋体" w:cs="宋体"/>
          <w:b/>
          <w:bCs w:val="0"/>
          <w:color w:val="000000"/>
          <w:kern w:val="0"/>
          <w:sz w:val="24"/>
          <w:szCs w:val="24"/>
          <w:highlight w:val="none"/>
          <w:u w:color="000000"/>
          <w:lang w:val="en-US" w:eastAsia="zh-CN" w:bidi="ar"/>
        </w:rPr>
        <w:br w:type="page"/>
      </w:r>
    </w:p>
    <w:p w14:paraId="583E4B6F">
      <w:pPr>
        <w:keepNext w:val="0"/>
        <w:keepLines w:val="0"/>
        <w:widowControl w:val="0"/>
        <w:suppressLineNumbers w:val="0"/>
        <w:snapToGrid w:val="0"/>
        <w:spacing w:before="156" w:beforeLines="50" w:beforeAutospacing="0" w:after="156" w:afterLines="50" w:afterAutospacing="0" w:line="440" w:lineRule="exact"/>
        <w:ind w:left="0" w:right="0"/>
        <w:jc w:val="center"/>
        <w:outlineLvl w:val="1"/>
        <w:rPr>
          <w:rFonts w:hint="eastAsia" w:ascii="宋体" w:hAnsi="宋体" w:eastAsia="宋体" w:cs="宋体"/>
          <w:b/>
          <w:bCs w:val="0"/>
          <w:color w:val="000000"/>
          <w:kern w:val="0"/>
          <w:sz w:val="24"/>
          <w:szCs w:val="24"/>
          <w:highlight w:val="none"/>
          <w:u w:color="000000"/>
          <w:lang w:val="en-US" w:eastAsia="zh-CN" w:bidi="ar"/>
        </w:rPr>
      </w:pPr>
      <w:r>
        <w:rPr>
          <w:rFonts w:hint="eastAsia" w:ascii="宋体" w:hAnsi="宋体" w:eastAsia="宋体" w:cs="宋体"/>
          <w:b/>
          <w:bCs w:val="0"/>
          <w:color w:val="000000"/>
          <w:kern w:val="0"/>
          <w:sz w:val="24"/>
          <w:szCs w:val="24"/>
          <w:highlight w:val="none"/>
          <w:u w:color="000000"/>
          <w:lang w:val="en-US" w:eastAsia="zh-CN" w:bidi="ar"/>
        </w:rPr>
        <w:t>二、投标文件初审</w:t>
      </w:r>
    </w:p>
    <w:p w14:paraId="0982D11C">
      <w:pPr>
        <w:keepNext w:val="0"/>
        <w:keepLines w:val="0"/>
        <w:widowControl/>
        <w:suppressLineNumbers w:val="0"/>
        <w:spacing w:before="0" w:beforeAutospacing="0" w:after="0" w:afterAutospacing="0" w:line="357" w:lineRule="atLeast"/>
        <w:ind w:left="0" w:right="0"/>
        <w:jc w:val="both"/>
        <w:rPr>
          <w:rFonts w:hint="eastAsia" w:ascii="黑体" w:hAnsi="宋体" w:eastAsia="黑体" w:cs="宋体"/>
          <w:b/>
          <w:bCs w:val="0"/>
          <w:highlight w:val="none"/>
          <w:lang w:val="en-US"/>
        </w:rPr>
      </w:pPr>
      <w:bookmarkStart w:id="46" w:name="_Toc9092_WPSOffice_Level3"/>
      <w:bookmarkEnd w:id="46"/>
      <w:r>
        <w:rPr>
          <w:rFonts w:hint="eastAsia" w:ascii="黑体" w:hAnsi="宋体" w:eastAsia="黑体" w:cs="宋体"/>
          <w:b/>
          <w:bCs w:val="0"/>
          <w:color w:val="000000"/>
          <w:kern w:val="0"/>
          <w:sz w:val="21"/>
          <w:szCs w:val="21"/>
          <w:highlight w:val="none"/>
          <w:u w:color="000000"/>
          <w:lang w:val="en-US" w:eastAsia="zh-CN" w:bidi="ar"/>
        </w:rPr>
        <w:t>3.资格性审查</w:t>
      </w:r>
    </w:p>
    <w:p w14:paraId="39FAC6D7">
      <w:pPr>
        <w:keepNext w:val="0"/>
        <w:keepLines w:val="0"/>
        <w:widowControl/>
        <w:suppressLineNumbers w:val="0"/>
        <w:spacing w:before="0" w:beforeAutospacing="0" w:after="0" w:afterAutospacing="0" w:line="357" w:lineRule="atLeast"/>
        <w:ind w:left="0" w:right="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3.1评审细则</w:t>
      </w:r>
    </w:p>
    <w:tbl>
      <w:tblPr>
        <w:tblStyle w:val="26"/>
        <w:tblW w:w="88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25"/>
        <w:gridCol w:w="1235"/>
        <w:gridCol w:w="3009"/>
        <w:gridCol w:w="3894"/>
      </w:tblGrid>
      <w:tr w14:paraId="0CD9E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37" w:hRule="atLeast"/>
        </w:trPr>
        <w:tc>
          <w:tcPr>
            <w:tcW w:w="725" w:type="dxa"/>
            <w:tcBorders>
              <w:top w:val="single" w:color="auto" w:sz="4" w:space="0"/>
              <w:left w:val="single" w:color="auto" w:sz="4" w:space="0"/>
              <w:bottom w:val="single" w:color="auto" w:sz="4" w:space="0"/>
              <w:right w:val="single" w:color="auto" w:sz="4" w:space="0"/>
            </w:tcBorders>
            <w:shd w:val="clear" w:color="auto" w:fill="auto"/>
            <w:vAlign w:val="center"/>
          </w:tcPr>
          <w:p w14:paraId="4239A6EF">
            <w:pPr>
              <w:keepNext w:val="0"/>
              <w:keepLines w:val="0"/>
              <w:widowControl/>
              <w:suppressLineNumbers w:val="0"/>
              <w:spacing w:before="0" w:beforeAutospacing="0" w:after="0" w:afterAutospacing="0" w:line="320" w:lineRule="exact"/>
              <w:ind w:left="0" w:right="0"/>
              <w:jc w:val="center"/>
              <w:rPr>
                <w:rFonts w:hint="eastAsia" w:ascii="宋体" w:hAnsi="宋体" w:eastAsia="宋体" w:cs="宋体"/>
                <w:kern w:val="2"/>
                <w:highlight w:val="none"/>
                <w:lang w:val="en-US"/>
              </w:rPr>
            </w:pPr>
            <w:r>
              <w:rPr>
                <w:rFonts w:hint="eastAsia" w:ascii="黑体" w:hAnsi="宋体" w:eastAsia="黑体" w:cs="黑体"/>
                <w:b/>
                <w:bCs/>
                <w:color w:val="000000"/>
                <w:kern w:val="2"/>
                <w:sz w:val="21"/>
                <w:szCs w:val="21"/>
                <w:highlight w:val="none"/>
                <w:u w:color="000000"/>
                <w:lang w:val="en-US" w:eastAsia="zh-CN" w:bidi="ar"/>
              </w:rPr>
              <w:t>序号</w:t>
            </w:r>
          </w:p>
        </w:tc>
        <w:tc>
          <w:tcPr>
            <w:tcW w:w="424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FB3B8B7">
            <w:pPr>
              <w:keepNext w:val="0"/>
              <w:keepLines w:val="0"/>
              <w:widowControl/>
              <w:suppressLineNumbers w:val="0"/>
              <w:spacing w:before="0" w:beforeAutospacing="0" w:after="0" w:afterAutospacing="0" w:line="320" w:lineRule="exact"/>
              <w:ind w:left="0" w:right="0"/>
              <w:jc w:val="center"/>
              <w:rPr>
                <w:rFonts w:hint="eastAsia" w:ascii="宋体" w:hAnsi="宋体" w:eastAsia="宋体" w:cs="宋体"/>
                <w:kern w:val="2"/>
                <w:highlight w:val="none"/>
                <w:lang w:val="en-US"/>
              </w:rPr>
            </w:pPr>
            <w:r>
              <w:rPr>
                <w:rFonts w:hint="eastAsia" w:ascii="宋体" w:hAnsi="宋体" w:eastAsia="宋体" w:cs="宋体"/>
                <w:color w:val="000000"/>
                <w:kern w:val="2"/>
                <w:sz w:val="21"/>
                <w:szCs w:val="21"/>
                <w:highlight w:val="none"/>
                <w:u w:color="000000"/>
                <w:lang w:val="en-US" w:eastAsia="zh-CN" w:bidi="ar"/>
              </w:rPr>
              <w:t>评审因素</w:t>
            </w:r>
          </w:p>
        </w:tc>
        <w:tc>
          <w:tcPr>
            <w:tcW w:w="3894" w:type="dxa"/>
            <w:tcBorders>
              <w:top w:val="single" w:color="auto" w:sz="4" w:space="0"/>
              <w:left w:val="single" w:color="auto" w:sz="4" w:space="0"/>
              <w:bottom w:val="single" w:color="auto" w:sz="4" w:space="0"/>
              <w:right w:val="single" w:color="auto" w:sz="4" w:space="0"/>
            </w:tcBorders>
            <w:shd w:val="clear" w:color="auto" w:fill="auto"/>
            <w:vAlign w:val="center"/>
          </w:tcPr>
          <w:p w14:paraId="0E4A872F">
            <w:pPr>
              <w:keepNext w:val="0"/>
              <w:keepLines w:val="0"/>
              <w:widowControl/>
              <w:suppressLineNumbers w:val="0"/>
              <w:spacing w:before="0" w:beforeAutospacing="0" w:after="0" w:afterAutospacing="0" w:line="320" w:lineRule="exact"/>
              <w:ind w:left="0" w:right="0"/>
              <w:jc w:val="center"/>
              <w:rPr>
                <w:rFonts w:hint="eastAsia" w:ascii="宋体" w:hAnsi="宋体" w:eastAsia="宋体" w:cs="宋体"/>
                <w:kern w:val="2"/>
                <w:highlight w:val="none"/>
                <w:lang w:val="en-US"/>
              </w:rPr>
            </w:pPr>
            <w:r>
              <w:rPr>
                <w:rFonts w:hint="eastAsia" w:ascii="宋体" w:hAnsi="宋体" w:eastAsia="宋体" w:cs="宋体"/>
                <w:color w:val="000000"/>
                <w:kern w:val="2"/>
                <w:sz w:val="21"/>
                <w:szCs w:val="21"/>
                <w:highlight w:val="none"/>
                <w:u w:color="000000"/>
                <w:lang w:val="en-US" w:eastAsia="zh-CN" w:bidi="ar"/>
              </w:rPr>
              <w:t>评审标准</w:t>
            </w:r>
          </w:p>
        </w:tc>
      </w:tr>
      <w:tr w14:paraId="20C33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01" w:hRule="atLeast"/>
        </w:trPr>
        <w:tc>
          <w:tcPr>
            <w:tcW w:w="725" w:type="dxa"/>
            <w:tcBorders>
              <w:top w:val="single" w:color="auto" w:sz="4" w:space="0"/>
              <w:left w:val="single" w:color="auto" w:sz="4" w:space="0"/>
              <w:bottom w:val="single" w:color="auto" w:sz="4" w:space="0"/>
              <w:right w:val="single" w:color="auto" w:sz="4" w:space="0"/>
            </w:tcBorders>
            <w:shd w:val="clear" w:color="auto" w:fill="auto"/>
            <w:vAlign w:val="center"/>
          </w:tcPr>
          <w:p w14:paraId="34CB3B5D">
            <w:pPr>
              <w:keepNext w:val="0"/>
              <w:keepLines w:val="0"/>
              <w:widowControl/>
              <w:suppressLineNumbers w:val="0"/>
              <w:spacing w:before="0" w:beforeAutospacing="0" w:after="0" w:afterAutospacing="0" w:line="320" w:lineRule="exact"/>
              <w:ind w:left="0" w:right="0"/>
              <w:jc w:val="center"/>
              <w:rPr>
                <w:rFonts w:hint="eastAsia" w:ascii="宋体" w:hAnsi="宋体" w:eastAsia="宋体" w:cs="宋体"/>
                <w:kern w:val="2"/>
                <w:highlight w:val="none"/>
                <w:lang w:val="en-US"/>
              </w:rPr>
            </w:pPr>
            <w:r>
              <w:rPr>
                <w:rFonts w:hint="eastAsia" w:ascii="宋体" w:hAnsi="宋体" w:eastAsia="宋体" w:cs="宋体"/>
                <w:color w:val="000000"/>
                <w:kern w:val="2"/>
                <w:sz w:val="21"/>
                <w:szCs w:val="21"/>
                <w:highlight w:val="none"/>
                <w:u w:color="000000"/>
                <w:lang w:val="en-US" w:eastAsia="zh-CN" w:bidi="ar"/>
              </w:rPr>
              <w:t>1</w:t>
            </w:r>
          </w:p>
        </w:tc>
        <w:tc>
          <w:tcPr>
            <w:tcW w:w="1235" w:type="dxa"/>
            <w:tcBorders>
              <w:top w:val="single" w:color="auto" w:sz="4" w:space="0"/>
              <w:left w:val="single" w:color="auto" w:sz="4" w:space="0"/>
              <w:bottom w:val="single" w:color="auto" w:sz="4" w:space="0"/>
              <w:right w:val="single" w:color="auto" w:sz="4" w:space="0"/>
            </w:tcBorders>
            <w:shd w:val="clear" w:color="auto" w:fill="auto"/>
            <w:vAlign w:val="center"/>
          </w:tcPr>
          <w:p w14:paraId="67966D35">
            <w:pPr>
              <w:keepNext w:val="0"/>
              <w:keepLines w:val="0"/>
              <w:widowControl/>
              <w:suppressLineNumbers w:val="0"/>
              <w:spacing w:before="0" w:beforeAutospacing="0" w:after="0" w:afterAutospacing="0" w:line="320" w:lineRule="exact"/>
              <w:ind w:left="0" w:right="0"/>
              <w:jc w:val="center"/>
              <w:rPr>
                <w:rFonts w:hint="eastAsia" w:ascii="宋体" w:hAnsi="宋体" w:eastAsia="宋体" w:cs="宋体"/>
                <w:kern w:val="2"/>
                <w:highlight w:val="none"/>
                <w:lang w:val="en-US"/>
              </w:rPr>
            </w:pPr>
            <w:r>
              <w:rPr>
                <w:rFonts w:hint="eastAsia" w:ascii="宋体" w:hAnsi="宋体" w:eastAsia="宋体" w:cs="宋体"/>
                <w:color w:val="000000"/>
                <w:kern w:val="2"/>
                <w:sz w:val="21"/>
                <w:szCs w:val="21"/>
                <w:highlight w:val="none"/>
                <w:u w:color="000000"/>
                <w:lang w:val="en-US" w:eastAsia="zh-CN" w:bidi="ar"/>
              </w:rPr>
              <w:t>重要要求</w:t>
            </w:r>
          </w:p>
        </w:tc>
        <w:tc>
          <w:tcPr>
            <w:tcW w:w="3009" w:type="dxa"/>
            <w:tcBorders>
              <w:top w:val="single" w:color="auto" w:sz="4" w:space="0"/>
              <w:left w:val="single" w:color="auto" w:sz="4" w:space="0"/>
              <w:bottom w:val="single" w:color="auto" w:sz="4" w:space="0"/>
              <w:right w:val="single" w:color="auto" w:sz="4" w:space="0"/>
            </w:tcBorders>
            <w:shd w:val="clear" w:color="auto" w:fill="auto"/>
            <w:vAlign w:val="center"/>
          </w:tcPr>
          <w:p w14:paraId="5B1B48E5">
            <w:pPr>
              <w:keepNext w:val="0"/>
              <w:keepLines w:val="0"/>
              <w:widowControl/>
              <w:suppressLineNumbers w:val="0"/>
              <w:spacing w:before="0" w:beforeAutospacing="0" w:after="0" w:afterAutospacing="0" w:line="320" w:lineRule="exact"/>
              <w:ind w:left="0" w:right="0"/>
              <w:jc w:val="both"/>
              <w:rPr>
                <w:rFonts w:hint="eastAsia" w:ascii="宋体" w:hAnsi="宋体" w:eastAsia="宋体" w:cs="宋体"/>
                <w:kern w:val="2"/>
                <w:highlight w:val="none"/>
                <w:lang w:val="en-US"/>
              </w:rPr>
            </w:pPr>
            <w:r>
              <w:rPr>
                <w:rFonts w:hint="eastAsia" w:ascii="宋体" w:hAnsi="宋体" w:eastAsia="宋体" w:cs="宋体"/>
                <w:color w:val="000000"/>
                <w:kern w:val="2"/>
                <w:sz w:val="21"/>
                <w:szCs w:val="21"/>
                <w:highlight w:val="none"/>
                <w:u w:color="000000"/>
                <w:lang w:val="en-US" w:eastAsia="zh-CN" w:bidi="ar"/>
              </w:rPr>
              <w:t>（</w:t>
            </w:r>
            <w:r>
              <w:rPr>
                <w:rFonts w:hint="default" w:ascii="Times New Roman" w:hAnsi="Times New Roman" w:eastAsia="宋体" w:cs="Times New Roman"/>
                <w:color w:val="000000"/>
                <w:kern w:val="2"/>
                <w:sz w:val="21"/>
                <w:szCs w:val="21"/>
                <w:highlight w:val="none"/>
                <w:u w:color="000000"/>
                <w:lang w:val="en-US" w:eastAsia="zh-CN" w:bidi="ar"/>
              </w:rPr>
              <w:t>1</w:t>
            </w:r>
            <w:r>
              <w:rPr>
                <w:rFonts w:hint="eastAsia" w:ascii="宋体" w:hAnsi="宋体" w:eastAsia="宋体" w:cs="宋体"/>
                <w:color w:val="000000"/>
                <w:kern w:val="2"/>
                <w:sz w:val="21"/>
                <w:szCs w:val="21"/>
                <w:highlight w:val="none"/>
                <w:u w:color="000000"/>
                <w:lang w:val="en-US" w:eastAsia="zh-CN" w:bidi="ar"/>
              </w:rPr>
              <w:t>）法定代表人身份证明和本人身份证</w:t>
            </w:r>
            <w:r>
              <w:rPr>
                <w:rFonts w:hint="default" w:ascii="Times New Roman" w:hAnsi="Times New Roman" w:eastAsia="宋体" w:cs="Times New Roman"/>
                <w:color w:val="000000"/>
                <w:kern w:val="2"/>
                <w:sz w:val="21"/>
                <w:szCs w:val="21"/>
                <w:highlight w:val="none"/>
                <w:u w:color="000000"/>
                <w:lang w:val="en-US" w:eastAsia="zh-CN" w:bidi="ar"/>
              </w:rPr>
              <w:t>(</w:t>
            </w:r>
            <w:r>
              <w:rPr>
                <w:rFonts w:hint="eastAsia" w:ascii="宋体" w:hAnsi="宋体" w:eastAsia="宋体" w:cs="宋体"/>
                <w:color w:val="000000"/>
                <w:kern w:val="2"/>
                <w:sz w:val="21"/>
                <w:szCs w:val="21"/>
                <w:highlight w:val="none"/>
                <w:u w:color="000000"/>
                <w:lang w:val="en-US" w:eastAsia="zh-CN" w:bidi="ar"/>
              </w:rPr>
              <w:t>或法定代表人授权委托书和委托代理人身份证</w:t>
            </w:r>
            <w:r>
              <w:rPr>
                <w:rFonts w:hint="default" w:ascii="Times New Roman" w:hAnsi="Times New Roman" w:eastAsia="宋体" w:cs="Times New Roman"/>
                <w:color w:val="000000"/>
                <w:kern w:val="2"/>
                <w:sz w:val="21"/>
                <w:szCs w:val="21"/>
                <w:highlight w:val="none"/>
                <w:u w:color="000000"/>
                <w:lang w:val="en-US" w:eastAsia="zh-CN" w:bidi="ar"/>
              </w:rPr>
              <w:t>)</w:t>
            </w:r>
          </w:p>
        </w:tc>
        <w:tc>
          <w:tcPr>
            <w:tcW w:w="3894" w:type="dxa"/>
            <w:tcBorders>
              <w:top w:val="single" w:color="auto" w:sz="4" w:space="0"/>
              <w:left w:val="single" w:color="auto" w:sz="4" w:space="0"/>
              <w:bottom w:val="single" w:color="auto" w:sz="4" w:space="0"/>
              <w:right w:val="single" w:color="auto" w:sz="4" w:space="0"/>
            </w:tcBorders>
            <w:shd w:val="clear" w:color="auto" w:fill="auto"/>
            <w:vAlign w:val="center"/>
          </w:tcPr>
          <w:p w14:paraId="0D2E31D1">
            <w:pPr>
              <w:keepNext w:val="0"/>
              <w:keepLines w:val="0"/>
              <w:widowControl/>
              <w:suppressLineNumbers w:val="0"/>
              <w:spacing w:before="0" w:beforeAutospacing="0" w:after="0" w:afterAutospacing="0" w:line="320" w:lineRule="exact"/>
              <w:ind w:left="0" w:right="0"/>
              <w:jc w:val="center"/>
              <w:rPr>
                <w:rFonts w:hint="eastAsia" w:ascii="宋体" w:hAnsi="宋体" w:eastAsia="宋体" w:cs="宋体"/>
                <w:kern w:val="2"/>
                <w:highlight w:val="none"/>
                <w:lang w:val="en-US"/>
              </w:rPr>
            </w:pPr>
            <w:r>
              <w:rPr>
                <w:rFonts w:hint="eastAsia" w:ascii="宋体"/>
                <w:szCs w:val="24"/>
                <w:highlight w:val="none"/>
              </w:rPr>
              <w:t>开标时核验</w:t>
            </w:r>
            <w:r>
              <w:rPr>
                <w:rFonts w:hint="eastAsia" w:ascii="宋体"/>
                <w:szCs w:val="24"/>
                <w:highlight w:val="none"/>
                <w:lang w:val="en-US" w:eastAsia="zh-CN"/>
              </w:rPr>
              <w:t>投标文件</w:t>
            </w:r>
          </w:p>
        </w:tc>
      </w:tr>
      <w:tr w14:paraId="4E12D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32" w:hRule="atLeast"/>
        </w:trPr>
        <w:tc>
          <w:tcPr>
            <w:tcW w:w="725" w:type="dxa"/>
            <w:vMerge w:val="restart"/>
            <w:tcBorders>
              <w:top w:val="nil"/>
              <w:left w:val="single" w:color="auto" w:sz="4" w:space="0"/>
              <w:right w:val="single" w:color="auto" w:sz="4" w:space="0"/>
            </w:tcBorders>
            <w:shd w:val="clear" w:color="auto" w:fill="auto"/>
            <w:vAlign w:val="center"/>
          </w:tcPr>
          <w:p w14:paraId="63284F88">
            <w:pPr>
              <w:keepNext w:val="0"/>
              <w:keepLines w:val="0"/>
              <w:widowControl/>
              <w:suppressLineNumbers w:val="0"/>
              <w:spacing w:before="0" w:beforeAutospacing="0" w:after="0" w:afterAutospacing="0" w:line="320" w:lineRule="exact"/>
              <w:ind w:left="0" w:right="0"/>
              <w:jc w:val="center"/>
              <w:rPr>
                <w:rFonts w:hint="eastAsia" w:ascii="宋体" w:hAnsi="宋体" w:eastAsia="宋体" w:cs="宋体"/>
                <w:kern w:val="2"/>
                <w:highlight w:val="none"/>
                <w:lang w:val="en-US"/>
              </w:rPr>
            </w:pPr>
            <w:r>
              <w:rPr>
                <w:rFonts w:hint="eastAsia" w:ascii="宋体" w:hAnsi="宋体" w:eastAsia="宋体" w:cs="宋体"/>
                <w:color w:val="000000"/>
                <w:kern w:val="2"/>
                <w:sz w:val="21"/>
                <w:szCs w:val="21"/>
                <w:highlight w:val="none"/>
                <w:u w:color="000000"/>
                <w:lang w:val="en-US" w:eastAsia="zh-CN" w:bidi="ar"/>
              </w:rPr>
              <w:t>2</w:t>
            </w:r>
          </w:p>
        </w:tc>
        <w:tc>
          <w:tcPr>
            <w:tcW w:w="1235" w:type="dxa"/>
            <w:vMerge w:val="restart"/>
            <w:tcBorders>
              <w:top w:val="nil"/>
              <w:left w:val="single" w:color="auto" w:sz="4" w:space="0"/>
              <w:right w:val="single" w:color="auto" w:sz="4" w:space="0"/>
            </w:tcBorders>
            <w:shd w:val="clear" w:color="auto" w:fill="auto"/>
            <w:vAlign w:val="center"/>
          </w:tcPr>
          <w:p w14:paraId="75F4EB49">
            <w:pPr>
              <w:keepNext w:val="0"/>
              <w:keepLines w:val="0"/>
              <w:widowControl/>
              <w:suppressLineNumbers w:val="0"/>
              <w:spacing w:before="0" w:beforeAutospacing="0" w:after="0" w:afterAutospacing="0" w:line="320" w:lineRule="exact"/>
              <w:ind w:left="0" w:right="0"/>
              <w:jc w:val="both"/>
              <w:rPr>
                <w:rFonts w:hint="eastAsia" w:ascii="宋体" w:hAnsi="宋体" w:eastAsia="宋体" w:cs="宋体"/>
                <w:kern w:val="2"/>
                <w:highlight w:val="none"/>
                <w:lang w:val="en-US"/>
              </w:rPr>
            </w:pPr>
            <w:r>
              <w:rPr>
                <w:rFonts w:hint="eastAsia" w:ascii="宋体" w:hAnsi="宋体" w:eastAsia="宋体" w:cs="宋体"/>
                <w:color w:val="000000"/>
                <w:kern w:val="2"/>
                <w:sz w:val="21"/>
                <w:szCs w:val="21"/>
                <w:highlight w:val="none"/>
                <w:u w:color="000000"/>
                <w:lang w:val="en-US" w:eastAsia="zh-CN" w:bidi="ar"/>
              </w:rPr>
              <w:t>投标人应符合的基本资格条件</w:t>
            </w:r>
          </w:p>
        </w:tc>
        <w:tc>
          <w:tcPr>
            <w:tcW w:w="3009" w:type="dxa"/>
            <w:tcBorders>
              <w:top w:val="single" w:color="auto" w:sz="4" w:space="0"/>
              <w:left w:val="single" w:color="auto" w:sz="4" w:space="0"/>
              <w:bottom w:val="single" w:color="auto" w:sz="4" w:space="0"/>
              <w:right w:val="single" w:color="auto" w:sz="4" w:space="0"/>
            </w:tcBorders>
            <w:shd w:val="clear" w:color="auto" w:fill="auto"/>
            <w:vAlign w:val="center"/>
          </w:tcPr>
          <w:p w14:paraId="3AF4CDDC">
            <w:pPr>
              <w:keepNext w:val="0"/>
              <w:keepLines w:val="0"/>
              <w:suppressLineNumbers w:val="0"/>
              <w:spacing w:before="0" w:beforeAutospacing="0" w:after="0" w:afterAutospacing="0" w:line="320" w:lineRule="exact"/>
              <w:ind w:left="0" w:leftChars="0" w:right="0" w:rightChars="0"/>
              <w:rPr>
                <w:rFonts w:hint="default" w:ascii="宋体" w:hAnsi="宋体" w:eastAsia="宋体" w:cs="Times New Roman"/>
                <w:color w:val="000000"/>
                <w:szCs w:val="21"/>
                <w:highlight w:val="none"/>
                <w:lang w:val="en-US" w:eastAsia="zh-CN"/>
              </w:rPr>
            </w:pPr>
            <w:r>
              <w:rPr>
                <w:rFonts w:hint="eastAsia" w:ascii="宋体" w:hAnsi="宋体" w:eastAsia="宋体" w:cs="Times New Roman"/>
                <w:color w:val="000000"/>
                <w:szCs w:val="21"/>
                <w:highlight w:val="none"/>
              </w:rPr>
              <w:t>（</w:t>
            </w:r>
            <w:r>
              <w:rPr>
                <w:rFonts w:hint="eastAsia" w:ascii="宋体" w:hAnsi="宋体" w:eastAsia="宋体" w:cs="Times New Roman"/>
                <w:color w:val="000000"/>
                <w:szCs w:val="21"/>
                <w:highlight w:val="none"/>
                <w:lang w:val="en-US" w:eastAsia="zh-CN"/>
              </w:rPr>
              <w:t>2</w:t>
            </w:r>
            <w:r>
              <w:rPr>
                <w:rFonts w:hint="eastAsia" w:ascii="宋体" w:hAnsi="宋体" w:eastAsia="宋体" w:cs="Times New Roman"/>
                <w:color w:val="000000"/>
                <w:szCs w:val="21"/>
                <w:highlight w:val="none"/>
              </w:rPr>
              <w:t>）具有独立承担民事责任的能力</w:t>
            </w:r>
          </w:p>
        </w:tc>
        <w:tc>
          <w:tcPr>
            <w:tcW w:w="3894" w:type="dxa"/>
            <w:tcBorders>
              <w:top w:val="single" w:color="auto" w:sz="4" w:space="0"/>
              <w:left w:val="single" w:color="auto" w:sz="4" w:space="0"/>
              <w:bottom w:val="single" w:color="auto" w:sz="4" w:space="0"/>
              <w:right w:val="single" w:color="auto" w:sz="4" w:space="0"/>
            </w:tcBorders>
            <w:shd w:val="clear" w:color="auto" w:fill="auto"/>
            <w:vAlign w:val="center"/>
          </w:tcPr>
          <w:p w14:paraId="4082DC57">
            <w:pPr>
              <w:keepNext w:val="0"/>
              <w:keepLines w:val="0"/>
              <w:widowControl/>
              <w:suppressLineNumbers w:val="0"/>
              <w:spacing w:before="0" w:beforeAutospacing="0" w:after="0" w:afterAutospacing="0" w:line="320" w:lineRule="exact"/>
              <w:ind w:left="0" w:right="0"/>
              <w:jc w:val="both"/>
              <w:rPr>
                <w:rFonts w:hint="eastAsia" w:ascii="宋体" w:hAnsi="宋体" w:eastAsia="宋体" w:cs="宋体"/>
                <w:color w:val="000000"/>
                <w:kern w:val="2"/>
                <w:sz w:val="21"/>
                <w:szCs w:val="21"/>
                <w:highlight w:val="none"/>
                <w:u w:color="000000"/>
                <w:lang w:val="en-US" w:eastAsia="zh-CN" w:bidi="ar"/>
              </w:rPr>
            </w:pPr>
            <w:r>
              <w:rPr>
                <w:rFonts w:hint="eastAsia" w:ascii="宋体"/>
                <w:szCs w:val="24"/>
                <w:highlight w:val="none"/>
              </w:rPr>
              <w:t>开标时核验</w:t>
            </w:r>
            <w:r>
              <w:rPr>
                <w:rFonts w:hint="eastAsia" w:ascii="宋体"/>
                <w:szCs w:val="24"/>
                <w:highlight w:val="none"/>
                <w:lang w:val="en-US" w:eastAsia="zh-CN"/>
              </w:rPr>
              <w:t>投标文件</w:t>
            </w:r>
            <w:r>
              <w:rPr>
                <w:rFonts w:hint="eastAsia" w:ascii="宋体" w:hAnsi="宋体" w:eastAsia="宋体" w:cs="宋体"/>
                <w:color w:val="000000"/>
                <w:kern w:val="2"/>
                <w:sz w:val="21"/>
                <w:szCs w:val="21"/>
                <w:highlight w:val="none"/>
                <w:u w:color="000000"/>
                <w:lang w:val="en-US" w:eastAsia="zh-CN" w:bidi="ar"/>
              </w:rPr>
              <w:t>：</w:t>
            </w:r>
          </w:p>
          <w:p w14:paraId="519550CC">
            <w:pPr>
              <w:keepNext w:val="0"/>
              <w:keepLines w:val="0"/>
              <w:widowControl/>
              <w:suppressLineNumbers w:val="0"/>
              <w:spacing w:before="0" w:beforeAutospacing="0" w:after="0" w:afterAutospacing="0" w:line="320" w:lineRule="exact"/>
              <w:ind w:left="0" w:right="0"/>
              <w:jc w:val="both"/>
              <w:rPr>
                <w:rFonts w:hint="eastAsia" w:ascii="宋体" w:hAnsi="宋体" w:eastAsia="宋体" w:cs="宋体"/>
                <w:color w:val="000000"/>
                <w:kern w:val="2"/>
                <w:sz w:val="21"/>
                <w:szCs w:val="21"/>
                <w:highlight w:val="none"/>
                <w:u w:color="000000"/>
                <w:lang w:val="en-US" w:eastAsia="zh-CN" w:bidi="ar"/>
              </w:rPr>
            </w:pPr>
            <w:r>
              <w:rPr>
                <w:rFonts w:hint="eastAsia" w:ascii="宋体" w:hAnsi="宋体" w:eastAsia="宋体" w:cs="宋体"/>
                <w:color w:val="000000"/>
                <w:kern w:val="2"/>
                <w:sz w:val="21"/>
                <w:szCs w:val="21"/>
                <w:highlight w:val="none"/>
                <w:u w:color="000000"/>
                <w:lang w:val="en-US" w:eastAsia="zh-CN" w:bidi="ar"/>
              </w:rPr>
              <w:t>（1）投标人为企业（包括合伙企业）的，应提供有效的营业执照；</w:t>
            </w:r>
          </w:p>
          <w:p w14:paraId="714FB22F">
            <w:pPr>
              <w:keepNext w:val="0"/>
              <w:keepLines w:val="0"/>
              <w:widowControl/>
              <w:suppressLineNumbers w:val="0"/>
              <w:spacing w:before="0" w:beforeAutospacing="0" w:after="0" w:afterAutospacing="0" w:line="320" w:lineRule="exact"/>
              <w:ind w:left="0" w:right="0"/>
              <w:jc w:val="both"/>
              <w:rPr>
                <w:rFonts w:hint="eastAsia" w:ascii="宋体" w:hAnsi="宋体" w:eastAsia="宋体" w:cs="宋体"/>
                <w:color w:val="000000"/>
                <w:kern w:val="2"/>
                <w:sz w:val="21"/>
                <w:szCs w:val="21"/>
                <w:highlight w:val="none"/>
                <w:u w:color="000000"/>
                <w:lang w:val="en-US" w:eastAsia="zh-CN" w:bidi="ar"/>
              </w:rPr>
            </w:pPr>
            <w:r>
              <w:rPr>
                <w:rFonts w:hint="eastAsia" w:ascii="宋体" w:hAnsi="宋体" w:eastAsia="宋体" w:cs="宋体"/>
                <w:color w:val="000000"/>
                <w:kern w:val="2"/>
                <w:sz w:val="21"/>
                <w:szCs w:val="21"/>
                <w:highlight w:val="none"/>
                <w:u w:color="000000"/>
                <w:lang w:val="en-US" w:eastAsia="zh-CN" w:bidi="ar"/>
              </w:rPr>
              <w:t>（2）投标人为事业单位的，应提供有效的事业单位法人证书；</w:t>
            </w:r>
          </w:p>
          <w:p w14:paraId="6F9E6172">
            <w:pPr>
              <w:keepNext w:val="0"/>
              <w:keepLines w:val="0"/>
              <w:widowControl/>
              <w:suppressLineNumbers w:val="0"/>
              <w:spacing w:before="0" w:beforeAutospacing="0" w:after="0" w:afterAutospacing="0" w:line="320" w:lineRule="exact"/>
              <w:ind w:left="0" w:right="0"/>
              <w:jc w:val="both"/>
              <w:rPr>
                <w:rFonts w:hint="eastAsia" w:ascii="宋体" w:hAnsi="宋体" w:eastAsia="宋体" w:cs="宋体"/>
                <w:color w:val="000000"/>
                <w:kern w:val="2"/>
                <w:sz w:val="21"/>
                <w:szCs w:val="21"/>
                <w:highlight w:val="none"/>
                <w:u w:color="000000"/>
                <w:lang w:val="en-US" w:eastAsia="zh-CN" w:bidi="ar"/>
              </w:rPr>
            </w:pPr>
            <w:r>
              <w:rPr>
                <w:rFonts w:hint="eastAsia" w:ascii="宋体" w:hAnsi="宋体" w:eastAsia="宋体" w:cs="宋体"/>
                <w:color w:val="000000"/>
                <w:kern w:val="2"/>
                <w:sz w:val="21"/>
                <w:szCs w:val="21"/>
                <w:highlight w:val="none"/>
                <w:u w:color="000000"/>
                <w:lang w:val="en-US" w:eastAsia="zh-CN" w:bidi="ar"/>
              </w:rPr>
              <w:t>（3）投标人是非企业机构的，应提供有效的执业许可证或登记证书等证明文件；</w:t>
            </w:r>
          </w:p>
          <w:p w14:paraId="03793EB5">
            <w:pPr>
              <w:keepNext w:val="0"/>
              <w:keepLines w:val="0"/>
              <w:widowControl/>
              <w:suppressLineNumbers w:val="0"/>
              <w:spacing w:before="0" w:beforeAutospacing="0" w:after="0" w:afterAutospacing="0" w:line="320" w:lineRule="exact"/>
              <w:ind w:left="0" w:right="0"/>
              <w:jc w:val="both"/>
              <w:rPr>
                <w:rFonts w:hint="eastAsia" w:ascii="宋体" w:hAnsi="宋体" w:eastAsia="宋体" w:cs="宋体"/>
                <w:color w:val="000000"/>
                <w:kern w:val="2"/>
                <w:sz w:val="21"/>
                <w:szCs w:val="21"/>
                <w:highlight w:val="none"/>
                <w:u w:color="000000"/>
                <w:lang w:val="en-US" w:eastAsia="zh-CN" w:bidi="ar"/>
              </w:rPr>
            </w:pPr>
            <w:r>
              <w:rPr>
                <w:rFonts w:hint="eastAsia" w:ascii="宋体" w:hAnsi="宋体" w:eastAsia="宋体" w:cs="宋体"/>
                <w:color w:val="000000"/>
                <w:kern w:val="2"/>
                <w:sz w:val="21"/>
                <w:szCs w:val="21"/>
                <w:highlight w:val="none"/>
                <w:u w:color="000000"/>
                <w:lang w:val="en-US" w:eastAsia="zh-CN" w:bidi="ar"/>
              </w:rPr>
              <w:t>（4）投标人是个体工商户的，应提供有效的个体工商户营业执照；</w:t>
            </w:r>
          </w:p>
          <w:p w14:paraId="067C9D08">
            <w:pPr>
              <w:keepNext w:val="0"/>
              <w:keepLines w:val="0"/>
              <w:widowControl/>
              <w:suppressLineNumbers w:val="0"/>
              <w:spacing w:before="0" w:beforeAutospacing="0" w:after="0" w:afterAutospacing="0" w:line="320" w:lineRule="exact"/>
              <w:ind w:left="0" w:right="0"/>
              <w:jc w:val="both"/>
              <w:rPr>
                <w:rFonts w:hint="eastAsia" w:ascii="宋体" w:hAnsi="宋体" w:eastAsia="宋体" w:cs="宋体"/>
                <w:color w:val="000000"/>
                <w:kern w:val="2"/>
                <w:sz w:val="21"/>
                <w:szCs w:val="21"/>
                <w:highlight w:val="none"/>
                <w:u w:color="000000"/>
                <w:lang w:val="en-US" w:eastAsia="zh-CN" w:bidi="ar"/>
              </w:rPr>
            </w:pPr>
            <w:r>
              <w:rPr>
                <w:rFonts w:hint="eastAsia" w:ascii="宋体" w:hAnsi="宋体" w:eastAsia="宋体" w:cs="宋体"/>
                <w:color w:val="000000"/>
                <w:kern w:val="2"/>
                <w:sz w:val="21"/>
                <w:szCs w:val="21"/>
                <w:highlight w:val="none"/>
                <w:u w:color="000000"/>
                <w:lang w:val="en-US" w:eastAsia="zh-CN" w:bidi="ar"/>
              </w:rPr>
              <w:t>（5）投标人是自然人的，应提供有效的自然人身份证明。</w:t>
            </w:r>
          </w:p>
        </w:tc>
      </w:tr>
      <w:tr w14:paraId="13E38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32" w:hRule="atLeast"/>
        </w:trPr>
        <w:tc>
          <w:tcPr>
            <w:tcW w:w="725" w:type="dxa"/>
            <w:vMerge w:val="continue"/>
            <w:tcBorders>
              <w:left w:val="single" w:color="auto" w:sz="4" w:space="0"/>
              <w:right w:val="single" w:color="auto" w:sz="4" w:space="0"/>
            </w:tcBorders>
            <w:shd w:val="clear" w:color="auto" w:fill="auto"/>
            <w:vAlign w:val="center"/>
          </w:tcPr>
          <w:p w14:paraId="3559466D">
            <w:pPr>
              <w:keepNext w:val="0"/>
              <w:keepLines w:val="0"/>
              <w:widowControl/>
              <w:suppressLineNumbers w:val="0"/>
              <w:spacing w:before="0" w:beforeAutospacing="0" w:after="0" w:afterAutospacing="0" w:line="320" w:lineRule="exact"/>
              <w:ind w:left="0" w:right="0"/>
              <w:jc w:val="center"/>
              <w:rPr>
                <w:rFonts w:hint="eastAsia" w:ascii="宋体" w:hAnsi="宋体" w:eastAsia="宋体" w:cs="宋体"/>
                <w:color w:val="000000"/>
                <w:kern w:val="2"/>
                <w:sz w:val="21"/>
                <w:szCs w:val="21"/>
                <w:highlight w:val="none"/>
                <w:u w:color="000000"/>
                <w:lang w:val="en-US" w:eastAsia="zh-CN" w:bidi="ar"/>
              </w:rPr>
            </w:pPr>
          </w:p>
        </w:tc>
        <w:tc>
          <w:tcPr>
            <w:tcW w:w="1235" w:type="dxa"/>
            <w:vMerge w:val="continue"/>
            <w:tcBorders>
              <w:left w:val="single" w:color="auto" w:sz="4" w:space="0"/>
              <w:right w:val="single" w:color="auto" w:sz="4" w:space="0"/>
            </w:tcBorders>
            <w:shd w:val="clear" w:color="auto" w:fill="auto"/>
            <w:vAlign w:val="center"/>
          </w:tcPr>
          <w:p w14:paraId="2EE11936">
            <w:pPr>
              <w:keepNext w:val="0"/>
              <w:keepLines w:val="0"/>
              <w:widowControl/>
              <w:suppressLineNumbers w:val="0"/>
              <w:spacing w:before="0" w:beforeAutospacing="0" w:after="0" w:afterAutospacing="0" w:line="320" w:lineRule="exact"/>
              <w:ind w:left="0" w:right="0"/>
              <w:jc w:val="both"/>
              <w:rPr>
                <w:rFonts w:hint="eastAsia" w:ascii="宋体" w:hAnsi="宋体" w:eastAsia="宋体" w:cs="宋体"/>
                <w:color w:val="000000"/>
                <w:kern w:val="2"/>
                <w:sz w:val="21"/>
                <w:szCs w:val="21"/>
                <w:highlight w:val="none"/>
                <w:u w:color="000000"/>
                <w:lang w:val="en-US" w:eastAsia="zh-CN" w:bidi="ar"/>
              </w:rPr>
            </w:pPr>
          </w:p>
        </w:tc>
        <w:tc>
          <w:tcPr>
            <w:tcW w:w="3009" w:type="dxa"/>
            <w:tcBorders>
              <w:top w:val="single" w:color="auto" w:sz="4" w:space="0"/>
              <w:left w:val="single" w:color="auto" w:sz="4" w:space="0"/>
              <w:bottom w:val="single" w:color="auto" w:sz="4" w:space="0"/>
              <w:right w:val="single" w:color="auto" w:sz="4" w:space="0"/>
            </w:tcBorders>
            <w:shd w:val="clear" w:color="auto" w:fill="auto"/>
            <w:vAlign w:val="center"/>
          </w:tcPr>
          <w:p w14:paraId="6E62ED77">
            <w:pPr>
              <w:keepNext w:val="0"/>
              <w:keepLines w:val="0"/>
              <w:suppressLineNumbers w:val="0"/>
              <w:spacing w:before="0" w:beforeAutospacing="0" w:after="0" w:afterAutospacing="0" w:line="320" w:lineRule="exact"/>
              <w:ind w:left="0" w:leftChars="0" w:right="0" w:rightChars="0"/>
              <w:rPr>
                <w:rFonts w:hint="eastAsia" w:ascii="宋体" w:hAnsi="宋体" w:eastAsia="宋体" w:cs="Times New Roman"/>
                <w:color w:val="000000"/>
                <w:szCs w:val="21"/>
                <w:highlight w:val="none"/>
              </w:rPr>
            </w:pPr>
            <w:r>
              <w:rPr>
                <w:rFonts w:hint="eastAsia" w:ascii="宋体" w:hAnsi="宋体" w:eastAsia="宋体" w:cs="Times New Roman"/>
                <w:color w:val="000000"/>
                <w:szCs w:val="21"/>
                <w:highlight w:val="none"/>
                <w:lang w:eastAsia="zh-CN"/>
              </w:rPr>
              <w:t>（</w:t>
            </w:r>
            <w:r>
              <w:rPr>
                <w:rFonts w:hint="eastAsia" w:ascii="宋体" w:hAnsi="宋体" w:eastAsia="宋体" w:cs="Times New Roman"/>
                <w:color w:val="000000"/>
                <w:szCs w:val="21"/>
                <w:highlight w:val="none"/>
                <w:lang w:val="en-US" w:eastAsia="zh-CN"/>
              </w:rPr>
              <w:t>3）自2023年1月1日至投标截止日（以合同签订时间为准），投标人提供1个党政机关（或事业单位）的信息化系统运维服务项目业绩</w:t>
            </w:r>
          </w:p>
        </w:tc>
        <w:tc>
          <w:tcPr>
            <w:tcW w:w="3894" w:type="dxa"/>
            <w:tcBorders>
              <w:top w:val="single" w:color="auto" w:sz="4" w:space="0"/>
              <w:left w:val="single" w:color="auto" w:sz="4" w:space="0"/>
              <w:bottom w:val="single" w:color="auto" w:sz="4" w:space="0"/>
              <w:right w:val="single" w:color="auto" w:sz="4" w:space="0"/>
            </w:tcBorders>
            <w:shd w:val="clear" w:color="auto" w:fill="auto"/>
            <w:vAlign w:val="center"/>
          </w:tcPr>
          <w:p w14:paraId="1CDAC4AA">
            <w:pPr>
              <w:keepNext w:val="0"/>
              <w:keepLines w:val="0"/>
              <w:suppressLineNumbers w:val="0"/>
              <w:spacing w:before="0" w:beforeAutospacing="0" w:after="0" w:afterAutospacing="0" w:line="320" w:lineRule="exact"/>
              <w:ind w:left="0" w:leftChars="0" w:right="0" w:rightChars="0"/>
              <w:rPr>
                <w:rFonts w:hint="eastAsia" w:ascii="宋体" w:hAnsi="宋体" w:eastAsia="宋体" w:cs="Times New Roman"/>
                <w:color w:val="000000"/>
                <w:szCs w:val="21"/>
                <w:highlight w:val="none"/>
                <w:lang w:val="en-US" w:eastAsia="zh-CN"/>
              </w:rPr>
            </w:pPr>
            <w:r>
              <w:rPr>
                <w:rFonts w:hint="eastAsia" w:ascii="宋体"/>
                <w:szCs w:val="24"/>
                <w:highlight w:val="none"/>
              </w:rPr>
              <w:t>开标时核验</w:t>
            </w:r>
            <w:r>
              <w:rPr>
                <w:rFonts w:hint="eastAsia" w:ascii="宋体"/>
                <w:szCs w:val="24"/>
                <w:highlight w:val="none"/>
                <w:lang w:val="en-US" w:eastAsia="zh-CN"/>
              </w:rPr>
              <w:t>投标文件：</w:t>
            </w:r>
            <w:r>
              <w:rPr>
                <w:rFonts w:hint="eastAsia" w:ascii="宋体" w:hAnsi="宋体" w:eastAsia="宋体" w:cs="Times New Roman"/>
                <w:color w:val="000000"/>
                <w:szCs w:val="21"/>
                <w:highlight w:val="none"/>
                <w:lang w:val="en-US" w:eastAsia="zh-CN"/>
              </w:rPr>
              <w:t>业绩合同复印件</w:t>
            </w:r>
          </w:p>
          <w:p w14:paraId="681DFA18">
            <w:pPr>
              <w:keepNext w:val="0"/>
              <w:keepLines w:val="0"/>
              <w:suppressLineNumbers w:val="0"/>
              <w:spacing w:before="0" w:beforeAutospacing="0" w:after="0" w:afterAutospacing="0" w:line="320" w:lineRule="exact"/>
              <w:ind w:left="0" w:leftChars="0" w:right="0" w:rightChars="0"/>
              <w:rPr>
                <w:rFonts w:hint="eastAsia" w:ascii="宋体" w:hAnsi="宋体" w:eastAsia="宋体" w:cs="Times New Roman"/>
                <w:color w:val="000000"/>
                <w:szCs w:val="21"/>
                <w:highlight w:val="none"/>
                <w:lang w:val="en-US" w:eastAsia="zh-CN"/>
              </w:rPr>
            </w:pPr>
            <w:r>
              <w:rPr>
                <w:rFonts w:hint="eastAsia" w:ascii="宋体" w:hAnsi="宋体" w:eastAsia="宋体" w:cs="Times New Roman"/>
                <w:color w:val="000000"/>
                <w:szCs w:val="21"/>
                <w:highlight w:val="none"/>
                <w:lang w:val="en-US" w:eastAsia="zh-CN"/>
              </w:rPr>
              <w:t xml:space="preserve">注：①党政机关包括党的机关、人大机关、行政机关、政协机关、审判机关、检察机关，及各级党政机关派出机构、直属事业单位及工会、共青团、妇联等。 </w:t>
            </w:r>
          </w:p>
          <w:p w14:paraId="18284CED">
            <w:pPr>
              <w:keepNext w:val="0"/>
              <w:keepLines w:val="0"/>
              <w:suppressLineNumbers w:val="0"/>
              <w:spacing w:before="0" w:beforeAutospacing="0" w:after="0" w:afterAutospacing="0" w:line="320" w:lineRule="exact"/>
              <w:ind w:left="0" w:leftChars="0" w:right="0" w:rightChars="0"/>
              <w:rPr>
                <w:rFonts w:hint="default" w:ascii="宋体" w:hAnsi="宋体" w:eastAsia="宋体" w:cs="Times New Roman"/>
                <w:color w:val="000000"/>
                <w:szCs w:val="21"/>
                <w:highlight w:val="none"/>
                <w:lang w:val="en-US" w:eastAsia="zh-CN"/>
              </w:rPr>
            </w:pPr>
            <w:r>
              <w:rPr>
                <w:rFonts w:hint="eastAsia" w:ascii="宋体" w:hAnsi="宋体" w:eastAsia="宋体" w:cs="Times New Roman"/>
                <w:color w:val="000000"/>
                <w:szCs w:val="21"/>
                <w:highlight w:val="none"/>
                <w:lang w:val="en-US" w:eastAsia="zh-CN"/>
              </w:rPr>
              <w:t>②党政机关（或事业单位）的级别以国家行政区划为界定，如：地级市、自治州、地区、盟政府部门视为地市级，以此类推。</w:t>
            </w:r>
          </w:p>
        </w:tc>
      </w:tr>
      <w:tr w14:paraId="12C08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67" w:hRule="atLeast"/>
        </w:trPr>
        <w:tc>
          <w:tcPr>
            <w:tcW w:w="725" w:type="dxa"/>
            <w:vMerge w:val="continue"/>
            <w:tcBorders>
              <w:left w:val="single" w:color="auto" w:sz="4" w:space="0"/>
              <w:right w:val="single" w:color="auto" w:sz="4" w:space="0"/>
            </w:tcBorders>
            <w:shd w:val="clear" w:color="auto" w:fill="auto"/>
            <w:vAlign w:val="center"/>
          </w:tcPr>
          <w:p w14:paraId="78396C07">
            <w:pPr>
              <w:keepNext w:val="0"/>
              <w:keepLines w:val="0"/>
              <w:suppressLineNumbers w:val="0"/>
              <w:spacing w:before="0" w:beforeAutospacing="0" w:after="0" w:afterAutospacing="0"/>
              <w:ind w:left="0" w:right="0"/>
              <w:rPr>
                <w:rFonts w:hint="default" w:ascii="Calibri" w:hAnsi="Calibri" w:cs="Times New Roman"/>
                <w:kern w:val="2"/>
                <w:sz w:val="21"/>
                <w:szCs w:val="22"/>
                <w:highlight w:val="none"/>
              </w:rPr>
            </w:pPr>
          </w:p>
        </w:tc>
        <w:tc>
          <w:tcPr>
            <w:tcW w:w="1235" w:type="dxa"/>
            <w:vMerge w:val="continue"/>
            <w:tcBorders>
              <w:left w:val="single" w:color="auto" w:sz="4" w:space="0"/>
              <w:right w:val="single" w:color="auto" w:sz="4" w:space="0"/>
            </w:tcBorders>
            <w:shd w:val="clear" w:color="auto" w:fill="auto"/>
            <w:vAlign w:val="center"/>
          </w:tcPr>
          <w:p w14:paraId="51286E2B">
            <w:pPr>
              <w:keepNext w:val="0"/>
              <w:keepLines w:val="0"/>
              <w:suppressLineNumbers w:val="0"/>
              <w:spacing w:before="0" w:beforeAutospacing="0" w:after="0" w:afterAutospacing="0"/>
              <w:ind w:left="0" w:right="0"/>
              <w:rPr>
                <w:rFonts w:hint="default" w:ascii="Calibri" w:hAnsi="Calibri" w:cs="Times New Roman"/>
                <w:kern w:val="2"/>
                <w:sz w:val="21"/>
                <w:szCs w:val="22"/>
                <w:highlight w:val="none"/>
              </w:rPr>
            </w:pPr>
          </w:p>
        </w:tc>
        <w:tc>
          <w:tcPr>
            <w:tcW w:w="3009" w:type="dxa"/>
            <w:tcBorders>
              <w:top w:val="single" w:color="auto" w:sz="4" w:space="0"/>
              <w:left w:val="single" w:color="auto" w:sz="4" w:space="0"/>
              <w:bottom w:val="single" w:color="auto" w:sz="4" w:space="0"/>
              <w:right w:val="single" w:color="auto" w:sz="4" w:space="0"/>
            </w:tcBorders>
            <w:shd w:val="clear" w:color="auto" w:fill="auto"/>
            <w:vAlign w:val="center"/>
          </w:tcPr>
          <w:p w14:paraId="41A5D654">
            <w:pPr>
              <w:keepNext w:val="0"/>
              <w:keepLines w:val="0"/>
              <w:suppressLineNumbers w:val="0"/>
              <w:spacing w:before="0" w:beforeAutospacing="0" w:after="0" w:afterAutospacing="0"/>
              <w:ind w:left="0" w:right="0"/>
              <w:rPr>
                <w:rFonts w:hint="eastAsia" w:ascii="宋体" w:hAnsi="宋体" w:eastAsia="宋体" w:cs="宋体"/>
                <w:kern w:val="2"/>
                <w:highlight w:val="none"/>
                <w:lang w:val="en-US"/>
              </w:rPr>
            </w:pPr>
            <w:r>
              <w:rPr>
                <w:rFonts w:hint="eastAsia" w:ascii="宋体" w:hAnsi="宋体" w:cs="宋体"/>
                <w:szCs w:val="21"/>
                <w:highlight w:val="none"/>
                <w:lang w:eastAsia="zh-CN"/>
              </w:rPr>
              <w:t>（</w:t>
            </w:r>
            <w:r>
              <w:rPr>
                <w:rFonts w:hint="eastAsia" w:ascii="宋体" w:hAnsi="宋体" w:cs="宋体"/>
                <w:szCs w:val="21"/>
                <w:highlight w:val="none"/>
                <w:lang w:val="en-US" w:eastAsia="zh-CN"/>
              </w:rPr>
              <w:t>4）</w:t>
            </w:r>
            <w:r>
              <w:rPr>
                <w:rFonts w:hint="eastAsia" w:ascii="宋体" w:hAnsi="宋体" w:cs="宋体"/>
                <w:szCs w:val="21"/>
                <w:highlight w:val="none"/>
              </w:rPr>
              <w:t>诚信投标承诺书</w:t>
            </w:r>
          </w:p>
        </w:tc>
        <w:tc>
          <w:tcPr>
            <w:tcW w:w="3894" w:type="dxa"/>
            <w:tcBorders>
              <w:top w:val="single" w:color="auto" w:sz="4" w:space="0"/>
              <w:left w:val="single" w:color="auto" w:sz="4" w:space="0"/>
              <w:bottom w:val="single" w:color="auto" w:sz="4" w:space="0"/>
              <w:right w:val="single" w:color="auto" w:sz="4" w:space="0"/>
            </w:tcBorders>
            <w:shd w:val="clear" w:color="auto" w:fill="auto"/>
            <w:vAlign w:val="center"/>
          </w:tcPr>
          <w:p w14:paraId="066037EA">
            <w:pPr>
              <w:keepNext w:val="0"/>
              <w:keepLines w:val="0"/>
              <w:widowControl/>
              <w:suppressLineNumbers w:val="0"/>
              <w:spacing w:before="0" w:beforeAutospacing="0" w:after="0" w:afterAutospacing="0" w:line="320" w:lineRule="exact"/>
              <w:ind w:left="0" w:right="0"/>
              <w:jc w:val="both"/>
              <w:rPr>
                <w:rFonts w:hint="eastAsia" w:ascii="宋体" w:hAnsi="宋体" w:eastAsia="宋体" w:cs="宋体"/>
                <w:color w:val="000000"/>
                <w:kern w:val="2"/>
                <w:sz w:val="21"/>
                <w:szCs w:val="21"/>
                <w:highlight w:val="none"/>
                <w:u w:color="000000"/>
                <w:lang w:val="en-US" w:eastAsia="zh-CN" w:bidi="ar"/>
              </w:rPr>
            </w:pPr>
            <w:r>
              <w:rPr>
                <w:rFonts w:hint="eastAsia" w:ascii="宋体"/>
                <w:szCs w:val="24"/>
                <w:highlight w:val="none"/>
              </w:rPr>
              <w:t>开标时核验</w:t>
            </w:r>
            <w:r>
              <w:rPr>
                <w:rFonts w:hint="eastAsia" w:ascii="宋体"/>
                <w:szCs w:val="24"/>
                <w:highlight w:val="none"/>
                <w:lang w:val="en-US" w:eastAsia="zh-CN"/>
              </w:rPr>
              <w:t>投标文件</w:t>
            </w:r>
          </w:p>
        </w:tc>
      </w:tr>
      <w:tr w14:paraId="411B7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67" w:hRule="atLeast"/>
        </w:trPr>
        <w:tc>
          <w:tcPr>
            <w:tcW w:w="725" w:type="dxa"/>
            <w:vMerge w:val="continue"/>
            <w:tcBorders>
              <w:left w:val="single" w:color="auto" w:sz="4" w:space="0"/>
              <w:right w:val="single" w:color="auto" w:sz="4" w:space="0"/>
            </w:tcBorders>
            <w:shd w:val="clear" w:color="auto" w:fill="auto"/>
            <w:vAlign w:val="center"/>
          </w:tcPr>
          <w:p w14:paraId="56A0FA36">
            <w:pPr>
              <w:keepNext w:val="0"/>
              <w:keepLines w:val="0"/>
              <w:suppressLineNumbers w:val="0"/>
              <w:spacing w:before="0" w:beforeAutospacing="0" w:after="0" w:afterAutospacing="0"/>
              <w:ind w:left="0" w:right="0"/>
              <w:rPr>
                <w:rFonts w:hint="default" w:ascii="Calibri" w:hAnsi="Calibri" w:cs="Times New Roman"/>
                <w:kern w:val="2"/>
                <w:sz w:val="21"/>
                <w:szCs w:val="22"/>
                <w:highlight w:val="none"/>
              </w:rPr>
            </w:pPr>
          </w:p>
        </w:tc>
        <w:tc>
          <w:tcPr>
            <w:tcW w:w="1235" w:type="dxa"/>
            <w:vMerge w:val="continue"/>
            <w:tcBorders>
              <w:left w:val="single" w:color="auto" w:sz="4" w:space="0"/>
              <w:right w:val="single" w:color="auto" w:sz="4" w:space="0"/>
            </w:tcBorders>
            <w:shd w:val="clear" w:color="auto" w:fill="auto"/>
            <w:vAlign w:val="center"/>
          </w:tcPr>
          <w:p w14:paraId="78AFA0CB">
            <w:pPr>
              <w:keepNext w:val="0"/>
              <w:keepLines w:val="0"/>
              <w:suppressLineNumbers w:val="0"/>
              <w:spacing w:before="0" w:beforeAutospacing="0" w:after="0" w:afterAutospacing="0"/>
              <w:ind w:left="0" w:right="0"/>
              <w:rPr>
                <w:rFonts w:hint="default" w:ascii="Calibri" w:hAnsi="Calibri" w:cs="Times New Roman"/>
                <w:kern w:val="2"/>
                <w:sz w:val="21"/>
                <w:szCs w:val="22"/>
                <w:highlight w:val="none"/>
              </w:rPr>
            </w:pPr>
          </w:p>
        </w:tc>
        <w:tc>
          <w:tcPr>
            <w:tcW w:w="3009" w:type="dxa"/>
            <w:tcBorders>
              <w:top w:val="single" w:color="auto" w:sz="4" w:space="0"/>
              <w:left w:val="single" w:color="auto" w:sz="4" w:space="0"/>
              <w:bottom w:val="single" w:color="auto" w:sz="4" w:space="0"/>
              <w:right w:val="single" w:color="auto" w:sz="4" w:space="0"/>
            </w:tcBorders>
            <w:shd w:val="clear" w:color="auto" w:fill="auto"/>
            <w:vAlign w:val="center"/>
          </w:tcPr>
          <w:p w14:paraId="1690A414">
            <w:pPr>
              <w:keepNext w:val="0"/>
              <w:keepLines w:val="0"/>
              <w:suppressLineNumbers w:val="0"/>
              <w:spacing w:before="0" w:beforeAutospacing="0" w:after="0" w:afterAutospacing="0"/>
              <w:ind w:left="0" w:leftChars="0" w:right="0" w:rightChars="0"/>
              <w:rPr>
                <w:rFonts w:hint="eastAsia" w:ascii="宋体" w:hAnsi="宋体" w:cs="宋体"/>
                <w:szCs w:val="21"/>
                <w:highlight w:val="none"/>
                <w:lang w:eastAsia="zh-CN"/>
              </w:rPr>
            </w:pPr>
            <w:r>
              <w:rPr>
                <w:rFonts w:hint="eastAsia" w:ascii="宋体" w:hAnsi="宋体" w:cs="宋体"/>
                <w:szCs w:val="21"/>
                <w:highlight w:val="none"/>
                <w:lang w:eastAsia="zh-CN"/>
              </w:rPr>
              <w:t>（</w:t>
            </w:r>
            <w:r>
              <w:rPr>
                <w:rFonts w:hint="eastAsia" w:ascii="宋体" w:hAnsi="宋体" w:cs="宋体"/>
                <w:szCs w:val="21"/>
                <w:highlight w:val="none"/>
                <w:lang w:val="en-US" w:eastAsia="zh-CN"/>
              </w:rPr>
              <w:t>5）服务承诺书</w:t>
            </w:r>
          </w:p>
        </w:tc>
        <w:tc>
          <w:tcPr>
            <w:tcW w:w="3894" w:type="dxa"/>
            <w:tcBorders>
              <w:top w:val="single" w:color="auto" w:sz="4" w:space="0"/>
              <w:left w:val="single" w:color="auto" w:sz="4" w:space="0"/>
              <w:bottom w:val="single" w:color="auto" w:sz="4" w:space="0"/>
              <w:right w:val="single" w:color="auto" w:sz="4" w:space="0"/>
            </w:tcBorders>
            <w:shd w:val="clear" w:color="auto" w:fill="auto"/>
            <w:vAlign w:val="center"/>
          </w:tcPr>
          <w:p w14:paraId="621EE963">
            <w:pPr>
              <w:keepNext w:val="0"/>
              <w:keepLines w:val="0"/>
              <w:suppressLineNumbers w:val="0"/>
              <w:spacing w:before="0" w:beforeAutospacing="0" w:after="0" w:afterAutospacing="0"/>
              <w:ind w:left="0" w:leftChars="0" w:right="0" w:rightChars="0"/>
              <w:jc w:val="both"/>
              <w:rPr>
                <w:rFonts w:hint="eastAsia" w:ascii="宋体"/>
                <w:szCs w:val="24"/>
                <w:highlight w:val="none"/>
              </w:rPr>
            </w:pPr>
            <w:r>
              <w:rPr>
                <w:rFonts w:hint="eastAsia" w:ascii="宋体"/>
                <w:szCs w:val="24"/>
                <w:highlight w:val="none"/>
              </w:rPr>
              <w:t>开标时核验</w:t>
            </w:r>
            <w:r>
              <w:rPr>
                <w:rFonts w:hint="eastAsia" w:ascii="宋体"/>
                <w:szCs w:val="24"/>
                <w:highlight w:val="none"/>
                <w:lang w:val="en-US" w:eastAsia="zh-CN"/>
              </w:rPr>
              <w:t>投标文件</w:t>
            </w:r>
          </w:p>
        </w:tc>
      </w:tr>
    </w:tbl>
    <w:p w14:paraId="04EA63BB">
      <w:pPr>
        <w:keepNext w:val="0"/>
        <w:keepLines w:val="0"/>
        <w:widowControl/>
        <w:suppressLineNumbers w:val="0"/>
        <w:spacing w:before="0" w:beforeAutospacing="0" w:after="0" w:afterAutospacing="0" w:line="357" w:lineRule="atLeast"/>
        <w:ind w:left="0" w:right="0"/>
        <w:jc w:val="both"/>
        <w:rPr>
          <w:rFonts w:hint="eastAsia" w:ascii="黑体" w:hAnsi="宋体" w:eastAsia="黑体" w:cs="宋体"/>
          <w:b/>
          <w:bCs w:val="0"/>
          <w:highlight w:val="none"/>
          <w:lang w:val="en-US"/>
        </w:rPr>
      </w:pPr>
      <w:r>
        <w:rPr>
          <w:rFonts w:hint="eastAsia" w:ascii="黑体" w:hAnsi="宋体" w:eastAsia="黑体" w:cs="宋体"/>
          <w:b/>
          <w:bCs w:val="0"/>
          <w:color w:val="000000"/>
          <w:kern w:val="0"/>
          <w:sz w:val="21"/>
          <w:szCs w:val="21"/>
          <w:highlight w:val="none"/>
          <w:u w:color="000000"/>
          <w:lang w:val="en-US" w:eastAsia="zh-CN" w:bidi="ar"/>
        </w:rPr>
        <w:t>4.符合性审查</w:t>
      </w:r>
    </w:p>
    <w:p w14:paraId="6DAD912D">
      <w:pPr>
        <w:keepNext w:val="0"/>
        <w:keepLines w:val="0"/>
        <w:widowControl/>
        <w:suppressLineNumbers w:val="0"/>
        <w:spacing w:before="0" w:beforeAutospacing="0" w:after="0" w:afterAutospacing="0" w:line="357" w:lineRule="atLeast"/>
        <w:ind w:left="0" w:right="0"/>
        <w:jc w:val="both"/>
        <w:rPr>
          <w:rFonts w:hint="eastAsia" w:ascii="宋体" w:hAnsi="宋体" w:eastAsia="宋体" w:cs="宋体"/>
          <w:b/>
          <w:bCs w:val="0"/>
          <w:highlight w:val="none"/>
          <w:lang w:val="en-US"/>
        </w:rPr>
      </w:pPr>
      <w:bookmarkStart w:id="47" w:name="_Toc4660368"/>
      <w:bookmarkEnd w:id="47"/>
      <w:r>
        <w:rPr>
          <w:rFonts w:hint="eastAsia" w:ascii="宋体" w:hAnsi="宋体" w:eastAsia="宋体" w:cs="宋体"/>
          <w:color w:val="000000"/>
          <w:kern w:val="0"/>
          <w:sz w:val="21"/>
          <w:szCs w:val="21"/>
          <w:highlight w:val="none"/>
          <w:u w:color="000000"/>
          <w:lang w:val="en-US" w:eastAsia="zh-CN" w:bidi="ar"/>
        </w:rPr>
        <w:t>4.1评审细则</w:t>
      </w:r>
    </w:p>
    <w:tbl>
      <w:tblPr>
        <w:tblStyle w:val="26"/>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1"/>
        <w:gridCol w:w="1204"/>
        <w:gridCol w:w="2931"/>
        <w:gridCol w:w="4173"/>
      </w:tblGrid>
      <w:tr w14:paraId="2596B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731" w:type="dxa"/>
            <w:vAlign w:val="center"/>
          </w:tcPr>
          <w:p w14:paraId="23E908E4">
            <w:pPr>
              <w:keepNext w:val="0"/>
              <w:keepLines w:val="0"/>
              <w:suppressLineNumbers w:val="0"/>
              <w:spacing w:before="0" w:beforeAutospacing="0" w:after="0" w:afterAutospacing="0" w:line="400" w:lineRule="exact"/>
              <w:ind w:left="0" w:right="0"/>
              <w:jc w:val="center"/>
              <w:rPr>
                <w:rFonts w:hint="default" w:ascii="黑体" w:eastAsia="黑体" w:cs="黑体"/>
                <w:b/>
                <w:bCs/>
                <w:color w:val="000000"/>
                <w:szCs w:val="21"/>
                <w:highlight w:val="none"/>
              </w:rPr>
            </w:pPr>
            <w:r>
              <w:rPr>
                <w:rFonts w:hint="eastAsia" w:ascii="黑体" w:eastAsia="黑体" w:cs="黑体"/>
                <w:b/>
                <w:bCs/>
                <w:color w:val="000000"/>
                <w:szCs w:val="21"/>
                <w:highlight w:val="none"/>
              </w:rPr>
              <w:t>序号</w:t>
            </w:r>
          </w:p>
        </w:tc>
        <w:tc>
          <w:tcPr>
            <w:tcW w:w="4135" w:type="dxa"/>
            <w:gridSpan w:val="2"/>
            <w:vAlign w:val="center"/>
          </w:tcPr>
          <w:p w14:paraId="56FDC6E0">
            <w:pPr>
              <w:keepNext w:val="0"/>
              <w:keepLines w:val="0"/>
              <w:suppressLineNumbers w:val="0"/>
              <w:spacing w:before="0" w:beforeAutospacing="0" w:after="0" w:afterAutospacing="0" w:line="400" w:lineRule="exact"/>
              <w:ind w:left="0" w:right="0"/>
              <w:jc w:val="center"/>
              <w:rPr>
                <w:rFonts w:hint="default" w:ascii="黑体" w:eastAsia="黑体" w:cs="黑体"/>
                <w:b/>
                <w:bCs/>
                <w:color w:val="000000"/>
                <w:szCs w:val="21"/>
                <w:highlight w:val="none"/>
              </w:rPr>
            </w:pPr>
            <w:r>
              <w:rPr>
                <w:rFonts w:hint="eastAsia" w:ascii="黑体" w:eastAsia="黑体" w:cs="黑体"/>
                <w:b/>
                <w:bCs/>
                <w:color w:val="000000"/>
                <w:szCs w:val="21"/>
                <w:highlight w:val="none"/>
              </w:rPr>
              <w:t>审查因素</w:t>
            </w:r>
          </w:p>
        </w:tc>
        <w:tc>
          <w:tcPr>
            <w:tcW w:w="4173" w:type="dxa"/>
            <w:vAlign w:val="center"/>
          </w:tcPr>
          <w:p w14:paraId="5A3264B9">
            <w:pPr>
              <w:keepNext w:val="0"/>
              <w:keepLines w:val="0"/>
              <w:suppressLineNumbers w:val="0"/>
              <w:spacing w:before="0" w:beforeAutospacing="0" w:after="0" w:afterAutospacing="0" w:line="400" w:lineRule="exact"/>
              <w:ind w:left="0" w:right="0"/>
              <w:jc w:val="center"/>
              <w:rPr>
                <w:rFonts w:hint="default" w:ascii="黑体" w:eastAsia="黑体" w:cs="黑体"/>
                <w:b/>
                <w:bCs/>
                <w:color w:val="000000"/>
                <w:szCs w:val="21"/>
                <w:highlight w:val="none"/>
              </w:rPr>
            </w:pPr>
            <w:r>
              <w:rPr>
                <w:rFonts w:hint="eastAsia" w:ascii="黑体" w:eastAsia="黑体" w:cs="黑体"/>
                <w:b/>
                <w:bCs/>
                <w:color w:val="000000"/>
                <w:szCs w:val="21"/>
                <w:highlight w:val="none"/>
              </w:rPr>
              <w:t>审查内容</w:t>
            </w:r>
          </w:p>
        </w:tc>
      </w:tr>
      <w:tr w14:paraId="2D883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5" w:hRule="atLeast"/>
        </w:trPr>
        <w:tc>
          <w:tcPr>
            <w:tcW w:w="731" w:type="dxa"/>
            <w:vMerge w:val="restart"/>
            <w:vAlign w:val="center"/>
          </w:tcPr>
          <w:p w14:paraId="7C6145C9">
            <w:pPr>
              <w:keepNext w:val="0"/>
              <w:keepLines w:val="0"/>
              <w:suppressLineNumbers w:val="0"/>
              <w:spacing w:before="0" w:beforeAutospacing="0" w:after="0" w:afterAutospacing="0" w:line="400" w:lineRule="exact"/>
              <w:ind w:left="0" w:right="0"/>
              <w:jc w:val="center"/>
              <w:rPr>
                <w:rFonts w:hint="default" w:ascii="宋体"/>
                <w:color w:val="000000"/>
                <w:szCs w:val="21"/>
                <w:highlight w:val="none"/>
              </w:rPr>
            </w:pPr>
            <w:r>
              <w:rPr>
                <w:rFonts w:hint="eastAsia" w:ascii="宋体"/>
                <w:color w:val="000000"/>
                <w:szCs w:val="21"/>
                <w:highlight w:val="none"/>
              </w:rPr>
              <w:t>1</w:t>
            </w:r>
          </w:p>
        </w:tc>
        <w:tc>
          <w:tcPr>
            <w:tcW w:w="1204" w:type="dxa"/>
            <w:vMerge w:val="restart"/>
            <w:vAlign w:val="center"/>
          </w:tcPr>
          <w:p w14:paraId="7B7ED2AA">
            <w:pPr>
              <w:keepNext w:val="0"/>
              <w:keepLines w:val="0"/>
              <w:suppressLineNumbers w:val="0"/>
              <w:spacing w:before="0" w:beforeAutospacing="0" w:after="0" w:afterAutospacing="0" w:line="400" w:lineRule="exact"/>
              <w:ind w:left="0" w:right="0"/>
              <w:jc w:val="center"/>
              <w:rPr>
                <w:rFonts w:hint="default" w:ascii="宋体" w:cs="仿宋_GB2312"/>
                <w:color w:val="000000"/>
                <w:szCs w:val="21"/>
                <w:highlight w:val="none"/>
                <w:lang w:val="zh-CN"/>
              </w:rPr>
            </w:pPr>
            <w:r>
              <w:rPr>
                <w:rFonts w:hint="eastAsia" w:ascii="宋体" w:hAnsi="宋体" w:cs="宋体"/>
                <w:color w:val="000000"/>
                <w:szCs w:val="21"/>
                <w:highlight w:val="none"/>
              </w:rPr>
              <w:t>形式评审标准</w:t>
            </w:r>
          </w:p>
        </w:tc>
        <w:tc>
          <w:tcPr>
            <w:tcW w:w="2931" w:type="dxa"/>
            <w:vAlign w:val="center"/>
          </w:tcPr>
          <w:p w14:paraId="0E4CF2E6">
            <w:pPr>
              <w:keepNext w:val="0"/>
              <w:keepLines w:val="0"/>
              <w:suppressLineNumbers w:val="0"/>
              <w:adjustRightInd w:val="0"/>
              <w:snapToGrid w:val="0"/>
              <w:spacing w:before="0" w:beforeAutospacing="0" w:after="0" w:afterAutospacing="0" w:line="400" w:lineRule="exact"/>
              <w:ind w:left="0" w:right="0"/>
              <w:rPr>
                <w:rFonts w:hint="default" w:ascii="宋体" w:cs="仿宋_GB2312"/>
                <w:color w:val="000000"/>
                <w:szCs w:val="21"/>
                <w:highlight w:val="none"/>
                <w:lang w:val="zh-CN"/>
              </w:rPr>
            </w:pPr>
            <w:r>
              <w:rPr>
                <w:rFonts w:hint="eastAsia" w:ascii="宋体" w:hAnsi="宋体" w:cs="宋体"/>
                <w:color w:val="000000"/>
                <w:szCs w:val="21"/>
                <w:highlight w:val="none"/>
              </w:rPr>
              <w:t>投标函签字盖章</w:t>
            </w:r>
          </w:p>
        </w:tc>
        <w:tc>
          <w:tcPr>
            <w:tcW w:w="4173" w:type="dxa"/>
            <w:vAlign w:val="center"/>
          </w:tcPr>
          <w:p w14:paraId="2603B221">
            <w:pPr>
              <w:keepNext w:val="0"/>
              <w:keepLines w:val="0"/>
              <w:suppressLineNumbers w:val="0"/>
              <w:adjustRightInd w:val="0"/>
              <w:snapToGrid w:val="0"/>
              <w:spacing w:before="0" w:beforeAutospacing="0" w:after="0" w:afterAutospacing="0" w:line="400" w:lineRule="exact"/>
              <w:ind w:left="0" w:right="0"/>
              <w:jc w:val="left"/>
              <w:rPr>
                <w:rFonts w:hint="default" w:ascii="宋体" w:cs="仿宋_GB2312"/>
                <w:color w:val="000000"/>
                <w:szCs w:val="21"/>
                <w:highlight w:val="none"/>
                <w:lang w:val="zh-CN"/>
              </w:rPr>
            </w:pPr>
            <w:r>
              <w:rPr>
                <w:rFonts w:hint="eastAsia" w:ascii="宋体" w:hAnsi="宋体" w:cs="宋体"/>
                <w:color w:val="000000"/>
                <w:szCs w:val="21"/>
                <w:highlight w:val="none"/>
              </w:rPr>
              <w:t>有投标人及其法定代表人签章。</w:t>
            </w:r>
          </w:p>
        </w:tc>
      </w:tr>
      <w:tr w14:paraId="33C68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trPr>
        <w:tc>
          <w:tcPr>
            <w:tcW w:w="731" w:type="dxa"/>
            <w:vMerge w:val="continue"/>
            <w:vAlign w:val="center"/>
          </w:tcPr>
          <w:p w14:paraId="40C24E3B">
            <w:pPr>
              <w:keepNext w:val="0"/>
              <w:keepLines w:val="0"/>
              <w:suppressLineNumbers w:val="0"/>
              <w:spacing w:before="0" w:beforeAutospacing="0" w:after="0" w:afterAutospacing="0" w:line="400" w:lineRule="exact"/>
              <w:ind w:left="0" w:right="0"/>
              <w:rPr>
                <w:rFonts w:hint="default"/>
                <w:color w:val="000000"/>
                <w:highlight w:val="none"/>
              </w:rPr>
            </w:pPr>
          </w:p>
        </w:tc>
        <w:tc>
          <w:tcPr>
            <w:tcW w:w="1204" w:type="dxa"/>
            <w:vMerge w:val="continue"/>
            <w:vAlign w:val="center"/>
          </w:tcPr>
          <w:p w14:paraId="79C54785">
            <w:pPr>
              <w:keepNext w:val="0"/>
              <w:keepLines w:val="0"/>
              <w:suppressLineNumbers w:val="0"/>
              <w:spacing w:before="0" w:beforeAutospacing="0" w:after="0" w:afterAutospacing="0" w:line="400" w:lineRule="exact"/>
              <w:ind w:left="0" w:right="0"/>
              <w:jc w:val="center"/>
              <w:rPr>
                <w:rFonts w:hint="default"/>
                <w:color w:val="000000"/>
                <w:highlight w:val="none"/>
              </w:rPr>
            </w:pPr>
          </w:p>
        </w:tc>
        <w:tc>
          <w:tcPr>
            <w:tcW w:w="2931" w:type="dxa"/>
            <w:vAlign w:val="center"/>
          </w:tcPr>
          <w:p w14:paraId="3FD8AEB1">
            <w:pPr>
              <w:keepNext w:val="0"/>
              <w:keepLines w:val="0"/>
              <w:suppressLineNumbers w:val="0"/>
              <w:adjustRightInd w:val="0"/>
              <w:snapToGrid w:val="0"/>
              <w:spacing w:before="0" w:beforeAutospacing="0" w:after="0" w:afterAutospacing="0" w:line="400" w:lineRule="exact"/>
              <w:ind w:left="0" w:right="0"/>
              <w:rPr>
                <w:rFonts w:hint="default" w:ascii="宋体" w:cs="仿宋_GB2312"/>
                <w:color w:val="000000"/>
                <w:szCs w:val="21"/>
                <w:highlight w:val="none"/>
                <w:lang w:val="zh-CN"/>
              </w:rPr>
            </w:pPr>
            <w:r>
              <w:rPr>
                <w:rFonts w:hint="eastAsia" w:ascii="宋体" w:hAnsi="宋体" w:cs="宋体"/>
                <w:color w:val="000000"/>
                <w:szCs w:val="21"/>
                <w:highlight w:val="none"/>
              </w:rPr>
              <w:t>投标文件格式</w:t>
            </w:r>
          </w:p>
        </w:tc>
        <w:tc>
          <w:tcPr>
            <w:tcW w:w="4173" w:type="dxa"/>
            <w:vAlign w:val="center"/>
          </w:tcPr>
          <w:p w14:paraId="6D86BE7C">
            <w:pPr>
              <w:keepNext w:val="0"/>
              <w:keepLines w:val="0"/>
              <w:suppressLineNumbers w:val="0"/>
              <w:adjustRightInd w:val="0"/>
              <w:snapToGrid w:val="0"/>
              <w:spacing w:before="0" w:beforeAutospacing="0" w:after="0" w:afterAutospacing="0" w:line="400" w:lineRule="exact"/>
              <w:ind w:left="0" w:right="0"/>
              <w:jc w:val="left"/>
              <w:rPr>
                <w:rFonts w:hint="default" w:ascii="宋体" w:cs="宋体"/>
                <w:color w:val="000000"/>
                <w:szCs w:val="21"/>
                <w:highlight w:val="none"/>
              </w:rPr>
            </w:pPr>
            <w:r>
              <w:rPr>
                <w:rFonts w:hint="eastAsia" w:ascii="宋体" w:hAnsi="宋体" w:cs="宋体"/>
                <w:color w:val="000000"/>
                <w:szCs w:val="21"/>
                <w:highlight w:val="none"/>
              </w:rPr>
              <w:t>符合第七章“投标文件格式”的要求。</w:t>
            </w:r>
          </w:p>
        </w:tc>
      </w:tr>
      <w:tr w14:paraId="19CE6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1" w:hRule="atLeast"/>
        </w:trPr>
        <w:tc>
          <w:tcPr>
            <w:tcW w:w="731" w:type="dxa"/>
            <w:vMerge w:val="continue"/>
            <w:vAlign w:val="center"/>
          </w:tcPr>
          <w:p w14:paraId="2639DF89">
            <w:pPr>
              <w:keepNext w:val="0"/>
              <w:keepLines w:val="0"/>
              <w:suppressLineNumbers w:val="0"/>
              <w:spacing w:before="0" w:beforeAutospacing="0" w:after="0" w:afterAutospacing="0" w:line="400" w:lineRule="exact"/>
              <w:ind w:left="0" w:right="0"/>
              <w:rPr>
                <w:rFonts w:hint="default"/>
                <w:color w:val="000000"/>
                <w:highlight w:val="none"/>
              </w:rPr>
            </w:pPr>
          </w:p>
        </w:tc>
        <w:tc>
          <w:tcPr>
            <w:tcW w:w="1204" w:type="dxa"/>
            <w:vMerge w:val="continue"/>
            <w:vAlign w:val="center"/>
          </w:tcPr>
          <w:p w14:paraId="39AF206C">
            <w:pPr>
              <w:keepNext w:val="0"/>
              <w:keepLines w:val="0"/>
              <w:suppressLineNumbers w:val="0"/>
              <w:spacing w:before="0" w:beforeAutospacing="0" w:after="0" w:afterAutospacing="0" w:line="400" w:lineRule="exact"/>
              <w:ind w:left="0" w:right="0"/>
              <w:jc w:val="center"/>
              <w:rPr>
                <w:rFonts w:hint="default"/>
                <w:color w:val="000000"/>
                <w:highlight w:val="none"/>
              </w:rPr>
            </w:pPr>
          </w:p>
        </w:tc>
        <w:tc>
          <w:tcPr>
            <w:tcW w:w="2931" w:type="dxa"/>
            <w:vAlign w:val="center"/>
          </w:tcPr>
          <w:p w14:paraId="6A6470C1">
            <w:pPr>
              <w:keepNext w:val="0"/>
              <w:keepLines w:val="0"/>
              <w:suppressLineNumbers w:val="0"/>
              <w:adjustRightInd w:val="0"/>
              <w:snapToGrid w:val="0"/>
              <w:spacing w:before="0" w:beforeAutospacing="0" w:after="0" w:afterAutospacing="0" w:line="400" w:lineRule="exact"/>
              <w:ind w:left="0" w:right="0"/>
              <w:rPr>
                <w:rFonts w:hint="default" w:ascii="宋体" w:cs="仿宋_GB2312"/>
                <w:color w:val="000000"/>
                <w:szCs w:val="21"/>
                <w:highlight w:val="none"/>
                <w:lang w:val="zh-CN"/>
              </w:rPr>
            </w:pPr>
            <w:r>
              <w:rPr>
                <w:rFonts w:hint="eastAsia" w:ascii="宋体" w:hAnsi="宋体" w:cs="宋体"/>
                <w:color w:val="000000"/>
                <w:szCs w:val="21"/>
                <w:highlight w:val="none"/>
              </w:rPr>
              <w:t>投标文件签字盖章</w:t>
            </w:r>
          </w:p>
        </w:tc>
        <w:tc>
          <w:tcPr>
            <w:tcW w:w="4173" w:type="dxa"/>
            <w:vAlign w:val="center"/>
          </w:tcPr>
          <w:p w14:paraId="6B48B0D5">
            <w:pPr>
              <w:keepNext w:val="0"/>
              <w:keepLines w:val="0"/>
              <w:suppressLineNumbers w:val="0"/>
              <w:adjustRightInd w:val="0"/>
              <w:snapToGrid w:val="0"/>
              <w:spacing w:before="0" w:beforeAutospacing="0" w:after="0" w:afterAutospacing="0" w:line="400" w:lineRule="exact"/>
              <w:ind w:left="0" w:right="0"/>
              <w:jc w:val="left"/>
              <w:rPr>
                <w:rFonts w:hint="default" w:ascii="宋体" w:cs="宋体"/>
                <w:color w:val="000000"/>
                <w:szCs w:val="21"/>
                <w:highlight w:val="none"/>
              </w:rPr>
            </w:pPr>
            <w:r>
              <w:rPr>
                <w:rFonts w:hint="eastAsia" w:ascii="宋体" w:hAnsi="宋体" w:cs="宋体"/>
                <w:color w:val="000000"/>
                <w:szCs w:val="21"/>
                <w:highlight w:val="none"/>
              </w:rPr>
              <w:t>按投标文件格式要求签章。</w:t>
            </w:r>
          </w:p>
        </w:tc>
      </w:tr>
      <w:tr w14:paraId="1778D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trPr>
        <w:tc>
          <w:tcPr>
            <w:tcW w:w="731" w:type="dxa"/>
            <w:vMerge w:val="continue"/>
            <w:vAlign w:val="center"/>
          </w:tcPr>
          <w:p w14:paraId="04DE3BF5">
            <w:pPr>
              <w:keepNext w:val="0"/>
              <w:keepLines w:val="0"/>
              <w:suppressLineNumbers w:val="0"/>
              <w:spacing w:before="0" w:beforeAutospacing="0" w:after="0" w:afterAutospacing="0" w:line="400" w:lineRule="exact"/>
              <w:ind w:left="0" w:right="0"/>
              <w:rPr>
                <w:rFonts w:hint="default"/>
                <w:color w:val="000000"/>
                <w:highlight w:val="none"/>
              </w:rPr>
            </w:pPr>
          </w:p>
        </w:tc>
        <w:tc>
          <w:tcPr>
            <w:tcW w:w="1204" w:type="dxa"/>
            <w:vMerge w:val="continue"/>
            <w:vAlign w:val="center"/>
          </w:tcPr>
          <w:p w14:paraId="6CC87C75">
            <w:pPr>
              <w:keepNext w:val="0"/>
              <w:keepLines w:val="0"/>
              <w:suppressLineNumbers w:val="0"/>
              <w:spacing w:before="0" w:beforeAutospacing="0" w:after="0" w:afterAutospacing="0" w:line="400" w:lineRule="exact"/>
              <w:ind w:left="0" w:right="0"/>
              <w:jc w:val="center"/>
              <w:rPr>
                <w:rFonts w:hint="default"/>
                <w:color w:val="000000"/>
                <w:highlight w:val="none"/>
              </w:rPr>
            </w:pPr>
          </w:p>
        </w:tc>
        <w:tc>
          <w:tcPr>
            <w:tcW w:w="2931" w:type="dxa"/>
            <w:vAlign w:val="center"/>
          </w:tcPr>
          <w:p w14:paraId="6BB3561E">
            <w:pPr>
              <w:keepNext w:val="0"/>
              <w:keepLines w:val="0"/>
              <w:suppressLineNumbers w:val="0"/>
              <w:adjustRightInd w:val="0"/>
              <w:snapToGrid w:val="0"/>
              <w:spacing w:before="0" w:beforeAutospacing="0" w:after="0" w:afterAutospacing="0" w:line="400" w:lineRule="exact"/>
              <w:ind w:left="0" w:right="0"/>
              <w:rPr>
                <w:rFonts w:hint="default" w:ascii="宋体"/>
                <w:color w:val="000000"/>
                <w:szCs w:val="21"/>
                <w:highlight w:val="none"/>
              </w:rPr>
            </w:pPr>
            <w:r>
              <w:rPr>
                <w:rFonts w:hint="eastAsia" w:ascii="宋体" w:hAnsi="宋体" w:cs="宋体"/>
                <w:color w:val="000000"/>
                <w:szCs w:val="21"/>
                <w:highlight w:val="none"/>
              </w:rPr>
              <w:t>报价唯一</w:t>
            </w:r>
          </w:p>
        </w:tc>
        <w:tc>
          <w:tcPr>
            <w:tcW w:w="4173" w:type="dxa"/>
            <w:vAlign w:val="center"/>
          </w:tcPr>
          <w:p w14:paraId="407E01E3">
            <w:pPr>
              <w:keepNext w:val="0"/>
              <w:keepLines w:val="0"/>
              <w:suppressLineNumbers w:val="0"/>
              <w:adjustRightInd w:val="0"/>
              <w:snapToGrid w:val="0"/>
              <w:spacing w:before="0" w:beforeAutospacing="0" w:after="0" w:afterAutospacing="0" w:line="400" w:lineRule="exact"/>
              <w:ind w:left="0" w:right="0"/>
              <w:jc w:val="left"/>
              <w:rPr>
                <w:rFonts w:hint="default" w:ascii="宋体" w:cs="仿宋_GB2312"/>
                <w:color w:val="000000"/>
                <w:szCs w:val="21"/>
                <w:highlight w:val="none"/>
                <w:lang w:val="zh-CN"/>
              </w:rPr>
            </w:pPr>
            <w:r>
              <w:rPr>
                <w:rFonts w:hint="eastAsia" w:ascii="宋体" w:hAnsi="宋体" w:cs="宋体"/>
                <w:color w:val="000000"/>
                <w:szCs w:val="21"/>
                <w:highlight w:val="none"/>
              </w:rPr>
              <w:t>只能有一个报价。</w:t>
            </w:r>
          </w:p>
        </w:tc>
      </w:tr>
      <w:tr w14:paraId="35EFD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trPr>
        <w:tc>
          <w:tcPr>
            <w:tcW w:w="731" w:type="dxa"/>
            <w:vMerge w:val="restart"/>
            <w:vAlign w:val="center"/>
          </w:tcPr>
          <w:p w14:paraId="0023B465">
            <w:pPr>
              <w:keepNext w:val="0"/>
              <w:keepLines w:val="0"/>
              <w:suppressLineNumbers w:val="0"/>
              <w:spacing w:before="0" w:beforeAutospacing="0" w:after="0" w:afterAutospacing="0" w:line="400" w:lineRule="exact"/>
              <w:ind w:left="0" w:right="0"/>
              <w:jc w:val="center"/>
              <w:rPr>
                <w:rFonts w:hint="default" w:ascii="宋体"/>
                <w:color w:val="000000"/>
                <w:szCs w:val="21"/>
                <w:highlight w:val="none"/>
              </w:rPr>
            </w:pPr>
            <w:r>
              <w:rPr>
                <w:rFonts w:hint="eastAsia" w:ascii="宋体"/>
                <w:color w:val="000000"/>
                <w:szCs w:val="21"/>
                <w:highlight w:val="none"/>
              </w:rPr>
              <w:t>2</w:t>
            </w:r>
          </w:p>
        </w:tc>
        <w:tc>
          <w:tcPr>
            <w:tcW w:w="1204" w:type="dxa"/>
            <w:vMerge w:val="restart"/>
            <w:vAlign w:val="center"/>
          </w:tcPr>
          <w:p w14:paraId="72820DD6">
            <w:pPr>
              <w:keepNext w:val="0"/>
              <w:keepLines w:val="0"/>
              <w:suppressLineNumbers w:val="0"/>
              <w:adjustRightInd w:val="0"/>
              <w:snapToGrid w:val="0"/>
              <w:spacing w:before="0" w:beforeAutospacing="0" w:after="0" w:afterAutospacing="0" w:line="400" w:lineRule="exact"/>
              <w:ind w:left="0" w:right="0"/>
              <w:jc w:val="center"/>
              <w:rPr>
                <w:rFonts w:hint="default" w:ascii="宋体" w:cs="仿宋_GB2312"/>
                <w:color w:val="000000"/>
                <w:szCs w:val="21"/>
                <w:highlight w:val="none"/>
                <w:lang w:val="zh-CN"/>
              </w:rPr>
            </w:pPr>
            <w:r>
              <w:rPr>
                <w:rFonts w:hint="eastAsia" w:ascii="宋体" w:hAnsi="宋体" w:cs="宋体"/>
                <w:color w:val="000000"/>
                <w:szCs w:val="21"/>
                <w:highlight w:val="none"/>
              </w:rPr>
              <w:t>响应性评审标准</w:t>
            </w:r>
          </w:p>
        </w:tc>
        <w:tc>
          <w:tcPr>
            <w:tcW w:w="2931" w:type="dxa"/>
            <w:vAlign w:val="center"/>
          </w:tcPr>
          <w:p w14:paraId="11A4D0A4">
            <w:pPr>
              <w:keepNext w:val="0"/>
              <w:keepLines w:val="0"/>
              <w:suppressLineNumbers w:val="0"/>
              <w:adjustRightInd w:val="0"/>
              <w:snapToGrid w:val="0"/>
              <w:spacing w:before="0" w:beforeAutospacing="0" w:after="0" w:afterAutospacing="0" w:line="400" w:lineRule="exact"/>
              <w:ind w:left="0" w:right="0"/>
              <w:jc w:val="left"/>
              <w:rPr>
                <w:rFonts w:hint="default" w:ascii="宋体" w:cs="宋体"/>
                <w:color w:val="000000"/>
                <w:szCs w:val="21"/>
                <w:highlight w:val="none"/>
              </w:rPr>
            </w:pPr>
            <w:r>
              <w:rPr>
                <w:rFonts w:hint="eastAsia" w:ascii="宋体" w:hAnsi="宋体" w:cs="宋体"/>
                <w:color w:val="000000"/>
                <w:szCs w:val="21"/>
                <w:highlight w:val="none"/>
              </w:rPr>
              <w:t>服务期</w:t>
            </w:r>
          </w:p>
        </w:tc>
        <w:tc>
          <w:tcPr>
            <w:tcW w:w="4173" w:type="dxa"/>
            <w:vAlign w:val="center"/>
          </w:tcPr>
          <w:p w14:paraId="757652EC">
            <w:pPr>
              <w:keepNext w:val="0"/>
              <w:keepLines w:val="0"/>
              <w:suppressLineNumbers w:val="0"/>
              <w:adjustRightInd w:val="0"/>
              <w:snapToGrid w:val="0"/>
              <w:spacing w:before="0" w:beforeAutospacing="0" w:after="0" w:afterAutospacing="0" w:line="400" w:lineRule="exact"/>
              <w:ind w:left="0" w:right="0"/>
              <w:rPr>
                <w:rFonts w:hint="default" w:ascii="宋体" w:cs="宋体"/>
                <w:color w:val="000000"/>
                <w:szCs w:val="21"/>
                <w:highlight w:val="none"/>
              </w:rPr>
            </w:pPr>
            <w:r>
              <w:rPr>
                <w:rFonts w:hint="eastAsia" w:ascii="宋体" w:hAnsi="宋体" w:cs="宋体"/>
                <w:color w:val="000000"/>
                <w:szCs w:val="21"/>
                <w:highlight w:val="none"/>
              </w:rPr>
              <w:t>符合投标须知前附表规定。</w:t>
            </w:r>
          </w:p>
        </w:tc>
      </w:tr>
      <w:tr w14:paraId="6EB6D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trPr>
        <w:tc>
          <w:tcPr>
            <w:tcW w:w="731" w:type="dxa"/>
            <w:vMerge w:val="continue"/>
            <w:vAlign w:val="center"/>
          </w:tcPr>
          <w:p w14:paraId="5E27F931">
            <w:pPr>
              <w:keepNext w:val="0"/>
              <w:keepLines w:val="0"/>
              <w:suppressLineNumbers w:val="0"/>
              <w:spacing w:before="0" w:beforeAutospacing="0" w:after="0" w:afterAutospacing="0" w:line="400" w:lineRule="exact"/>
              <w:ind w:left="0" w:right="0"/>
              <w:rPr>
                <w:rFonts w:hint="default"/>
                <w:color w:val="000000"/>
                <w:highlight w:val="none"/>
              </w:rPr>
            </w:pPr>
          </w:p>
        </w:tc>
        <w:tc>
          <w:tcPr>
            <w:tcW w:w="1204" w:type="dxa"/>
            <w:vMerge w:val="continue"/>
            <w:vAlign w:val="center"/>
          </w:tcPr>
          <w:p w14:paraId="6E0EA6C1">
            <w:pPr>
              <w:keepNext w:val="0"/>
              <w:keepLines w:val="0"/>
              <w:suppressLineNumbers w:val="0"/>
              <w:spacing w:before="0" w:beforeAutospacing="0" w:after="0" w:afterAutospacing="0" w:line="400" w:lineRule="exact"/>
              <w:ind w:left="0" w:right="0"/>
              <w:rPr>
                <w:rFonts w:hint="default"/>
                <w:color w:val="000000"/>
                <w:highlight w:val="none"/>
              </w:rPr>
            </w:pPr>
          </w:p>
        </w:tc>
        <w:tc>
          <w:tcPr>
            <w:tcW w:w="2931" w:type="dxa"/>
            <w:vAlign w:val="center"/>
          </w:tcPr>
          <w:p w14:paraId="5FB41D23">
            <w:pPr>
              <w:keepNext w:val="0"/>
              <w:keepLines w:val="0"/>
              <w:suppressLineNumbers w:val="0"/>
              <w:adjustRightInd w:val="0"/>
              <w:snapToGrid w:val="0"/>
              <w:spacing w:before="0" w:beforeAutospacing="0" w:after="0" w:afterAutospacing="0" w:line="400" w:lineRule="exact"/>
              <w:ind w:left="0" w:right="0"/>
              <w:rPr>
                <w:rFonts w:hint="default" w:ascii="宋体" w:cs="仿宋_GB2312"/>
                <w:color w:val="000000"/>
                <w:szCs w:val="21"/>
                <w:highlight w:val="none"/>
                <w:lang w:val="zh-CN"/>
              </w:rPr>
            </w:pPr>
            <w:r>
              <w:rPr>
                <w:rFonts w:hint="eastAsia" w:ascii="宋体" w:hAnsi="宋体" w:cs="宋体"/>
                <w:color w:val="000000"/>
                <w:szCs w:val="21"/>
                <w:highlight w:val="none"/>
              </w:rPr>
              <w:t>投标有效期</w:t>
            </w:r>
          </w:p>
        </w:tc>
        <w:tc>
          <w:tcPr>
            <w:tcW w:w="4173" w:type="dxa"/>
            <w:vAlign w:val="center"/>
          </w:tcPr>
          <w:p w14:paraId="5E300F83">
            <w:pPr>
              <w:keepNext w:val="0"/>
              <w:keepLines w:val="0"/>
              <w:suppressLineNumbers w:val="0"/>
              <w:adjustRightInd w:val="0"/>
              <w:snapToGrid w:val="0"/>
              <w:spacing w:before="0" w:beforeAutospacing="0" w:after="0" w:afterAutospacing="0" w:line="400" w:lineRule="exact"/>
              <w:ind w:left="0" w:right="0"/>
              <w:rPr>
                <w:rFonts w:hint="default" w:ascii="宋体" w:cs="仿宋_GB2312"/>
                <w:color w:val="000000"/>
                <w:szCs w:val="21"/>
                <w:highlight w:val="none"/>
                <w:lang w:val="zh-CN"/>
              </w:rPr>
            </w:pPr>
            <w:r>
              <w:rPr>
                <w:rFonts w:hint="eastAsia" w:ascii="宋体" w:hAnsi="宋体" w:cs="宋体"/>
                <w:color w:val="000000"/>
                <w:szCs w:val="21"/>
                <w:highlight w:val="none"/>
              </w:rPr>
              <w:t>符合投标须知前附表规定。</w:t>
            </w:r>
          </w:p>
        </w:tc>
      </w:tr>
      <w:tr w14:paraId="53DE3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trPr>
        <w:tc>
          <w:tcPr>
            <w:tcW w:w="731" w:type="dxa"/>
            <w:vMerge w:val="continue"/>
            <w:vAlign w:val="center"/>
          </w:tcPr>
          <w:p w14:paraId="4FC915F3">
            <w:pPr>
              <w:keepNext w:val="0"/>
              <w:keepLines w:val="0"/>
              <w:suppressLineNumbers w:val="0"/>
              <w:spacing w:before="0" w:beforeAutospacing="0" w:after="0" w:afterAutospacing="0" w:line="400" w:lineRule="exact"/>
              <w:ind w:left="0" w:right="0"/>
              <w:rPr>
                <w:rFonts w:hint="default"/>
                <w:color w:val="000000"/>
                <w:highlight w:val="none"/>
              </w:rPr>
            </w:pPr>
          </w:p>
        </w:tc>
        <w:tc>
          <w:tcPr>
            <w:tcW w:w="1204" w:type="dxa"/>
            <w:vMerge w:val="continue"/>
            <w:vAlign w:val="center"/>
          </w:tcPr>
          <w:p w14:paraId="21E6D54E">
            <w:pPr>
              <w:keepNext w:val="0"/>
              <w:keepLines w:val="0"/>
              <w:suppressLineNumbers w:val="0"/>
              <w:spacing w:before="0" w:beforeAutospacing="0" w:after="0" w:afterAutospacing="0" w:line="400" w:lineRule="exact"/>
              <w:ind w:left="0" w:right="0"/>
              <w:rPr>
                <w:rFonts w:hint="default"/>
                <w:color w:val="000000"/>
                <w:highlight w:val="none"/>
              </w:rPr>
            </w:pPr>
          </w:p>
        </w:tc>
        <w:tc>
          <w:tcPr>
            <w:tcW w:w="2931" w:type="dxa"/>
            <w:vAlign w:val="center"/>
          </w:tcPr>
          <w:p w14:paraId="50277FB8">
            <w:pPr>
              <w:keepNext w:val="0"/>
              <w:keepLines w:val="0"/>
              <w:suppressLineNumbers w:val="0"/>
              <w:adjustRightInd w:val="0"/>
              <w:snapToGrid w:val="0"/>
              <w:spacing w:before="0" w:beforeAutospacing="0" w:after="0" w:afterAutospacing="0" w:line="400" w:lineRule="exact"/>
              <w:ind w:left="0" w:right="0"/>
              <w:rPr>
                <w:rFonts w:hint="default" w:ascii="宋体" w:hAnsi="宋体" w:cs="宋体"/>
                <w:color w:val="000000"/>
                <w:szCs w:val="21"/>
                <w:highlight w:val="none"/>
              </w:rPr>
            </w:pPr>
            <w:r>
              <w:rPr>
                <w:rFonts w:hint="eastAsia" w:ascii="宋体" w:hAnsi="宋体" w:cs="宋体"/>
                <w:color w:val="000000"/>
                <w:szCs w:val="21"/>
                <w:highlight w:val="none"/>
              </w:rPr>
              <w:t>投标报价评审</w:t>
            </w:r>
          </w:p>
        </w:tc>
        <w:tc>
          <w:tcPr>
            <w:tcW w:w="4173" w:type="dxa"/>
            <w:vAlign w:val="center"/>
          </w:tcPr>
          <w:p w14:paraId="5380E340">
            <w:pPr>
              <w:keepNext w:val="0"/>
              <w:keepLines w:val="0"/>
              <w:suppressLineNumbers w:val="0"/>
              <w:adjustRightInd w:val="0"/>
              <w:snapToGrid w:val="0"/>
              <w:spacing w:before="0" w:beforeAutospacing="0" w:after="0" w:afterAutospacing="0" w:line="400" w:lineRule="exact"/>
              <w:ind w:left="0" w:right="0"/>
              <w:rPr>
                <w:rFonts w:hint="default" w:ascii="宋体" w:hAnsi="宋体" w:eastAsia="宋体" w:cs="宋体"/>
                <w:color w:val="000000"/>
                <w:szCs w:val="21"/>
                <w:highlight w:val="none"/>
              </w:rPr>
            </w:pPr>
            <w:r>
              <w:rPr>
                <w:rFonts w:hint="eastAsia" w:ascii="宋体" w:hAnsi="宋体" w:cs="宋体"/>
                <w:color w:val="000000"/>
                <w:spacing w:val="-6"/>
                <w:szCs w:val="21"/>
                <w:highlight w:val="none"/>
              </w:rPr>
              <w:t>不得高于最高限价。</w:t>
            </w:r>
          </w:p>
        </w:tc>
      </w:tr>
      <w:tr w14:paraId="66677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7" w:hRule="atLeast"/>
        </w:trPr>
        <w:tc>
          <w:tcPr>
            <w:tcW w:w="731" w:type="dxa"/>
            <w:vMerge w:val="restart"/>
            <w:vAlign w:val="center"/>
          </w:tcPr>
          <w:p w14:paraId="66DAE790">
            <w:pPr>
              <w:keepNext w:val="0"/>
              <w:keepLines w:val="0"/>
              <w:suppressLineNumbers w:val="0"/>
              <w:spacing w:before="0" w:beforeAutospacing="0" w:after="0" w:afterAutospacing="0" w:line="400" w:lineRule="exact"/>
              <w:ind w:left="0" w:right="0"/>
              <w:jc w:val="center"/>
              <w:rPr>
                <w:rFonts w:hint="default" w:ascii="宋体"/>
                <w:color w:val="000000"/>
                <w:szCs w:val="21"/>
                <w:highlight w:val="none"/>
              </w:rPr>
            </w:pPr>
            <w:r>
              <w:rPr>
                <w:rFonts w:hint="eastAsia" w:ascii="宋体"/>
                <w:color w:val="000000"/>
                <w:szCs w:val="21"/>
                <w:highlight w:val="none"/>
              </w:rPr>
              <w:t>3</w:t>
            </w:r>
          </w:p>
        </w:tc>
        <w:tc>
          <w:tcPr>
            <w:tcW w:w="1204" w:type="dxa"/>
            <w:vMerge w:val="restart"/>
            <w:vAlign w:val="center"/>
          </w:tcPr>
          <w:p w14:paraId="09798E9E">
            <w:pPr>
              <w:keepNext w:val="0"/>
              <w:keepLines w:val="0"/>
              <w:suppressLineNumbers w:val="0"/>
              <w:adjustRightInd w:val="0"/>
              <w:snapToGrid w:val="0"/>
              <w:spacing w:before="0" w:beforeAutospacing="0" w:after="0" w:afterAutospacing="0" w:line="400" w:lineRule="exact"/>
              <w:ind w:left="0" w:right="0"/>
              <w:jc w:val="center"/>
              <w:rPr>
                <w:rFonts w:hint="default" w:ascii="宋体" w:cs="仿宋_GB2312"/>
                <w:color w:val="000000"/>
                <w:szCs w:val="21"/>
                <w:highlight w:val="none"/>
                <w:lang w:val="zh-CN"/>
              </w:rPr>
            </w:pPr>
            <w:r>
              <w:rPr>
                <w:rFonts w:hint="eastAsia" w:ascii="宋体" w:hAnsi="宋体" w:cs="宋体"/>
                <w:color w:val="000000"/>
                <w:szCs w:val="21"/>
                <w:highlight w:val="none"/>
              </w:rPr>
              <w:t>详细评审标准</w:t>
            </w:r>
          </w:p>
        </w:tc>
        <w:tc>
          <w:tcPr>
            <w:tcW w:w="2931" w:type="dxa"/>
            <w:vAlign w:val="center"/>
          </w:tcPr>
          <w:p w14:paraId="38342EBF">
            <w:pPr>
              <w:keepNext w:val="0"/>
              <w:keepLines w:val="0"/>
              <w:suppressLineNumbers w:val="0"/>
              <w:spacing w:before="0" w:beforeAutospacing="0" w:after="0" w:afterAutospacing="0" w:line="400" w:lineRule="exact"/>
              <w:ind w:left="0" w:right="0"/>
              <w:rPr>
                <w:rFonts w:hint="default" w:ascii="宋体" w:cs="仿宋_GB2312"/>
                <w:color w:val="000000"/>
                <w:szCs w:val="21"/>
                <w:highlight w:val="none"/>
                <w:lang w:val="zh-CN"/>
              </w:rPr>
            </w:pPr>
            <w:r>
              <w:rPr>
                <w:rFonts w:hint="eastAsia" w:ascii="宋体" w:cs="仿宋_GB2312"/>
                <w:color w:val="000000"/>
                <w:szCs w:val="21"/>
                <w:highlight w:val="none"/>
                <w:lang w:val="zh-CN"/>
              </w:rPr>
              <w:t>采购需求响应程度</w:t>
            </w:r>
          </w:p>
        </w:tc>
        <w:tc>
          <w:tcPr>
            <w:tcW w:w="4173" w:type="dxa"/>
            <w:vAlign w:val="center"/>
          </w:tcPr>
          <w:p w14:paraId="1A219B3C">
            <w:pPr>
              <w:keepNext w:val="0"/>
              <w:keepLines w:val="0"/>
              <w:suppressLineNumbers w:val="0"/>
              <w:spacing w:before="0" w:beforeAutospacing="0" w:after="0" w:afterAutospacing="0" w:line="400" w:lineRule="exact"/>
              <w:ind w:left="0" w:right="0"/>
              <w:rPr>
                <w:rFonts w:hint="default" w:ascii="宋体" w:eastAsia="宋体" w:cs="仿宋_GB2312"/>
                <w:color w:val="000000"/>
                <w:szCs w:val="21"/>
                <w:highlight w:val="none"/>
                <w:lang w:val="zh-CN"/>
              </w:rPr>
            </w:pPr>
            <w:r>
              <w:rPr>
                <w:rFonts w:hint="eastAsia" w:ascii="宋体" w:cs="仿宋_GB2312"/>
                <w:color w:val="000000"/>
                <w:szCs w:val="21"/>
                <w:highlight w:val="none"/>
                <w:lang w:val="zh-CN"/>
              </w:rPr>
              <w:t>完全响应或优于</w:t>
            </w:r>
            <w:r>
              <w:rPr>
                <w:rFonts w:hint="eastAsia" w:ascii="宋体" w:cs="仿宋_GB2312"/>
                <w:color w:val="000000"/>
                <w:szCs w:val="21"/>
                <w:highlight w:val="none"/>
                <w:lang w:val="en-US" w:eastAsia="zh-CN"/>
              </w:rPr>
              <w:t>招标文件</w:t>
            </w:r>
            <w:r>
              <w:rPr>
                <w:rFonts w:hint="eastAsia" w:ascii="宋体" w:cs="仿宋_GB2312"/>
                <w:color w:val="000000"/>
                <w:szCs w:val="21"/>
                <w:highlight w:val="none"/>
                <w:lang w:val="zh-CN"/>
              </w:rPr>
              <w:t>要求。</w:t>
            </w:r>
          </w:p>
        </w:tc>
      </w:tr>
      <w:tr w14:paraId="58239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7" w:hRule="atLeast"/>
        </w:trPr>
        <w:tc>
          <w:tcPr>
            <w:tcW w:w="731" w:type="dxa"/>
            <w:vMerge w:val="continue"/>
            <w:vAlign w:val="center"/>
          </w:tcPr>
          <w:p w14:paraId="20BBFD84">
            <w:pPr>
              <w:keepNext w:val="0"/>
              <w:keepLines w:val="0"/>
              <w:suppressLineNumbers w:val="0"/>
              <w:spacing w:before="0" w:beforeAutospacing="0" w:after="0" w:afterAutospacing="0" w:line="400" w:lineRule="exact"/>
              <w:ind w:left="0" w:right="0"/>
              <w:jc w:val="center"/>
              <w:rPr>
                <w:rFonts w:hint="default" w:ascii="宋体"/>
                <w:color w:val="000000"/>
                <w:szCs w:val="21"/>
                <w:highlight w:val="none"/>
              </w:rPr>
            </w:pPr>
          </w:p>
        </w:tc>
        <w:tc>
          <w:tcPr>
            <w:tcW w:w="1204" w:type="dxa"/>
            <w:vMerge w:val="continue"/>
            <w:vAlign w:val="center"/>
          </w:tcPr>
          <w:p w14:paraId="434478BB">
            <w:pPr>
              <w:keepNext w:val="0"/>
              <w:keepLines w:val="0"/>
              <w:suppressLineNumbers w:val="0"/>
              <w:spacing w:before="0" w:beforeAutospacing="0" w:after="0" w:afterAutospacing="0" w:line="400" w:lineRule="exact"/>
              <w:ind w:left="0" w:right="0"/>
              <w:jc w:val="center"/>
              <w:rPr>
                <w:rFonts w:hint="default" w:ascii="宋体" w:cs="仿宋_GB2312"/>
                <w:color w:val="000000"/>
                <w:szCs w:val="21"/>
                <w:highlight w:val="none"/>
                <w:lang w:val="zh-CN"/>
              </w:rPr>
            </w:pPr>
          </w:p>
        </w:tc>
        <w:tc>
          <w:tcPr>
            <w:tcW w:w="2931" w:type="dxa"/>
            <w:vAlign w:val="center"/>
          </w:tcPr>
          <w:p w14:paraId="0D995E57">
            <w:pPr>
              <w:keepNext w:val="0"/>
              <w:keepLines w:val="0"/>
              <w:suppressLineNumbers w:val="0"/>
              <w:spacing w:before="0" w:beforeAutospacing="0" w:after="0" w:afterAutospacing="0" w:line="400" w:lineRule="exact"/>
              <w:ind w:left="0" w:right="0"/>
              <w:rPr>
                <w:rFonts w:hint="default" w:ascii="宋体" w:hAnsi="宋体" w:cs="宋体"/>
                <w:color w:val="000000"/>
                <w:szCs w:val="21"/>
                <w:highlight w:val="none"/>
              </w:rPr>
            </w:pPr>
            <w:r>
              <w:rPr>
                <w:rFonts w:hint="eastAsia" w:ascii="宋体" w:cs="仿宋_GB2312"/>
                <w:color w:val="000000"/>
                <w:szCs w:val="21"/>
                <w:highlight w:val="none"/>
                <w:lang w:val="zh-CN"/>
              </w:rPr>
              <w:t>商务条款响应程度</w:t>
            </w:r>
          </w:p>
        </w:tc>
        <w:tc>
          <w:tcPr>
            <w:tcW w:w="4173" w:type="dxa"/>
            <w:vAlign w:val="center"/>
          </w:tcPr>
          <w:p w14:paraId="5598E19C">
            <w:pPr>
              <w:keepNext w:val="0"/>
              <w:keepLines w:val="0"/>
              <w:suppressLineNumbers w:val="0"/>
              <w:spacing w:before="0" w:beforeAutospacing="0" w:after="0" w:afterAutospacing="0" w:line="400" w:lineRule="exact"/>
              <w:ind w:left="0" w:right="0"/>
              <w:rPr>
                <w:rFonts w:hint="default" w:ascii="宋体" w:hAnsi="宋体" w:cs="宋体"/>
                <w:color w:val="000000"/>
                <w:szCs w:val="21"/>
                <w:highlight w:val="none"/>
              </w:rPr>
            </w:pPr>
            <w:r>
              <w:rPr>
                <w:rFonts w:hint="eastAsia" w:ascii="宋体" w:cs="仿宋_GB2312"/>
                <w:color w:val="000000"/>
                <w:szCs w:val="21"/>
                <w:highlight w:val="none"/>
                <w:lang w:val="zh-CN"/>
              </w:rPr>
              <w:t>完全响应或优于招标文件要求。</w:t>
            </w:r>
          </w:p>
        </w:tc>
      </w:tr>
    </w:tbl>
    <w:p w14:paraId="6C1D8315">
      <w:pPr>
        <w:keepNext w:val="0"/>
        <w:keepLines w:val="0"/>
        <w:widowControl/>
        <w:suppressLineNumbers w:val="0"/>
        <w:spacing w:before="0" w:beforeAutospacing="0" w:after="0" w:afterAutospacing="0" w:line="44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4.2评委会判定投标文件的响应性只根据投标文件本身的内容，而不寻求外部的证据，但投标有不真实不正确的内容时除外。</w:t>
      </w:r>
    </w:p>
    <w:p w14:paraId="2C132CD4">
      <w:pPr>
        <w:keepNext w:val="0"/>
        <w:keepLines w:val="0"/>
        <w:widowControl/>
        <w:suppressLineNumbers w:val="0"/>
        <w:spacing w:before="0" w:beforeAutospacing="0" w:after="0" w:afterAutospacing="0" w:line="44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4.3如果投标文件实质上没有响应招标文件的要求，评委会将予以拒绝，投标人不得通过修正或撤销不符合要求的偏离或保留，而使其投标成为实质上响应的投标。</w:t>
      </w:r>
    </w:p>
    <w:p w14:paraId="7A4B8165">
      <w:pPr>
        <w:keepNext w:val="0"/>
        <w:keepLines w:val="0"/>
        <w:widowControl/>
        <w:suppressLineNumbers w:val="0"/>
        <w:spacing w:before="0" w:beforeAutospacing="0" w:after="0" w:afterAutospacing="0" w:line="44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4.4只有通过初审的投标人才能进入下一步程序。</w:t>
      </w:r>
    </w:p>
    <w:p w14:paraId="5553D73C">
      <w:pPr>
        <w:widowControl w:val="0"/>
        <w:snapToGrid w:val="0"/>
        <w:spacing w:before="156" w:beforeLines="50" w:after="156" w:afterLines="50" w:line="440" w:lineRule="exact"/>
        <w:jc w:val="center"/>
        <w:outlineLvl w:val="1"/>
        <w:rPr>
          <w:rFonts w:hint="eastAsia" w:ascii="宋体"/>
          <w:b/>
          <w:color w:val="auto"/>
          <w:sz w:val="24"/>
          <w:szCs w:val="24"/>
          <w:highlight w:val="none"/>
        </w:rPr>
      </w:pPr>
      <w:bookmarkStart w:id="48" w:name="_Toc32210_WPSOffice_Level1"/>
      <w:bookmarkEnd w:id="48"/>
      <w:bookmarkStart w:id="49" w:name="_Toc22100_WPSOffice_Level2"/>
      <w:bookmarkStart w:id="50" w:name="_Toc831"/>
      <w:r>
        <w:rPr>
          <w:rFonts w:hint="eastAsia" w:ascii="宋体"/>
          <w:b/>
          <w:color w:val="auto"/>
          <w:sz w:val="24"/>
          <w:szCs w:val="24"/>
          <w:highlight w:val="none"/>
        </w:rPr>
        <w:t>三</w:t>
      </w:r>
      <w:r>
        <w:rPr>
          <w:rFonts w:hint="eastAsia" w:ascii="宋体"/>
          <w:b/>
          <w:color w:val="auto"/>
          <w:sz w:val="24"/>
          <w:szCs w:val="24"/>
          <w:highlight w:val="none"/>
          <w:lang w:eastAsia="zh-CN"/>
        </w:rPr>
        <w:t>、</w:t>
      </w:r>
      <w:r>
        <w:rPr>
          <w:rFonts w:hint="eastAsia" w:ascii="宋体"/>
          <w:b/>
          <w:color w:val="auto"/>
          <w:sz w:val="24"/>
          <w:szCs w:val="24"/>
          <w:highlight w:val="none"/>
        </w:rPr>
        <w:t>投标文件的澄清和补正</w:t>
      </w:r>
      <w:bookmarkEnd w:id="49"/>
      <w:bookmarkEnd w:id="50"/>
    </w:p>
    <w:p w14:paraId="3DC0A1CA">
      <w:pPr>
        <w:keepNext w:val="0"/>
        <w:keepLines w:val="0"/>
        <w:pageBreakBefore w:val="0"/>
        <w:widowControl w:val="0"/>
        <w:kinsoku/>
        <w:overflowPunct/>
        <w:topLinePunct w:val="0"/>
        <w:autoSpaceDE/>
        <w:autoSpaceDN/>
        <w:bidi w:val="0"/>
        <w:adjustRightInd/>
        <w:snapToGrid/>
        <w:spacing w:line="460" w:lineRule="exact"/>
        <w:ind w:firstLine="525" w:firstLineChars="250"/>
        <w:textAlignment w:val="auto"/>
        <w:rPr>
          <w:rFonts w:hint="eastAsia" w:ascii="宋体" w:eastAsiaTheme="minorEastAsia"/>
          <w:color w:val="000000"/>
          <w:szCs w:val="21"/>
          <w:highlight w:val="none"/>
          <w:lang w:eastAsia="zh-CN"/>
        </w:rPr>
      </w:pPr>
      <w:r>
        <w:rPr>
          <w:rFonts w:hint="eastAsia" w:ascii="宋体" w:cs="宋体"/>
          <w:color w:val="auto"/>
          <w:szCs w:val="21"/>
          <w:highlight w:val="none"/>
        </w:rPr>
        <w:t>5.1</w:t>
      </w:r>
      <w:r>
        <w:rPr>
          <w:rFonts w:hint="eastAsia" w:ascii="宋体"/>
          <w:color w:val="000000"/>
          <w:szCs w:val="21"/>
          <w:highlight w:val="none"/>
        </w:rPr>
        <w:t>评审阶段，评委可能会要求有关投标人就其投标文件中含义不明确、同类问题表述不一致或者有明显文字和计算错误的内容进行澄清。投标人必须在规定时间内进行回复</w:t>
      </w:r>
      <w:r>
        <w:rPr>
          <w:rFonts w:hint="eastAsia" w:ascii="宋体"/>
          <w:color w:val="000000"/>
          <w:szCs w:val="21"/>
          <w:highlight w:val="none"/>
          <w:lang w:eastAsia="zh-CN"/>
        </w:rPr>
        <w:t>。</w:t>
      </w:r>
    </w:p>
    <w:p w14:paraId="7871A6B9">
      <w:pPr>
        <w:widowControl w:val="0"/>
        <w:spacing w:line="440" w:lineRule="exact"/>
        <w:ind w:firstLine="420" w:firstLineChars="200"/>
        <w:textAlignment w:val="auto"/>
        <w:rPr>
          <w:rFonts w:ascii="宋体" w:cs="宋体"/>
          <w:color w:val="auto"/>
          <w:szCs w:val="21"/>
          <w:highlight w:val="none"/>
        </w:rPr>
      </w:pPr>
      <w:r>
        <w:rPr>
          <w:rFonts w:hint="eastAsia" w:ascii="宋体" w:cs="宋体"/>
          <w:color w:val="auto"/>
          <w:szCs w:val="21"/>
          <w:highlight w:val="none"/>
        </w:rPr>
        <w:t>5.2投标人的澄清、说明或者补正应当采用书面形式，但不得超出投标书的范围或者改变投标书的实质性内容，并由其法定代表人或被授权的代表签字。</w:t>
      </w:r>
    </w:p>
    <w:p w14:paraId="4249642A">
      <w:pPr>
        <w:widowControl w:val="0"/>
        <w:spacing w:line="440" w:lineRule="exact"/>
        <w:ind w:firstLine="420" w:firstLineChars="200"/>
        <w:textAlignment w:val="auto"/>
        <w:rPr>
          <w:rFonts w:ascii="宋体" w:cs="宋体"/>
          <w:color w:val="auto"/>
          <w:szCs w:val="21"/>
          <w:highlight w:val="none"/>
        </w:rPr>
      </w:pPr>
      <w:r>
        <w:rPr>
          <w:rFonts w:hint="eastAsia" w:ascii="宋体" w:cs="宋体"/>
          <w:color w:val="auto"/>
          <w:szCs w:val="21"/>
          <w:highlight w:val="none"/>
        </w:rPr>
        <w:t>5.3评委会修正错误的原则：</w:t>
      </w:r>
    </w:p>
    <w:p w14:paraId="0E02A499">
      <w:pPr>
        <w:widowControl w:val="0"/>
        <w:spacing w:line="440" w:lineRule="exact"/>
        <w:ind w:firstLine="420" w:firstLineChars="200"/>
        <w:textAlignment w:val="auto"/>
        <w:rPr>
          <w:rFonts w:ascii="宋体" w:cs="宋体"/>
          <w:color w:val="auto"/>
          <w:szCs w:val="21"/>
          <w:highlight w:val="none"/>
        </w:rPr>
      </w:pPr>
      <w:r>
        <w:rPr>
          <w:rFonts w:hint="eastAsia" w:ascii="宋体" w:cs="宋体"/>
          <w:color w:val="auto"/>
          <w:szCs w:val="21"/>
          <w:highlight w:val="none"/>
        </w:rPr>
        <w:t>5.3.1如果数字表示的金额和用文字表示的金额不一致时，以文字表示的金额为准；当投标数量与招标数量不一致时，以招标数量为准；当分项报价清单、投标函的总报价与开标一览表不一致时，以开标一览表为准。</w:t>
      </w:r>
    </w:p>
    <w:p w14:paraId="63694E1D">
      <w:pPr>
        <w:widowControl w:val="0"/>
        <w:spacing w:line="440" w:lineRule="exact"/>
        <w:ind w:firstLine="420" w:firstLineChars="200"/>
        <w:textAlignment w:val="auto"/>
        <w:rPr>
          <w:rFonts w:ascii="宋体" w:cs="宋体"/>
          <w:color w:val="auto"/>
          <w:szCs w:val="21"/>
          <w:highlight w:val="none"/>
        </w:rPr>
      </w:pPr>
      <w:r>
        <w:rPr>
          <w:rFonts w:hint="eastAsia" w:ascii="宋体" w:cs="宋体"/>
          <w:color w:val="auto"/>
          <w:szCs w:val="21"/>
          <w:highlight w:val="none"/>
        </w:rPr>
        <w:t>5.3.2如果单价与数量的乘积和总价不一致，以单价为准，修正总价及开标一览表；当单价小数点有明显的错位时，评委会将以总价为准，并修正其单价；投标的数量与招标的数量不一致时，以招标数量为准。</w:t>
      </w:r>
    </w:p>
    <w:p w14:paraId="174A7902">
      <w:pPr>
        <w:widowControl w:val="0"/>
        <w:spacing w:line="440" w:lineRule="exact"/>
        <w:ind w:firstLine="420" w:firstLineChars="200"/>
        <w:textAlignment w:val="auto"/>
        <w:rPr>
          <w:rFonts w:cs="宋体"/>
          <w:szCs w:val="21"/>
          <w:highlight w:val="none"/>
        </w:rPr>
      </w:pPr>
      <w:r>
        <w:rPr>
          <w:rFonts w:hint="eastAsia" w:ascii="宋体" w:cs="宋体"/>
          <w:color w:val="auto"/>
          <w:szCs w:val="21"/>
          <w:highlight w:val="none"/>
        </w:rPr>
        <w:t>5.4评委会将按上述修正错误的方法调整投标文件中的投标报价，调整后的价格应对投标人具有约束力。无论投标人是接受或是拒绝调整后的价格，都应当由法定代表人（或委托代理人）签字予以书面确认。投标人拒绝对投标文件出现的错漏按上述原则进行修正、澄清、说明，评标委员会应当否决其投标。</w:t>
      </w:r>
    </w:p>
    <w:bookmarkEnd w:id="44"/>
    <w:bookmarkEnd w:id="45"/>
    <w:p w14:paraId="5862126A">
      <w:pPr>
        <w:widowControl w:val="0"/>
        <w:snapToGrid w:val="0"/>
        <w:spacing w:before="156" w:beforeLines="50" w:after="156" w:afterLines="50" w:line="440" w:lineRule="exact"/>
        <w:jc w:val="center"/>
        <w:outlineLvl w:val="1"/>
        <w:rPr>
          <w:rFonts w:hint="eastAsia" w:ascii="宋体"/>
          <w:b/>
          <w:color w:val="auto"/>
          <w:sz w:val="24"/>
          <w:szCs w:val="24"/>
          <w:highlight w:val="none"/>
        </w:rPr>
      </w:pPr>
      <w:r>
        <w:rPr>
          <w:rFonts w:hint="eastAsia" w:ascii="宋体"/>
          <w:b/>
          <w:color w:val="auto"/>
          <w:sz w:val="24"/>
          <w:szCs w:val="24"/>
          <w:highlight w:val="none"/>
        </w:rPr>
        <w:t>四</w:t>
      </w:r>
      <w:r>
        <w:rPr>
          <w:rFonts w:hint="eastAsia" w:ascii="宋体"/>
          <w:b/>
          <w:color w:val="auto"/>
          <w:sz w:val="24"/>
          <w:szCs w:val="24"/>
          <w:highlight w:val="none"/>
          <w:lang w:eastAsia="zh-CN"/>
        </w:rPr>
        <w:t>、</w:t>
      </w:r>
      <w:r>
        <w:rPr>
          <w:rFonts w:hint="eastAsia" w:ascii="宋体"/>
          <w:b/>
          <w:color w:val="auto"/>
          <w:sz w:val="24"/>
          <w:szCs w:val="24"/>
          <w:highlight w:val="none"/>
        </w:rPr>
        <w:t>比较与评价</w:t>
      </w:r>
    </w:p>
    <w:p w14:paraId="292C71D7">
      <w:pPr>
        <w:widowControl w:val="0"/>
        <w:spacing w:line="440" w:lineRule="exact"/>
        <w:ind w:firstLine="420" w:firstLineChars="200"/>
        <w:textAlignment w:val="auto"/>
        <w:rPr>
          <w:rFonts w:hint="eastAsia" w:ascii="宋体" w:cs="宋体"/>
          <w:color w:val="auto"/>
          <w:szCs w:val="21"/>
          <w:highlight w:val="none"/>
        </w:rPr>
      </w:pPr>
      <w:bookmarkStart w:id="51" w:name="_Toc19726_WPSOffice_Level2"/>
      <w:bookmarkStart w:id="52" w:name="_Toc25521"/>
      <w:r>
        <w:rPr>
          <w:rFonts w:hint="eastAsia" w:ascii="宋体" w:cs="宋体"/>
          <w:color w:val="auto"/>
          <w:szCs w:val="21"/>
          <w:highlight w:val="none"/>
          <w:lang w:val="en-US" w:eastAsia="zh-CN"/>
        </w:rPr>
        <w:t>6.</w:t>
      </w:r>
      <w:r>
        <w:rPr>
          <w:rFonts w:hint="eastAsia" w:ascii="宋体" w:cs="宋体"/>
          <w:color w:val="auto"/>
          <w:szCs w:val="21"/>
          <w:highlight w:val="none"/>
        </w:rPr>
        <w:t>详细评审即按</w:t>
      </w:r>
      <w:r>
        <w:rPr>
          <w:rFonts w:hint="eastAsia" w:ascii="宋体" w:cs="宋体"/>
          <w:color w:val="auto"/>
          <w:szCs w:val="21"/>
          <w:highlight w:val="none"/>
          <w:lang w:val="en-US" w:eastAsia="zh-CN"/>
        </w:rPr>
        <w:t>招标</w:t>
      </w:r>
      <w:r>
        <w:rPr>
          <w:rFonts w:hint="eastAsia" w:ascii="宋体" w:cs="宋体"/>
          <w:color w:val="auto"/>
          <w:szCs w:val="21"/>
          <w:highlight w:val="none"/>
        </w:rPr>
        <w:t>文件中规定的评标方法和标准，评标委员会将对通过初审的投标文件，进行商务报价评审，综合比较与评价。</w:t>
      </w:r>
    </w:p>
    <w:p w14:paraId="34F75335">
      <w:pPr>
        <w:spacing w:line="400" w:lineRule="exact"/>
        <w:ind w:firstLine="420" w:firstLineChars="200"/>
        <w:rPr>
          <w:rFonts w:hint="eastAsia" w:ascii="宋体" w:hAnsi="宋体"/>
          <w:color w:val="000000"/>
          <w:szCs w:val="21"/>
          <w:highlight w:val="none"/>
        </w:rPr>
      </w:pPr>
      <w:r>
        <w:rPr>
          <w:rFonts w:hint="eastAsia" w:ascii="宋体" w:hAnsi="宋体"/>
          <w:color w:val="000000"/>
          <w:szCs w:val="21"/>
          <w:highlight w:val="none"/>
        </w:rPr>
        <w:t>6.</w:t>
      </w:r>
      <w:r>
        <w:rPr>
          <w:rFonts w:hint="eastAsia" w:ascii="宋体" w:hAnsi="宋体"/>
          <w:color w:val="000000"/>
          <w:szCs w:val="21"/>
          <w:highlight w:val="none"/>
          <w:lang w:val="en-US" w:eastAsia="zh-CN"/>
        </w:rPr>
        <w:t>1</w:t>
      </w:r>
      <w:r>
        <w:rPr>
          <w:rFonts w:hint="eastAsia" w:ascii="宋体" w:hAnsi="宋体"/>
          <w:color w:val="000000"/>
          <w:szCs w:val="21"/>
          <w:highlight w:val="none"/>
        </w:rPr>
        <w:t>商务标评审</w:t>
      </w:r>
    </w:p>
    <w:p w14:paraId="0328420E">
      <w:pPr>
        <w:spacing w:line="400" w:lineRule="exact"/>
        <w:ind w:firstLine="403" w:firstLineChars="192"/>
        <w:rPr>
          <w:rFonts w:hint="eastAsia" w:ascii="宋体" w:hAnsi="宋体"/>
          <w:color w:val="000000"/>
          <w:szCs w:val="21"/>
          <w:highlight w:val="none"/>
        </w:rPr>
      </w:pPr>
      <w:r>
        <w:rPr>
          <w:rFonts w:hint="eastAsia" w:ascii="宋体" w:hAnsi="宋体"/>
          <w:color w:val="000000"/>
          <w:szCs w:val="21"/>
          <w:highlight w:val="none"/>
        </w:rPr>
        <w:t>6.</w:t>
      </w:r>
      <w:r>
        <w:rPr>
          <w:rFonts w:hint="eastAsia" w:ascii="宋体" w:hAnsi="宋体"/>
          <w:color w:val="000000"/>
          <w:szCs w:val="21"/>
          <w:highlight w:val="none"/>
          <w:lang w:val="en-US" w:eastAsia="zh-CN"/>
        </w:rPr>
        <w:t>1</w:t>
      </w:r>
      <w:r>
        <w:rPr>
          <w:rFonts w:hint="eastAsia" w:ascii="宋体" w:hAnsi="宋体"/>
          <w:color w:val="000000"/>
          <w:szCs w:val="21"/>
          <w:highlight w:val="none"/>
        </w:rPr>
        <w:t>.1对小型和微型企业、残疾人福利性企业、监狱企业产品的价格给予10%扣除，用扣除后的价格参与评审。</w:t>
      </w:r>
    </w:p>
    <w:p w14:paraId="0905841F">
      <w:pPr>
        <w:spacing w:line="400" w:lineRule="exact"/>
        <w:ind w:firstLine="403" w:firstLineChars="192"/>
        <w:rPr>
          <w:rFonts w:hint="eastAsia" w:ascii="宋体" w:hAnsi="宋体"/>
          <w:color w:val="000000"/>
          <w:szCs w:val="21"/>
          <w:highlight w:val="none"/>
        </w:rPr>
      </w:pPr>
      <w:r>
        <w:rPr>
          <w:rFonts w:hint="eastAsia" w:ascii="宋体" w:hAnsi="宋体"/>
          <w:color w:val="000000"/>
          <w:szCs w:val="21"/>
          <w:highlight w:val="none"/>
        </w:rPr>
        <w:t>中小型企业的划型标准执行《政府采购促进中小企业发展管理办法》（财库﹝2020﹞46 号）号文件。</w:t>
      </w:r>
    </w:p>
    <w:p w14:paraId="44B8AC1E">
      <w:pPr>
        <w:snapToGrid w:val="0"/>
        <w:spacing w:line="440" w:lineRule="atLeast"/>
        <w:ind w:firstLine="420" w:firstLineChars="200"/>
        <w:rPr>
          <w:rFonts w:hint="eastAsia" w:ascii="宋体" w:hAnsi="宋体"/>
          <w:color w:val="000000"/>
          <w:szCs w:val="21"/>
          <w:highlight w:val="none"/>
        </w:rPr>
      </w:pPr>
      <w:r>
        <w:rPr>
          <w:rFonts w:hint="eastAsia" w:ascii="宋体" w:hAnsi="宋体"/>
          <w:color w:val="000000"/>
          <w:szCs w:val="21"/>
          <w:highlight w:val="none"/>
        </w:rPr>
        <w:t>6.</w:t>
      </w:r>
      <w:r>
        <w:rPr>
          <w:rFonts w:hint="eastAsia" w:ascii="宋体" w:hAnsi="宋体"/>
          <w:color w:val="000000"/>
          <w:szCs w:val="21"/>
          <w:highlight w:val="none"/>
          <w:lang w:val="en-US" w:eastAsia="zh-CN"/>
        </w:rPr>
        <w:t>1</w:t>
      </w:r>
      <w:r>
        <w:rPr>
          <w:rFonts w:hint="eastAsia" w:ascii="宋体" w:hAnsi="宋体"/>
          <w:color w:val="000000"/>
          <w:szCs w:val="21"/>
          <w:highlight w:val="none"/>
        </w:rPr>
        <w:t>.2如评标委员会认为，投标人的报价明显低于其他通过符合性审查投标人的报价，有可能影响产品质量和不能诚信履约的，应当要求其在评标现场合理的时间内提供书面说明，必要时提交相关证明材料；投标人不能证明其报价合理性的，评标委员会应当将其作为无效投标处理。</w:t>
      </w:r>
    </w:p>
    <w:p w14:paraId="30E78EA0">
      <w:pPr>
        <w:snapToGrid w:val="0"/>
        <w:spacing w:line="440" w:lineRule="atLeast"/>
        <w:ind w:firstLine="420" w:firstLineChars="200"/>
        <w:rPr>
          <w:rFonts w:hint="eastAsia" w:ascii="宋体" w:hAnsi="宋体"/>
          <w:color w:val="000000"/>
          <w:szCs w:val="21"/>
          <w:highlight w:val="none"/>
        </w:rPr>
      </w:pPr>
      <w:r>
        <w:rPr>
          <w:rFonts w:hint="eastAsia" w:ascii="宋体" w:hAnsi="宋体"/>
          <w:color w:val="000000"/>
          <w:szCs w:val="21"/>
          <w:highlight w:val="none"/>
        </w:rPr>
        <w:t>6.</w:t>
      </w:r>
      <w:r>
        <w:rPr>
          <w:rFonts w:hint="eastAsia" w:ascii="宋体" w:hAnsi="宋体"/>
          <w:color w:val="000000"/>
          <w:szCs w:val="21"/>
          <w:highlight w:val="none"/>
          <w:lang w:val="en-US" w:eastAsia="zh-CN"/>
        </w:rPr>
        <w:t>1</w:t>
      </w:r>
      <w:r>
        <w:rPr>
          <w:rFonts w:hint="eastAsia" w:ascii="宋体" w:hAnsi="宋体"/>
          <w:color w:val="000000"/>
          <w:szCs w:val="21"/>
          <w:highlight w:val="none"/>
        </w:rPr>
        <w:t>.3评标委员会按修正后按投标报价由低到高顺序排序，确定中标候选人。</w:t>
      </w:r>
    </w:p>
    <w:p w14:paraId="7DE44CE9">
      <w:pPr>
        <w:widowControl w:val="0"/>
        <w:snapToGrid w:val="0"/>
        <w:spacing w:before="156" w:beforeLines="50" w:after="156" w:afterLines="50" w:line="440" w:lineRule="exact"/>
        <w:jc w:val="center"/>
        <w:outlineLvl w:val="1"/>
        <w:rPr>
          <w:rFonts w:hint="eastAsia" w:ascii="宋体"/>
          <w:b/>
          <w:color w:val="auto"/>
          <w:sz w:val="24"/>
          <w:szCs w:val="24"/>
          <w:highlight w:val="none"/>
        </w:rPr>
      </w:pPr>
      <w:r>
        <w:rPr>
          <w:rFonts w:hint="eastAsia" w:ascii="宋体"/>
          <w:b/>
          <w:color w:val="auto"/>
          <w:sz w:val="24"/>
          <w:szCs w:val="24"/>
          <w:highlight w:val="none"/>
        </w:rPr>
        <w:t>五</w:t>
      </w:r>
      <w:r>
        <w:rPr>
          <w:rFonts w:hint="eastAsia" w:ascii="宋体"/>
          <w:b/>
          <w:color w:val="auto"/>
          <w:sz w:val="24"/>
          <w:szCs w:val="24"/>
          <w:highlight w:val="none"/>
          <w:lang w:eastAsia="zh-CN"/>
        </w:rPr>
        <w:t>、</w:t>
      </w:r>
      <w:r>
        <w:rPr>
          <w:rFonts w:hint="eastAsia" w:ascii="宋体"/>
          <w:b/>
          <w:color w:val="auto"/>
          <w:sz w:val="24"/>
          <w:szCs w:val="24"/>
          <w:highlight w:val="none"/>
        </w:rPr>
        <w:t>推荐中标候选人</w:t>
      </w:r>
      <w:bookmarkEnd w:id="51"/>
      <w:bookmarkEnd w:id="52"/>
    </w:p>
    <w:p w14:paraId="489CA4E7">
      <w:pPr>
        <w:widowControl w:val="0"/>
        <w:spacing w:line="440" w:lineRule="exact"/>
        <w:ind w:firstLine="420" w:firstLineChars="200"/>
        <w:textAlignment w:val="auto"/>
        <w:rPr>
          <w:rFonts w:hint="eastAsia" w:ascii="宋体" w:cs="宋体"/>
          <w:color w:val="auto"/>
          <w:szCs w:val="21"/>
          <w:highlight w:val="none"/>
        </w:rPr>
      </w:pPr>
      <w:bookmarkStart w:id="53" w:name="_Toc267320058"/>
      <w:r>
        <w:rPr>
          <w:rFonts w:hint="eastAsia" w:ascii="宋体" w:cs="宋体"/>
          <w:color w:val="auto"/>
          <w:szCs w:val="21"/>
          <w:highlight w:val="none"/>
        </w:rPr>
        <w:t>7.评标委员会对满足招标文件实质性要求的投标文件，最终按投标报价最低原则，推荐投标报价最低的为第一中标候选人，但投标报价低于其成本的除外。投标报价最低的投标人有两名或两名以上相同时，由</w:t>
      </w:r>
      <w:r>
        <w:rPr>
          <w:rFonts w:hint="eastAsia" w:ascii="宋体" w:cs="宋体"/>
          <w:color w:val="auto"/>
          <w:szCs w:val="21"/>
          <w:highlight w:val="none"/>
          <w:lang w:val="en-US" w:eastAsia="zh-CN"/>
        </w:rPr>
        <w:t>采购</w:t>
      </w:r>
      <w:r>
        <w:rPr>
          <w:rFonts w:hint="eastAsia" w:ascii="宋体" w:cs="宋体"/>
          <w:color w:val="auto"/>
          <w:szCs w:val="21"/>
          <w:highlight w:val="none"/>
        </w:rPr>
        <w:t>人现场采取随机摇号的方式确定中标候选人</w:t>
      </w:r>
      <w:r>
        <w:rPr>
          <w:rFonts w:hint="eastAsia" w:ascii="宋体" w:cs="宋体"/>
          <w:color w:val="auto"/>
          <w:szCs w:val="21"/>
          <w:highlight w:val="none"/>
          <w:lang w:val="en-US" w:eastAsia="zh-CN"/>
        </w:rPr>
        <w:t>排序</w:t>
      </w:r>
      <w:r>
        <w:rPr>
          <w:rFonts w:hint="eastAsia" w:ascii="宋体" w:cs="宋体"/>
          <w:color w:val="auto"/>
          <w:szCs w:val="21"/>
          <w:highlight w:val="none"/>
        </w:rPr>
        <w:t>。</w:t>
      </w:r>
    </w:p>
    <w:p w14:paraId="7A03C7BD">
      <w:pPr>
        <w:keepNext w:val="0"/>
        <w:keepLines w:val="0"/>
        <w:pageBreakBefore w:val="0"/>
        <w:widowControl w:val="0"/>
        <w:kinsoku/>
        <w:wordWrap/>
        <w:overflowPunct/>
        <w:topLinePunct w:val="0"/>
        <w:autoSpaceDE/>
        <w:autoSpaceDN/>
        <w:bidi w:val="0"/>
        <w:adjustRightInd/>
        <w:snapToGrid w:val="0"/>
        <w:spacing w:line="440" w:lineRule="exact"/>
        <w:ind w:firstLine="422" w:firstLineChars="200"/>
        <w:textAlignment w:val="auto"/>
        <w:rPr>
          <w:rFonts w:hint="eastAsia" w:ascii="宋体"/>
          <w:color w:val="auto"/>
          <w:szCs w:val="21"/>
          <w:highlight w:val="none"/>
          <w:lang w:val="en-US" w:eastAsia="zh-CN"/>
        </w:rPr>
      </w:pPr>
      <w:r>
        <w:rPr>
          <w:rFonts w:hint="eastAsia" w:ascii="黑体" w:eastAsia="黑体" w:cs="宋体"/>
          <w:b/>
          <w:color w:val="auto"/>
          <w:szCs w:val="21"/>
          <w:highlight w:val="none"/>
        </w:rPr>
        <w:t>8.</w:t>
      </w:r>
      <w:bookmarkEnd w:id="53"/>
      <w:r>
        <w:rPr>
          <w:rFonts w:hint="eastAsia" w:ascii="黑体" w:eastAsia="黑体" w:cs="宋体"/>
          <w:b/>
          <w:color w:val="auto"/>
          <w:szCs w:val="21"/>
          <w:highlight w:val="none"/>
        </w:rPr>
        <w:t>无效投标条款</w:t>
      </w:r>
      <w:r>
        <w:rPr>
          <w:rFonts w:hint="eastAsia" w:ascii="宋体"/>
          <w:color w:val="auto"/>
          <w:szCs w:val="21"/>
          <w:highlight w:val="none"/>
        </w:rPr>
        <w:t xml:space="preserve"> </w:t>
      </w:r>
      <w:r>
        <w:rPr>
          <w:rFonts w:hint="eastAsia" w:ascii="宋体"/>
          <w:color w:val="auto"/>
          <w:szCs w:val="21"/>
          <w:highlight w:val="none"/>
          <w:lang w:val="en-US" w:eastAsia="zh-CN"/>
        </w:rPr>
        <w:t xml:space="preserve"> </w:t>
      </w:r>
    </w:p>
    <w:p w14:paraId="63A30745">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宋体" w:hAnsi="宋体" w:cs="宋体" w:eastAsiaTheme="minorEastAsia"/>
          <w:color w:val="auto"/>
          <w:szCs w:val="21"/>
          <w:highlight w:val="none"/>
          <w:lang w:eastAsia="zh-CN"/>
        </w:rPr>
      </w:pPr>
      <w:r>
        <w:rPr>
          <w:rFonts w:hint="eastAsia" w:ascii="宋体" w:hAnsi="宋体" w:cs="宋体"/>
          <w:color w:val="auto"/>
          <w:szCs w:val="21"/>
          <w:highlight w:val="none"/>
        </w:rPr>
        <w:t>8.1投标文件有下列情形之一的,其投标文件拒收</w:t>
      </w:r>
      <w:r>
        <w:rPr>
          <w:rFonts w:hint="eastAsia" w:ascii="宋体" w:hAnsi="宋体" w:cs="宋体"/>
          <w:color w:val="auto"/>
          <w:szCs w:val="21"/>
          <w:highlight w:val="none"/>
          <w:lang w:eastAsia="zh-CN"/>
        </w:rPr>
        <w:t>：</w:t>
      </w:r>
    </w:p>
    <w:p w14:paraId="5AA241B3">
      <w:pPr>
        <w:spacing w:line="400" w:lineRule="exact"/>
        <w:ind w:firstLine="420" w:firstLineChars="200"/>
        <w:rPr>
          <w:rFonts w:hint="eastAsia" w:ascii="宋体"/>
          <w:color w:val="auto"/>
          <w:szCs w:val="21"/>
        </w:rPr>
      </w:pPr>
      <w:r>
        <w:rPr>
          <w:rFonts w:hint="eastAsia" w:ascii="宋体"/>
          <w:color w:val="auto"/>
          <w:szCs w:val="21"/>
        </w:rPr>
        <w:t>(1)逾期送达的或者未送达指定地点的投标文件的，投标将被拒绝。</w:t>
      </w:r>
    </w:p>
    <w:p w14:paraId="26660DCA">
      <w:pPr>
        <w:spacing w:line="400" w:lineRule="exact"/>
        <w:ind w:firstLine="420" w:firstLineChars="200"/>
        <w:rPr>
          <w:rFonts w:hint="eastAsia" w:ascii="宋体"/>
          <w:color w:val="auto"/>
          <w:szCs w:val="21"/>
        </w:rPr>
      </w:pPr>
      <w:r>
        <w:rPr>
          <w:rFonts w:hint="eastAsia" w:ascii="宋体"/>
          <w:color w:val="auto"/>
          <w:szCs w:val="21"/>
        </w:rPr>
        <w:t>(</w:t>
      </w:r>
      <w:r>
        <w:rPr>
          <w:rFonts w:hint="eastAsia" w:ascii="宋体"/>
          <w:color w:val="auto"/>
          <w:szCs w:val="21"/>
          <w:lang w:val="en-US" w:eastAsia="zh-CN"/>
        </w:rPr>
        <w:t>2</w:t>
      </w:r>
      <w:r>
        <w:rPr>
          <w:rFonts w:hint="eastAsia" w:ascii="宋体"/>
          <w:color w:val="auto"/>
          <w:szCs w:val="21"/>
        </w:rPr>
        <w:t>)未按第二章第2</w:t>
      </w:r>
      <w:r>
        <w:rPr>
          <w:rFonts w:hint="eastAsia" w:ascii="宋体"/>
          <w:color w:val="auto"/>
          <w:szCs w:val="21"/>
          <w:lang w:val="en-US" w:eastAsia="zh-CN"/>
        </w:rPr>
        <w:t>5</w:t>
      </w:r>
      <w:r>
        <w:rPr>
          <w:rFonts w:hint="eastAsia" w:ascii="宋体"/>
          <w:color w:val="auto"/>
          <w:szCs w:val="21"/>
        </w:rPr>
        <w:t>项</w:t>
      </w:r>
      <w:r>
        <w:rPr>
          <w:rFonts w:hint="eastAsia" w:ascii="宋体"/>
          <w:color w:val="auto"/>
          <w:szCs w:val="21"/>
          <w:lang w:val="en-US" w:eastAsia="zh-CN"/>
        </w:rPr>
        <w:t>中</w:t>
      </w:r>
      <w:r>
        <w:rPr>
          <w:rFonts w:hint="eastAsia" w:ascii="宋体"/>
          <w:color w:val="auto"/>
          <w:szCs w:val="21"/>
        </w:rPr>
        <w:t>要求密封和加写标记的投标文件，其投标文件将被拒收。</w:t>
      </w:r>
    </w:p>
    <w:p w14:paraId="02CEA410">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8.2</w:t>
      </w:r>
      <w:r>
        <w:rPr>
          <w:rFonts w:hint="eastAsia" w:ascii="宋体"/>
          <w:color w:val="auto"/>
          <w:szCs w:val="21"/>
          <w:highlight w:val="none"/>
        </w:rPr>
        <w:t>投标人</w:t>
      </w:r>
      <w:r>
        <w:rPr>
          <w:rFonts w:hint="eastAsia" w:ascii="宋体" w:hAnsi="宋体" w:cs="宋体"/>
          <w:color w:val="auto"/>
          <w:szCs w:val="21"/>
          <w:highlight w:val="none"/>
        </w:rPr>
        <w:t>有下列情形之一的,</w:t>
      </w:r>
      <w:r>
        <w:rPr>
          <w:rFonts w:hint="eastAsia" w:ascii="宋体"/>
          <w:color w:val="auto"/>
          <w:szCs w:val="21"/>
          <w:highlight w:val="none"/>
        </w:rPr>
        <w:t>资格审查后其投标作无效投标处理：</w:t>
      </w:r>
    </w:p>
    <w:p w14:paraId="398B7ED1">
      <w:pPr>
        <w:snapToGrid w:val="0"/>
        <w:spacing w:line="400" w:lineRule="exact"/>
        <w:ind w:firstLine="420" w:firstLineChars="200"/>
        <w:rPr>
          <w:rFonts w:ascii="宋体"/>
          <w:color w:val="auto"/>
          <w:szCs w:val="21"/>
        </w:rPr>
      </w:pPr>
      <w:r>
        <w:rPr>
          <w:rFonts w:hint="eastAsia" w:ascii="宋体"/>
          <w:color w:val="auto"/>
          <w:szCs w:val="21"/>
        </w:rPr>
        <w:t>(1)法定代表人（或授权委托人）未准时参加会议；</w:t>
      </w:r>
    </w:p>
    <w:p w14:paraId="7C574DE3">
      <w:pPr>
        <w:snapToGrid w:val="0"/>
        <w:spacing w:line="400" w:lineRule="exact"/>
        <w:ind w:firstLine="420" w:firstLineChars="200"/>
        <w:rPr>
          <w:rFonts w:ascii="宋体"/>
          <w:color w:val="auto"/>
          <w:szCs w:val="21"/>
        </w:rPr>
      </w:pPr>
      <w:r>
        <w:rPr>
          <w:rFonts w:hint="eastAsia" w:ascii="宋体"/>
          <w:color w:val="auto"/>
          <w:szCs w:val="21"/>
        </w:rPr>
        <w:t>(2)法定代表人参加开标会议未携带有效的法定代表人身份证明原件和本人身份证的；委托代理人参加开标会议未携带有效的法定代表人授权书和本人身份证；</w:t>
      </w:r>
    </w:p>
    <w:p w14:paraId="37DCD57E">
      <w:pPr>
        <w:snapToGrid w:val="0"/>
        <w:spacing w:line="400" w:lineRule="exact"/>
        <w:ind w:firstLine="420" w:firstLineChars="200"/>
        <w:rPr>
          <w:rFonts w:ascii="宋体"/>
          <w:color w:val="auto"/>
          <w:szCs w:val="21"/>
        </w:rPr>
      </w:pPr>
      <w:r>
        <w:rPr>
          <w:rFonts w:hint="eastAsia" w:ascii="宋体"/>
          <w:color w:val="auto"/>
          <w:szCs w:val="21"/>
        </w:rPr>
        <w:t>(3)投标人为本项目提供招标代理服务的；</w:t>
      </w:r>
    </w:p>
    <w:p w14:paraId="70AFE70B">
      <w:pPr>
        <w:snapToGrid w:val="0"/>
        <w:spacing w:line="400" w:lineRule="exact"/>
        <w:ind w:firstLine="420" w:firstLineChars="200"/>
        <w:rPr>
          <w:rFonts w:ascii="宋体"/>
          <w:color w:val="auto"/>
          <w:szCs w:val="21"/>
        </w:rPr>
      </w:pPr>
      <w:r>
        <w:rPr>
          <w:rFonts w:hint="eastAsia" w:ascii="宋体"/>
          <w:color w:val="auto"/>
          <w:szCs w:val="21"/>
        </w:rPr>
        <w:t>(4)投标人与在本项目代理机构存在相互任职或工作的；</w:t>
      </w:r>
    </w:p>
    <w:p w14:paraId="25CED30A">
      <w:pPr>
        <w:snapToGrid w:val="0"/>
        <w:spacing w:line="440" w:lineRule="exact"/>
        <w:ind w:firstLine="420" w:firstLineChars="200"/>
        <w:rPr>
          <w:rFonts w:ascii="宋体"/>
          <w:color w:val="auto"/>
          <w:szCs w:val="21"/>
        </w:rPr>
      </w:pPr>
      <w:r>
        <w:rPr>
          <w:rFonts w:hint="eastAsia" w:ascii="宋体"/>
          <w:color w:val="auto"/>
          <w:szCs w:val="21"/>
        </w:rPr>
        <w:t>(</w:t>
      </w:r>
      <w:r>
        <w:rPr>
          <w:rFonts w:hint="eastAsia" w:ascii="宋体"/>
          <w:color w:val="auto"/>
          <w:szCs w:val="21"/>
          <w:lang w:val="en-US" w:eastAsia="zh-CN"/>
        </w:rPr>
        <w:t>5</w:t>
      </w:r>
      <w:r>
        <w:rPr>
          <w:rFonts w:hint="eastAsia" w:ascii="宋体"/>
          <w:color w:val="auto"/>
          <w:szCs w:val="21"/>
        </w:rPr>
        <w:t>)</w:t>
      </w:r>
      <w:r>
        <w:rPr>
          <w:rFonts w:hint="eastAsia" w:ascii="宋体"/>
          <w:color w:val="auto"/>
          <w:spacing w:val="0"/>
          <w:sz w:val="21"/>
          <w:szCs w:val="21"/>
        </w:rPr>
        <w:t>评审专家无法查看并检验</w:t>
      </w:r>
      <w:r>
        <w:rPr>
          <w:rFonts w:hint="eastAsia" w:ascii="宋体"/>
          <w:color w:val="auto"/>
          <w:spacing w:val="0"/>
          <w:sz w:val="21"/>
          <w:szCs w:val="21"/>
          <w:lang w:val="en-US" w:eastAsia="zh-CN"/>
        </w:rPr>
        <w:t>投标</w:t>
      </w:r>
      <w:r>
        <w:rPr>
          <w:rFonts w:hint="eastAsia" w:ascii="宋体"/>
          <w:color w:val="auto"/>
          <w:spacing w:val="0"/>
          <w:sz w:val="21"/>
          <w:szCs w:val="21"/>
          <w:lang w:eastAsia="zh-CN"/>
        </w:rPr>
        <w:t>文件</w:t>
      </w:r>
      <w:r>
        <w:rPr>
          <w:rFonts w:hint="eastAsia" w:ascii="宋体"/>
          <w:color w:val="auto"/>
          <w:spacing w:val="0"/>
          <w:sz w:val="21"/>
          <w:szCs w:val="21"/>
        </w:rPr>
        <w:t>中相关资料的；</w:t>
      </w:r>
    </w:p>
    <w:p w14:paraId="4D4946D2">
      <w:pPr>
        <w:snapToGrid w:val="0"/>
        <w:spacing w:line="400" w:lineRule="exact"/>
        <w:ind w:firstLine="420" w:firstLineChars="200"/>
        <w:rPr>
          <w:rFonts w:ascii="宋体"/>
          <w:color w:val="auto"/>
          <w:szCs w:val="21"/>
        </w:rPr>
      </w:pPr>
      <w:r>
        <w:rPr>
          <w:rFonts w:hint="eastAsia" w:ascii="宋体"/>
          <w:color w:val="auto"/>
          <w:szCs w:val="21"/>
        </w:rPr>
        <w:t>(6)</w:t>
      </w:r>
      <w:r>
        <w:rPr>
          <w:rFonts w:hint="eastAsia" w:ascii="宋体" w:hAnsi="宋体" w:cs="宋体"/>
          <w:color w:val="auto"/>
          <w:spacing w:val="0"/>
          <w:sz w:val="21"/>
          <w:szCs w:val="21"/>
        </w:rPr>
        <w:t>被责令停产停业的；</w:t>
      </w:r>
    </w:p>
    <w:p w14:paraId="03D88D42">
      <w:pPr>
        <w:snapToGrid w:val="0"/>
        <w:spacing w:line="440" w:lineRule="exact"/>
        <w:ind w:firstLine="420" w:firstLineChars="200"/>
        <w:rPr>
          <w:rFonts w:hint="eastAsia" w:ascii="宋体" w:hAnsi="宋体" w:cs="宋体"/>
          <w:color w:val="auto"/>
          <w:spacing w:val="0"/>
          <w:sz w:val="21"/>
          <w:szCs w:val="21"/>
        </w:rPr>
      </w:pPr>
      <w:r>
        <w:rPr>
          <w:rFonts w:hint="eastAsia" w:ascii="宋体"/>
          <w:color w:val="auto"/>
          <w:szCs w:val="21"/>
        </w:rPr>
        <w:t>(7)</w:t>
      </w:r>
      <w:r>
        <w:rPr>
          <w:rFonts w:hint="eastAsia" w:ascii="宋体" w:hAnsi="宋体" w:cs="宋体"/>
          <w:color w:val="auto"/>
          <w:spacing w:val="0"/>
          <w:sz w:val="21"/>
          <w:szCs w:val="21"/>
        </w:rPr>
        <w:t>联合体</w:t>
      </w:r>
      <w:r>
        <w:rPr>
          <w:rFonts w:hint="eastAsia" w:ascii="宋体" w:hAnsi="宋体" w:cs="宋体"/>
          <w:color w:val="auto"/>
          <w:spacing w:val="0"/>
          <w:sz w:val="21"/>
          <w:szCs w:val="21"/>
          <w:lang w:val="en-US" w:eastAsia="zh-CN"/>
        </w:rPr>
        <w:t>投标</w:t>
      </w:r>
      <w:r>
        <w:rPr>
          <w:rFonts w:hint="eastAsia" w:ascii="宋体" w:hAnsi="宋体" w:cs="宋体"/>
          <w:color w:val="auto"/>
          <w:spacing w:val="0"/>
          <w:sz w:val="21"/>
          <w:szCs w:val="21"/>
        </w:rPr>
        <w:t>未提交联合体协议的；</w:t>
      </w:r>
    </w:p>
    <w:p w14:paraId="5BDC541D">
      <w:pPr>
        <w:snapToGrid w:val="0"/>
        <w:spacing w:line="440" w:lineRule="exact"/>
        <w:ind w:firstLine="420" w:firstLineChars="200"/>
        <w:rPr>
          <w:rFonts w:ascii="宋体"/>
          <w:color w:val="auto"/>
          <w:szCs w:val="21"/>
        </w:rPr>
      </w:pPr>
      <w:r>
        <w:rPr>
          <w:rFonts w:hint="eastAsia" w:ascii="宋体"/>
          <w:color w:val="auto"/>
          <w:szCs w:val="21"/>
        </w:rPr>
        <w:t>(8)</w:t>
      </w:r>
      <w:r>
        <w:rPr>
          <w:rFonts w:hint="eastAsia" w:ascii="宋体" w:hAnsi="宋体" w:cs="宋体"/>
          <w:color w:val="auto"/>
          <w:spacing w:val="0"/>
          <w:sz w:val="21"/>
          <w:szCs w:val="21"/>
        </w:rPr>
        <w:t>被暂停或取消参与政府采购项目资格的；</w:t>
      </w:r>
    </w:p>
    <w:p w14:paraId="05B7B603">
      <w:pPr>
        <w:snapToGrid w:val="0"/>
        <w:spacing w:line="440" w:lineRule="exact"/>
        <w:ind w:firstLine="420" w:firstLineChars="200"/>
        <w:rPr>
          <w:rFonts w:hint="eastAsia" w:ascii="宋体" w:hAnsi="宋体" w:cs="宋体"/>
          <w:color w:val="auto"/>
          <w:spacing w:val="0"/>
          <w:sz w:val="21"/>
          <w:szCs w:val="21"/>
        </w:rPr>
      </w:pPr>
      <w:r>
        <w:rPr>
          <w:rFonts w:hint="eastAsia" w:ascii="宋体"/>
          <w:color w:val="auto"/>
          <w:szCs w:val="21"/>
        </w:rPr>
        <w:t>(9)</w:t>
      </w:r>
      <w:r>
        <w:rPr>
          <w:rFonts w:hint="eastAsia" w:ascii="宋体" w:hAnsi="宋体" w:cs="宋体"/>
          <w:color w:val="auto"/>
          <w:spacing w:val="0"/>
          <w:sz w:val="21"/>
          <w:szCs w:val="21"/>
          <w:lang w:val="en-US" w:eastAsia="zh-CN"/>
        </w:rPr>
        <w:t>投标人</w:t>
      </w:r>
      <w:r>
        <w:rPr>
          <w:rFonts w:hint="eastAsia" w:ascii="宋体" w:hAnsi="宋体" w:cs="宋体"/>
          <w:color w:val="auto"/>
          <w:spacing w:val="0"/>
          <w:sz w:val="21"/>
          <w:szCs w:val="21"/>
        </w:rPr>
        <w:t>单位负责人为同一人或者存在直接控股、管理关系的不同单位的；</w:t>
      </w:r>
    </w:p>
    <w:p w14:paraId="217D0F85">
      <w:pPr>
        <w:snapToGrid w:val="0"/>
        <w:spacing w:line="440" w:lineRule="exact"/>
        <w:ind w:firstLine="420" w:firstLineChars="200"/>
        <w:rPr>
          <w:rFonts w:hint="eastAsia" w:ascii="宋体" w:hAnsi="宋体" w:cs="宋体"/>
          <w:color w:val="auto"/>
          <w:spacing w:val="0"/>
          <w:sz w:val="21"/>
          <w:szCs w:val="21"/>
        </w:rPr>
      </w:pPr>
      <w:r>
        <w:rPr>
          <w:rFonts w:hint="eastAsia" w:ascii="宋体"/>
          <w:color w:val="auto"/>
          <w:szCs w:val="21"/>
        </w:rPr>
        <w:t>(10)</w:t>
      </w:r>
      <w:r>
        <w:rPr>
          <w:rFonts w:hint="eastAsia" w:ascii="宋体" w:hAnsi="宋体" w:cs="宋体"/>
          <w:color w:val="auto"/>
          <w:spacing w:val="0"/>
          <w:sz w:val="21"/>
          <w:szCs w:val="21"/>
        </w:rPr>
        <w:t>基本资格条件和特定资格条件中有一项及以上不符合要求的；</w:t>
      </w:r>
    </w:p>
    <w:p w14:paraId="50C1DBDC">
      <w:pPr>
        <w:snapToGrid w:val="0"/>
        <w:spacing w:line="440" w:lineRule="exact"/>
        <w:ind w:firstLine="420" w:firstLineChars="200"/>
        <w:rPr>
          <w:rFonts w:hint="eastAsia" w:ascii="宋体" w:hAnsi="宋体" w:cs="宋体"/>
          <w:color w:val="auto"/>
          <w:spacing w:val="0"/>
          <w:sz w:val="21"/>
          <w:szCs w:val="21"/>
        </w:rPr>
      </w:pPr>
      <w:r>
        <w:rPr>
          <w:rFonts w:hint="eastAsia" w:ascii="宋体"/>
          <w:color w:val="auto"/>
          <w:szCs w:val="21"/>
        </w:rPr>
        <w:t>(11)</w:t>
      </w:r>
      <w:r>
        <w:rPr>
          <w:rFonts w:hint="eastAsia" w:ascii="宋体"/>
          <w:color w:val="auto"/>
          <w:szCs w:val="21"/>
          <w:lang w:val="en-US" w:eastAsia="zh-CN"/>
        </w:rPr>
        <w:t>投标人</w:t>
      </w:r>
      <w:r>
        <w:rPr>
          <w:rFonts w:hint="eastAsia" w:ascii="宋体" w:hAnsi="宋体" w:cs="宋体"/>
          <w:color w:val="auto"/>
          <w:spacing w:val="0"/>
          <w:sz w:val="21"/>
          <w:szCs w:val="21"/>
        </w:rPr>
        <w:t>单方面出现其他</w:t>
      </w:r>
      <w:r>
        <w:rPr>
          <w:rFonts w:hint="eastAsia" w:ascii="宋体"/>
          <w:color w:val="auto"/>
          <w:szCs w:val="21"/>
          <w:lang w:val="en-US" w:eastAsia="zh-CN"/>
        </w:rPr>
        <w:t>投标人</w:t>
      </w:r>
      <w:r>
        <w:rPr>
          <w:rFonts w:hint="eastAsia" w:ascii="宋体" w:hAnsi="宋体" w:cs="宋体"/>
          <w:color w:val="auto"/>
          <w:spacing w:val="0"/>
          <w:sz w:val="21"/>
          <w:szCs w:val="21"/>
        </w:rPr>
        <w:t>材料的；</w:t>
      </w:r>
    </w:p>
    <w:p w14:paraId="5EA4AB56">
      <w:pPr>
        <w:snapToGrid w:val="0"/>
        <w:spacing w:line="440" w:lineRule="exact"/>
        <w:ind w:firstLine="420" w:firstLineChars="200"/>
        <w:rPr>
          <w:rFonts w:hint="eastAsia" w:ascii="宋体" w:hAnsi="宋体" w:cs="宋体"/>
          <w:color w:val="auto"/>
          <w:spacing w:val="0"/>
          <w:sz w:val="21"/>
          <w:szCs w:val="21"/>
        </w:rPr>
      </w:pPr>
      <w:r>
        <w:rPr>
          <w:rFonts w:hint="eastAsia" w:ascii="宋体"/>
          <w:color w:val="auto"/>
          <w:szCs w:val="21"/>
        </w:rPr>
        <w:t>(1</w:t>
      </w:r>
      <w:r>
        <w:rPr>
          <w:rFonts w:hint="eastAsia" w:ascii="宋体"/>
          <w:color w:val="auto"/>
          <w:szCs w:val="21"/>
          <w:lang w:val="en-US" w:eastAsia="zh-CN"/>
        </w:rPr>
        <w:t>2</w:t>
      </w:r>
      <w:r>
        <w:rPr>
          <w:rFonts w:hint="eastAsia" w:ascii="宋体"/>
          <w:color w:val="auto"/>
          <w:szCs w:val="21"/>
        </w:rPr>
        <w:t>)</w:t>
      </w:r>
      <w:r>
        <w:rPr>
          <w:rFonts w:hint="eastAsia" w:ascii="宋体" w:hAnsi="宋体" w:cs="宋体"/>
          <w:color w:val="auto"/>
          <w:spacing w:val="0"/>
          <w:sz w:val="21"/>
          <w:szCs w:val="21"/>
        </w:rPr>
        <w:t>其它情形，经谈判小组提出按无效响应处理的；</w:t>
      </w:r>
    </w:p>
    <w:p w14:paraId="1297E6CE">
      <w:pPr>
        <w:snapToGrid w:val="0"/>
        <w:spacing w:line="440" w:lineRule="exact"/>
        <w:ind w:firstLine="420" w:firstLineChars="200"/>
        <w:rPr>
          <w:rFonts w:ascii="宋体"/>
          <w:color w:val="auto"/>
          <w:szCs w:val="21"/>
        </w:rPr>
      </w:pPr>
      <w:r>
        <w:rPr>
          <w:rFonts w:hint="eastAsia" w:ascii="宋体"/>
          <w:color w:val="auto"/>
          <w:szCs w:val="21"/>
        </w:rPr>
        <w:t>(1</w:t>
      </w:r>
      <w:r>
        <w:rPr>
          <w:rFonts w:hint="eastAsia" w:ascii="宋体"/>
          <w:color w:val="auto"/>
          <w:szCs w:val="21"/>
          <w:lang w:val="en-US" w:eastAsia="zh-CN"/>
        </w:rPr>
        <w:t>3</w:t>
      </w:r>
      <w:r>
        <w:rPr>
          <w:rFonts w:hint="eastAsia" w:ascii="宋体"/>
          <w:color w:val="auto"/>
          <w:szCs w:val="21"/>
        </w:rPr>
        <w:t>)</w:t>
      </w:r>
      <w:r>
        <w:rPr>
          <w:rFonts w:hint="eastAsia" w:ascii="宋体" w:hAnsi="宋体" w:cs="宋体"/>
          <w:color w:val="auto"/>
          <w:spacing w:val="0"/>
          <w:sz w:val="21"/>
          <w:szCs w:val="21"/>
          <w:lang w:eastAsia="zh-CN"/>
        </w:rPr>
        <w:t>采购文件</w:t>
      </w:r>
      <w:r>
        <w:rPr>
          <w:rFonts w:hint="eastAsia" w:ascii="宋体" w:hAnsi="宋体" w:cs="宋体"/>
          <w:color w:val="auto"/>
          <w:spacing w:val="0"/>
          <w:sz w:val="21"/>
          <w:szCs w:val="21"/>
        </w:rPr>
        <w:t>规定的其它无效情形</w:t>
      </w:r>
      <w:r>
        <w:rPr>
          <w:rFonts w:hint="eastAsia" w:ascii="宋体" w:hAnsi="宋体" w:cs="宋体"/>
          <w:bCs/>
          <w:color w:val="auto"/>
          <w:spacing w:val="0"/>
          <w:sz w:val="21"/>
          <w:szCs w:val="21"/>
        </w:rPr>
        <w:t>。</w:t>
      </w:r>
    </w:p>
    <w:p w14:paraId="0F56E73A">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8.3 </w:t>
      </w:r>
      <w:r>
        <w:rPr>
          <w:rFonts w:hint="eastAsia" w:ascii="宋体"/>
          <w:color w:val="auto"/>
          <w:szCs w:val="21"/>
          <w:highlight w:val="none"/>
        </w:rPr>
        <w:t>投标人有下列情形之一的,符合性审查后其投标按无效投标处理：</w:t>
      </w:r>
    </w:p>
    <w:p w14:paraId="5D3978FD">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ascii="宋体"/>
          <w:color w:val="auto"/>
          <w:szCs w:val="21"/>
          <w:highlight w:val="none"/>
        </w:rPr>
      </w:pPr>
      <w:r>
        <w:rPr>
          <w:rFonts w:hint="eastAsia" w:ascii="宋体"/>
          <w:color w:val="auto"/>
          <w:szCs w:val="21"/>
          <w:highlight w:val="none"/>
        </w:rPr>
        <w:t>(1)投标文件签字、盖章不全，经评标委员会一致认定对开评标内容有实质性影响的；</w:t>
      </w:r>
    </w:p>
    <w:p w14:paraId="0680AF1E">
      <w:pPr>
        <w:widowControl w:val="0"/>
        <w:snapToGrid w:val="0"/>
        <w:spacing w:line="440" w:lineRule="exact"/>
        <w:ind w:firstLine="420" w:firstLineChars="200"/>
        <w:jc w:val="left"/>
        <w:textAlignment w:val="auto"/>
        <w:rPr>
          <w:rFonts w:hint="eastAsia" w:ascii="宋体" w:hAnsi="宋体" w:cs="宋体"/>
          <w:bCs/>
          <w:color w:val="auto"/>
          <w:spacing w:val="0"/>
          <w:sz w:val="21"/>
          <w:szCs w:val="21"/>
        </w:rPr>
      </w:pPr>
      <w:r>
        <w:rPr>
          <w:rFonts w:hint="eastAsia" w:ascii="宋体"/>
          <w:color w:val="auto"/>
          <w:szCs w:val="21"/>
          <w:highlight w:val="none"/>
        </w:rPr>
        <w:t>(2)</w:t>
      </w:r>
      <w:r>
        <w:rPr>
          <w:rFonts w:hint="eastAsia" w:ascii="宋体" w:hAnsi="宋体" w:cs="宋体"/>
          <w:bCs/>
          <w:color w:val="auto"/>
          <w:spacing w:val="0"/>
          <w:sz w:val="21"/>
          <w:szCs w:val="21"/>
        </w:rPr>
        <w:t>未按规定的格式填写导致实质性内容不全以及实质上不响应，或者关键字迹模糊、无法辨认</w:t>
      </w:r>
      <w:r>
        <w:rPr>
          <w:rFonts w:hint="eastAsia" w:ascii="宋体" w:hAnsi="宋体" w:cs="宋体"/>
          <w:bCs/>
          <w:color w:val="auto"/>
          <w:spacing w:val="0"/>
          <w:sz w:val="21"/>
          <w:szCs w:val="21"/>
          <w:lang w:val="en-US" w:eastAsia="zh-CN"/>
        </w:rPr>
        <w:t>的</w:t>
      </w:r>
      <w:r>
        <w:rPr>
          <w:rFonts w:hint="eastAsia" w:ascii="宋体" w:hAnsi="宋体" w:cs="宋体"/>
          <w:bCs/>
          <w:color w:val="auto"/>
          <w:spacing w:val="0"/>
          <w:sz w:val="21"/>
          <w:szCs w:val="21"/>
        </w:rPr>
        <w:t>；</w:t>
      </w:r>
    </w:p>
    <w:p w14:paraId="71E393FD">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ascii="宋体"/>
          <w:color w:val="auto"/>
          <w:szCs w:val="21"/>
          <w:highlight w:val="none"/>
        </w:rPr>
      </w:pPr>
      <w:r>
        <w:rPr>
          <w:rFonts w:hint="eastAsia" w:ascii="宋体"/>
          <w:color w:val="auto"/>
          <w:szCs w:val="21"/>
          <w:highlight w:val="none"/>
        </w:rPr>
        <w:t>(3)同一投标人提交两个以上不同的投标文件或者投标报价，但</w:t>
      </w:r>
      <w:r>
        <w:rPr>
          <w:rFonts w:hint="eastAsia" w:ascii="宋体"/>
          <w:color w:val="auto"/>
          <w:szCs w:val="21"/>
          <w:highlight w:val="none"/>
          <w:lang w:eastAsia="zh-CN"/>
        </w:rPr>
        <w:t>招标文件</w:t>
      </w:r>
      <w:r>
        <w:rPr>
          <w:rFonts w:hint="eastAsia" w:ascii="宋体"/>
          <w:color w:val="auto"/>
          <w:szCs w:val="21"/>
          <w:highlight w:val="none"/>
        </w:rPr>
        <w:t>规定提交备选方案的除外；</w:t>
      </w:r>
    </w:p>
    <w:p w14:paraId="3E7AB2DC">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宋体" w:eastAsia="宋体"/>
          <w:color w:val="auto"/>
          <w:szCs w:val="21"/>
          <w:highlight w:val="none"/>
          <w:lang w:eastAsia="zh-CN"/>
        </w:rPr>
      </w:pPr>
      <w:r>
        <w:rPr>
          <w:rFonts w:hint="eastAsia" w:ascii="宋体"/>
          <w:color w:val="auto"/>
          <w:szCs w:val="21"/>
          <w:highlight w:val="none"/>
        </w:rPr>
        <w:t>(4)投标文件没有对</w:t>
      </w:r>
      <w:r>
        <w:rPr>
          <w:rFonts w:hint="eastAsia" w:ascii="宋体"/>
          <w:color w:val="auto"/>
          <w:szCs w:val="21"/>
          <w:highlight w:val="none"/>
          <w:lang w:eastAsia="zh-CN"/>
        </w:rPr>
        <w:t>招标文件</w:t>
      </w:r>
      <w:r>
        <w:rPr>
          <w:rFonts w:hint="eastAsia" w:ascii="宋体"/>
          <w:color w:val="auto"/>
          <w:szCs w:val="21"/>
          <w:highlight w:val="none"/>
        </w:rPr>
        <w:t>的实质性要求和条件作出响应</w:t>
      </w:r>
      <w:r>
        <w:rPr>
          <w:rFonts w:hint="eastAsia" w:ascii="宋体"/>
          <w:color w:val="auto"/>
          <w:szCs w:val="21"/>
          <w:highlight w:val="none"/>
          <w:lang w:eastAsia="zh-CN"/>
        </w:rPr>
        <w:t>；</w:t>
      </w:r>
    </w:p>
    <w:p w14:paraId="70A2B86F">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ascii="宋体"/>
          <w:color w:val="auto"/>
          <w:szCs w:val="21"/>
          <w:highlight w:val="none"/>
        </w:rPr>
      </w:pPr>
      <w:r>
        <w:rPr>
          <w:rFonts w:hint="eastAsia" w:ascii="宋体"/>
          <w:color w:val="auto"/>
          <w:szCs w:val="21"/>
          <w:highlight w:val="none"/>
        </w:rPr>
        <w:t>(5)</w:t>
      </w:r>
      <w:r>
        <w:rPr>
          <w:rFonts w:hint="eastAsia" w:ascii="宋体" w:hAnsi="宋体" w:cs="宋体"/>
          <w:color w:val="auto"/>
          <w:szCs w:val="21"/>
          <w:highlight w:val="none"/>
        </w:rPr>
        <w:t>投标报价</w:t>
      </w:r>
      <w:r>
        <w:rPr>
          <w:rFonts w:hint="eastAsia" w:ascii="宋体" w:hAnsi="宋体" w:cs="宋体"/>
          <w:color w:val="auto"/>
          <w:szCs w:val="21"/>
          <w:highlight w:val="none"/>
          <w:lang w:val="en-US" w:eastAsia="zh-CN"/>
        </w:rPr>
        <w:t>超过最高限价的</w:t>
      </w:r>
      <w:r>
        <w:rPr>
          <w:rFonts w:hint="eastAsia" w:ascii="宋体"/>
          <w:color w:val="auto"/>
          <w:szCs w:val="21"/>
          <w:highlight w:val="none"/>
        </w:rPr>
        <w:t>；</w:t>
      </w:r>
    </w:p>
    <w:p w14:paraId="6462BBFB">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宋体" w:eastAsiaTheme="minorEastAsia"/>
          <w:color w:val="auto"/>
          <w:szCs w:val="21"/>
          <w:highlight w:val="none"/>
          <w:lang w:eastAsia="zh-CN"/>
        </w:rPr>
      </w:pPr>
      <w:r>
        <w:rPr>
          <w:rFonts w:hint="eastAsia" w:ascii="宋体"/>
          <w:color w:val="auto"/>
          <w:szCs w:val="21"/>
          <w:highlight w:val="none"/>
        </w:rPr>
        <w:t>(6)不按评标委员会要求澄清、说明或补正的</w:t>
      </w:r>
      <w:r>
        <w:rPr>
          <w:rFonts w:hint="eastAsia" w:ascii="宋体"/>
          <w:color w:val="auto"/>
          <w:szCs w:val="21"/>
          <w:highlight w:val="none"/>
          <w:lang w:eastAsia="zh-CN"/>
        </w:rPr>
        <w:t>，</w:t>
      </w:r>
      <w:r>
        <w:rPr>
          <w:rFonts w:hint="eastAsia" w:ascii="宋体" w:hAnsi="宋体" w:cs="宋体"/>
          <w:bCs/>
          <w:color w:val="auto"/>
          <w:spacing w:val="0"/>
          <w:sz w:val="21"/>
          <w:szCs w:val="21"/>
        </w:rPr>
        <w:t>或者</w:t>
      </w:r>
      <w:r>
        <w:rPr>
          <w:rFonts w:hint="eastAsia" w:ascii="宋体" w:hAnsi="宋体" w:cs="宋体"/>
          <w:bCs/>
          <w:color w:val="auto"/>
          <w:spacing w:val="0"/>
          <w:sz w:val="21"/>
          <w:szCs w:val="21"/>
          <w:lang w:val="en-US" w:eastAsia="zh-CN"/>
        </w:rPr>
        <w:t>评标委员会</w:t>
      </w:r>
      <w:r>
        <w:rPr>
          <w:rFonts w:hint="eastAsia" w:ascii="宋体" w:hAnsi="宋体" w:cs="宋体"/>
          <w:bCs/>
          <w:color w:val="auto"/>
          <w:spacing w:val="0"/>
          <w:sz w:val="21"/>
          <w:szCs w:val="21"/>
        </w:rPr>
        <w:t>根据</w:t>
      </w:r>
      <w:r>
        <w:rPr>
          <w:rFonts w:hint="eastAsia" w:ascii="宋体" w:hAnsi="宋体" w:cs="宋体"/>
          <w:bCs/>
          <w:color w:val="auto"/>
          <w:spacing w:val="0"/>
          <w:sz w:val="21"/>
          <w:szCs w:val="21"/>
          <w:lang w:eastAsia="zh-CN"/>
        </w:rPr>
        <w:t>采购文件</w:t>
      </w:r>
      <w:r>
        <w:rPr>
          <w:rFonts w:hint="eastAsia" w:ascii="宋体" w:hAnsi="宋体" w:cs="宋体"/>
          <w:bCs/>
          <w:color w:val="auto"/>
          <w:spacing w:val="0"/>
          <w:sz w:val="21"/>
          <w:szCs w:val="21"/>
        </w:rPr>
        <w:t>的规定对</w:t>
      </w:r>
      <w:r>
        <w:rPr>
          <w:rFonts w:hint="eastAsia" w:ascii="宋体" w:hAnsi="宋体" w:cs="宋体"/>
          <w:bCs/>
          <w:color w:val="auto"/>
          <w:spacing w:val="0"/>
          <w:sz w:val="21"/>
          <w:szCs w:val="21"/>
          <w:lang w:val="en-US" w:eastAsia="zh-CN"/>
        </w:rPr>
        <w:t>投标</w:t>
      </w:r>
      <w:r>
        <w:rPr>
          <w:rFonts w:hint="eastAsia" w:ascii="宋体" w:hAnsi="宋体" w:cs="宋体"/>
          <w:bCs/>
          <w:color w:val="auto"/>
          <w:spacing w:val="0"/>
          <w:sz w:val="21"/>
          <w:szCs w:val="21"/>
          <w:lang w:eastAsia="zh-CN"/>
        </w:rPr>
        <w:t>文件</w:t>
      </w:r>
      <w:r>
        <w:rPr>
          <w:rFonts w:hint="eastAsia" w:ascii="宋体" w:hAnsi="宋体" w:cs="宋体"/>
          <w:bCs/>
          <w:color w:val="auto"/>
          <w:spacing w:val="0"/>
          <w:sz w:val="21"/>
          <w:szCs w:val="21"/>
        </w:rPr>
        <w:t>的计算错误进行修正后，</w:t>
      </w:r>
      <w:r>
        <w:rPr>
          <w:rFonts w:hint="eastAsia" w:ascii="宋体" w:hAnsi="宋体" w:cs="宋体"/>
          <w:bCs/>
          <w:color w:val="auto"/>
          <w:spacing w:val="0"/>
          <w:sz w:val="21"/>
          <w:szCs w:val="21"/>
          <w:lang w:val="en-US" w:eastAsia="zh-CN"/>
        </w:rPr>
        <w:t>投标人</w:t>
      </w:r>
      <w:r>
        <w:rPr>
          <w:rFonts w:hint="eastAsia" w:ascii="宋体" w:hAnsi="宋体" w:cs="宋体"/>
          <w:bCs/>
          <w:color w:val="auto"/>
          <w:spacing w:val="0"/>
          <w:sz w:val="21"/>
          <w:szCs w:val="21"/>
        </w:rPr>
        <w:t>不接受修正的报价的</w:t>
      </w:r>
      <w:r>
        <w:rPr>
          <w:rFonts w:hint="eastAsia" w:ascii="宋体"/>
          <w:color w:val="auto"/>
          <w:szCs w:val="21"/>
          <w:highlight w:val="none"/>
          <w:lang w:eastAsia="zh-CN"/>
        </w:rPr>
        <w:t>；</w:t>
      </w:r>
    </w:p>
    <w:p w14:paraId="74826147">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ascii="宋体"/>
          <w:color w:val="auto"/>
          <w:szCs w:val="21"/>
          <w:highlight w:val="none"/>
        </w:rPr>
      </w:pPr>
      <w:r>
        <w:rPr>
          <w:rFonts w:hint="eastAsia" w:ascii="宋体"/>
          <w:color w:val="auto"/>
          <w:szCs w:val="21"/>
          <w:highlight w:val="none"/>
        </w:rPr>
        <w:t>(7)其它情形，经评标委员会委提出按无效投标处理；</w:t>
      </w:r>
    </w:p>
    <w:p w14:paraId="0D88F45C">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宋体" w:eastAsiaTheme="minorEastAsia"/>
          <w:color w:val="auto"/>
          <w:szCs w:val="21"/>
          <w:highlight w:val="none"/>
          <w:lang w:eastAsia="zh-CN"/>
        </w:rPr>
      </w:pPr>
      <w:r>
        <w:rPr>
          <w:rFonts w:hint="eastAsia" w:ascii="宋体"/>
          <w:color w:val="auto"/>
          <w:szCs w:val="21"/>
          <w:highlight w:val="none"/>
        </w:rPr>
        <w:t>(8)投标文件含有</w:t>
      </w:r>
      <w:r>
        <w:rPr>
          <w:rFonts w:hint="eastAsia" w:ascii="宋体"/>
          <w:color w:val="auto"/>
          <w:szCs w:val="21"/>
          <w:highlight w:val="none"/>
          <w:lang w:val="en-US" w:eastAsia="zh-CN"/>
        </w:rPr>
        <w:t>采购人</w:t>
      </w:r>
      <w:r>
        <w:rPr>
          <w:rFonts w:hint="eastAsia" w:ascii="宋体"/>
          <w:color w:val="auto"/>
          <w:szCs w:val="21"/>
          <w:highlight w:val="none"/>
        </w:rPr>
        <w:t>不能接受的附加条件的</w:t>
      </w:r>
      <w:r>
        <w:rPr>
          <w:rFonts w:hint="eastAsia" w:ascii="宋体"/>
          <w:color w:val="auto"/>
          <w:szCs w:val="21"/>
          <w:highlight w:val="none"/>
          <w:lang w:eastAsia="zh-CN"/>
        </w:rPr>
        <w:t>；</w:t>
      </w:r>
    </w:p>
    <w:p w14:paraId="08F08745">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ascii="宋体"/>
          <w:color w:val="auto"/>
          <w:szCs w:val="21"/>
          <w:highlight w:val="none"/>
        </w:rPr>
      </w:pPr>
      <w:r>
        <w:rPr>
          <w:rFonts w:hint="eastAsia" w:ascii="宋体"/>
          <w:color w:val="auto"/>
          <w:szCs w:val="21"/>
          <w:highlight w:val="none"/>
        </w:rPr>
        <w:t>(9)</w:t>
      </w:r>
      <w:r>
        <w:rPr>
          <w:rFonts w:hint="eastAsia" w:ascii="宋体"/>
          <w:color w:val="auto"/>
          <w:szCs w:val="21"/>
          <w:highlight w:val="none"/>
          <w:lang w:eastAsia="zh-CN"/>
        </w:rPr>
        <w:t>招标文件</w:t>
      </w:r>
      <w:r>
        <w:rPr>
          <w:rFonts w:hint="eastAsia" w:ascii="宋体"/>
          <w:color w:val="auto"/>
          <w:szCs w:val="21"/>
          <w:highlight w:val="none"/>
        </w:rPr>
        <w:t>规定的其它无效投标情形。</w:t>
      </w:r>
    </w:p>
    <w:p w14:paraId="22D75BFD">
      <w:pPr>
        <w:keepNext w:val="0"/>
        <w:keepLines w:val="0"/>
        <w:pageBreakBefore w:val="0"/>
        <w:widowControl w:val="0"/>
        <w:tabs>
          <w:tab w:val="left" w:pos="8820"/>
        </w:tabs>
        <w:kinsoku/>
        <w:wordWrap/>
        <w:overflowPunct/>
        <w:topLinePunct w:val="0"/>
        <w:autoSpaceDE/>
        <w:autoSpaceDN/>
        <w:bidi w:val="0"/>
        <w:adjustRightInd/>
        <w:snapToGrid w:val="0"/>
        <w:spacing w:line="440" w:lineRule="exact"/>
        <w:ind w:firstLine="420" w:firstLineChars="200"/>
        <w:textAlignment w:val="auto"/>
        <w:rPr>
          <w:rFonts w:ascii="宋体"/>
          <w:color w:val="auto"/>
          <w:szCs w:val="21"/>
          <w:highlight w:val="none"/>
        </w:rPr>
      </w:pPr>
      <w:r>
        <w:rPr>
          <w:rFonts w:hint="eastAsia" w:ascii="宋体" w:hAnsi="宋体" w:cs="宋体"/>
          <w:color w:val="auto"/>
          <w:szCs w:val="21"/>
          <w:highlight w:val="none"/>
        </w:rPr>
        <w:t xml:space="preserve">8.4 </w:t>
      </w:r>
      <w:r>
        <w:rPr>
          <w:rFonts w:hint="eastAsia" w:ascii="宋体"/>
          <w:color w:val="auto"/>
          <w:szCs w:val="21"/>
          <w:highlight w:val="none"/>
        </w:rPr>
        <w:t>投标人有下列情形之一的, 详细评审后其投标按无效投标处理：</w:t>
      </w:r>
    </w:p>
    <w:p w14:paraId="019F4E16">
      <w:pPr>
        <w:keepNext w:val="0"/>
        <w:keepLines w:val="0"/>
        <w:pageBreakBefore w:val="0"/>
        <w:widowControl w:val="0"/>
        <w:tabs>
          <w:tab w:val="left" w:pos="8820"/>
        </w:tabs>
        <w:kinsoku/>
        <w:wordWrap/>
        <w:overflowPunct/>
        <w:topLinePunct w:val="0"/>
        <w:autoSpaceDE/>
        <w:autoSpaceDN/>
        <w:bidi w:val="0"/>
        <w:adjustRightInd/>
        <w:snapToGrid w:val="0"/>
        <w:spacing w:line="440" w:lineRule="exact"/>
        <w:ind w:firstLine="420" w:firstLineChars="200"/>
        <w:textAlignment w:val="auto"/>
        <w:rPr>
          <w:rFonts w:hint="eastAsia" w:ascii="宋体"/>
          <w:color w:val="auto"/>
          <w:szCs w:val="21"/>
          <w:highlight w:val="none"/>
        </w:rPr>
      </w:pPr>
      <w:r>
        <w:rPr>
          <w:rFonts w:hint="eastAsia" w:ascii="宋体"/>
          <w:color w:val="auto"/>
          <w:szCs w:val="21"/>
          <w:highlight w:val="none"/>
        </w:rPr>
        <w:t>(1)投标产品不符合必须强制执行的国家标准的；</w:t>
      </w:r>
    </w:p>
    <w:p w14:paraId="0B098DB1">
      <w:pPr>
        <w:keepNext w:val="0"/>
        <w:keepLines w:val="0"/>
        <w:pageBreakBefore w:val="0"/>
        <w:widowControl w:val="0"/>
        <w:tabs>
          <w:tab w:val="left" w:pos="8820"/>
        </w:tabs>
        <w:kinsoku/>
        <w:wordWrap/>
        <w:overflowPunct/>
        <w:topLinePunct w:val="0"/>
        <w:autoSpaceDE/>
        <w:autoSpaceDN/>
        <w:bidi w:val="0"/>
        <w:adjustRightInd/>
        <w:snapToGrid w:val="0"/>
        <w:spacing w:line="440" w:lineRule="exact"/>
        <w:ind w:firstLine="420" w:firstLineChars="200"/>
        <w:textAlignment w:val="auto"/>
        <w:rPr>
          <w:rFonts w:hint="eastAsia" w:ascii="宋体"/>
          <w:color w:val="auto"/>
          <w:szCs w:val="21"/>
          <w:highlight w:val="none"/>
        </w:rPr>
      </w:pPr>
      <w:r>
        <w:rPr>
          <w:rFonts w:hint="eastAsia" w:ascii="宋体"/>
          <w:color w:val="auto"/>
          <w:szCs w:val="21"/>
          <w:highlight w:val="none"/>
        </w:rPr>
        <w:t>(2)投标人有串通投标、弄虚作假、行贿等违法行为；</w:t>
      </w:r>
    </w:p>
    <w:p w14:paraId="2786CC2B">
      <w:pPr>
        <w:keepNext w:val="0"/>
        <w:keepLines w:val="0"/>
        <w:pageBreakBefore w:val="0"/>
        <w:widowControl w:val="0"/>
        <w:tabs>
          <w:tab w:val="left" w:pos="8820"/>
        </w:tabs>
        <w:kinsoku/>
        <w:wordWrap/>
        <w:overflowPunct/>
        <w:topLinePunct w:val="0"/>
        <w:autoSpaceDE/>
        <w:autoSpaceDN/>
        <w:bidi w:val="0"/>
        <w:adjustRightInd/>
        <w:snapToGrid w:val="0"/>
        <w:spacing w:line="440" w:lineRule="exact"/>
        <w:ind w:firstLine="420" w:firstLineChars="200"/>
        <w:textAlignment w:val="auto"/>
        <w:rPr>
          <w:rFonts w:hint="eastAsia" w:ascii="宋体" w:eastAsiaTheme="minorEastAsia"/>
          <w:color w:val="auto"/>
          <w:szCs w:val="21"/>
          <w:highlight w:val="none"/>
          <w:lang w:eastAsia="zh-CN"/>
        </w:rPr>
      </w:pPr>
      <w:r>
        <w:rPr>
          <w:rFonts w:hint="eastAsia" w:ascii="宋体"/>
          <w:color w:val="auto"/>
          <w:szCs w:val="21"/>
          <w:highlight w:val="none"/>
        </w:rPr>
        <w:t>(3)</w:t>
      </w:r>
      <w:r>
        <w:rPr>
          <w:rFonts w:hint="eastAsia" w:ascii="宋体" w:cs="宋体"/>
          <w:color w:val="auto"/>
          <w:szCs w:val="21"/>
        </w:rPr>
        <w:t>报价明显低于其他投标人，且不能证明报价合理性的投标无效</w:t>
      </w:r>
      <w:r>
        <w:rPr>
          <w:rFonts w:hint="eastAsia" w:ascii="宋体" w:cs="宋体"/>
          <w:color w:val="auto"/>
          <w:szCs w:val="21"/>
          <w:lang w:eastAsia="zh-CN"/>
        </w:rPr>
        <w:t>；</w:t>
      </w:r>
    </w:p>
    <w:p w14:paraId="3D6968B5">
      <w:pPr>
        <w:keepNext w:val="0"/>
        <w:keepLines w:val="0"/>
        <w:pageBreakBefore w:val="0"/>
        <w:widowControl w:val="0"/>
        <w:tabs>
          <w:tab w:val="left" w:pos="8820"/>
        </w:tabs>
        <w:kinsoku/>
        <w:wordWrap/>
        <w:overflowPunct/>
        <w:topLinePunct w:val="0"/>
        <w:autoSpaceDE/>
        <w:autoSpaceDN/>
        <w:bidi w:val="0"/>
        <w:adjustRightInd/>
        <w:snapToGrid w:val="0"/>
        <w:spacing w:line="440" w:lineRule="exact"/>
        <w:ind w:firstLine="420" w:firstLineChars="200"/>
        <w:textAlignment w:val="auto"/>
        <w:rPr>
          <w:rFonts w:hint="eastAsia" w:ascii="宋体"/>
          <w:color w:val="auto"/>
          <w:szCs w:val="21"/>
          <w:highlight w:val="none"/>
        </w:rPr>
      </w:pPr>
      <w:r>
        <w:rPr>
          <w:rFonts w:hint="eastAsia" w:ascii="宋体"/>
          <w:color w:val="auto"/>
          <w:szCs w:val="21"/>
          <w:highlight w:val="none"/>
        </w:rPr>
        <w:t>(</w:t>
      </w:r>
      <w:r>
        <w:rPr>
          <w:rFonts w:hint="eastAsia" w:ascii="宋体"/>
          <w:color w:val="auto"/>
          <w:szCs w:val="21"/>
          <w:highlight w:val="none"/>
          <w:lang w:val="en-US" w:eastAsia="zh-CN"/>
        </w:rPr>
        <w:t>4</w:t>
      </w:r>
      <w:r>
        <w:rPr>
          <w:rFonts w:hint="eastAsia" w:ascii="宋体"/>
          <w:color w:val="auto"/>
          <w:szCs w:val="21"/>
          <w:highlight w:val="none"/>
        </w:rPr>
        <w:t>)投标文件含有违反国家法律、法规的内容，或附有</w:t>
      </w:r>
      <w:r>
        <w:rPr>
          <w:rFonts w:hint="eastAsia" w:ascii="宋体"/>
          <w:color w:val="auto"/>
          <w:szCs w:val="21"/>
          <w:highlight w:val="none"/>
          <w:lang w:eastAsia="zh-CN"/>
        </w:rPr>
        <w:t>采购人</w:t>
      </w:r>
      <w:r>
        <w:rPr>
          <w:rFonts w:hint="eastAsia" w:ascii="宋体"/>
          <w:color w:val="auto"/>
          <w:szCs w:val="21"/>
          <w:highlight w:val="none"/>
        </w:rPr>
        <w:t>不能接受的条件的；</w:t>
      </w:r>
    </w:p>
    <w:p w14:paraId="30A5579B">
      <w:pPr>
        <w:keepNext w:val="0"/>
        <w:keepLines w:val="0"/>
        <w:pageBreakBefore w:val="0"/>
        <w:widowControl w:val="0"/>
        <w:tabs>
          <w:tab w:val="left" w:pos="8820"/>
        </w:tabs>
        <w:kinsoku/>
        <w:wordWrap/>
        <w:overflowPunct/>
        <w:topLinePunct w:val="0"/>
        <w:autoSpaceDE/>
        <w:autoSpaceDN/>
        <w:bidi w:val="0"/>
        <w:adjustRightInd/>
        <w:snapToGrid w:val="0"/>
        <w:spacing w:line="440" w:lineRule="exact"/>
        <w:ind w:firstLine="420" w:firstLineChars="200"/>
        <w:textAlignment w:val="auto"/>
        <w:rPr>
          <w:rFonts w:hint="eastAsia" w:ascii="宋体"/>
          <w:color w:val="auto"/>
          <w:szCs w:val="21"/>
          <w:highlight w:val="none"/>
        </w:rPr>
      </w:pPr>
      <w:r>
        <w:rPr>
          <w:rFonts w:hint="eastAsia" w:ascii="宋体"/>
          <w:color w:val="auto"/>
          <w:szCs w:val="21"/>
          <w:highlight w:val="none"/>
        </w:rPr>
        <w:t>(</w:t>
      </w:r>
      <w:r>
        <w:rPr>
          <w:rFonts w:hint="eastAsia" w:ascii="宋体"/>
          <w:color w:val="auto"/>
          <w:szCs w:val="21"/>
          <w:highlight w:val="none"/>
          <w:lang w:val="en-US" w:eastAsia="zh-CN"/>
        </w:rPr>
        <w:t>5</w:t>
      </w:r>
      <w:r>
        <w:rPr>
          <w:rFonts w:hint="eastAsia" w:ascii="宋体"/>
          <w:color w:val="auto"/>
          <w:szCs w:val="21"/>
          <w:highlight w:val="none"/>
        </w:rPr>
        <w:t>)拒不确认评标委员会评审修正的投标无效；</w:t>
      </w:r>
    </w:p>
    <w:p w14:paraId="36335C03">
      <w:pPr>
        <w:keepNext w:val="0"/>
        <w:keepLines w:val="0"/>
        <w:pageBreakBefore w:val="0"/>
        <w:widowControl w:val="0"/>
        <w:tabs>
          <w:tab w:val="left" w:pos="8820"/>
        </w:tabs>
        <w:kinsoku/>
        <w:wordWrap/>
        <w:overflowPunct/>
        <w:topLinePunct w:val="0"/>
        <w:autoSpaceDE/>
        <w:autoSpaceDN/>
        <w:bidi w:val="0"/>
        <w:adjustRightInd/>
        <w:snapToGrid w:val="0"/>
        <w:spacing w:line="440" w:lineRule="exact"/>
        <w:ind w:firstLine="420" w:firstLineChars="200"/>
        <w:textAlignment w:val="auto"/>
        <w:rPr>
          <w:rFonts w:hint="eastAsia" w:ascii="宋体"/>
          <w:color w:val="auto"/>
          <w:szCs w:val="21"/>
          <w:highlight w:val="none"/>
        </w:rPr>
      </w:pPr>
      <w:r>
        <w:rPr>
          <w:rFonts w:hint="eastAsia" w:ascii="宋体"/>
          <w:color w:val="auto"/>
          <w:szCs w:val="21"/>
          <w:highlight w:val="none"/>
        </w:rPr>
        <w:t>(</w:t>
      </w:r>
      <w:r>
        <w:rPr>
          <w:rFonts w:hint="eastAsia" w:ascii="宋体"/>
          <w:color w:val="auto"/>
          <w:szCs w:val="21"/>
          <w:highlight w:val="none"/>
          <w:lang w:val="en-US" w:eastAsia="zh-CN"/>
        </w:rPr>
        <w:t>6</w:t>
      </w:r>
      <w:r>
        <w:rPr>
          <w:rFonts w:hint="eastAsia" w:ascii="宋体"/>
          <w:color w:val="auto"/>
          <w:szCs w:val="21"/>
          <w:highlight w:val="none"/>
        </w:rPr>
        <w:t>)其它情形，经评标委员会委提出按无效投标处理；</w:t>
      </w:r>
    </w:p>
    <w:p w14:paraId="7BA2428A">
      <w:pPr>
        <w:keepNext w:val="0"/>
        <w:keepLines w:val="0"/>
        <w:pageBreakBefore w:val="0"/>
        <w:widowControl w:val="0"/>
        <w:tabs>
          <w:tab w:val="left" w:pos="8820"/>
        </w:tabs>
        <w:kinsoku/>
        <w:wordWrap/>
        <w:overflowPunct/>
        <w:topLinePunct w:val="0"/>
        <w:autoSpaceDE/>
        <w:autoSpaceDN/>
        <w:bidi w:val="0"/>
        <w:adjustRightInd/>
        <w:snapToGrid w:val="0"/>
        <w:spacing w:line="440" w:lineRule="exact"/>
        <w:ind w:firstLine="420" w:firstLineChars="200"/>
        <w:jc w:val="both"/>
        <w:textAlignment w:val="auto"/>
        <w:rPr>
          <w:rFonts w:hint="eastAsia" w:ascii="宋体"/>
          <w:color w:val="auto"/>
          <w:szCs w:val="21"/>
          <w:highlight w:val="none"/>
        </w:rPr>
      </w:pPr>
      <w:r>
        <w:rPr>
          <w:rFonts w:hint="eastAsia" w:ascii="宋体"/>
          <w:color w:val="auto"/>
          <w:szCs w:val="21"/>
          <w:highlight w:val="none"/>
        </w:rPr>
        <w:t>(</w:t>
      </w:r>
      <w:r>
        <w:rPr>
          <w:rFonts w:hint="eastAsia" w:ascii="宋体"/>
          <w:color w:val="auto"/>
          <w:szCs w:val="21"/>
          <w:highlight w:val="none"/>
          <w:lang w:val="en-US" w:eastAsia="zh-CN"/>
        </w:rPr>
        <w:t>7</w:t>
      </w:r>
      <w:r>
        <w:rPr>
          <w:rFonts w:hint="eastAsia" w:ascii="宋体"/>
          <w:color w:val="auto"/>
          <w:szCs w:val="21"/>
          <w:highlight w:val="none"/>
        </w:rPr>
        <w:t>)</w:t>
      </w:r>
      <w:r>
        <w:rPr>
          <w:rFonts w:hint="eastAsia" w:ascii="宋体"/>
          <w:color w:val="auto"/>
          <w:szCs w:val="21"/>
          <w:highlight w:val="none"/>
          <w:lang w:eastAsia="zh-CN"/>
        </w:rPr>
        <w:t>招标文件</w:t>
      </w:r>
      <w:r>
        <w:rPr>
          <w:rFonts w:hint="eastAsia" w:ascii="宋体"/>
          <w:color w:val="auto"/>
          <w:szCs w:val="21"/>
          <w:highlight w:val="none"/>
        </w:rPr>
        <w:t>规定的其它无效投标情形。</w:t>
      </w:r>
    </w:p>
    <w:p w14:paraId="6F3E80FF">
      <w:pPr>
        <w:spacing w:line="440" w:lineRule="exact"/>
        <w:ind w:firstLine="420" w:firstLineChars="200"/>
        <w:jc w:val="left"/>
        <w:rPr>
          <w:rFonts w:hint="eastAsia" w:ascii="宋体" w:hAnsi="宋体" w:cs="宋体"/>
          <w:szCs w:val="21"/>
          <w:highlight w:val="none"/>
        </w:rPr>
      </w:pPr>
    </w:p>
    <w:p w14:paraId="3851199D">
      <w:pPr>
        <w:keepNext w:val="0"/>
        <w:keepLines w:val="0"/>
        <w:pageBreakBefore w:val="0"/>
        <w:widowControl w:val="0"/>
        <w:tabs>
          <w:tab w:val="left" w:pos="8820"/>
        </w:tabs>
        <w:kinsoku/>
        <w:wordWrap/>
        <w:overflowPunct/>
        <w:topLinePunct w:val="0"/>
        <w:autoSpaceDE/>
        <w:autoSpaceDN/>
        <w:bidi w:val="0"/>
        <w:adjustRightInd/>
        <w:snapToGrid w:val="0"/>
        <w:spacing w:line="420" w:lineRule="exact"/>
        <w:jc w:val="center"/>
        <w:textAlignment w:val="auto"/>
        <w:rPr>
          <w:rFonts w:hint="eastAsia"/>
          <w:highlight w:val="none"/>
        </w:rPr>
      </w:pPr>
      <w:r>
        <w:rPr>
          <w:rFonts w:hint="eastAsia" w:ascii="宋体" w:hAnsi="宋体" w:eastAsia="宋体" w:cs="Times New Roman"/>
          <w:b/>
          <w:bCs/>
          <w:color w:val="000000"/>
          <w:kern w:val="0"/>
          <w:sz w:val="28"/>
          <w:szCs w:val="28"/>
          <w:highlight w:val="none"/>
          <w:lang w:val="en-US" w:eastAsia="zh-CN" w:bidi="ar"/>
        </w:rPr>
        <w:br w:type="page"/>
      </w:r>
      <w:r>
        <w:rPr>
          <w:rFonts w:hint="eastAsia" w:ascii="宋体" w:cs="宋体"/>
          <w:b/>
          <w:bCs/>
          <w:color w:val="auto"/>
          <w:sz w:val="28"/>
          <w:szCs w:val="28"/>
          <w:highlight w:val="none"/>
        </w:rPr>
        <w:t>第四章  采购需求</w:t>
      </w:r>
    </w:p>
    <w:p w14:paraId="68375918">
      <w:pPr>
        <w:keepNext w:val="0"/>
        <w:keepLines w:val="0"/>
        <w:pageBreakBefore w:val="0"/>
        <w:widowControl w:val="0"/>
        <w:kinsoku/>
        <w:wordWrap/>
        <w:overflowPunct/>
        <w:topLinePunct w:val="0"/>
        <w:autoSpaceDE/>
        <w:autoSpaceDN/>
        <w:bidi w:val="0"/>
        <w:adjustRightInd/>
        <w:snapToGrid/>
        <w:spacing w:line="480" w:lineRule="exact"/>
        <w:ind w:firstLine="422" w:firstLineChars="200"/>
        <w:textAlignment w:val="auto"/>
        <w:rPr>
          <w:rFonts w:hint="eastAsia" w:ascii="宋体" w:hAnsi="宋体" w:eastAsia="宋体" w:cs="宋体"/>
          <w:b/>
          <w:sz w:val="21"/>
          <w:szCs w:val="21"/>
          <w:highlight w:val="none"/>
        </w:rPr>
      </w:pPr>
      <w:r>
        <w:rPr>
          <w:rFonts w:hint="eastAsia" w:ascii="宋体" w:hAnsi="宋体" w:eastAsia="宋体" w:cs="宋体"/>
          <w:b/>
          <w:sz w:val="21"/>
          <w:szCs w:val="21"/>
          <w:highlight w:val="none"/>
        </w:rPr>
        <w:t>一、</w:t>
      </w:r>
      <w:r>
        <w:rPr>
          <w:rFonts w:hint="eastAsia" w:ascii="宋体" w:hAnsi="宋体" w:eastAsia="宋体" w:cs="宋体"/>
          <w:b/>
          <w:sz w:val="21"/>
          <w:szCs w:val="21"/>
          <w:highlight w:val="none"/>
          <w:lang w:val="en-US" w:eastAsia="zh-CN"/>
        </w:rPr>
        <w:t>项目概况</w:t>
      </w:r>
      <w:r>
        <w:rPr>
          <w:rFonts w:hint="eastAsia" w:ascii="宋体" w:hAnsi="宋体" w:eastAsia="宋体" w:cs="宋体"/>
          <w:b/>
          <w:sz w:val="21"/>
          <w:szCs w:val="21"/>
          <w:highlight w:val="none"/>
        </w:rPr>
        <w:t xml:space="preserve"> </w:t>
      </w:r>
    </w:p>
    <w:p w14:paraId="5F48A1F1">
      <w:pPr>
        <w:spacing w:line="480" w:lineRule="exact"/>
        <w:ind w:firstLine="420" w:firstLineChars="200"/>
      </w:pPr>
      <w:r>
        <w:rPr>
          <w:rFonts w:hint="eastAsia" w:ascii="宋体" w:hAnsi="宋体" w:eastAsia="宋体" w:cs="宋体"/>
          <w:sz w:val="21"/>
          <w:szCs w:val="21"/>
          <w:highlight w:val="none"/>
          <w:lang w:val="en-US" w:eastAsia="zh-CN"/>
        </w:rPr>
        <w:t>滁州市资质审批管理系统</w:t>
      </w:r>
      <w:r>
        <w:rPr>
          <w:rFonts w:hint="default" w:ascii="宋体" w:hAnsi="宋体" w:eastAsia="宋体" w:cs="宋体"/>
          <w:sz w:val="21"/>
          <w:szCs w:val="21"/>
          <w:highlight w:val="none"/>
          <w:lang w:val="en-US" w:eastAsia="zh-CN"/>
        </w:rPr>
        <w:t>于前期完成建设</w:t>
      </w:r>
      <w:r>
        <w:rPr>
          <w:rFonts w:hint="eastAsia" w:ascii="宋体" w:hAnsi="宋体" w:eastAsia="宋体" w:cs="宋体"/>
          <w:sz w:val="21"/>
          <w:szCs w:val="21"/>
          <w:highlight w:val="none"/>
          <w:lang w:val="en-US" w:eastAsia="zh-CN"/>
        </w:rPr>
        <w:t>，当前已</w:t>
      </w:r>
      <w:r>
        <w:rPr>
          <w:rFonts w:hint="default" w:ascii="宋体" w:hAnsi="宋体" w:eastAsia="宋体" w:cs="宋体"/>
          <w:sz w:val="21"/>
          <w:szCs w:val="21"/>
          <w:highlight w:val="none"/>
          <w:lang w:val="en-US" w:eastAsia="zh-CN"/>
        </w:rPr>
        <w:t>过免费运维服务期限，为保障平台系统安全稳定运行，满足国家、省、市相关考核要求，持续做好平台系统运维及功能调整，不断提升资质审批效能，</w:t>
      </w:r>
      <w:r>
        <w:rPr>
          <w:rFonts w:hint="eastAsia" w:ascii="宋体" w:hAnsi="宋体" w:eastAsia="宋体" w:cs="宋体"/>
          <w:sz w:val="21"/>
          <w:szCs w:val="21"/>
          <w:highlight w:val="none"/>
          <w:lang w:val="en-US" w:eastAsia="zh-CN"/>
        </w:rPr>
        <w:t>现进行平台运维服务招标工作</w:t>
      </w:r>
      <w:r>
        <w:rPr>
          <w:rFonts w:hint="default" w:ascii="宋体" w:hAnsi="宋体" w:eastAsia="宋体" w:cs="宋体"/>
          <w:sz w:val="21"/>
          <w:szCs w:val="21"/>
          <w:highlight w:val="none"/>
          <w:lang w:val="en-US" w:eastAsia="zh-CN"/>
        </w:rPr>
        <w:t>。</w:t>
      </w:r>
    </w:p>
    <w:p w14:paraId="7049307E">
      <w:pPr>
        <w:keepNext w:val="0"/>
        <w:keepLines w:val="0"/>
        <w:pageBreakBefore w:val="0"/>
        <w:widowControl w:val="0"/>
        <w:kinsoku/>
        <w:wordWrap/>
        <w:overflowPunct/>
        <w:topLinePunct w:val="0"/>
        <w:autoSpaceDE/>
        <w:autoSpaceDN/>
        <w:bidi w:val="0"/>
        <w:adjustRightInd/>
        <w:snapToGrid/>
        <w:spacing w:line="480" w:lineRule="exact"/>
        <w:ind w:firstLine="422" w:firstLineChars="200"/>
        <w:textAlignment w:val="auto"/>
        <w:rPr>
          <w:rFonts w:hint="eastAsia" w:ascii="宋体" w:hAnsi="宋体" w:eastAsia="宋体" w:cs="宋体"/>
          <w:b/>
          <w:sz w:val="21"/>
          <w:szCs w:val="21"/>
          <w:highlight w:val="none"/>
          <w:lang w:val="en-US" w:eastAsia="zh-CN"/>
        </w:rPr>
      </w:pPr>
      <w:r>
        <w:rPr>
          <w:rFonts w:hint="eastAsia" w:ascii="宋体" w:hAnsi="宋体" w:eastAsia="宋体" w:cs="宋体"/>
          <w:b/>
          <w:sz w:val="21"/>
          <w:szCs w:val="21"/>
          <w:highlight w:val="none"/>
          <w:lang w:val="en-US" w:eastAsia="zh-CN"/>
        </w:rPr>
        <w:t>二、采购内容</w:t>
      </w:r>
    </w:p>
    <w:p w14:paraId="5DA469B9">
      <w:pPr>
        <w:spacing w:line="480" w:lineRule="exact"/>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（一）服务目标</w:t>
      </w:r>
    </w:p>
    <w:p w14:paraId="2F056EDA">
      <w:pPr>
        <w:spacing w:line="480" w:lineRule="exact"/>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通过本运维项目建设，做好滁州市资质审批管理系统运维项目平台功能调整、日常维护和故障处理工作，并能够改正软件当中存在的缺陷、满足新的要求、调整新的功能，从而持续保障滁州市资质审批管理系统的安全稳定运行。</w:t>
      </w:r>
    </w:p>
    <w:p w14:paraId="52399BC4">
      <w:pPr>
        <w:spacing w:line="480" w:lineRule="exact"/>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（二）服务内容</w:t>
      </w:r>
    </w:p>
    <w:p w14:paraId="3F46FB8C">
      <w:pPr>
        <w:spacing w:line="480" w:lineRule="exact"/>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包括但不限于以下内容：</w:t>
      </w:r>
    </w:p>
    <w:p w14:paraId="5ECC62DB">
      <w:pPr>
        <w:spacing w:line="480" w:lineRule="exact"/>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w:t>
      </w:r>
      <w:r>
        <w:rPr>
          <w:rFonts w:hint="eastAsia"/>
          <w:lang w:val="en-US" w:eastAsia="zh-CN"/>
        </w:rPr>
        <w:t>日常运维服务</w:t>
      </w:r>
    </w:p>
    <w:p w14:paraId="7EDDE704">
      <w:pPr>
        <w:spacing w:line="480" w:lineRule="exact"/>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1.1运行功能维护</w:t>
      </w:r>
    </w:p>
    <w:p w14:paraId="59E11778">
      <w:pPr>
        <w:spacing w:line="480" w:lineRule="exact"/>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通过对滁州市资质审批管理系统开展功能开发维护工作，保障系统的首页、企业信息管理、个人信息管理、建筑业资质、监理资质、安许证、房地产开发资质业务办理模块的安全稳定运行。</w:t>
      </w:r>
    </w:p>
    <w:p w14:paraId="2A2C3E6F">
      <w:pPr>
        <w:spacing w:line="480" w:lineRule="exact"/>
        <w:ind w:firstLine="420" w:firstLineChars="200"/>
        <w:rPr>
          <w:rFonts w:hint="eastAsia" w:ascii="宋体" w:hAnsi="宋体" w:eastAsia="宋体" w:cs="宋体"/>
          <w:lang w:val="en-US" w:eastAsia="zh-CN"/>
        </w:rPr>
      </w:pPr>
      <w:r>
        <w:rPr>
          <w:rFonts w:hint="eastAsia" w:ascii="宋体" w:hAnsi="宋体" w:eastAsia="宋体" w:cs="宋体"/>
          <w:lang w:val="en-US" w:eastAsia="zh-CN"/>
        </w:rPr>
        <w:t>1.2运行监控</w:t>
      </w:r>
    </w:p>
    <w:p w14:paraId="4ECFFB24">
      <w:pPr>
        <w:spacing w:line="480" w:lineRule="exact"/>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包括系统运行监控、定期巡检、调整优化、故障排除及处理、补丁升级，主要包括以下内容：</w:t>
      </w:r>
    </w:p>
    <w:p w14:paraId="2E0E76F2">
      <w:pPr>
        <w:spacing w:line="480" w:lineRule="exact"/>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运行检查：负责服务器操作系统、数据库和中间件日常运行状态检查、监控及预警，包括CPU、内存、硬盘使用率、连接池、缓冲池、表空间、吞吐量、数据交换、数据库容量、数据库连接数、软件访问速度，确保系统正常运行。如发现运行异常，第一时间处理并上报。</w:t>
      </w:r>
    </w:p>
    <w:p w14:paraId="1C939100">
      <w:pPr>
        <w:spacing w:line="480" w:lineRule="exact"/>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（2）定期巡检：负责服务器应用性能分析、设备日志检查分析。安排技术人员每月对业务应用系统各方面运行状况进行全面检测，针对可能存在的问题提出调整意见。巡检结束后形成巡检报告。</w:t>
      </w:r>
    </w:p>
    <w:p w14:paraId="57E29D95">
      <w:pPr>
        <w:spacing w:line="480" w:lineRule="exact"/>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（3）调整优化：负责对服务器、操作系统配置优化、性能调优、内存分配、磁盘空间清理。</w:t>
      </w:r>
    </w:p>
    <w:p w14:paraId="60B0FF38">
      <w:pPr>
        <w:spacing w:line="480" w:lineRule="exact"/>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（4）故障排除及处理：负责对服务器、操作系统发生的运行故障及时响应，组织排查、诊断、处理和后续改进。</w:t>
      </w:r>
    </w:p>
    <w:p w14:paraId="383DDC53">
      <w:pPr>
        <w:spacing w:line="480" w:lineRule="exact"/>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（5）补丁升级：负责对操作系统、应用中间件进行补丁升级。</w:t>
      </w:r>
    </w:p>
    <w:p w14:paraId="7237CA94">
      <w:pPr>
        <w:spacing w:line="480" w:lineRule="exact"/>
        <w:ind w:firstLine="420" w:firstLineChars="200"/>
        <w:rPr>
          <w:rFonts w:hint="eastAsia" w:ascii="宋体" w:hAnsi="宋体" w:eastAsia="宋体" w:cs="宋体"/>
          <w:lang w:val="en-US" w:eastAsia="zh-CN"/>
        </w:rPr>
      </w:pPr>
      <w:r>
        <w:rPr>
          <w:rFonts w:hint="eastAsia" w:ascii="宋体" w:hAnsi="宋体" w:eastAsia="宋体" w:cs="宋体"/>
          <w:lang w:val="en-US" w:eastAsia="zh-CN"/>
        </w:rPr>
        <w:t>1.3数据库维护</w:t>
      </w:r>
    </w:p>
    <w:p w14:paraId="67260771">
      <w:pPr>
        <w:spacing w:line="480" w:lineRule="exact"/>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数据库的运维主要结合系统的实际情况，制定切实可行的运维建设机制，内容覆盖数据库管理、数据库巡检、数据库运行监控、数据库故障处理与更新，依据服务内容进行相应的定制。制定全面的、针对性的服务解决方案，以保证系统稳定、高效、可靠运行。</w:t>
      </w:r>
    </w:p>
    <w:p w14:paraId="56E38F0A">
      <w:pPr>
        <w:spacing w:line="480" w:lineRule="exact"/>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（1）数据库巡检</w:t>
      </w:r>
    </w:p>
    <w:p w14:paraId="26530E05">
      <w:pPr>
        <w:spacing w:line="480" w:lineRule="exact"/>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对数据库备份情况进行巡检，检查前一天数据库备份是否正常，数据库服务器内存、磁盘空间是否充足。</w:t>
      </w:r>
    </w:p>
    <w:p w14:paraId="654CFD13">
      <w:pPr>
        <w:spacing w:line="480" w:lineRule="exact"/>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（2）数据库运行监控</w:t>
      </w:r>
    </w:p>
    <w:p w14:paraId="74E4A63F">
      <w:pPr>
        <w:spacing w:line="480" w:lineRule="exact"/>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提供相关数据库运行监控，监控数据库的存储空间、日志、进程状态、性能、是否出现死锁。</w:t>
      </w:r>
    </w:p>
    <w:p w14:paraId="0999F23F">
      <w:pPr>
        <w:spacing w:line="480" w:lineRule="exact"/>
        <w:ind w:firstLine="420" w:firstLineChars="200"/>
        <w:rPr>
          <w:rFonts w:hint="eastAsia" w:ascii="宋体" w:hAnsi="宋体" w:eastAsia="宋体" w:cs="宋体"/>
          <w:lang w:val="en-US" w:eastAsia="zh-CN"/>
        </w:rPr>
      </w:pPr>
      <w:r>
        <w:rPr>
          <w:rFonts w:hint="eastAsia" w:ascii="宋体" w:hAnsi="宋体" w:eastAsia="宋体" w:cs="宋体"/>
          <w:lang w:val="en-US" w:eastAsia="zh-CN"/>
        </w:rPr>
        <w:t>1.4系统故障处理</w:t>
      </w:r>
    </w:p>
    <w:p w14:paraId="41F3FD15">
      <w:pPr>
        <w:spacing w:line="480" w:lineRule="exact"/>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采购人向中标人提交业务应用系统使用过程中发现的有关问题，中标人应在半个工作日内对所提交的问题进行处理，并对问题进行跟踪，处理完成后对问题提交人进行回复。</w:t>
      </w:r>
    </w:p>
    <w:p w14:paraId="7655B0BA">
      <w:pPr>
        <w:spacing w:line="480" w:lineRule="exact"/>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（1）简单问题，运维人员应在1个工作日内解决。</w:t>
      </w:r>
    </w:p>
    <w:p w14:paraId="61026338">
      <w:pPr>
        <w:spacing w:line="480" w:lineRule="exact"/>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需运维人员与软件开发人员配合处理的问题（非新增需求类），应在2个工作日内完成工作确认，解决问题期限不超过1周；开发人员将问题解决后，经测试验证合格后，告知问题提交人，并同时协定系统更新时间。</w:t>
      </w:r>
    </w:p>
    <w:p w14:paraId="6097331E">
      <w:pPr>
        <w:spacing w:line="480" w:lineRule="exact"/>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（3）若因第三方软、硬件故障导致业务系统无法正常使用的状况发生，协助第三方积极进行故障排查；在第三方软、硬件故障短时间内无法排除的情况下，提供临时解决方案，协助恢复业务系统运行。</w:t>
      </w:r>
    </w:p>
    <w:p w14:paraId="5FFF39D4">
      <w:pPr>
        <w:spacing w:line="480" w:lineRule="exact"/>
        <w:ind w:firstLine="420" w:firstLineChars="200"/>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1.5</w:t>
      </w:r>
      <w:r>
        <w:rPr>
          <w:rFonts w:hint="default" w:ascii="宋体" w:hAnsi="宋体" w:eastAsia="宋体" w:cs="宋体"/>
          <w:sz w:val="21"/>
          <w:szCs w:val="21"/>
          <w:highlight w:val="none"/>
          <w:lang w:val="en-US" w:eastAsia="zh-CN"/>
        </w:rPr>
        <w:t>突发事件响应及处理</w:t>
      </w:r>
    </w:p>
    <w:p w14:paraId="5D62DFE4">
      <w:pPr>
        <w:spacing w:line="480" w:lineRule="exact"/>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系统出现无法登录、运行速度异常缓慢、系统无法使用无预兆、无计划突发情况时，进行及时响应处理，确保系统稳定运行。</w:t>
      </w:r>
    </w:p>
    <w:p w14:paraId="0130220C">
      <w:pPr>
        <w:spacing w:line="480" w:lineRule="exact"/>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（1）突发事件发生后，中标人应在1小时内予以响应。</w:t>
      </w:r>
    </w:p>
    <w:p w14:paraId="269CC481">
      <w:pPr>
        <w:spacing w:line="480" w:lineRule="exact"/>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（2）协助系统维护人员收集信息、分析原因、确定突发事件性质与级别。根据突发事件性质与级别，启动突发事件应急响应预案，并在最短时间内制定出有效的解决方案；使系统在最短时间内恢复正常。</w:t>
      </w:r>
    </w:p>
    <w:p w14:paraId="2F57EE22">
      <w:pPr>
        <w:spacing w:line="480" w:lineRule="exact"/>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（3）根据解决方案，在既定时间内排除故障，原则上不超过2个小时，如遇特殊原因需要延长解决期限的，应与采购人协商确定新的解决期限。</w:t>
      </w:r>
    </w:p>
    <w:p w14:paraId="509DFB53">
      <w:pPr>
        <w:spacing w:line="480" w:lineRule="exact"/>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（4）因业务量剧增、数据传输交换造成的数据库阻塞或系统崩溃，中标人原则上不超过半天排除故障。</w:t>
      </w:r>
    </w:p>
    <w:p w14:paraId="05585E55">
      <w:pPr>
        <w:spacing w:line="480" w:lineRule="exact"/>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（5）因停电、部件损坏造成的硬件故障，导致系统功能损坏或系统崩溃，中标人在硬件故障排除后原则上不超过1天恢复。若数据库发生严重故障无法修复，应说明原因，共同协商解决。</w:t>
      </w:r>
    </w:p>
    <w:p w14:paraId="5E4E1AD2">
      <w:pPr>
        <w:spacing w:line="480" w:lineRule="exact"/>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（6）在突发事件处理完毕后，及时分析事件产生原因，明确改进措施，完成《故障处理报告》。</w:t>
      </w:r>
    </w:p>
    <w:p w14:paraId="7B630203">
      <w:pPr>
        <w:spacing w:line="480" w:lineRule="exact"/>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2.维护性开发工作</w:t>
      </w:r>
    </w:p>
    <w:p w14:paraId="72E43501">
      <w:pPr>
        <w:spacing w:line="480" w:lineRule="exact"/>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按照业务工作的需要，做好运维系统新增功能的开发和优化完善工作，对于维护性开发的功能，遵循与系统原有功能相同的技术架构和标准，确保与系统原有功能在逻辑上相互协调，不存在冲突或遗漏；保证能够正确地处理、存储和传输系统产生的全部数据；满足系统的稳定性、可扩展性、安全性和合规性要求。</w:t>
      </w:r>
    </w:p>
    <w:p w14:paraId="3DCF9050">
      <w:pPr>
        <w:spacing w:line="480" w:lineRule="exact"/>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系统功能调整后，需做好安全检测后进行软件更新，满足业务发展的需要，保障系统各项业务的正常运行，具体要求如下：</w:t>
      </w:r>
    </w:p>
    <w:p w14:paraId="1523D7A1">
      <w:pPr>
        <w:spacing w:line="480" w:lineRule="exact"/>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（1）对应用系统功能进行修改、完善优化的需求，需经采购人确认后组织开发。</w:t>
      </w:r>
    </w:p>
    <w:p w14:paraId="4D050D65">
      <w:pPr>
        <w:spacing w:line="480" w:lineRule="exact"/>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（2）根据业务的变化及技术的发展，主动提出对软件进行优化的意见建议，经采购人同意后进行软件更新。</w:t>
      </w:r>
    </w:p>
    <w:p w14:paraId="15401ADA">
      <w:pPr>
        <w:spacing w:line="480" w:lineRule="exact"/>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（3）因法律法规的调整、业务规则的变化所引发的涉及系统功能模块变更或者新增业务模块，且在5个工作日内（包括需求分析、开发、测试）能实现的需求，一并纳入维护性开发服务范围。</w:t>
      </w:r>
    </w:p>
    <w:p w14:paraId="77AE7EAA">
      <w:pPr>
        <w:spacing w:line="480" w:lineRule="exact"/>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（三）服务要求</w:t>
      </w:r>
    </w:p>
    <w:p w14:paraId="07B2B293">
      <w:pPr>
        <w:spacing w:line="480" w:lineRule="exact"/>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1.驻点服务</w:t>
      </w:r>
    </w:p>
    <w:p w14:paraId="610EB9B4">
      <w:pPr>
        <w:spacing w:line="480" w:lineRule="exact"/>
        <w:ind w:firstLine="420" w:firstLineChars="200"/>
        <w:rPr>
          <w:rFonts w:hint="eastAsia" w:ascii="宋体" w:hAnsi="宋体" w:eastAsia="宋体" w:cs="宋体"/>
          <w:lang w:val="en-US" w:eastAsia="zh-CN"/>
        </w:rPr>
      </w:pPr>
      <w:r>
        <w:rPr>
          <w:rFonts w:hint="eastAsia" w:ascii="宋体" w:hAnsi="宋体" w:eastAsia="宋体" w:cs="宋体"/>
          <w:lang w:val="en-US" w:eastAsia="zh-CN"/>
        </w:rPr>
        <w:t>合同履行期内，中标人需提供本地驻点技术服务，至少提供1名技术人员常驻采购人指定现场。</w:t>
      </w:r>
    </w:p>
    <w:p w14:paraId="6DF5339E">
      <w:pPr>
        <w:spacing w:line="480" w:lineRule="exact"/>
        <w:ind w:firstLine="420" w:firstLineChars="200"/>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2.安全要求</w:t>
      </w:r>
    </w:p>
    <w:p w14:paraId="2A861726">
      <w:pPr>
        <w:spacing w:line="480" w:lineRule="exact"/>
        <w:ind w:firstLine="420" w:firstLineChars="200"/>
        <w:rPr>
          <w:rFonts w:hint="eastAsia" w:ascii="宋体" w:hAnsi="宋体" w:eastAsia="宋体" w:cs="宋体"/>
          <w:lang w:val="en-US" w:eastAsia="zh-CN"/>
        </w:rPr>
      </w:pPr>
      <w:r>
        <w:rPr>
          <w:rFonts w:hint="eastAsia" w:ascii="宋体" w:hAnsi="宋体" w:eastAsia="宋体" w:cs="宋体"/>
          <w:lang w:val="en-US" w:eastAsia="zh-CN"/>
        </w:rPr>
        <w:t>遵照《中华人民共和国网络安全法》《中华人民共和国数据安全法》《中华人民共和国个人信息保护法》、等级保护条例法律法规以及安徽省有关规章制度、采购人管理制度开展网络安全服务工作，包括以下内容：</w:t>
      </w:r>
    </w:p>
    <w:p w14:paraId="0085AD6D">
      <w:pPr>
        <w:spacing w:line="480" w:lineRule="exact"/>
        <w:ind w:firstLine="420" w:firstLineChars="200"/>
        <w:rPr>
          <w:rFonts w:hint="eastAsia" w:ascii="宋体" w:hAnsi="宋体" w:eastAsia="宋体" w:cs="宋体"/>
          <w:lang w:val="en-US" w:eastAsia="zh-CN"/>
        </w:rPr>
      </w:pPr>
      <w:r>
        <w:rPr>
          <w:rFonts w:hint="eastAsia" w:ascii="宋体" w:hAnsi="宋体" w:eastAsia="宋体" w:cs="宋体"/>
          <w:lang w:val="en-US" w:eastAsia="zh-CN"/>
        </w:rPr>
        <w:t>（1）与采购人签订保密协议，项目组人员签署保密承诺书。</w:t>
      </w:r>
    </w:p>
    <w:p w14:paraId="52E9E2AC">
      <w:pPr>
        <w:spacing w:line="480" w:lineRule="exact"/>
        <w:ind w:firstLine="420" w:firstLineChars="200"/>
        <w:rPr>
          <w:rFonts w:hint="eastAsia" w:ascii="宋体" w:hAnsi="宋体" w:eastAsia="宋体" w:cs="宋体"/>
          <w:lang w:val="en-US" w:eastAsia="zh-CN"/>
        </w:rPr>
      </w:pPr>
      <w:r>
        <w:rPr>
          <w:rFonts w:hint="eastAsia" w:ascii="宋体" w:hAnsi="宋体" w:eastAsia="宋体" w:cs="宋体"/>
          <w:lang w:val="en-US" w:eastAsia="zh-CN"/>
        </w:rPr>
        <w:t>（2）对网络安全漏洞及隐患，及时做好修复和验证。</w:t>
      </w:r>
    </w:p>
    <w:p w14:paraId="53127D38">
      <w:pPr>
        <w:spacing w:line="480" w:lineRule="exact"/>
        <w:ind w:firstLine="420" w:firstLineChars="200"/>
        <w:rPr>
          <w:rFonts w:hint="eastAsia" w:ascii="宋体" w:hAnsi="宋体" w:eastAsia="宋体" w:cs="宋体"/>
          <w:lang w:val="en-US" w:eastAsia="zh-CN"/>
        </w:rPr>
      </w:pPr>
      <w:r>
        <w:rPr>
          <w:rFonts w:hint="eastAsia" w:ascii="宋体" w:hAnsi="宋体" w:eastAsia="宋体" w:cs="宋体"/>
          <w:lang w:val="en-US" w:eastAsia="zh-CN"/>
        </w:rPr>
        <w:t>（3）在不影响系统正常运行及业务办理的前提下，配合采购人开展网络安全应急演练、重大活动技术保障。</w:t>
      </w:r>
    </w:p>
    <w:p w14:paraId="698E8D73">
      <w:pPr>
        <w:spacing w:line="480" w:lineRule="exact"/>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3.运维报告</w:t>
      </w:r>
    </w:p>
    <w:p w14:paraId="77E3C499">
      <w:pPr>
        <w:spacing w:line="480" w:lineRule="exact"/>
        <w:ind w:firstLine="420" w:firstLineChars="200"/>
        <w:rPr>
          <w:rFonts w:hint="eastAsia" w:ascii="宋体" w:hAnsi="宋体" w:eastAsia="宋体" w:cs="宋体"/>
          <w:lang w:val="en-US" w:eastAsia="zh-CN"/>
        </w:rPr>
      </w:pPr>
      <w:r>
        <w:rPr>
          <w:rFonts w:hint="eastAsia" w:ascii="宋体" w:hAnsi="宋体" w:eastAsia="宋体" w:cs="宋体"/>
          <w:lang w:val="en-US" w:eastAsia="zh-CN"/>
        </w:rPr>
        <w:t>根据软件运行维护服务的内容，按月生成运维报告，并提交采购人。报告内容包括：当月运维工作总体情况；问题受理及处理情况；各项任务完成情况；版本升级情况；通过修改软件所解决的问题情况；软件平台运行状况；改进建议。</w:t>
      </w:r>
    </w:p>
    <w:p w14:paraId="4DAFE23E">
      <w:pPr>
        <w:spacing w:line="480" w:lineRule="exact"/>
        <w:ind w:firstLine="420" w:firstLineChars="200"/>
        <w:rPr>
          <w:rFonts w:hint="eastAsia" w:ascii="宋体" w:hAnsi="宋体" w:eastAsia="宋体" w:cs="宋体"/>
          <w:lang w:val="en-US" w:eastAsia="zh-CN"/>
        </w:rPr>
      </w:pPr>
      <w:r>
        <w:rPr>
          <w:rFonts w:hint="eastAsia" w:ascii="宋体" w:hAnsi="宋体" w:eastAsia="宋体" w:cs="宋体"/>
          <w:lang w:val="en-US" w:eastAsia="zh-CN"/>
        </w:rPr>
        <w:t>根据全年运维内容和工作情况，提交总结性报告，报告内容包括：软件维护服务内容、工作量汇总；全年故障处理情况汇总；系统整体运行情况的总结和建议。</w:t>
      </w:r>
    </w:p>
    <w:p w14:paraId="4683D280">
      <w:pPr>
        <w:spacing w:line="480" w:lineRule="exact"/>
        <w:ind w:firstLine="420" w:firstLineChars="200"/>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4.验收要求</w:t>
      </w:r>
    </w:p>
    <w:p w14:paraId="77BA0054">
      <w:pPr>
        <w:spacing w:line="480" w:lineRule="exact"/>
        <w:ind w:firstLine="420" w:firstLineChars="200"/>
        <w:rPr>
          <w:rFonts w:hint="default" w:ascii="宋体" w:hAnsi="宋体" w:eastAsia="宋体" w:cs="宋体"/>
          <w:lang w:val="en-US" w:eastAsia="zh-CN"/>
        </w:rPr>
      </w:pPr>
      <w:r>
        <w:rPr>
          <w:rFonts w:hint="default" w:ascii="宋体" w:hAnsi="宋体" w:eastAsia="宋体" w:cs="宋体"/>
          <w:lang w:val="en-US" w:eastAsia="zh-CN"/>
        </w:rPr>
        <w:t>服务期结束后，由中标人按照相关要求开展项目验收，提出验收申请</w:t>
      </w:r>
      <w:r>
        <w:rPr>
          <w:rFonts w:hint="eastAsia" w:ascii="宋体" w:hAnsi="宋体" w:eastAsia="宋体" w:cs="宋体"/>
          <w:lang w:val="en-US" w:eastAsia="zh-CN"/>
        </w:rPr>
        <w:t>，由</w:t>
      </w:r>
      <w:r>
        <w:rPr>
          <w:rFonts w:hint="default" w:ascii="宋体" w:hAnsi="宋体" w:eastAsia="宋体" w:cs="宋体"/>
          <w:lang w:val="en-US" w:eastAsia="zh-CN"/>
        </w:rPr>
        <w:t>采购人组织验收。验收时，中标人</w:t>
      </w:r>
      <w:r>
        <w:rPr>
          <w:rFonts w:hint="eastAsia" w:ascii="宋体" w:hAnsi="宋体" w:eastAsia="宋体" w:cs="宋体"/>
          <w:lang w:val="en-US" w:eastAsia="zh-CN"/>
        </w:rPr>
        <w:t>需</w:t>
      </w:r>
      <w:r>
        <w:rPr>
          <w:rFonts w:hint="default" w:ascii="宋体" w:hAnsi="宋体" w:eastAsia="宋体" w:cs="宋体"/>
          <w:lang w:val="en-US" w:eastAsia="zh-CN"/>
        </w:rPr>
        <w:t>提交相关验收材料，包括：实施方案、运维月报、总结报告、验收申请表。</w:t>
      </w:r>
    </w:p>
    <w:p w14:paraId="49C46FC2">
      <w:pPr>
        <w:rPr>
          <w:rFonts w:hint="eastAsia" w:ascii="宋体"/>
          <w:b/>
          <w:color w:val="auto"/>
          <w:sz w:val="30"/>
          <w:szCs w:val="30"/>
          <w:highlight w:val="none"/>
        </w:rPr>
      </w:pPr>
      <w:r>
        <w:rPr>
          <w:rFonts w:hint="eastAsia" w:ascii="宋体"/>
          <w:b/>
          <w:color w:val="auto"/>
          <w:sz w:val="30"/>
          <w:szCs w:val="30"/>
          <w:highlight w:val="none"/>
        </w:rPr>
        <w:br w:type="page"/>
      </w:r>
    </w:p>
    <w:p w14:paraId="5B883183">
      <w:pPr>
        <w:numPr>
          <w:ilvl w:val="0"/>
          <w:numId w:val="3"/>
        </w:numPr>
        <w:spacing w:line="400" w:lineRule="exact"/>
        <w:jc w:val="center"/>
        <w:outlineLvl w:val="0"/>
        <w:rPr>
          <w:rFonts w:hint="eastAsia" w:ascii="宋体"/>
          <w:b/>
          <w:color w:val="auto"/>
          <w:sz w:val="30"/>
          <w:szCs w:val="30"/>
          <w:highlight w:val="none"/>
        </w:rPr>
      </w:pPr>
      <w:r>
        <w:rPr>
          <w:rFonts w:hint="eastAsia" w:ascii="宋体"/>
          <w:b/>
          <w:color w:val="auto"/>
          <w:sz w:val="30"/>
          <w:szCs w:val="30"/>
          <w:highlight w:val="none"/>
        </w:rPr>
        <w:t>合同条款及格式</w:t>
      </w:r>
    </w:p>
    <w:p w14:paraId="24E6052C">
      <w:pPr>
        <w:jc w:val="center"/>
        <w:rPr>
          <w:rFonts w:hint="eastAsia" w:ascii="宋体"/>
          <w:highlight w:val="none"/>
        </w:rPr>
      </w:pPr>
    </w:p>
    <w:p w14:paraId="6A59A017">
      <w:pPr>
        <w:widowControl/>
        <w:spacing w:line="400" w:lineRule="exact"/>
        <w:ind w:left="360"/>
        <w:jc w:val="center"/>
        <w:textAlignment w:val="baseline"/>
        <w:outlineLvl w:val="1"/>
        <w:rPr>
          <w:rFonts w:hint="eastAsia" w:ascii="宋体"/>
          <w:b/>
          <w:color w:val="000000"/>
          <w:sz w:val="30"/>
          <w:szCs w:val="30"/>
          <w:highlight w:val="none"/>
        </w:rPr>
      </w:pPr>
    </w:p>
    <w:p w14:paraId="2ABF3547">
      <w:pPr>
        <w:widowControl/>
        <w:spacing w:line="400" w:lineRule="exact"/>
        <w:ind w:left="360"/>
        <w:jc w:val="center"/>
        <w:textAlignment w:val="baseline"/>
        <w:outlineLvl w:val="1"/>
        <w:rPr>
          <w:rFonts w:hint="eastAsia" w:ascii="宋体"/>
          <w:b/>
          <w:color w:val="000000"/>
          <w:sz w:val="30"/>
          <w:szCs w:val="30"/>
          <w:highlight w:val="none"/>
        </w:rPr>
      </w:pPr>
    </w:p>
    <w:p w14:paraId="0EA75657">
      <w:pPr>
        <w:spacing w:line="480" w:lineRule="auto"/>
        <w:jc w:val="center"/>
        <w:rPr>
          <w:rFonts w:hint="eastAsia" w:cs="Times New Roman" w:asciiTheme="minorEastAsia" w:hAnsiTheme="minorEastAsia" w:eastAsiaTheme="minorEastAsia"/>
          <w:b/>
          <w:color w:val="000000" w:themeColor="text1"/>
          <w:sz w:val="28"/>
          <w:szCs w:val="28"/>
          <w:highlight w:val="none"/>
          <w14:textFill>
            <w14:solidFill>
              <w14:schemeClr w14:val="tx1"/>
            </w14:solidFill>
          </w14:textFill>
        </w:rPr>
      </w:pPr>
    </w:p>
    <w:p w14:paraId="2D993AE0">
      <w:pPr>
        <w:spacing w:line="480" w:lineRule="auto"/>
        <w:jc w:val="center"/>
        <w:rPr>
          <w:rFonts w:hint="eastAsia" w:cs="Times New Roman" w:asciiTheme="minorEastAsia" w:hAnsiTheme="minorEastAsia" w:eastAsiaTheme="minorEastAsia"/>
          <w:b/>
          <w:color w:val="000000" w:themeColor="text1"/>
          <w:sz w:val="28"/>
          <w:szCs w:val="28"/>
          <w:highlight w:val="none"/>
          <w14:textFill>
            <w14:solidFill>
              <w14:schemeClr w14:val="tx1"/>
            </w14:solidFill>
          </w14:textFill>
        </w:rPr>
      </w:pPr>
    </w:p>
    <w:p w14:paraId="4A7DCF45">
      <w:pPr>
        <w:pStyle w:val="10"/>
        <w:rPr>
          <w:rFonts w:hint="eastAsia"/>
          <w:highlight w:val="none"/>
        </w:rPr>
      </w:pPr>
    </w:p>
    <w:p w14:paraId="7E96D3EA">
      <w:pPr>
        <w:spacing w:line="480" w:lineRule="auto"/>
        <w:jc w:val="center"/>
        <w:outlineLvl w:val="1"/>
        <w:rPr>
          <w:rFonts w:hint="eastAsia" w:cs="Times New Roman" w:asciiTheme="minorEastAsia" w:hAnsiTheme="minorEastAsia" w:eastAsiaTheme="minorEastAsia"/>
          <w:b/>
          <w:color w:val="000000" w:themeColor="text1"/>
          <w:sz w:val="28"/>
          <w:szCs w:val="28"/>
          <w:highlight w:val="none"/>
          <w14:textFill>
            <w14:solidFill>
              <w14:schemeClr w14:val="tx1"/>
            </w14:solidFill>
          </w14:textFill>
        </w:rPr>
      </w:pPr>
      <w:bookmarkStart w:id="54" w:name="_Toc3714"/>
      <w:r>
        <w:rPr>
          <w:rFonts w:cs="Times New Roman" w:asciiTheme="minorEastAsia" w:hAnsiTheme="minorEastAsia" w:eastAsiaTheme="minorEastAsia"/>
          <w:b/>
          <w:color w:val="000000" w:themeColor="text1"/>
          <w:sz w:val="28"/>
          <w:szCs w:val="28"/>
          <w:highlight w:val="none"/>
          <w14:textFill>
            <w14:solidFill>
              <w14:schemeClr w14:val="tx1"/>
            </w14:solidFill>
          </w14:textFill>
        </w:rPr>
        <w:t>政府采购合同</w:t>
      </w:r>
      <w:r>
        <w:rPr>
          <w:rFonts w:hint="eastAsia" w:cs="Times New Roman" w:asciiTheme="minorEastAsia" w:hAnsiTheme="minorEastAsia" w:eastAsiaTheme="minorEastAsia"/>
          <w:b/>
          <w:color w:val="000000" w:themeColor="text1"/>
          <w:sz w:val="28"/>
          <w:szCs w:val="28"/>
          <w:highlight w:val="none"/>
          <w14:textFill>
            <w14:solidFill>
              <w14:schemeClr w14:val="tx1"/>
            </w14:solidFill>
          </w14:textFill>
        </w:rPr>
        <w:t>参考范本</w:t>
      </w:r>
      <w:bookmarkEnd w:id="54"/>
    </w:p>
    <w:p w14:paraId="7E3DC69C">
      <w:pPr>
        <w:spacing w:line="480" w:lineRule="auto"/>
        <w:jc w:val="center"/>
        <w:outlineLvl w:val="1"/>
        <w:rPr>
          <w:rFonts w:hint="eastAsia" w:cs="Times New Roman" w:asciiTheme="minorEastAsia" w:hAnsiTheme="minorEastAsia" w:eastAsiaTheme="minorEastAsia"/>
          <w:b/>
          <w:color w:val="000000" w:themeColor="text1"/>
          <w:sz w:val="28"/>
          <w:szCs w:val="28"/>
          <w:highlight w:val="none"/>
          <w14:textFill>
            <w14:solidFill>
              <w14:schemeClr w14:val="tx1"/>
            </w14:solidFill>
          </w14:textFill>
        </w:rPr>
      </w:pPr>
      <w:bookmarkStart w:id="55" w:name="_Toc8560"/>
      <w:r>
        <w:rPr>
          <w:rFonts w:hint="eastAsia" w:cs="Times New Roman" w:asciiTheme="minorEastAsia" w:hAnsiTheme="minorEastAsia" w:eastAsiaTheme="minorEastAsia"/>
          <w:b/>
          <w:color w:val="000000" w:themeColor="text1"/>
          <w:sz w:val="28"/>
          <w:szCs w:val="28"/>
          <w:highlight w:val="none"/>
          <w14:textFill>
            <w14:solidFill>
              <w14:schemeClr w14:val="tx1"/>
            </w14:solidFill>
          </w14:textFill>
        </w:rPr>
        <w:t>（服务类）</w:t>
      </w:r>
      <w:bookmarkEnd w:id="55"/>
    </w:p>
    <w:p w14:paraId="49E9B248">
      <w:pPr>
        <w:spacing w:line="480" w:lineRule="auto"/>
        <w:jc w:val="center"/>
        <w:rPr>
          <w:rFonts w:hint="eastAsia" w:cs="Times New Roman" w:asciiTheme="minorEastAsia" w:hAnsiTheme="minorEastAsia" w:eastAsiaTheme="minorEastAsia"/>
          <w:b/>
          <w:color w:val="000000" w:themeColor="text1"/>
          <w:sz w:val="24"/>
          <w:szCs w:val="24"/>
          <w:highlight w:val="none"/>
          <w14:textFill>
            <w14:solidFill>
              <w14:schemeClr w14:val="tx1"/>
            </w14:solidFill>
          </w14:textFill>
        </w:rPr>
      </w:pPr>
    </w:p>
    <w:p w14:paraId="65ED46B8">
      <w:pPr>
        <w:spacing w:line="480" w:lineRule="auto"/>
        <w:jc w:val="center"/>
        <w:rPr>
          <w:rFonts w:hint="eastAsia" w:cs="Times New Roman" w:asciiTheme="minorEastAsia" w:hAnsiTheme="minorEastAsia" w:eastAsiaTheme="minorEastAsia"/>
          <w:b/>
          <w:color w:val="000000" w:themeColor="text1"/>
          <w:sz w:val="24"/>
          <w:szCs w:val="24"/>
          <w:highlight w:val="none"/>
          <w14:textFill>
            <w14:solidFill>
              <w14:schemeClr w14:val="tx1"/>
            </w14:solidFill>
          </w14:textFill>
        </w:rPr>
      </w:pPr>
    </w:p>
    <w:p w14:paraId="491C3F13">
      <w:pPr>
        <w:spacing w:line="480" w:lineRule="auto"/>
        <w:jc w:val="center"/>
        <w:rPr>
          <w:rFonts w:hint="eastAsia" w:cs="Times New Roman" w:asciiTheme="minorEastAsia" w:hAnsiTheme="minorEastAsia" w:eastAsiaTheme="minorEastAsia"/>
          <w:b/>
          <w:color w:val="000000" w:themeColor="text1"/>
          <w:sz w:val="24"/>
          <w:szCs w:val="24"/>
          <w:highlight w:val="none"/>
          <w14:textFill>
            <w14:solidFill>
              <w14:schemeClr w14:val="tx1"/>
            </w14:solidFill>
          </w14:textFill>
        </w:rPr>
      </w:pPr>
    </w:p>
    <w:p w14:paraId="7B1D91E4">
      <w:pPr>
        <w:spacing w:line="360" w:lineRule="auto"/>
        <w:jc w:val="center"/>
        <w:outlineLvl w:val="1"/>
        <w:rPr>
          <w:rFonts w:hint="eastAsia" w:asciiTheme="minorEastAsia" w:hAnsiTheme="minorEastAsia" w:eastAsiaTheme="minorEastAsia"/>
          <w:b/>
          <w:color w:val="000000" w:themeColor="text1"/>
          <w:sz w:val="24"/>
          <w:highlight w:val="none"/>
          <w14:textFill>
            <w14:solidFill>
              <w14:schemeClr w14:val="tx1"/>
            </w14:solidFill>
          </w14:textFill>
        </w:rPr>
      </w:pPr>
      <w:bookmarkStart w:id="56" w:name="_Toc2449"/>
      <w:r>
        <w:rPr>
          <w:rFonts w:hint="eastAsia" w:asciiTheme="minorEastAsia" w:hAnsiTheme="minorEastAsia" w:eastAsiaTheme="minorEastAsia"/>
          <w:b/>
          <w:color w:val="000000" w:themeColor="text1"/>
          <w:sz w:val="24"/>
          <w:highlight w:val="none"/>
          <w14:textFill>
            <w14:solidFill>
              <w14:schemeClr w14:val="tx1"/>
            </w14:solidFill>
          </w14:textFill>
        </w:rPr>
        <w:t>第一部分 合同书</w:t>
      </w:r>
      <w:bookmarkEnd w:id="56"/>
    </w:p>
    <w:p w14:paraId="5671DEC4">
      <w:pPr>
        <w:spacing w:line="480" w:lineRule="auto"/>
        <w:jc w:val="center"/>
        <w:rPr>
          <w:rFonts w:hint="eastAsia" w:cs="Times New Roman" w:asciiTheme="minorEastAsia" w:hAnsiTheme="minorEastAsia" w:eastAsiaTheme="minorEastAsia"/>
          <w:b/>
          <w:color w:val="000000" w:themeColor="text1"/>
          <w:sz w:val="24"/>
          <w:szCs w:val="24"/>
          <w:highlight w:val="none"/>
          <w14:textFill>
            <w14:solidFill>
              <w14:schemeClr w14:val="tx1"/>
            </w14:solidFill>
          </w14:textFill>
        </w:rPr>
      </w:pPr>
    </w:p>
    <w:p w14:paraId="42AE25A9">
      <w:pPr>
        <w:spacing w:line="480" w:lineRule="auto"/>
        <w:jc w:val="center"/>
        <w:rPr>
          <w:rFonts w:hint="eastAsia" w:cs="Times New Roman" w:asciiTheme="minorEastAsia" w:hAnsiTheme="minorEastAsia" w:eastAsiaTheme="minorEastAsia"/>
          <w:b/>
          <w:color w:val="000000" w:themeColor="text1"/>
          <w:sz w:val="24"/>
          <w:szCs w:val="24"/>
          <w:highlight w:val="none"/>
          <w14:textFill>
            <w14:solidFill>
              <w14:schemeClr w14:val="tx1"/>
            </w14:solidFill>
          </w14:textFill>
        </w:rPr>
      </w:pPr>
    </w:p>
    <w:p w14:paraId="69039F63">
      <w:pPr>
        <w:pStyle w:val="10"/>
        <w:rPr>
          <w:rFonts w:hint="eastAsia"/>
          <w:highlight w:val="none"/>
        </w:rPr>
      </w:pPr>
    </w:p>
    <w:p w14:paraId="4E49A7A1">
      <w:pPr>
        <w:pStyle w:val="10"/>
        <w:rPr>
          <w:rFonts w:hint="eastAsia"/>
          <w:highlight w:val="none"/>
        </w:rPr>
      </w:pPr>
    </w:p>
    <w:p w14:paraId="18110D9D">
      <w:pPr>
        <w:spacing w:before="120" w:line="480" w:lineRule="auto"/>
        <w:ind w:left="960"/>
        <w:rPr>
          <w:rFonts w:hint="eastAsia" w:cs="Times New Roman" w:asciiTheme="minorEastAsia" w:hAnsiTheme="minorEastAsia" w:eastAsiaTheme="minorEastAsia"/>
          <w:color w:val="000000" w:themeColor="text1"/>
          <w:sz w:val="24"/>
          <w:szCs w:val="24"/>
          <w:highlight w:val="none"/>
          <w:u w:val="single"/>
          <w:lang w:eastAsia="zh-CN"/>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项目名称：</w:t>
      </w:r>
      <w:r>
        <w:rPr>
          <w:rFonts w:hint="eastAsia" w:cs="Times New Roman" w:asciiTheme="minorEastAsia" w:hAnsiTheme="minorEastAsia"/>
          <w:color w:val="000000" w:themeColor="text1"/>
          <w:sz w:val="24"/>
          <w:szCs w:val="24"/>
          <w:highlight w:val="none"/>
          <w:u w:val="single"/>
          <w:lang w:eastAsia="zh-CN"/>
          <w14:textFill>
            <w14:solidFill>
              <w14:schemeClr w14:val="tx1"/>
            </w14:solidFill>
          </w14:textFill>
        </w:rPr>
        <w:t>滁州市资质审批管理系统运维服务项目</w:t>
      </w:r>
    </w:p>
    <w:p w14:paraId="4576FC6B">
      <w:pPr>
        <w:spacing w:before="120" w:line="480" w:lineRule="auto"/>
        <w:ind w:left="960"/>
        <w:rPr>
          <w:rFonts w:hint="eastAsia" w:cs="Times New Roman" w:asciiTheme="minorEastAsia" w:hAnsiTheme="minorEastAsia" w:eastAsiaTheme="minorEastAsia"/>
          <w:color w:val="000000" w:themeColor="text1"/>
          <w:sz w:val="24"/>
          <w:szCs w:val="24"/>
          <w:highlight w:val="none"/>
          <w:u w:val="singl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甲方（采购人）：</w:t>
      </w:r>
      <w:r>
        <w:rPr>
          <w:rFonts w:hint="eastAsia" w:cs="Times New Roman" w:asciiTheme="minorEastAsia" w:hAnsiTheme="minorEastAsia"/>
          <w:color w:val="000000" w:themeColor="text1"/>
          <w:sz w:val="24"/>
          <w:szCs w:val="24"/>
          <w:highlight w:val="none"/>
          <w:u w:val="single"/>
          <w:lang w:eastAsia="zh-CN"/>
          <w14:textFill>
            <w14:solidFill>
              <w14:schemeClr w14:val="tx1"/>
            </w14:solidFill>
          </w14:textFill>
        </w:rPr>
        <w:t>滁州市住房和城乡建设局</w:t>
      </w:r>
      <w:r>
        <w:rPr>
          <w:rFonts w:hint="eastAsia" w:cs="Times New Roman" w:asciiTheme="minorEastAsia" w:hAnsiTheme="minorEastAsia" w:eastAsiaTheme="minorEastAsia"/>
          <w:color w:val="000000" w:themeColor="text1"/>
          <w:sz w:val="24"/>
          <w:szCs w:val="24"/>
          <w:highlight w:val="none"/>
          <w:u w:val="single"/>
          <w14:textFill>
            <w14:solidFill>
              <w14:schemeClr w14:val="tx1"/>
            </w14:solidFill>
          </w14:textFill>
        </w:rPr>
        <w:t xml:space="preserve"> </w:t>
      </w:r>
    </w:p>
    <w:p w14:paraId="55AA0D83">
      <w:pPr>
        <w:spacing w:before="120" w:line="480" w:lineRule="auto"/>
        <w:ind w:left="960"/>
        <w:rPr>
          <w:rFonts w:hint="eastAsia" w:cs="Times New Roman" w:asciiTheme="minorEastAsia" w:hAnsiTheme="minorEastAsia" w:eastAsiaTheme="minorEastAsia"/>
          <w:color w:val="000000" w:themeColor="text1"/>
          <w:sz w:val="24"/>
          <w:szCs w:val="24"/>
          <w:highlight w:val="none"/>
          <w:u w:val="singl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乙方（中标人）：</w:t>
      </w:r>
      <w:r>
        <w:rPr>
          <w:rFonts w:cs="Times New Roman" w:asciiTheme="minorEastAsia" w:hAnsiTheme="minorEastAsia" w:eastAsiaTheme="minorEastAsia"/>
          <w:color w:val="000000" w:themeColor="text1"/>
          <w:sz w:val="24"/>
          <w:szCs w:val="24"/>
          <w:highlight w:val="none"/>
          <w:u w:val="single"/>
          <w14:textFill>
            <w14:solidFill>
              <w14:schemeClr w14:val="tx1"/>
            </w14:solidFill>
          </w14:textFill>
        </w:rPr>
        <w:t xml:space="preserve">        </w:t>
      </w:r>
      <w:r>
        <w:rPr>
          <w:rFonts w:hint="eastAsia" w:cs="Times New Roman" w:asciiTheme="minorEastAsia" w:hAnsiTheme="minorEastAsia" w:eastAsiaTheme="minorEastAsia"/>
          <w:color w:val="000000" w:themeColor="text1"/>
          <w:sz w:val="24"/>
          <w:szCs w:val="24"/>
          <w:highlight w:val="none"/>
          <w:u w:val="single"/>
          <w14:textFill>
            <w14:solidFill>
              <w14:schemeClr w14:val="tx1"/>
            </w14:solidFill>
          </w14:textFill>
        </w:rPr>
        <w:t xml:space="preserve"> </w:t>
      </w:r>
      <w:r>
        <w:rPr>
          <w:rFonts w:cs="Times New Roman" w:asciiTheme="minorEastAsia" w:hAnsiTheme="minorEastAsia" w:eastAsiaTheme="minorEastAsia"/>
          <w:color w:val="000000" w:themeColor="text1"/>
          <w:sz w:val="24"/>
          <w:szCs w:val="24"/>
          <w:highlight w:val="none"/>
          <w:u w:val="single"/>
          <w14:textFill>
            <w14:solidFill>
              <w14:schemeClr w14:val="tx1"/>
            </w14:solidFill>
          </w14:textFill>
        </w:rPr>
        <w:t xml:space="preserve">   </w:t>
      </w:r>
      <w:r>
        <w:rPr>
          <w:rFonts w:hint="eastAsia" w:cs="Times New Roman" w:asciiTheme="minorEastAsia" w:hAnsiTheme="minorEastAsia" w:eastAsiaTheme="minorEastAsia"/>
          <w:color w:val="000000" w:themeColor="text1"/>
          <w:sz w:val="24"/>
          <w:szCs w:val="24"/>
          <w:highlight w:val="none"/>
          <w:u w:val="single"/>
          <w14:textFill>
            <w14:solidFill>
              <w14:schemeClr w14:val="tx1"/>
            </w14:solidFill>
          </w14:textFill>
        </w:rPr>
        <w:t xml:space="preserve">                  </w:t>
      </w:r>
    </w:p>
    <w:p w14:paraId="108589B9">
      <w:pPr>
        <w:spacing w:before="120" w:line="480" w:lineRule="auto"/>
        <w:ind w:left="960"/>
        <w:rPr>
          <w:rFonts w:hint="eastAsia" w:cs="Times New Roman" w:asciiTheme="minorEastAsia" w:hAnsiTheme="minorEastAsia" w:eastAsiaTheme="minorEastAsia"/>
          <w:color w:val="000000" w:themeColor="text1"/>
          <w:sz w:val="24"/>
          <w:szCs w:val="24"/>
          <w:highlight w:val="none"/>
          <w:u w:val="singl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签订地：</w:t>
      </w:r>
      <w:r>
        <w:rPr>
          <w:rFonts w:hint="eastAsia" w:cs="Times New Roman" w:asciiTheme="minorEastAsia" w:hAnsiTheme="minorEastAsia"/>
          <w:color w:val="000000" w:themeColor="text1"/>
          <w:sz w:val="24"/>
          <w:szCs w:val="24"/>
          <w:highlight w:val="none"/>
          <w:u w:val="single"/>
          <w:lang w:eastAsia="zh-CN"/>
          <w14:textFill>
            <w14:solidFill>
              <w14:schemeClr w14:val="tx1"/>
            </w14:solidFill>
          </w14:textFill>
        </w:rPr>
        <w:t>滁州市住房和城乡建设局</w:t>
      </w:r>
      <w:r>
        <w:rPr>
          <w:rFonts w:hint="eastAsia" w:cs="Times New Roman" w:asciiTheme="minorEastAsia" w:hAnsiTheme="minorEastAsia" w:eastAsiaTheme="minorEastAsia"/>
          <w:color w:val="000000" w:themeColor="text1"/>
          <w:sz w:val="24"/>
          <w:szCs w:val="24"/>
          <w:highlight w:val="none"/>
          <w:u w:val="single"/>
          <w14:textFill>
            <w14:solidFill>
              <w14:schemeClr w14:val="tx1"/>
            </w14:solidFill>
          </w14:textFill>
        </w:rPr>
        <w:t xml:space="preserve"> </w:t>
      </w:r>
    </w:p>
    <w:p w14:paraId="3F46B590">
      <w:pPr>
        <w:spacing w:before="120" w:line="480" w:lineRule="auto"/>
        <w:ind w:firstLine="960" w:firstLineChars="400"/>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签订日期：</w:t>
      </w:r>
      <w:r>
        <w:rPr>
          <w:rFonts w:hint="eastAsia" w:cs="Times New Roman" w:asciiTheme="minorEastAsia" w:hAnsiTheme="minorEastAsia" w:eastAsiaTheme="minorEastAsia"/>
          <w:color w:val="000000" w:themeColor="text1"/>
          <w:sz w:val="24"/>
          <w:szCs w:val="24"/>
          <w:highlight w:val="none"/>
          <w:u w:val="single"/>
          <w14:textFill>
            <w14:solidFill>
              <w14:schemeClr w14:val="tx1"/>
            </w14:solidFill>
          </w14:textFill>
        </w:rPr>
        <w:t xml:space="preserve">               </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年</w:t>
      </w:r>
      <w:r>
        <w:rPr>
          <w:rFonts w:hint="eastAsia" w:cs="Times New Roman" w:asciiTheme="minorEastAsia" w:hAnsiTheme="minorEastAsia" w:eastAsiaTheme="minorEastAsia"/>
          <w:color w:val="000000" w:themeColor="text1"/>
          <w:sz w:val="24"/>
          <w:szCs w:val="24"/>
          <w:highlight w:val="none"/>
          <w:u w:val="single"/>
          <w14:textFill>
            <w14:solidFill>
              <w14:schemeClr w14:val="tx1"/>
            </w14:solidFill>
          </w14:textFill>
        </w:rPr>
        <w:t xml:space="preserve">       </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月</w:t>
      </w:r>
      <w:r>
        <w:rPr>
          <w:rFonts w:hint="eastAsia" w:cs="Times New Roman" w:asciiTheme="minorEastAsia" w:hAnsiTheme="minorEastAsia" w:eastAsiaTheme="minorEastAsia"/>
          <w:color w:val="000000" w:themeColor="text1"/>
          <w:sz w:val="24"/>
          <w:szCs w:val="24"/>
          <w:highlight w:val="none"/>
          <w:u w:val="single"/>
          <w14:textFill>
            <w14:solidFill>
              <w14:schemeClr w14:val="tx1"/>
            </w14:solidFill>
          </w14:textFill>
        </w:rPr>
        <w:t xml:space="preserve">       </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日</w:t>
      </w:r>
    </w:p>
    <w:p w14:paraId="4FF70E10">
      <w:pPr>
        <w:widowControl/>
        <w:jc w:val="left"/>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r>
        <w:rPr>
          <w:rFonts w:cs="Times New Roman" w:asciiTheme="minorEastAsia" w:hAnsiTheme="minorEastAsia" w:eastAsiaTheme="minorEastAsia"/>
          <w:color w:val="000000" w:themeColor="text1"/>
          <w:sz w:val="24"/>
          <w:szCs w:val="24"/>
          <w:highlight w:val="none"/>
          <w14:textFill>
            <w14:solidFill>
              <w14:schemeClr w14:val="tx1"/>
            </w14:solidFill>
          </w14:textFill>
        </w:rPr>
        <w:br w:type="page"/>
      </w:r>
    </w:p>
    <w:p w14:paraId="1ED9D07B">
      <w:pPr>
        <w:spacing w:line="440" w:lineRule="exact"/>
        <w:ind w:firstLine="435"/>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color w:val="000000" w:themeColor="text1"/>
          <w:sz w:val="24"/>
          <w:highlight w:val="none"/>
          <w:u w:val="single"/>
          <w:lang w:eastAsia="zh-CN"/>
          <w14:textFill>
            <w14:solidFill>
              <w14:schemeClr w14:val="tx1"/>
            </w14:solidFill>
          </w14:textFill>
        </w:rPr>
        <w:t>滁州市住房和城乡建设局</w:t>
      </w:r>
      <w:r>
        <w:rPr>
          <w:rFonts w:hint="eastAsia" w:asciiTheme="minorEastAsia" w:hAnsiTheme="minorEastAsia" w:eastAsiaTheme="minorEastAsia"/>
          <w:color w:val="000000" w:themeColor="text1"/>
          <w:sz w:val="24"/>
          <w:highlight w:val="none"/>
          <w14:textFill>
            <w14:solidFill>
              <w14:schemeClr w14:val="tx1"/>
            </w14:solidFill>
          </w14:textFill>
        </w:rPr>
        <w:t>（</w:t>
      </w:r>
      <w:r>
        <w:rPr>
          <w:rFonts w:hint="eastAsia" w:asciiTheme="minorEastAsia" w:hAnsiTheme="minorEastAsia" w:eastAsiaTheme="minorEastAsia"/>
          <w:color w:val="000000" w:themeColor="text1"/>
          <w:sz w:val="24"/>
          <w:highlight w:val="none"/>
          <w:lang w:val="zh-CN"/>
          <w14:textFill>
            <w14:solidFill>
              <w14:schemeClr w14:val="tx1"/>
            </w14:solidFill>
          </w14:textFill>
        </w:rPr>
        <w:t>以下简称：甲方</w:t>
      </w:r>
      <w:r>
        <w:rPr>
          <w:rFonts w:hint="eastAsia" w:asciiTheme="minorEastAsia" w:hAnsiTheme="minorEastAsia" w:eastAsiaTheme="minorEastAsia"/>
          <w:color w:val="000000" w:themeColor="text1"/>
          <w:sz w:val="24"/>
          <w:highlight w:val="none"/>
          <w14:textFill>
            <w14:solidFill>
              <w14:schemeClr w14:val="tx1"/>
            </w14:solidFill>
          </w14:textFill>
        </w:rPr>
        <w:t xml:space="preserve">）通过 </w:t>
      </w:r>
      <w:r>
        <w:rPr>
          <w:rFonts w:hint="eastAsia" w:asciiTheme="minorEastAsia" w:hAnsiTheme="minorEastAsia"/>
          <w:color w:val="000000" w:themeColor="text1"/>
          <w:sz w:val="24"/>
          <w:highlight w:val="none"/>
          <w:u w:val="single"/>
          <w:lang w:eastAsia="zh-CN"/>
          <w14:textFill>
            <w14:solidFill>
              <w14:schemeClr w14:val="tx1"/>
            </w14:solidFill>
          </w14:textFill>
        </w:rPr>
        <w:t>滁州市城投工程咨询管理有限公司</w:t>
      </w:r>
      <w:r>
        <w:rPr>
          <w:rFonts w:hint="eastAsia" w:asciiTheme="minorEastAsia" w:hAnsiTheme="minorEastAsia" w:eastAsiaTheme="minorEastAsia"/>
          <w:color w:val="000000" w:themeColor="text1"/>
          <w:sz w:val="24"/>
          <w:highlight w:val="none"/>
          <w14:textFill>
            <w14:solidFill>
              <w14:schemeClr w14:val="tx1"/>
            </w14:solidFill>
          </w14:textFill>
        </w:rPr>
        <w:t>组织的采购活动，经评定，</w:t>
      </w:r>
      <w:r>
        <w:rPr>
          <w:rFonts w:hint="eastAsia" w:asciiTheme="minorEastAsia" w:hAnsiTheme="minorEastAsia" w:eastAsiaTheme="minorEastAsia"/>
          <w:color w:val="000000" w:themeColor="text1"/>
          <w:sz w:val="24"/>
          <w:highlight w:val="none"/>
          <w:u w:val="single"/>
          <w14:textFill>
            <w14:solidFill>
              <w14:schemeClr w14:val="tx1"/>
            </w14:solidFill>
          </w14:textFill>
        </w:rPr>
        <w:t xml:space="preserve">          </w:t>
      </w:r>
      <w:r>
        <w:rPr>
          <w:rFonts w:hint="eastAsia" w:asciiTheme="minorEastAsia" w:hAnsiTheme="minorEastAsia" w:eastAsiaTheme="minorEastAsia"/>
          <w:color w:val="000000" w:themeColor="text1"/>
          <w:sz w:val="24"/>
          <w:highlight w:val="none"/>
          <w14:textFill>
            <w14:solidFill>
              <w14:schemeClr w14:val="tx1"/>
            </w14:solidFill>
          </w14:textFill>
        </w:rPr>
        <w:t>（</w:t>
      </w:r>
      <w:r>
        <w:rPr>
          <w:rFonts w:hint="eastAsia" w:asciiTheme="minorEastAsia" w:hAnsiTheme="minorEastAsia" w:eastAsiaTheme="minorEastAsia"/>
          <w:color w:val="000000" w:themeColor="text1"/>
          <w:sz w:val="24"/>
          <w:highlight w:val="none"/>
          <w:lang w:val="zh-CN"/>
          <w14:textFill>
            <w14:solidFill>
              <w14:schemeClr w14:val="tx1"/>
            </w14:solidFill>
          </w14:textFill>
        </w:rPr>
        <w:t>以下简称：乙方</w:t>
      </w:r>
      <w:r>
        <w:rPr>
          <w:rFonts w:hint="eastAsia" w:asciiTheme="minorEastAsia" w:hAnsiTheme="minorEastAsia" w:eastAsiaTheme="minorEastAsia"/>
          <w:color w:val="000000" w:themeColor="text1"/>
          <w:sz w:val="24"/>
          <w:highlight w:val="none"/>
          <w14:textFill>
            <w14:solidFill>
              <w14:schemeClr w14:val="tx1"/>
            </w14:solidFill>
          </w14:textFill>
        </w:rPr>
        <w:t>）为本项目中标人，现按照采购文件确定的事项签订本合同。</w:t>
      </w:r>
    </w:p>
    <w:p w14:paraId="7EFA7A98">
      <w:pPr>
        <w:spacing w:line="440" w:lineRule="exact"/>
        <w:ind w:firstLine="435"/>
        <w:rPr>
          <w:rFonts w:hint="eastAsia" w:cs="Times New Roman" w:asciiTheme="minorEastAsia" w:hAnsiTheme="minorEastAsia" w:eastAsiaTheme="minorEastAsia"/>
          <w:color w:val="000000" w:themeColor="text1"/>
          <w:sz w:val="24"/>
          <w:szCs w:val="24"/>
          <w:highlight w:val="none"/>
          <w:lang w:val="zh-CN"/>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根据《中华人民共和国民法典》、《中华人民共和国政府采购法》等相关法律法规之规定，按照平等、自愿、公平和诚实信用的原则，经甲方和乙方协商一致，约定以下合同条款，以兹共同遵守、全面履行。</w:t>
      </w:r>
    </w:p>
    <w:p w14:paraId="6B7B346A">
      <w:pPr>
        <w:spacing w:line="440" w:lineRule="exact"/>
        <w:ind w:firstLine="437"/>
        <w:outlineLvl w:val="2"/>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pPr>
      <w:bookmarkStart w:id="57" w:name="_Toc24059"/>
      <w:bookmarkStart w:id="58" w:name="_Toc3029"/>
      <w:bookmarkStart w:id="59" w:name="_Toc2232"/>
      <w:r>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1.1</w:t>
      </w:r>
      <w:r>
        <w:rPr>
          <w:rFonts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 xml:space="preserve"> </w:t>
      </w:r>
      <w:r>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合同组成部分</w:t>
      </w:r>
      <w:bookmarkEnd w:id="57"/>
      <w:bookmarkEnd w:id="58"/>
      <w:bookmarkEnd w:id="59"/>
    </w:p>
    <w:p w14:paraId="7C10E8F1">
      <w:pPr>
        <w:spacing w:line="440" w:lineRule="exact"/>
        <w:ind w:firstLine="435"/>
        <w:rPr>
          <w:rFonts w:hint="eastAsia" w:cs="Times New Roman" w:asciiTheme="minorEastAsia" w:hAnsiTheme="minorEastAsia" w:eastAsiaTheme="minorEastAsia"/>
          <w:color w:val="000000" w:themeColor="text1"/>
          <w:sz w:val="24"/>
          <w:szCs w:val="24"/>
          <w:highlight w:val="none"/>
          <w:lang w:val="zh-CN"/>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lang w:val="zh-CN"/>
          <w14:textFill>
            <w14:solidFill>
              <w14:schemeClr w14:val="tx1"/>
            </w14:solidFill>
          </w14:textFill>
        </w:rPr>
        <w:t>下列文件为本合同的组成部分，并构成一个整体，需综合解释、相互补充。如果下列文件内容出现不一致的情形，那么在保证按照采购文件确定的事项前提下，组成本合同的多个文件的优先适用顺序如下：</w:t>
      </w:r>
    </w:p>
    <w:p w14:paraId="710C0F68">
      <w:pPr>
        <w:spacing w:line="440" w:lineRule="exact"/>
        <w:ind w:firstLine="435"/>
        <w:rPr>
          <w:rFonts w:hint="eastAsia" w:cs="Times New Roman" w:asciiTheme="minorEastAsia" w:hAnsiTheme="minorEastAsia" w:eastAsiaTheme="minorEastAsia"/>
          <w:color w:val="000000" w:themeColor="text1"/>
          <w:sz w:val="24"/>
          <w:szCs w:val="24"/>
          <w:highlight w:val="none"/>
          <w:lang w:val="zh-CN"/>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lang w:val="zh-CN"/>
          <w14:textFill>
            <w14:solidFill>
              <w14:schemeClr w14:val="tx1"/>
            </w14:solidFill>
          </w14:textFill>
        </w:rPr>
        <w:t>1.1.1本合同及其补充合同、变更协议；</w:t>
      </w:r>
    </w:p>
    <w:p w14:paraId="5C69C6DB">
      <w:pPr>
        <w:spacing w:line="440" w:lineRule="exact"/>
        <w:ind w:firstLine="435"/>
        <w:rPr>
          <w:rFonts w:hint="eastAsia" w:cs="Times New Roman" w:asciiTheme="minorEastAsia" w:hAnsiTheme="minorEastAsia" w:eastAsiaTheme="minorEastAsia"/>
          <w:color w:val="000000" w:themeColor="text1"/>
          <w:sz w:val="24"/>
          <w:szCs w:val="24"/>
          <w:highlight w:val="none"/>
          <w:lang w:val="zh-CN"/>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lang w:val="zh-CN"/>
          <w14:textFill>
            <w14:solidFill>
              <w14:schemeClr w14:val="tx1"/>
            </w14:solidFill>
          </w14:textFill>
        </w:rPr>
        <w:t>1.1.2中标通知书；</w:t>
      </w:r>
    </w:p>
    <w:p w14:paraId="43D820B0">
      <w:pPr>
        <w:spacing w:line="440" w:lineRule="exact"/>
        <w:ind w:firstLine="435"/>
        <w:rPr>
          <w:rFonts w:hint="eastAsia" w:cs="Times New Roman" w:asciiTheme="minorEastAsia" w:hAnsiTheme="minorEastAsia" w:eastAsiaTheme="minorEastAsia"/>
          <w:color w:val="000000" w:themeColor="text1"/>
          <w:sz w:val="24"/>
          <w:szCs w:val="24"/>
          <w:highlight w:val="none"/>
          <w:lang w:val="zh-CN"/>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lang w:val="zh-CN"/>
          <w14:textFill>
            <w14:solidFill>
              <w14:schemeClr w14:val="tx1"/>
            </w14:solidFill>
          </w14:textFill>
        </w:rPr>
        <w:t>1.1.3投标文件（含澄清或者说明文件）；</w:t>
      </w:r>
    </w:p>
    <w:p w14:paraId="5C000E1B">
      <w:pPr>
        <w:spacing w:line="440" w:lineRule="exact"/>
        <w:ind w:firstLine="435"/>
        <w:rPr>
          <w:rFonts w:hint="eastAsia" w:cs="Times New Roman" w:asciiTheme="minorEastAsia" w:hAnsiTheme="minorEastAsia" w:eastAsiaTheme="minorEastAsia"/>
          <w:color w:val="000000" w:themeColor="text1"/>
          <w:sz w:val="24"/>
          <w:szCs w:val="24"/>
          <w:highlight w:val="none"/>
          <w:lang w:val="zh-CN"/>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lang w:val="zh-CN"/>
          <w14:textFill>
            <w14:solidFill>
              <w14:schemeClr w14:val="tx1"/>
            </w14:solidFill>
          </w14:textFill>
        </w:rPr>
        <w:t>1.1.4招标文件（含澄清或者修改文件）；</w:t>
      </w:r>
    </w:p>
    <w:p w14:paraId="60B43B18">
      <w:pPr>
        <w:spacing w:line="440" w:lineRule="exact"/>
        <w:ind w:firstLine="435"/>
        <w:rPr>
          <w:rFonts w:hint="eastAsia" w:cs="Times New Roman" w:asciiTheme="minorEastAsia" w:hAnsiTheme="minorEastAsia" w:eastAsiaTheme="minorEastAsia"/>
          <w:color w:val="000000" w:themeColor="text1"/>
          <w:sz w:val="24"/>
          <w:szCs w:val="24"/>
          <w:highlight w:val="none"/>
          <w:lang w:val="zh-CN"/>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lang w:val="zh-CN"/>
          <w14:textFill>
            <w14:solidFill>
              <w14:schemeClr w14:val="tx1"/>
            </w14:solidFill>
          </w14:textFill>
        </w:rPr>
        <w:t>1.1.5其他相关采购文件。</w:t>
      </w:r>
    </w:p>
    <w:p w14:paraId="430D4CAE">
      <w:pPr>
        <w:spacing w:line="440" w:lineRule="exact"/>
        <w:ind w:firstLine="437"/>
        <w:outlineLvl w:val="2"/>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pPr>
      <w:bookmarkStart w:id="60" w:name="_Toc22185"/>
      <w:bookmarkStart w:id="61" w:name="_Toc18585"/>
      <w:bookmarkStart w:id="62" w:name="_Toc2918"/>
      <w:bookmarkStart w:id="63" w:name="_Toc6311"/>
      <w:bookmarkStart w:id="64" w:name="_Toc6773"/>
      <w:r>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 xml:space="preserve">1.2 </w:t>
      </w:r>
      <w:bookmarkEnd w:id="60"/>
      <w:bookmarkEnd w:id="61"/>
      <w:bookmarkEnd w:id="62"/>
      <w:bookmarkEnd w:id="63"/>
      <w:bookmarkEnd w:id="64"/>
      <w:r>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服务</w:t>
      </w:r>
    </w:p>
    <w:p w14:paraId="7487BF37">
      <w:pPr>
        <w:spacing w:line="440" w:lineRule="exact"/>
        <w:ind w:firstLine="435"/>
        <w:rPr>
          <w:rFonts w:hint="eastAsia" w:cs="Times New Roman" w:asciiTheme="minorEastAsia" w:hAnsiTheme="minorEastAsia" w:eastAsiaTheme="minorEastAsia"/>
          <w:color w:val="000000" w:themeColor="text1"/>
          <w:sz w:val="24"/>
          <w:szCs w:val="24"/>
          <w:highlight w:val="none"/>
          <w:u w:val="singl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1.2.1服务</w:t>
      </w:r>
      <w:r>
        <w:rPr>
          <w:rFonts w:cs="Times New Roman" w:asciiTheme="minorEastAsia" w:hAnsiTheme="minorEastAsia" w:eastAsiaTheme="minorEastAsia"/>
          <w:color w:val="000000" w:themeColor="text1"/>
          <w:sz w:val="24"/>
          <w:szCs w:val="24"/>
          <w:highlight w:val="none"/>
          <w14:textFill>
            <w14:solidFill>
              <w14:schemeClr w14:val="tx1"/>
            </w14:solidFill>
          </w14:textFill>
        </w:rPr>
        <w:t>名称：</w:t>
      </w:r>
      <w:r>
        <w:rPr>
          <w:rFonts w:hint="eastAsia" w:cs="Times New Roman" w:asciiTheme="minorEastAsia" w:hAnsiTheme="minorEastAsia"/>
          <w:color w:val="000000" w:themeColor="text1"/>
          <w:sz w:val="24"/>
          <w:szCs w:val="24"/>
          <w:highlight w:val="none"/>
          <w:u w:val="single"/>
          <w:lang w:eastAsia="zh-CN"/>
          <w14:textFill>
            <w14:solidFill>
              <w14:schemeClr w14:val="tx1"/>
            </w14:solidFill>
          </w14:textFill>
        </w:rPr>
        <w:t>滁州市资质审批管理系统运维服务项目</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w:t>
      </w:r>
    </w:p>
    <w:p w14:paraId="21141D8C">
      <w:pPr>
        <w:spacing w:line="440" w:lineRule="exact"/>
        <w:ind w:firstLine="435"/>
        <w:rPr>
          <w:rFonts w:hint="eastAsia" w:cs="Times New Roman" w:asciiTheme="minorEastAsia" w:hAnsiTheme="minorEastAsia" w:eastAsiaTheme="minorEastAsia"/>
          <w:color w:val="000000" w:themeColor="text1"/>
          <w:sz w:val="24"/>
          <w:szCs w:val="24"/>
          <w:highlight w:val="none"/>
          <w:u w:val="singl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1.2.2服务内容</w:t>
      </w:r>
      <w:r>
        <w:rPr>
          <w:rFonts w:cs="Times New Roman" w:asciiTheme="minorEastAsia" w:hAnsiTheme="minorEastAsia" w:eastAsiaTheme="minorEastAsia"/>
          <w:color w:val="000000" w:themeColor="text1"/>
          <w:sz w:val="24"/>
          <w:szCs w:val="24"/>
          <w:highlight w:val="none"/>
          <w14:textFill>
            <w14:solidFill>
              <w14:schemeClr w14:val="tx1"/>
            </w14:solidFill>
          </w14:textFill>
        </w:rPr>
        <w:t>：</w:t>
      </w:r>
      <w:r>
        <w:rPr>
          <w:rFonts w:hint="eastAsia" w:ascii="宋体" w:hAnsi="宋体" w:eastAsia="宋体" w:cs="宋体"/>
          <w:sz w:val="24"/>
          <w:highlight w:val="none"/>
          <w:u w:val="single"/>
        </w:rPr>
        <w:t>招标文件第</w:t>
      </w:r>
      <w:r>
        <w:rPr>
          <w:rFonts w:hint="eastAsia" w:ascii="宋体" w:hAnsi="宋体" w:eastAsia="宋体" w:cs="宋体"/>
          <w:sz w:val="24"/>
          <w:highlight w:val="none"/>
          <w:u w:val="single"/>
          <w:lang w:val="en-US" w:eastAsia="zh-CN"/>
        </w:rPr>
        <w:t>四</w:t>
      </w:r>
      <w:r>
        <w:rPr>
          <w:rFonts w:hint="eastAsia" w:ascii="宋体" w:hAnsi="宋体" w:eastAsia="宋体" w:cs="宋体"/>
          <w:sz w:val="24"/>
          <w:highlight w:val="none"/>
          <w:u w:val="single"/>
        </w:rPr>
        <w:t>章采购需求全部内容</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w:t>
      </w:r>
    </w:p>
    <w:p w14:paraId="0820E6C1">
      <w:pPr>
        <w:spacing w:line="440" w:lineRule="exact"/>
        <w:ind w:firstLine="435"/>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1.2.3服务质量：</w:t>
      </w:r>
      <w:r>
        <w:rPr>
          <w:rFonts w:hint="eastAsia" w:cs="Times New Roman" w:asciiTheme="minorEastAsia" w:hAnsiTheme="minorEastAsia" w:eastAsiaTheme="minorEastAsia"/>
          <w:color w:val="000000" w:themeColor="text1"/>
          <w:sz w:val="24"/>
          <w:szCs w:val="24"/>
          <w:highlight w:val="none"/>
          <w:u w:val="single"/>
          <w14:textFill>
            <w14:solidFill>
              <w14:schemeClr w14:val="tx1"/>
            </w14:solidFill>
          </w14:textFill>
        </w:rPr>
        <w:t>满足招标文件要求及采购人</w:t>
      </w:r>
      <w:r>
        <w:rPr>
          <w:rFonts w:hint="eastAsia" w:ascii="宋体" w:hAnsi="宋体" w:eastAsia="宋体" w:cs="宋体"/>
          <w:color w:val="000000" w:themeColor="text1"/>
          <w:sz w:val="24"/>
          <w:szCs w:val="24"/>
          <w:highlight w:val="none"/>
          <w:u w:val="single"/>
          <w14:textFill>
            <w14:solidFill>
              <w14:schemeClr w14:val="tx1"/>
            </w14:solidFill>
          </w14:textFill>
        </w:rPr>
        <w:t>相关要求</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w:t>
      </w:r>
    </w:p>
    <w:p w14:paraId="38217329">
      <w:pPr>
        <w:spacing w:line="440" w:lineRule="exact"/>
        <w:ind w:firstLine="437"/>
        <w:outlineLvl w:val="2"/>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pPr>
      <w:bookmarkStart w:id="65" w:name="_Toc21551"/>
      <w:bookmarkStart w:id="66" w:name="_Toc23292"/>
      <w:bookmarkStart w:id="67" w:name="_Toc21631"/>
      <w:r>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1.</w:t>
      </w:r>
      <w:r>
        <w:rPr>
          <w:rFonts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 xml:space="preserve">3 </w:t>
      </w:r>
      <w:r>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价款</w:t>
      </w:r>
      <w:bookmarkEnd w:id="65"/>
      <w:bookmarkEnd w:id="66"/>
      <w:bookmarkEnd w:id="67"/>
    </w:p>
    <w:p w14:paraId="4F96FDB8">
      <w:pPr>
        <w:spacing w:line="440" w:lineRule="exact"/>
        <w:ind w:firstLine="435"/>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r>
        <w:rPr>
          <w:rFonts w:cs="Times New Roman" w:asciiTheme="minorEastAsia" w:hAnsiTheme="minorEastAsia" w:eastAsiaTheme="minorEastAsia"/>
          <w:color w:val="000000" w:themeColor="text1"/>
          <w:sz w:val="24"/>
          <w:szCs w:val="24"/>
          <w:highlight w:val="none"/>
          <w14:textFill>
            <w14:solidFill>
              <w14:schemeClr w14:val="tx1"/>
            </w14:solidFill>
          </w14:textFill>
        </w:rPr>
        <w:t>本合同价为</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w:t>
      </w:r>
      <w:r>
        <w:rPr>
          <w:rFonts w:hint="eastAsia" w:cs="Times New Roman" w:asciiTheme="minorEastAsia" w:hAnsiTheme="minorEastAsia" w:eastAsiaTheme="minorEastAsia"/>
          <w:color w:val="000000" w:themeColor="text1"/>
          <w:sz w:val="24"/>
          <w:szCs w:val="24"/>
          <w:highlight w:val="none"/>
          <w:u w:val="single"/>
          <w14:textFill>
            <w14:solidFill>
              <w14:schemeClr w14:val="tx1"/>
            </w14:solidFill>
          </w14:textFill>
        </w:rPr>
        <w:t xml:space="preserve">           </w:t>
      </w:r>
      <w:r>
        <w:rPr>
          <w:rFonts w:cs="Times New Roman" w:asciiTheme="minorEastAsia" w:hAnsiTheme="minorEastAsia" w:eastAsiaTheme="minorEastAsia"/>
          <w:color w:val="000000" w:themeColor="text1"/>
          <w:sz w:val="24"/>
          <w:szCs w:val="24"/>
          <w:highlight w:val="none"/>
          <w14:textFill>
            <w14:solidFill>
              <w14:schemeClr w14:val="tx1"/>
            </w14:solidFill>
          </w14:textFill>
        </w:rPr>
        <w:t>元</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（大写：人民币</w:t>
      </w:r>
      <w:r>
        <w:rPr>
          <w:rFonts w:hint="eastAsia" w:cs="Times New Roman" w:asciiTheme="minorEastAsia" w:hAnsiTheme="minorEastAsia" w:eastAsiaTheme="minorEastAsia"/>
          <w:color w:val="000000" w:themeColor="text1"/>
          <w:sz w:val="24"/>
          <w:szCs w:val="24"/>
          <w:highlight w:val="none"/>
          <w:u w:val="single"/>
          <w14:textFill>
            <w14:solidFill>
              <w14:schemeClr w14:val="tx1"/>
            </w14:solidFill>
          </w14:textFill>
        </w:rPr>
        <w:t xml:space="preserve">                 </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元）</w:t>
      </w:r>
      <w:r>
        <w:rPr>
          <w:rFonts w:cs="Times New Roman" w:asciiTheme="minorEastAsia" w:hAnsiTheme="minorEastAsia" w:eastAsiaTheme="minorEastAsia"/>
          <w:color w:val="000000" w:themeColor="text1"/>
          <w:sz w:val="24"/>
          <w:szCs w:val="24"/>
          <w:highlight w:val="none"/>
          <w14:textFill>
            <w14:solidFill>
              <w14:schemeClr w14:val="tx1"/>
            </w14:solidFill>
          </w14:textFill>
        </w:rPr>
        <w:t>。</w:t>
      </w:r>
    </w:p>
    <w:p w14:paraId="2F8A3DBD">
      <w:pPr>
        <w:spacing w:line="440" w:lineRule="exact"/>
        <w:ind w:firstLine="437"/>
        <w:outlineLvl w:val="2"/>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pPr>
      <w:bookmarkStart w:id="68" w:name="_Toc10340"/>
      <w:bookmarkStart w:id="69" w:name="_Toc22618"/>
      <w:bookmarkStart w:id="70" w:name="_Toc1814"/>
      <w:r>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1.</w:t>
      </w:r>
      <w:r>
        <w:rPr>
          <w:rFonts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4 付款方式和发票开具方式</w:t>
      </w:r>
      <w:bookmarkEnd w:id="68"/>
      <w:bookmarkEnd w:id="69"/>
      <w:bookmarkEnd w:id="70"/>
    </w:p>
    <w:p w14:paraId="5F35D6A8">
      <w:pPr>
        <w:spacing w:line="440" w:lineRule="exact"/>
        <w:ind w:firstLine="435"/>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1.4.1</w:t>
      </w:r>
      <w:r>
        <w:rPr>
          <w:rFonts w:cs="Times New Roman" w:asciiTheme="minorEastAsia" w:hAnsiTheme="minorEastAsia" w:eastAsiaTheme="minorEastAsia"/>
          <w:color w:val="000000" w:themeColor="text1"/>
          <w:sz w:val="24"/>
          <w:szCs w:val="24"/>
          <w:highlight w:val="none"/>
          <w14:textFill>
            <w14:solidFill>
              <w14:schemeClr w14:val="tx1"/>
            </w14:solidFill>
          </w14:textFill>
        </w:rPr>
        <w:t>付款方式：</w:t>
      </w:r>
      <w:r>
        <w:rPr>
          <w:rFonts w:hint="eastAsia" w:cs="Times New Roman" w:asciiTheme="minorEastAsia" w:hAnsiTheme="minorEastAsia"/>
          <w:color w:val="000000" w:themeColor="text1"/>
          <w:sz w:val="24"/>
          <w:szCs w:val="24"/>
          <w:highlight w:val="none"/>
          <w:u w:val="single"/>
          <w:lang w:val="en-US" w:eastAsia="zh-CN"/>
          <w14:textFill>
            <w14:solidFill>
              <w14:schemeClr w14:val="tx1"/>
            </w14:solidFill>
          </w14:textFill>
        </w:rPr>
        <w:t xml:space="preserve">                                            </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w:t>
      </w:r>
    </w:p>
    <w:p w14:paraId="368737A7">
      <w:pPr>
        <w:spacing w:line="440" w:lineRule="exact"/>
        <w:ind w:firstLine="435"/>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1.4.2发票开具方式：</w:t>
      </w:r>
      <w:r>
        <w:rPr>
          <w:rFonts w:hint="eastAsia" w:ascii="宋体" w:hAnsi="宋体" w:eastAsia="宋体" w:cs="宋体"/>
          <w:color w:val="000000" w:themeColor="text1"/>
          <w:sz w:val="24"/>
          <w:szCs w:val="24"/>
          <w:highlight w:val="none"/>
          <w:u w:val="single"/>
          <w14:textFill>
            <w14:solidFill>
              <w14:schemeClr w14:val="tx1"/>
            </w14:solidFill>
          </w14:textFill>
        </w:rPr>
        <w:t>开具符合要求的发票</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w:t>
      </w:r>
    </w:p>
    <w:p w14:paraId="10DFF46A">
      <w:pPr>
        <w:spacing w:line="440" w:lineRule="exact"/>
        <w:ind w:firstLine="437"/>
        <w:outlineLvl w:val="2"/>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pPr>
      <w:bookmarkStart w:id="71" w:name="_Toc19304"/>
      <w:bookmarkStart w:id="72" w:name="_Toc32071"/>
      <w:bookmarkStart w:id="73" w:name="_Toc2846"/>
      <w:r>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1.</w:t>
      </w:r>
      <w:r>
        <w:rPr>
          <w:rFonts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 xml:space="preserve">5 </w:t>
      </w:r>
      <w:r>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服务</w:t>
      </w:r>
      <w:r>
        <w:rPr>
          <w:rFonts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期限</w:t>
      </w:r>
      <w:r>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、地点和方式</w:t>
      </w:r>
      <w:bookmarkEnd w:id="71"/>
      <w:bookmarkEnd w:id="72"/>
      <w:bookmarkEnd w:id="73"/>
    </w:p>
    <w:p w14:paraId="23EFA877">
      <w:pPr>
        <w:spacing w:line="440" w:lineRule="exact"/>
        <w:ind w:firstLine="480" w:firstLineChars="200"/>
        <w:rPr>
          <w:rFonts w:hint="eastAsia" w:cs="Times New Roman" w:asciiTheme="minorEastAsia" w:hAnsiTheme="minorEastAsia" w:eastAsiaTheme="minorEastAsia"/>
          <w:color w:val="000000" w:themeColor="text1"/>
          <w:sz w:val="24"/>
          <w:szCs w:val="24"/>
          <w:highlight w:val="none"/>
          <w:u w:val="singl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1.5.1服务期限</w:t>
      </w:r>
      <w:r>
        <w:rPr>
          <w:rFonts w:cs="Times New Roman" w:asciiTheme="minorEastAsia" w:hAnsiTheme="minorEastAsia" w:eastAsiaTheme="minorEastAsia"/>
          <w:color w:val="000000" w:themeColor="text1"/>
          <w:sz w:val="24"/>
          <w:szCs w:val="24"/>
          <w:highlight w:val="none"/>
          <w14:textFill>
            <w14:solidFill>
              <w14:schemeClr w14:val="tx1"/>
            </w14:solidFill>
          </w14:textFill>
        </w:rPr>
        <w:t>：</w:t>
      </w:r>
      <w:r>
        <w:rPr>
          <w:rFonts w:hint="eastAsia" w:cs="Times New Roman" w:asciiTheme="minorEastAsia" w:hAnsiTheme="minorEastAsia" w:eastAsiaTheme="minorEastAsia"/>
          <w:color w:val="000000" w:themeColor="text1"/>
          <w:sz w:val="24"/>
          <w:szCs w:val="24"/>
          <w:highlight w:val="none"/>
          <w:u w:val="single"/>
          <w:lang w:val="en-US" w:eastAsia="zh-CN"/>
          <w14:textFill>
            <w14:solidFill>
              <w14:schemeClr w14:val="tx1"/>
            </w14:solidFill>
          </w14:textFill>
        </w:rPr>
        <w:t>合同签订生效后1年</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w:t>
      </w:r>
    </w:p>
    <w:p w14:paraId="4626C39F">
      <w:pPr>
        <w:spacing w:line="440" w:lineRule="exact"/>
        <w:ind w:firstLine="435"/>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1.5.2服务地点</w:t>
      </w:r>
      <w:r>
        <w:rPr>
          <w:rFonts w:cs="Times New Roman" w:asciiTheme="minorEastAsia" w:hAnsiTheme="minorEastAsia" w:eastAsiaTheme="minorEastAsia"/>
          <w:color w:val="000000" w:themeColor="text1"/>
          <w:sz w:val="24"/>
          <w:szCs w:val="24"/>
          <w:highlight w:val="none"/>
          <w14:textFill>
            <w14:solidFill>
              <w14:schemeClr w14:val="tx1"/>
            </w14:solidFill>
          </w14:textFill>
        </w:rPr>
        <w:t>：</w:t>
      </w:r>
      <w:r>
        <w:rPr>
          <w:rFonts w:hint="eastAsia" w:cs="Times New Roman" w:asciiTheme="minorEastAsia" w:hAnsiTheme="minorEastAsia" w:eastAsiaTheme="minorEastAsia"/>
          <w:color w:val="000000" w:themeColor="text1"/>
          <w:sz w:val="24"/>
          <w:szCs w:val="24"/>
          <w:highlight w:val="none"/>
          <w:u w:val="single"/>
          <w14:textFill>
            <w14:solidFill>
              <w14:schemeClr w14:val="tx1"/>
            </w14:solidFill>
          </w14:textFill>
        </w:rPr>
        <w:t>甲方指定地点</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w:t>
      </w:r>
    </w:p>
    <w:p w14:paraId="3400D73B">
      <w:pPr>
        <w:spacing w:line="440" w:lineRule="exact"/>
        <w:ind w:firstLine="435"/>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1.5.3服务方式：</w:t>
      </w:r>
      <w:r>
        <w:rPr>
          <w:rFonts w:hint="eastAsia" w:cs="Times New Roman" w:asciiTheme="minorEastAsia" w:hAnsiTheme="minorEastAsia" w:eastAsiaTheme="minorEastAsia"/>
          <w:color w:val="000000" w:themeColor="text1"/>
          <w:sz w:val="24"/>
          <w:szCs w:val="24"/>
          <w:highlight w:val="none"/>
          <w:u w:val="single"/>
          <w14:textFill>
            <w14:solidFill>
              <w14:schemeClr w14:val="tx1"/>
            </w14:solidFill>
          </w14:textFill>
        </w:rPr>
        <w:t>甲方指定方式</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w:t>
      </w:r>
    </w:p>
    <w:p w14:paraId="207007E2">
      <w:pPr>
        <w:spacing w:line="440" w:lineRule="exact"/>
        <w:ind w:firstLine="437"/>
        <w:outlineLvl w:val="2"/>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pPr>
      <w:bookmarkStart w:id="74" w:name="_Toc19554"/>
      <w:bookmarkStart w:id="75" w:name="_Toc21423"/>
      <w:bookmarkStart w:id="76" w:name="_Toc27250"/>
      <w:r>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1.6 违约责任</w:t>
      </w:r>
      <w:bookmarkEnd w:id="74"/>
      <w:bookmarkEnd w:id="75"/>
      <w:bookmarkEnd w:id="76"/>
    </w:p>
    <w:p w14:paraId="380FC025">
      <w:pPr>
        <w:spacing w:line="440" w:lineRule="exact"/>
        <w:ind w:firstLine="435"/>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1.6.1除不可抗力外，如果乙方没有按照本合同约定的期限、地点和方式履行，那么甲方可要求乙方支付违约金，违约金按每迟延履行一日的应提供而未提供服务价格的 0.1 %计算，最高限额为本合同总价的10%；迟延履行的违约金计算数额达到前述最高限额之日起，甲方有权在要求乙方支付违约金的同时，书面通知乙方解除本合同；</w:t>
      </w:r>
    </w:p>
    <w:p w14:paraId="6119EE67">
      <w:pPr>
        <w:spacing w:line="440" w:lineRule="exact"/>
        <w:ind w:firstLine="435"/>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1.6.2除不可抗力外，如果甲方没有按照本合同约定的付款方式付款，那么乙方可要求甲方支付违约金，违约金按每迟延付款一日的应付而未付款的 0.1 %计算，最高限额为本合同总价的10%；迟延付款的违约金计算数额达到前述最高限额之日起，乙方有权在要求甲方支付违约金的同时，书面通知甲方解除本合同；</w:t>
      </w:r>
    </w:p>
    <w:p w14:paraId="30B268EC">
      <w:pPr>
        <w:spacing w:line="440" w:lineRule="exact"/>
        <w:ind w:firstLine="435"/>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1.6.3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1BD854E4">
      <w:pPr>
        <w:spacing w:line="440" w:lineRule="exact"/>
        <w:ind w:firstLine="435"/>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1.6.4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1CAE800B">
      <w:pPr>
        <w:spacing w:line="440" w:lineRule="exact"/>
        <w:ind w:firstLine="435"/>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1.6.5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198843E6">
      <w:pPr>
        <w:spacing w:line="440" w:lineRule="exact"/>
        <w:ind w:firstLine="435"/>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1.6.6如果出现政府采购监督管理部门在处理投诉事项期间，书面通知甲方暂停采购活动的情形，或者询问或质疑事项可能影响中标结果的，导致甲方中止履行合同的情形，均不视为甲方违约。</w:t>
      </w:r>
    </w:p>
    <w:p w14:paraId="01B6B7FE">
      <w:pPr>
        <w:spacing w:line="440" w:lineRule="exact"/>
        <w:ind w:firstLine="435"/>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r>
        <w:rPr>
          <w:rFonts w:cs="Times New Roman" w:asciiTheme="minorEastAsia" w:hAnsiTheme="minorEastAsia" w:eastAsiaTheme="minorEastAsia"/>
          <w:color w:val="000000" w:themeColor="text1"/>
          <w:sz w:val="24"/>
          <w:szCs w:val="24"/>
          <w:highlight w:val="none"/>
          <w14:textFill>
            <w14:solidFill>
              <w14:schemeClr w14:val="tx1"/>
            </w14:solidFill>
          </w14:textFill>
        </w:rPr>
        <w:t>1.6.7因甲方未按合同约定支付价款、未按合同约定受领标的物、擅自解除合同</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、逾期退还履约保证金</w:t>
      </w:r>
      <w:r>
        <w:rPr>
          <w:rFonts w:cs="Times New Roman" w:asciiTheme="minorEastAsia" w:hAnsiTheme="minorEastAsia" w:eastAsiaTheme="minorEastAsia"/>
          <w:color w:val="000000" w:themeColor="text1"/>
          <w:sz w:val="24"/>
          <w:szCs w:val="24"/>
          <w:highlight w:val="none"/>
          <w14:textFill>
            <w14:solidFill>
              <w14:schemeClr w14:val="tx1"/>
            </w14:solidFill>
          </w14:textFill>
        </w:rPr>
        <w:t>导致乙方遭受的直接损失，乙方可向甲方申请赔偿，赔偿金额由双方协商一致；</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针对因政策变化等原因不能签订合同或解除合同时，造成乙方合法利益受损的情形，可以给予乙方合理补偿，补偿金额不得超过乙方的直接损失。</w:t>
      </w:r>
    </w:p>
    <w:p w14:paraId="77A1F702">
      <w:pPr>
        <w:spacing w:line="440" w:lineRule="exact"/>
        <w:ind w:firstLine="437"/>
        <w:outlineLvl w:val="2"/>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pPr>
      <w:bookmarkStart w:id="77" w:name="_Toc15583"/>
      <w:bookmarkStart w:id="78" w:name="_Toc16021"/>
      <w:bookmarkStart w:id="79" w:name="_Toc28375"/>
      <w:r>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1.7</w:t>
      </w:r>
      <w:r>
        <w:rPr>
          <w:rFonts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 xml:space="preserve"> </w:t>
      </w:r>
      <w:r>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合同</w:t>
      </w:r>
      <w:r>
        <w:rPr>
          <w:rFonts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争议的解决</w:t>
      </w:r>
      <w:bookmarkEnd w:id="77"/>
      <w:bookmarkEnd w:id="78"/>
      <w:bookmarkEnd w:id="79"/>
    </w:p>
    <w:p w14:paraId="6425436C">
      <w:pPr>
        <w:spacing w:line="440" w:lineRule="exact"/>
        <w:ind w:firstLine="435"/>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本合</w:t>
      </w:r>
      <w:r>
        <w:rPr>
          <w:rFonts w:cs="Times New Roman" w:asciiTheme="minorEastAsia" w:hAnsiTheme="minorEastAsia" w:eastAsiaTheme="minorEastAsia"/>
          <w:color w:val="000000" w:themeColor="text1"/>
          <w:sz w:val="24"/>
          <w:szCs w:val="24"/>
          <w:highlight w:val="none"/>
          <w14:textFill>
            <w14:solidFill>
              <w14:schemeClr w14:val="tx1"/>
            </w14:solidFill>
          </w14:textFill>
        </w:rPr>
        <w:t>同履行过程中发生的任何争议，双方当事人均可</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通过和解或者调解解决；不愿和解、调解或者和解、调解不成的，可以选择下列第</w:t>
      </w:r>
      <w:r>
        <w:rPr>
          <w:rFonts w:hint="eastAsia" w:cs="Times New Roman" w:asciiTheme="minorEastAsia" w:hAnsiTheme="minorEastAsia" w:eastAsiaTheme="minorEastAsia"/>
          <w:color w:val="000000" w:themeColor="text1"/>
          <w:sz w:val="24"/>
          <w:szCs w:val="24"/>
          <w:highlight w:val="none"/>
          <w:u w:val="single"/>
          <w14:textFill>
            <w14:solidFill>
              <w14:schemeClr w14:val="tx1"/>
            </w14:solidFill>
          </w14:textFill>
        </w:rPr>
        <w:t xml:space="preserve">    </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种方式解决：</w:t>
      </w:r>
    </w:p>
    <w:p w14:paraId="292E7459">
      <w:pPr>
        <w:spacing w:line="440" w:lineRule="exact"/>
        <w:ind w:firstLine="435"/>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（1）将争议提交</w:t>
      </w:r>
      <w:r>
        <w:rPr>
          <w:rFonts w:hint="eastAsia" w:cs="Times New Roman" w:asciiTheme="minorEastAsia" w:hAnsiTheme="minorEastAsia" w:eastAsiaTheme="minorEastAsia"/>
          <w:color w:val="000000" w:themeColor="text1"/>
          <w:sz w:val="24"/>
          <w:szCs w:val="24"/>
          <w:highlight w:val="none"/>
          <w:u w:val="single"/>
          <w14:textFill>
            <w14:solidFill>
              <w14:schemeClr w14:val="tx1"/>
            </w14:solidFill>
          </w14:textFill>
        </w:rPr>
        <w:t xml:space="preserve">  滁州    </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仲裁委员会依申请仲裁时其现行有效的仲裁规则裁决；</w:t>
      </w:r>
    </w:p>
    <w:p w14:paraId="4DDFDBCC">
      <w:pPr>
        <w:spacing w:line="440" w:lineRule="exact"/>
        <w:ind w:firstLine="435"/>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（2）向</w:t>
      </w:r>
      <w:r>
        <w:rPr>
          <w:rFonts w:hint="eastAsia" w:cs="Times New Roman" w:asciiTheme="minorEastAsia" w:hAnsiTheme="minorEastAsia" w:eastAsiaTheme="minorEastAsia"/>
          <w:color w:val="000000" w:themeColor="text1"/>
          <w:sz w:val="24"/>
          <w:szCs w:val="24"/>
          <w:highlight w:val="none"/>
          <w:u w:val="single"/>
          <w14:textFill>
            <w14:solidFill>
              <w14:schemeClr w14:val="tx1"/>
            </w14:solidFill>
          </w14:textFill>
        </w:rPr>
        <w:t xml:space="preserve">  甲方（采购人） </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人民法院起诉。</w:t>
      </w:r>
    </w:p>
    <w:p w14:paraId="2A3DD813">
      <w:pPr>
        <w:spacing w:line="440" w:lineRule="exact"/>
        <w:ind w:firstLine="437"/>
        <w:outlineLvl w:val="2"/>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pPr>
      <w:bookmarkStart w:id="80" w:name="_Toc7245"/>
      <w:bookmarkStart w:id="81" w:name="_Toc11173"/>
      <w:bookmarkStart w:id="82" w:name="_Toc15322"/>
      <w:r>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1.8</w:t>
      </w:r>
      <w:r>
        <w:rPr>
          <w:rFonts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 xml:space="preserve"> 合同生效</w:t>
      </w:r>
      <w:bookmarkEnd w:id="80"/>
      <w:bookmarkEnd w:id="81"/>
      <w:bookmarkEnd w:id="82"/>
    </w:p>
    <w:p w14:paraId="67D2FE6C">
      <w:pPr>
        <w:spacing w:line="440" w:lineRule="exact"/>
        <w:ind w:firstLine="435"/>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r>
        <w:rPr>
          <w:rFonts w:cs="Times New Roman" w:asciiTheme="minorEastAsia" w:hAnsiTheme="minorEastAsia" w:eastAsiaTheme="minorEastAsia"/>
          <w:color w:val="000000" w:themeColor="text1"/>
          <w:sz w:val="24"/>
          <w:szCs w:val="24"/>
          <w:highlight w:val="none"/>
          <w14:textFill>
            <w14:solidFill>
              <w14:schemeClr w14:val="tx1"/>
            </w14:solidFill>
          </w14:textFill>
        </w:rPr>
        <w:t>本合同自</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双方当事人盖章时</w:t>
      </w:r>
      <w:r>
        <w:rPr>
          <w:rFonts w:cs="Times New Roman" w:asciiTheme="minorEastAsia" w:hAnsiTheme="minorEastAsia" w:eastAsiaTheme="minorEastAsia"/>
          <w:color w:val="000000" w:themeColor="text1"/>
          <w:sz w:val="24"/>
          <w:szCs w:val="24"/>
          <w:highlight w:val="none"/>
          <w14:textFill>
            <w14:solidFill>
              <w14:schemeClr w14:val="tx1"/>
            </w14:solidFill>
          </w14:textFill>
        </w:rPr>
        <w:t>生效。</w:t>
      </w:r>
    </w:p>
    <w:p w14:paraId="22E25675">
      <w:pPr>
        <w:autoSpaceDE w:val="0"/>
        <w:autoSpaceDN w:val="0"/>
        <w:adjustRightInd w:val="0"/>
        <w:spacing w:line="440" w:lineRule="exact"/>
        <w:rPr>
          <w:rFonts w:hint="eastAsia" w:cs="Times New Roman" w:asciiTheme="minorEastAsia" w:hAnsiTheme="minorEastAsia" w:eastAsiaTheme="minorEastAsia"/>
          <w:color w:val="000000" w:themeColor="text1"/>
          <w:sz w:val="24"/>
          <w:szCs w:val="24"/>
          <w:highlight w:val="none"/>
          <w:lang w:val="zh-CN"/>
          <w14:textFill>
            <w14:solidFill>
              <w14:schemeClr w14:val="tx1"/>
            </w14:solidFill>
          </w14:textFill>
        </w:rPr>
      </w:pPr>
    </w:p>
    <w:p w14:paraId="5DC5181B">
      <w:pPr>
        <w:autoSpaceDE w:val="0"/>
        <w:autoSpaceDN w:val="0"/>
        <w:adjustRightInd w:val="0"/>
        <w:spacing w:line="440" w:lineRule="exact"/>
        <w:rPr>
          <w:rFonts w:hint="eastAsia" w:cs="Times New Roman" w:asciiTheme="minorEastAsia" w:hAnsiTheme="minorEastAsia" w:eastAsiaTheme="minorEastAsia"/>
          <w:color w:val="000000" w:themeColor="text1"/>
          <w:sz w:val="24"/>
          <w:szCs w:val="24"/>
          <w:highlight w:val="none"/>
          <w:lang w:val="zh-CN"/>
          <w14:textFill>
            <w14:solidFill>
              <w14:schemeClr w14:val="tx1"/>
            </w14:solidFill>
          </w14:textFill>
        </w:rPr>
      </w:pPr>
    </w:p>
    <w:p w14:paraId="1FF7C227">
      <w:pPr>
        <w:autoSpaceDE w:val="0"/>
        <w:autoSpaceDN w:val="0"/>
        <w:adjustRightInd w:val="0"/>
        <w:spacing w:line="440" w:lineRule="exact"/>
        <w:rPr>
          <w:rFonts w:hint="eastAsia" w:cs="Times New Roman" w:asciiTheme="minorEastAsia" w:hAnsiTheme="minorEastAsia" w:eastAsiaTheme="minorEastAsia"/>
          <w:color w:val="000000" w:themeColor="text1"/>
          <w:sz w:val="24"/>
          <w:szCs w:val="24"/>
          <w:highlight w:val="none"/>
          <w:lang w:val="zh-CN"/>
          <w14:textFill>
            <w14:solidFill>
              <w14:schemeClr w14:val="tx1"/>
            </w14:solidFill>
          </w14:textFill>
        </w:rPr>
      </w:pPr>
    </w:p>
    <w:p w14:paraId="34B6E272">
      <w:pPr>
        <w:autoSpaceDE w:val="0"/>
        <w:autoSpaceDN w:val="0"/>
        <w:adjustRightInd w:val="0"/>
        <w:spacing w:line="440" w:lineRule="exact"/>
        <w:rPr>
          <w:rFonts w:hint="eastAsia" w:cs="Times New Roman" w:asciiTheme="minorEastAsia" w:hAnsiTheme="minorEastAsia" w:eastAsiaTheme="minorEastAsia"/>
          <w:bCs/>
          <w:color w:val="000000" w:themeColor="text1"/>
          <w:sz w:val="24"/>
          <w:szCs w:val="24"/>
          <w:highlight w:val="none"/>
          <w:lang w:val="zh-CN"/>
          <w14:textFill>
            <w14:solidFill>
              <w14:schemeClr w14:val="tx1"/>
            </w14:solidFill>
          </w14:textFill>
        </w:rPr>
      </w:pPr>
      <w:r>
        <w:rPr>
          <w:rFonts w:hint="eastAsia" w:cs="Times New Roman" w:asciiTheme="minorEastAsia" w:hAnsiTheme="minorEastAsia" w:eastAsiaTheme="minorEastAsia"/>
          <w:bCs/>
          <w:color w:val="000000" w:themeColor="text1"/>
          <w:sz w:val="24"/>
          <w:szCs w:val="24"/>
          <w:highlight w:val="none"/>
          <w:lang w:val="zh-CN"/>
          <w14:textFill>
            <w14:solidFill>
              <w14:schemeClr w14:val="tx1"/>
            </w14:solidFill>
          </w14:textFill>
        </w:rPr>
        <w:t xml:space="preserve">甲 </w:t>
      </w:r>
      <w:r>
        <w:rPr>
          <w:rFonts w:cs="Times New Roman" w:asciiTheme="minorEastAsia" w:hAnsiTheme="minorEastAsia" w:eastAsiaTheme="minorEastAsia"/>
          <w:bCs/>
          <w:color w:val="000000" w:themeColor="text1"/>
          <w:sz w:val="24"/>
          <w:szCs w:val="24"/>
          <w:highlight w:val="none"/>
          <w:lang w:val="zh-CN"/>
          <w14:textFill>
            <w14:solidFill>
              <w14:schemeClr w14:val="tx1"/>
            </w14:solidFill>
          </w14:textFill>
        </w:rPr>
        <w:t xml:space="preserve">   </w:t>
      </w:r>
      <w:r>
        <w:rPr>
          <w:rFonts w:hint="eastAsia" w:cs="Times New Roman" w:asciiTheme="minorEastAsia" w:hAnsiTheme="minorEastAsia" w:eastAsiaTheme="minorEastAsia"/>
          <w:bCs/>
          <w:color w:val="000000" w:themeColor="text1"/>
          <w:sz w:val="24"/>
          <w:szCs w:val="24"/>
          <w:highlight w:val="none"/>
          <w:lang w:val="zh-CN"/>
          <w14:textFill>
            <w14:solidFill>
              <w14:schemeClr w14:val="tx1"/>
            </w14:solidFill>
          </w14:textFill>
        </w:rPr>
        <w:t>方：</w:t>
      </w:r>
      <w:r>
        <w:rPr>
          <w:rFonts w:hint="eastAsia" w:cs="Times New Roman" w:asciiTheme="minorEastAsia" w:hAnsiTheme="minorEastAsia" w:eastAsiaTheme="minorEastAsia"/>
          <w:bCs/>
          <w:color w:val="000000" w:themeColor="text1"/>
          <w:sz w:val="24"/>
          <w:szCs w:val="24"/>
          <w:highlight w:val="none"/>
          <w:u w:val="single"/>
          <w:lang w:val="zh-CN"/>
          <w14:textFill>
            <w14:solidFill>
              <w14:schemeClr w14:val="tx1"/>
            </w14:solidFill>
          </w14:textFill>
        </w:rPr>
        <w:t xml:space="preserve">    （单位盖章）     </w:t>
      </w:r>
      <w:r>
        <w:rPr>
          <w:rFonts w:hint="eastAsia" w:cs="Times New Roman" w:asciiTheme="minorEastAsia" w:hAnsiTheme="minorEastAsia" w:eastAsiaTheme="minorEastAsia"/>
          <w:bCs/>
          <w:color w:val="000000" w:themeColor="text1"/>
          <w:sz w:val="24"/>
          <w:szCs w:val="24"/>
          <w:highlight w:val="none"/>
          <w:lang w:val="zh-CN"/>
          <w14:textFill>
            <w14:solidFill>
              <w14:schemeClr w14:val="tx1"/>
            </w14:solidFill>
          </w14:textFill>
        </w:rPr>
        <w:t xml:space="preserve">          乙方：</w:t>
      </w:r>
      <w:r>
        <w:rPr>
          <w:rFonts w:hint="eastAsia" w:cs="Times New Roman" w:asciiTheme="minorEastAsia" w:hAnsiTheme="minorEastAsia" w:eastAsiaTheme="minorEastAsia"/>
          <w:bCs/>
          <w:color w:val="000000" w:themeColor="text1"/>
          <w:sz w:val="24"/>
          <w:szCs w:val="24"/>
          <w:highlight w:val="none"/>
          <w:u w:val="single"/>
          <w:lang w:val="zh-CN"/>
          <w14:textFill>
            <w14:solidFill>
              <w14:schemeClr w14:val="tx1"/>
            </w14:solidFill>
          </w14:textFill>
        </w:rPr>
        <w:t xml:space="preserve">    （单位盖章）     </w:t>
      </w:r>
    </w:p>
    <w:p w14:paraId="06F640DD">
      <w:pPr>
        <w:autoSpaceDE w:val="0"/>
        <w:autoSpaceDN w:val="0"/>
        <w:adjustRightInd w:val="0"/>
        <w:spacing w:line="440" w:lineRule="exact"/>
        <w:rPr>
          <w:rFonts w:hint="eastAsia" w:cs="Times New Roman" w:asciiTheme="minorEastAsia" w:hAnsiTheme="minorEastAsia" w:eastAsiaTheme="minorEastAsia"/>
          <w:color w:val="000000" w:themeColor="text1"/>
          <w:sz w:val="24"/>
          <w:szCs w:val="24"/>
          <w:highlight w:val="none"/>
          <w:lang w:val="zh-CN"/>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lang w:val="zh-CN"/>
          <w14:textFill>
            <w14:solidFill>
              <w14:schemeClr w14:val="tx1"/>
            </w14:solidFill>
          </w14:textFill>
        </w:rPr>
        <w:t xml:space="preserve">法定代表人                             </w:t>
      </w:r>
      <w:r>
        <w:rPr>
          <w:rFonts w:cs="Times New Roman" w:asciiTheme="minorEastAsia" w:hAnsiTheme="minorEastAsia" w:eastAsiaTheme="minorEastAsia"/>
          <w:color w:val="000000" w:themeColor="text1"/>
          <w:sz w:val="24"/>
          <w:szCs w:val="24"/>
          <w:highlight w:val="none"/>
          <w:lang w:val="zh-CN"/>
          <w14:textFill>
            <w14:solidFill>
              <w14:schemeClr w14:val="tx1"/>
            </w14:solidFill>
          </w14:textFill>
        </w:rPr>
        <w:t xml:space="preserve">  </w:t>
      </w:r>
      <w:r>
        <w:rPr>
          <w:rFonts w:hint="eastAsia" w:cs="Times New Roman" w:asciiTheme="minorEastAsia" w:hAnsiTheme="minorEastAsia" w:eastAsiaTheme="minorEastAsia"/>
          <w:color w:val="000000" w:themeColor="text1"/>
          <w:sz w:val="24"/>
          <w:szCs w:val="24"/>
          <w:highlight w:val="none"/>
          <w:lang w:val="zh-CN"/>
          <w14:textFill>
            <w14:solidFill>
              <w14:schemeClr w14:val="tx1"/>
            </w14:solidFill>
          </w14:textFill>
        </w:rPr>
        <w:t>法定代表人</w:t>
      </w:r>
    </w:p>
    <w:p w14:paraId="78E6CD57">
      <w:pPr>
        <w:autoSpaceDE w:val="0"/>
        <w:autoSpaceDN w:val="0"/>
        <w:adjustRightInd w:val="0"/>
        <w:spacing w:line="440" w:lineRule="exact"/>
        <w:rPr>
          <w:rFonts w:hint="eastAsia" w:cs="Times New Roman" w:asciiTheme="minorEastAsia" w:hAnsiTheme="minorEastAsia" w:eastAsiaTheme="minorEastAsia"/>
          <w:color w:val="000000" w:themeColor="text1"/>
          <w:sz w:val="24"/>
          <w:szCs w:val="24"/>
          <w:highlight w:val="none"/>
          <w:lang w:val="zh-CN"/>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lang w:val="zh-CN"/>
          <w14:textFill>
            <w14:solidFill>
              <w14:schemeClr w14:val="tx1"/>
            </w14:solidFill>
          </w14:textFill>
        </w:rPr>
        <w:t>或授权代表（签字）：                      或授权代表（签字）：</w:t>
      </w:r>
    </w:p>
    <w:p w14:paraId="18A47161">
      <w:pPr>
        <w:widowControl/>
        <w:spacing w:line="440" w:lineRule="exact"/>
        <w:jc w:val="left"/>
        <w:rPr>
          <w:rFonts w:hint="eastAsia" w:cs="Times New Roman" w:asciiTheme="minorEastAsia" w:hAnsiTheme="minorEastAsia" w:eastAsiaTheme="minorEastAsia"/>
          <w:bCs/>
          <w:color w:val="000000" w:themeColor="text1"/>
          <w:sz w:val="24"/>
          <w:szCs w:val="24"/>
          <w:highlight w:val="none"/>
          <w14:textFill>
            <w14:solidFill>
              <w14:schemeClr w14:val="tx1"/>
            </w14:solidFill>
          </w14:textFill>
        </w:rPr>
      </w:pPr>
      <w:bookmarkStart w:id="83" w:name="_Toc331685783"/>
      <w:r>
        <w:rPr>
          <w:rFonts w:hint="eastAsia" w:cs="Times New Roman" w:asciiTheme="minorEastAsia" w:hAnsiTheme="minorEastAsia" w:eastAsiaTheme="minorEastAsia"/>
          <w:bCs/>
          <w:color w:val="000000" w:themeColor="text1"/>
          <w:sz w:val="24"/>
          <w:szCs w:val="24"/>
          <w:highlight w:val="none"/>
          <w14:textFill>
            <w14:solidFill>
              <w14:schemeClr w14:val="tx1"/>
            </w14:solidFill>
          </w14:textFill>
        </w:rPr>
        <w:t>时间：</w:t>
      </w:r>
      <w:r>
        <w:rPr>
          <w:rFonts w:hint="eastAsia" w:cs="Times New Roman" w:asciiTheme="minorEastAsia" w:hAnsiTheme="minorEastAsia" w:eastAsiaTheme="minorEastAsia"/>
          <w:bCs/>
          <w:color w:val="000000" w:themeColor="text1"/>
          <w:sz w:val="24"/>
          <w:szCs w:val="24"/>
          <w:highlight w:val="none"/>
          <w:u w:val="single"/>
          <w14:textFill>
            <w14:solidFill>
              <w14:schemeClr w14:val="tx1"/>
            </w14:solidFill>
          </w14:textFill>
        </w:rPr>
        <w:t xml:space="preserve">  </w:t>
      </w:r>
      <w:r>
        <w:rPr>
          <w:rFonts w:cs="Times New Roman" w:asciiTheme="minorEastAsia" w:hAnsiTheme="minorEastAsia" w:eastAsiaTheme="minorEastAsia"/>
          <w:bCs/>
          <w:color w:val="000000" w:themeColor="text1"/>
          <w:sz w:val="24"/>
          <w:szCs w:val="24"/>
          <w:highlight w:val="none"/>
          <w:u w:val="single"/>
          <w14:textFill>
            <w14:solidFill>
              <w14:schemeClr w14:val="tx1"/>
            </w14:solidFill>
          </w14:textFill>
        </w:rPr>
        <w:t xml:space="preserve">  </w:t>
      </w:r>
      <w:r>
        <w:rPr>
          <w:rFonts w:hint="eastAsia" w:cs="Times New Roman" w:asciiTheme="minorEastAsia" w:hAnsiTheme="minorEastAsia" w:eastAsiaTheme="minorEastAsia"/>
          <w:bCs/>
          <w:color w:val="000000" w:themeColor="text1"/>
          <w:sz w:val="24"/>
          <w:szCs w:val="24"/>
          <w:highlight w:val="none"/>
          <w:u w:val="single"/>
          <w14:textFill>
            <w14:solidFill>
              <w14:schemeClr w14:val="tx1"/>
            </w14:solidFill>
          </w14:textFill>
        </w:rPr>
        <w:t xml:space="preserve">  </w:t>
      </w:r>
      <w:r>
        <w:rPr>
          <w:rFonts w:hint="eastAsia" w:cs="Times New Roman" w:asciiTheme="minorEastAsia" w:hAnsiTheme="minorEastAsia" w:eastAsiaTheme="minorEastAsia"/>
          <w:bCs/>
          <w:color w:val="000000" w:themeColor="text1"/>
          <w:sz w:val="24"/>
          <w:szCs w:val="24"/>
          <w:highlight w:val="none"/>
          <w14:textFill>
            <w14:solidFill>
              <w14:schemeClr w14:val="tx1"/>
            </w14:solidFill>
          </w14:textFill>
        </w:rPr>
        <w:t>年</w:t>
      </w:r>
      <w:r>
        <w:rPr>
          <w:rFonts w:hint="eastAsia" w:cs="Times New Roman" w:asciiTheme="minorEastAsia" w:hAnsiTheme="minorEastAsia" w:eastAsiaTheme="minorEastAsia"/>
          <w:bCs/>
          <w:color w:val="000000" w:themeColor="text1"/>
          <w:sz w:val="24"/>
          <w:szCs w:val="24"/>
          <w:highlight w:val="none"/>
          <w:u w:val="single"/>
          <w14:textFill>
            <w14:solidFill>
              <w14:schemeClr w14:val="tx1"/>
            </w14:solidFill>
          </w14:textFill>
        </w:rPr>
        <w:t xml:space="preserve">  </w:t>
      </w:r>
      <w:r>
        <w:rPr>
          <w:rFonts w:cs="Times New Roman" w:asciiTheme="minorEastAsia" w:hAnsiTheme="minorEastAsia" w:eastAsiaTheme="minorEastAsia"/>
          <w:bCs/>
          <w:color w:val="000000" w:themeColor="text1"/>
          <w:sz w:val="24"/>
          <w:szCs w:val="24"/>
          <w:highlight w:val="none"/>
          <w:u w:val="single"/>
          <w14:textFill>
            <w14:solidFill>
              <w14:schemeClr w14:val="tx1"/>
            </w14:solidFill>
          </w14:textFill>
        </w:rPr>
        <w:t xml:space="preserve"> </w:t>
      </w:r>
      <w:r>
        <w:rPr>
          <w:rFonts w:hint="eastAsia" w:cs="Times New Roman" w:asciiTheme="minorEastAsia" w:hAnsiTheme="minorEastAsia" w:eastAsiaTheme="minorEastAsia"/>
          <w:bCs/>
          <w:color w:val="000000" w:themeColor="text1"/>
          <w:sz w:val="24"/>
          <w:szCs w:val="24"/>
          <w:highlight w:val="none"/>
          <w:u w:val="single"/>
          <w14:textFill>
            <w14:solidFill>
              <w14:schemeClr w14:val="tx1"/>
            </w14:solidFill>
          </w14:textFill>
        </w:rPr>
        <w:t xml:space="preserve"> </w:t>
      </w:r>
      <w:r>
        <w:rPr>
          <w:rFonts w:hint="eastAsia" w:cs="Times New Roman" w:asciiTheme="minorEastAsia" w:hAnsiTheme="minorEastAsia" w:eastAsiaTheme="minorEastAsia"/>
          <w:bCs/>
          <w:color w:val="000000" w:themeColor="text1"/>
          <w:sz w:val="24"/>
          <w:szCs w:val="24"/>
          <w:highlight w:val="none"/>
          <w14:textFill>
            <w14:solidFill>
              <w14:schemeClr w14:val="tx1"/>
            </w14:solidFill>
          </w14:textFill>
        </w:rPr>
        <w:t>月</w:t>
      </w:r>
      <w:r>
        <w:rPr>
          <w:rFonts w:hint="eastAsia" w:cs="Times New Roman" w:asciiTheme="minorEastAsia" w:hAnsiTheme="minorEastAsia" w:eastAsiaTheme="minorEastAsia"/>
          <w:bCs/>
          <w:color w:val="000000" w:themeColor="text1"/>
          <w:sz w:val="24"/>
          <w:szCs w:val="24"/>
          <w:highlight w:val="none"/>
          <w:u w:val="single"/>
          <w14:textFill>
            <w14:solidFill>
              <w14:schemeClr w14:val="tx1"/>
            </w14:solidFill>
          </w14:textFill>
        </w:rPr>
        <w:t xml:space="preserve">  </w:t>
      </w:r>
      <w:r>
        <w:rPr>
          <w:rFonts w:cs="Times New Roman" w:asciiTheme="minorEastAsia" w:hAnsiTheme="minorEastAsia" w:eastAsiaTheme="minorEastAsia"/>
          <w:bCs/>
          <w:color w:val="000000" w:themeColor="text1"/>
          <w:sz w:val="24"/>
          <w:szCs w:val="24"/>
          <w:highlight w:val="none"/>
          <w:u w:val="single"/>
          <w14:textFill>
            <w14:solidFill>
              <w14:schemeClr w14:val="tx1"/>
            </w14:solidFill>
          </w14:textFill>
        </w:rPr>
        <w:t xml:space="preserve"> </w:t>
      </w:r>
      <w:r>
        <w:rPr>
          <w:rFonts w:hint="eastAsia" w:cs="Times New Roman" w:asciiTheme="minorEastAsia" w:hAnsiTheme="minorEastAsia" w:eastAsiaTheme="minorEastAsia"/>
          <w:bCs/>
          <w:color w:val="000000" w:themeColor="text1"/>
          <w:sz w:val="24"/>
          <w:szCs w:val="24"/>
          <w:highlight w:val="none"/>
          <w:u w:val="single"/>
          <w14:textFill>
            <w14:solidFill>
              <w14:schemeClr w14:val="tx1"/>
            </w14:solidFill>
          </w14:textFill>
        </w:rPr>
        <w:t xml:space="preserve"> </w:t>
      </w:r>
      <w:r>
        <w:rPr>
          <w:rFonts w:hint="eastAsia" w:cs="Times New Roman" w:asciiTheme="minorEastAsia" w:hAnsiTheme="minorEastAsia" w:eastAsiaTheme="minorEastAsia"/>
          <w:bCs/>
          <w:color w:val="000000" w:themeColor="text1"/>
          <w:sz w:val="24"/>
          <w:szCs w:val="24"/>
          <w:highlight w:val="none"/>
          <w14:textFill>
            <w14:solidFill>
              <w14:schemeClr w14:val="tx1"/>
            </w14:solidFill>
          </w14:textFill>
        </w:rPr>
        <w:t>日               时间：</w:t>
      </w:r>
      <w:r>
        <w:rPr>
          <w:rFonts w:hint="eastAsia" w:cs="Times New Roman" w:asciiTheme="minorEastAsia" w:hAnsiTheme="minorEastAsia" w:eastAsiaTheme="minorEastAsia"/>
          <w:bCs/>
          <w:color w:val="000000" w:themeColor="text1"/>
          <w:sz w:val="24"/>
          <w:szCs w:val="24"/>
          <w:highlight w:val="none"/>
          <w:u w:val="single"/>
          <w14:textFill>
            <w14:solidFill>
              <w14:schemeClr w14:val="tx1"/>
            </w14:solidFill>
          </w14:textFill>
        </w:rPr>
        <w:t xml:space="preserve">  </w:t>
      </w:r>
      <w:r>
        <w:rPr>
          <w:rFonts w:cs="Times New Roman" w:asciiTheme="minorEastAsia" w:hAnsiTheme="minorEastAsia" w:eastAsiaTheme="minorEastAsia"/>
          <w:bCs/>
          <w:color w:val="000000" w:themeColor="text1"/>
          <w:sz w:val="24"/>
          <w:szCs w:val="24"/>
          <w:highlight w:val="none"/>
          <w:u w:val="single"/>
          <w14:textFill>
            <w14:solidFill>
              <w14:schemeClr w14:val="tx1"/>
            </w14:solidFill>
          </w14:textFill>
        </w:rPr>
        <w:t xml:space="preserve">  </w:t>
      </w:r>
      <w:r>
        <w:rPr>
          <w:rFonts w:hint="eastAsia" w:cs="Times New Roman" w:asciiTheme="minorEastAsia" w:hAnsiTheme="minorEastAsia" w:eastAsiaTheme="minorEastAsia"/>
          <w:bCs/>
          <w:color w:val="000000" w:themeColor="text1"/>
          <w:sz w:val="24"/>
          <w:szCs w:val="24"/>
          <w:highlight w:val="none"/>
          <w:u w:val="single"/>
          <w14:textFill>
            <w14:solidFill>
              <w14:schemeClr w14:val="tx1"/>
            </w14:solidFill>
          </w14:textFill>
        </w:rPr>
        <w:t xml:space="preserve">  </w:t>
      </w:r>
      <w:r>
        <w:rPr>
          <w:rFonts w:hint="eastAsia" w:cs="Times New Roman" w:asciiTheme="minorEastAsia" w:hAnsiTheme="minorEastAsia" w:eastAsiaTheme="minorEastAsia"/>
          <w:bCs/>
          <w:color w:val="000000" w:themeColor="text1"/>
          <w:sz w:val="24"/>
          <w:szCs w:val="24"/>
          <w:highlight w:val="none"/>
          <w14:textFill>
            <w14:solidFill>
              <w14:schemeClr w14:val="tx1"/>
            </w14:solidFill>
          </w14:textFill>
        </w:rPr>
        <w:t>年</w:t>
      </w:r>
      <w:r>
        <w:rPr>
          <w:rFonts w:hint="eastAsia" w:cs="Times New Roman" w:asciiTheme="minorEastAsia" w:hAnsiTheme="minorEastAsia" w:eastAsiaTheme="minorEastAsia"/>
          <w:bCs/>
          <w:color w:val="000000" w:themeColor="text1"/>
          <w:sz w:val="24"/>
          <w:szCs w:val="24"/>
          <w:highlight w:val="none"/>
          <w:u w:val="single"/>
          <w14:textFill>
            <w14:solidFill>
              <w14:schemeClr w14:val="tx1"/>
            </w14:solidFill>
          </w14:textFill>
        </w:rPr>
        <w:t xml:space="preserve">  </w:t>
      </w:r>
      <w:r>
        <w:rPr>
          <w:rFonts w:cs="Times New Roman" w:asciiTheme="minorEastAsia" w:hAnsiTheme="minorEastAsia" w:eastAsiaTheme="minorEastAsia"/>
          <w:bCs/>
          <w:color w:val="000000" w:themeColor="text1"/>
          <w:sz w:val="24"/>
          <w:szCs w:val="24"/>
          <w:highlight w:val="none"/>
          <w:u w:val="single"/>
          <w14:textFill>
            <w14:solidFill>
              <w14:schemeClr w14:val="tx1"/>
            </w14:solidFill>
          </w14:textFill>
        </w:rPr>
        <w:t xml:space="preserve"> </w:t>
      </w:r>
      <w:r>
        <w:rPr>
          <w:rFonts w:hint="eastAsia" w:cs="Times New Roman" w:asciiTheme="minorEastAsia" w:hAnsiTheme="minorEastAsia" w:eastAsiaTheme="minorEastAsia"/>
          <w:bCs/>
          <w:color w:val="000000" w:themeColor="text1"/>
          <w:sz w:val="24"/>
          <w:szCs w:val="24"/>
          <w:highlight w:val="none"/>
          <w:u w:val="single"/>
          <w14:textFill>
            <w14:solidFill>
              <w14:schemeClr w14:val="tx1"/>
            </w14:solidFill>
          </w14:textFill>
        </w:rPr>
        <w:t xml:space="preserve"> </w:t>
      </w:r>
      <w:r>
        <w:rPr>
          <w:rFonts w:hint="eastAsia" w:cs="Times New Roman" w:asciiTheme="minorEastAsia" w:hAnsiTheme="minorEastAsia" w:eastAsiaTheme="minorEastAsia"/>
          <w:bCs/>
          <w:color w:val="000000" w:themeColor="text1"/>
          <w:sz w:val="24"/>
          <w:szCs w:val="24"/>
          <w:highlight w:val="none"/>
          <w14:textFill>
            <w14:solidFill>
              <w14:schemeClr w14:val="tx1"/>
            </w14:solidFill>
          </w14:textFill>
        </w:rPr>
        <w:t>月</w:t>
      </w:r>
      <w:r>
        <w:rPr>
          <w:rFonts w:hint="eastAsia" w:cs="Times New Roman" w:asciiTheme="minorEastAsia" w:hAnsiTheme="minorEastAsia" w:eastAsiaTheme="minorEastAsia"/>
          <w:bCs/>
          <w:color w:val="000000" w:themeColor="text1"/>
          <w:sz w:val="24"/>
          <w:szCs w:val="24"/>
          <w:highlight w:val="none"/>
          <w:u w:val="single"/>
          <w14:textFill>
            <w14:solidFill>
              <w14:schemeClr w14:val="tx1"/>
            </w14:solidFill>
          </w14:textFill>
        </w:rPr>
        <w:t xml:space="preserve"> </w:t>
      </w:r>
      <w:r>
        <w:rPr>
          <w:rFonts w:cs="Times New Roman" w:asciiTheme="minorEastAsia" w:hAnsiTheme="minorEastAsia" w:eastAsiaTheme="minorEastAsia"/>
          <w:bCs/>
          <w:color w:val="000000" w:themeColor="text1"/>
          <w:sz w:val="24"/>
          <w:szCs w:val="24"/>
          <w:highlight w:val="none"/>
          <w:u w:val="single"/>
          <w14:textFill>
            <w14:solidFill>
              <w14:schemeClr w14:val="tx1"/>
            </w14:solidFill>
          </w14:textFill>
        </w:rPr>
        <w:t xml:space="preserve"> </w:t>
      </w:r>
      <w:r>
        <w:rPr>
          <w:rFonts w:hint="eastAsia" w:cs="Times New Roman" w:asciiTheme="minorEastAsia" w:hAnsiTheme="minorEastAsia" w:eastAsiaTheme="minorEastAsia"/>
          <w:bCs/>
          <w:color w:val="000000" w:themeColor="text1"/>
          <w:sz w:val="24"/>
          <w:szCs w:val="24"/>
          <w:highlight w:val="none"/>
          <w:u w:val="single"/>
          <w14:textFill>
            <w14:solidFill>
              <w14:schemeClr w14:val="tx1"/>
            </w14:solidFill>
          </w14:textFill>
        </w:rPr>
        <w:t xml:space="preserve">  </w:t>
      </w:r>
      <w:r>
        <w:rPr>
          <w:rFonts w:hint="eastAsia" w:cs="Times New Roman" w:asciiTheme="minorEastAsia" w:hAnsiTheme="minorEastAsia" w:eastAsiaTheme="minorEastAsia"/>
          <w:bCs/>
          <w:color w:val="000000" w:themeColor="text1"/>
          <w:sz w:val="24"/>
          <w:szCs w:val="24"/>
          <w:highlight w:val="none"/>
          <w14:textFill>
            <w14:solidFill>
              <w14:schemeClr w14:val="tx1"/>
            </w14:solidFill>
          </w14:textFill>
        </w:rPr>
        <w:t>日</w:t>
      </w:r>
    </w:p>
    <w:p w14:paraId="76BBE36D">
      <w:pPr>
        <w:spacing w:line="440" w:lineRule="exact"/>
        <w:rPr>
          <w:rFonts w:hint="eastAsia"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 xml:space="preserve">                          </w:t>
      </w:r>
      <w:r>
        <w:rPr>
          <w:rFonts w:ascii="宋体" w:hAnsi="宋体" w:eastAsia="宋体"/>
          <w:color w:val="000000" w:themeColor="text1"/>
          <w:sz w:val="24"/>
          <w:szCs w:val="24"/>
          <w:highlight w:val="none"/>
          <w14:textFill>
            <w14:solidFill>
              <w14:schemeClr w14:val="tx1"/>
            </w14:solidFill>
          </w14:textFill>
        </w:rPr>
        <w:t xml:space="preserve">              </w:t>
      </w:r>
      <w:r>
        <w:rPr>
          <w:rFonts w:hint="eastAsia" w:ascii="宋体" w:hAnsi="宋体" w:eastAsia="宋体"/>
          <w:color w:val="000000" w:themeColor="text1"/>
          <w:sz w:val="24"/>
          <w:szCs w:val="24"/>
          <w:highlight w:val="none"/>
          <w14:textFill>
            <w14:solidFill>
              <w14:schemeClr w14:val="tx1"/>
            </w14:solidFill>
          </w14:textFill>
        </w:rPr>
        <w:t xml:space="preserve"> </w:t>
      </w:r>
      <w:bookmarkStart w:id="84" w:name="_Hlk110099149"/>
      <w:r>
        <w:rPr>
          <w:rFonts w:hint="eastAsia" w:ascii="宋体" w:hAnsi="宋体" w:eastAsia="宋体"/>
          <w:color w:val="000000" w:themeColor="text1"/>
          <w:sz w:val="24"/>
          <w:szCs w:val="24"/>
          <w:highlight w:val="none"/>
          <w14:textFill>
            <w14:solidFill>
              <w14:schemeClr w14:val="tx1"/>
            </w14:solidFill>
          </w14:textFill>
        </w:rPr>
        <w:t>乙方账户信息</w:t>
      </w:r>
    </w:p>
    <w:p w14:paraId="65EE1A45">
      <w:pPr>
        <w:spacing w:line="440" w:lineRule="exact"/>
        <w:rPr>
          <w:rFonts w:hint="eastAsia"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 xml:space="preserve">                          </w:t>
      </w:r>
      <w:r>
        <w:rPr>
          <w:rFonts w:ascii="宋体" w:hAnsi="宋体" w:eastAsia="宋体"/>
          <w:color w:val="000000" w:themeColor="text1"/>
          <w:sz w:val="24"/>
          <w:szCs w:val="24"/>
          <w:highlight w:val="none"/>
          <w14:textFill>
            <w14:solidFill>
              <w14:schemeClr w14:val="tx1"/>
            </w14:solidFill>
          </w14:textFill>
        </w:rPr>
        <w:t xml:space="preserve">              </w:t>
      </w:r>
      <w:r>
        <w:rPr>
          <w:rFonts w:hint="eastAsia" w:ascii="宋体" w:hAnsi="宋体" w:eastAsia="宋体"/>
          <w:color w:val="000000" w:themeColor="text1"/>
          <w:sz w:val="24"/>
          <w:szCs w:val="24"/>
          <w:highlight w:val="none"/>
          <w14:textFill>
            <w14:solidFill>
              <w14:schemeClr w14:val="tx1"/>
            </w14:solidFill>
          </w14:textFill>
        </w:rPr>
        <w:t xml:space="preserve"> 户名：</w:t>
      </w:r>
      <w:r>
        <w:rPr>
          <w:rFonts w:hint="eastAsia" w:ascii="宋体" w:hAnsi="宋体" w:eastAsia="宋体"/>
          <w:color w:val="000000" w:themeColor="text1"/>
          <w:sz w:val="24"/>
          <w:szCs w:val="24"/>
          <w:highlight w:val="none"/>
          <w:u w:val="single"/>
          <w14:textFill>
            <w14:solidFill>
              <w14:schemeClr w14:val="tx1"/>
            </w14:solidFill>
          </w14:textFill>
        </w:rPr>
        <w:t xml:space="preserve">            </w:t>
      </w:r>
    </w:p>
    <w:p w14:paraId="2E238D01">
      <w:pPr>
        <w:spacing w:line="440" w:lineRule="exact"/>
        <w:rPr>
          <w:rFonts w:hint="eastAsia"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 xml:space="preserve">                                         账号：</w:t>
      </w:r>
      <w:r>
        <w:rPr>
          <w:rFonts w:hint="eastAsia" w:ascii="宋体" w:hAnsi="宋体" w:eastAsia="宋体"/>
          <w:color w:val="000000" w:themeColor="text1"/>
          <w:sz w:val="24"/>
          <w:szCs w:val="24"/>
          <w:highlight w:val="none"/>
          <w:u w:val="single"/>
          <w14:textFill>
            <w14:solidFill>
              <w14:schemeClr w14:val="tx1"/>
            </w14:solidFill>
          </w14:textFill>
        </w:rPr>
        <w:t xml:space="preserve">            </w:t>
      </w:r>
    </w:p>
    <w:p w14:paraId="4DDD46D5">
      <w:pPr>
        <w:spacing w:line="440" w:lineRule="exact"/>
        <w:rPr>
          <w:rFonts w:hint="eastAsia"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 xml:space="preserve">                           </w:t>
      </w:r>
      <w:r>
        <w:rPr>
          <w:rFonts w:ascii="宋体" w:hAnsi="宋体" w:eastAsia="宋体"/>
          <w:color w:val="000000" w:themeColor="text1"/>
          <w:sz w:val="24"/>
          <w:szCs w:val="24"/>
          <w:highlight w:val="none"/>
          <w14:textFill>
            <w14:solidFill>
              <w14:schemeClr w14:val="tx1"/>
            </w14:solidFill>
          </w14:textFill>
        </w:rPr>
        <w:t xml:space="preserve">              </w:t>
      </w:r>
      <w:r>
        <w:rPr>
          <w:rFonts w:hint="eastAsia" w:ascii="宋体" w:hAnsi="宋体" w:eastAsia="宋体"/>
          <w:color w:val="000000" w:themeColor="text1"/>
          <w:sz w:val="24"/>
          <w:szCs w:val="24"/>
          <w:highlight w:val="none"/>
          <w14:textFill>
            <w14:solidFill>
              <w14:schemeClr w14:val="tx1"/>
            </w14:solidFill>
          </w14:textFill>
        </w:rPr>
        <w:t>开户银行：</w:t>
      </w:r>
      <w:r>
        <w:rPr>
          <w:rFonts w:hint="eastAsia" w:ascii="宋体" w:hAnsi="宋体" w:eastAsia="宋体"/>
          <w:color w:val="000000" w:themeColor="text1"/>
          <w:sz w:val="24"/>
          <w:szCs w:val="24"/>
          <w:highlight w:val="none"/>
          <w:u w:val="single"/>
          <w14:textFill>
            <w14:solidFill>
              <w14:schemeClr w14:val="tx1"/>
            </w14:solidFill>
          </w14:textFill>
        </w:rPr>
        <w:t xml:space="preserve">        </w:t>
      </w:r>
    </w:p>
    <w:bookmarkEnd w:id="84"/>
    <w:p w14:paraId="6AE2916E">
      <w:pPr>
        <w:widowControl/>
        <w:spacing w:line="440" w:lineRule="exact"/>
        <w:jc w:val="left"/>
        <w:rPr>
          <w:rFonts w:hint="eastAsia" w:cs="Times New Roman" w:asciiTheme="minorEastAsia" w:hAnsiTheme="minorEastAsia" w:eastAsiaTheme="minorEastAsia"/>
          <w:b/>
          <w:color w:val="000000" w:themeColor="text1"/>
          <w:sz w:val="24"/>
          <w:szCs w:val="24"/>
          <w:highlight w:val="none"/>
          <w14:textFill>
            <w14:solidFill>
              <w14:schemeClr w14:val="tx1"/>
            </w14:solidFill>
          </w14:textFill>
        </w:rPr>
      </w:pPr>
      <w:r>
        <w:rPr>
          <w:rFonts w:cs="Times New Roman" w:asciiTheme="minorEastAsia" w:hAnsiTheme="minorEastAsia" w:eastAsiaTheme="minorEastAsia"/>
          <w:b/>
          <w:color w:val="000000" w:themeColor="text1"/>
          <w:sz w:val="24"/>
          <w:szCs w:val="24"/>
          <w:highlight w:val="none"/>
          <w14:textFill>
            <w14:solidFill>
              <w14:schemeClr w14:val="tx1"/>
            </w14:solidFill>
          </w14:textFill>
        </w:rPr>
        <w:br w:type="page"/>
      </w:r>
    </w:p>
    <w:p w14:paraId="56CEFACE">
      <w:pPr>
        <w:spacing w:line="440" w:lineRule="exact"/>
        <w:jc w:val="center"/>
        <w:outlineLvl w:val="1"/>
        <w:rPr>
          <w:rFonts w:hint="eastAsia" w:asciiTheme="minorEastAsia" w:hAnsiTheme="minorEastAsia" w:eastAsiaTheme="minorEastAsia"/>
          <w:b/>
          <w:color w:val="000000" w:themeColor="text1"/>
          <w:sz w:val="24"/>
          <w:highlight w:val="none"/>
          <w14:textFill>
            <w14:solidFill>
              <w14:schemeClr w14:val="tx1"/>
            </w14:solidFill>
          </w14:textFill>
        </w:rPr>
      </w:pPr>
      <w:bookmarkStart w:id="85" w:name="_Toc415"/>
      <w:r>
        <w:rPr>
          <w:rFonts w:hint="eastAsia" w:asciiTheme="minorEastAsia" w:hAnsiTheme="minorEastAsia" w:eastAsiaTheme="minorEastAsia"/>
          <w:b/>
          <w:color w:val="000000" w:themeColor="text1"/>
          <w:sz w:val="24"/>
          <w:highlight w:val="none"/>
          <w14:textFill>
            <w14:solidFill>
              <w14:schemeClr w14:val="tx1"/>
            </w14:solidFill>
          </w14:textFill>
        </w:rPr>
        <w:t>第二部分</w:t>
      </w:r>
      <w:r>
        <w:rPr>
          <w:rFonts w:asciiTheme="minorEastAsia" w:hAnsiTheme="minorEastAsia" w:eastAsiaTheme="minorEastAsia"/>
          <w:b/>
          <w:color w:val="000000" w:themeColor="text1"/>
          <w:sz w:val="24"/>
          <w:highlight w:val="none"/>
          <w14:textFill>
            <w14:solidFill>
              <w14:schemeClr w14:val="tx1"/>
            </w14:solidFill>
          </w14:textFill>
        </w:rPr>
        <w:t xml:space="preserve"> </w:t>
      </w:r>
      <w:r>
        <w:rPr>
          <w:rFonts w:hint="eastAsia" w:asciiTheme="minorEastAsia" w:hAnsiTheme="minorEastAsia" w:eastAsiaTheme="minorEastAsia"/>
          <w:b/>
          <w:color w:val="000000" w:themeColor="text1"/>
          <w:sz w:val="24"/>
          <w:highlight w:val="none"/>
          <w14:textFill>
            <w14:solidFill>
              <w14:schemeClr w14:val="tx1"/>
            </w14:solidFill>
          </w14:textFill>
        </w:rPr>
        <w:t>合同一般条款</w:t>
      </w:r>
      <w:bookmarkEnd w:id="83"/>
      <w:bookmarkEnd w:id="85"/>
    </w:p>
    <w:p w14:paraId="06DFECB7">
      <w:pPr>
        <w:spacing w:line="440" w:lineRule="exact"/>
        <w:ind w:firstLine="437"/>
        <w:outlineLvl w:val="2"/>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pPr>
      <w:bookmarkStart w:id="86" w:name="_Toc28763"/>
      <w:bookmarkStart w:id="87" w:name="_Ref467379195"/>
      <w:bookmarkStart w:id="88" w:name="_Ref467378463"/>
      <w:bookmarkStart w:id="89" w:name="_Toc19614"/>
      <w:bookmarkStart w:id="90" w:name="_Ref467378404"/>
      <w:bookmarkStart w:id="91" w:name="_Ref467379094"/>
      <w:bookmarkStart w:id="92" w:name="_Toc16917"/>
      <w:bookmarkStart w:id="93" w:name="_Toc279701240"/>
      <w:bookmarkStart w:id="94" w:name="_Toc487900349"/>
      <w:bookmarkStart w:id="95" w:name="_Toc259093669"/>
      <w:bookmarkStart w:id="96" w:name="_Ref467379214"/>
      <w:bookmarkStart w:id="97" w:name="_Ref467379205"/>
      <w:bookmarkStart w:id="98" w:name="_Ref467379225"/>
      <w:bookmarkStart w:id="99" w:name="_Ref467378499"/>
      <w:bookmarkStart w:id="100" w:name="_Ref467379109"/>
      <w:bookmarkStart w:id="101" w:name="_Ref467379101"/>
      <w:r>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2.1</w:t>
      </w:r>
      <w:r>
        <w:rPr>
          <w:rFonts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 xml:space="preserve"> 定义</w:t>
      </w:r>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p>
    <w:p w14:paraId="78A72D7B">
      <w:pPr>
        <w:spacing w:line="440" w:lineRule="exact"/>
        <w:ind w:firstLine="435"/>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r>
        <w:rPr>
          <w:rFonts w:cs="Times New Roman" w:asciiTheme="minorEastAsia" w:hAnsiTheme="minorEastAsia" w:eastAsiaTheme="minorEastAsia"/>
          <w:color w:val="000000" w:themeColor="text1"/>
          <w:sz w:val="24"/>
          <w:szCs w:val="24"/>
          <w:highlight w:val="none"/>
          <w14:textFill>
            <w14:solidFill>
              <w14:schemeClr w14:val="tx1"/>
            </w14:solidFill>
          </w14:textFill>
        </w:rPr>
        <w:t>本合同中的下列</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词</w:t>
      </w:r>
      <w:r>
        <w:rPr>
          <w:rFonts w:cs="Times New Roman" w:asciiTheme="minorEastAsia" w:hAnsiTheme="minorEastAsia" w:eastAsiaTheme="minorEastAsia"/>
          <w:color w:val="000000" w:themeColor="text1"/>
          <w:sz w:val="24"/>
          <w:szCs w:val="24"/>
          <w:highlight w:val="none"/>
          <w14:textFill>
            <w14:solidFill>
              <w14:schemeClr w14:val="tx1"/>
            </w14:solidFill>
          </w14:textFill>
        </w:rPr>
        <w:t>语应</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按以下内容进行</w:t>
      </w:r>
      <w:r>
        <w:rPr>
          <w:rFonts w:cs="Times New Roman" w:asciiTheme="minorEastAsia" w:hAnsiTheme="minorEastAsia" w:eastAsiaTheme="minorEastAsia"/>
          <w:color w:val="000000" w:themeColor="text1"/>
          <w:sz w:val="24"/>
          <w:szCs w:val="24"/>
          <w:highlight w:val="none"/>
          <w14:textFill>
            <w14:solidFill>
              <w14:schemeClr w14:val="tx1"/>
            </w14:solidFill>
          </w14:textFill>
        </w:rPr>
        <w:t>解释：</w:t>
      </w:r>
    </w:p>
    <w:p w14:paraId="21408EBF">
      <w:pPr>
        <w:spacing w:line="440" w:lineRule="exact"/>
        <w:ind w:firstLine="435"/>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2</w:t>
      </w:r>
      <w:r>
        <w:rPr>
          <w:rFonts w:cs="Times New Roman" w:asciiTheme="minorEastAsia" w:hAnsiTheme="minorEastAsia" w:eastAsiaTheme="minorEastAsia"/>
          <w:color w:val="000000" w:themeColor="text1"/>
          <w:sz w:val="24"/>
          <w:szCs w:val="24"/>
          <w:highlight w:val="none"/>
          <w14:textFill>
            <w14:solidFill>
              <w14:schemeClr w14:val="tx1"/>
            </w14:solidFill>
          </w14:textFill>
        </w:rPr>
        <w:t>.1</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.1</w:t>
      </w:r>
      <w:r>
        <w:rPr>
          <w:rFonts w:cs="Times New Roman" w:asciiTheme="minorEastAsia" w:hAnsiTheme="minorEastAsia" w:eastAsiaTheme="minorEastAsia"/>
          <w:color w:val="000000" w:themeColor="text1"/>
          <w:sz w:val="24"/>
          <w:szCs w:val="24"/>
          <w:highlight w:val="none"/>
          <w14:textFill>
            <w14:solidFill>
              <w14:schemeClr w14:val="tx1"/>
            </w14:solidFill>
          </w14:textFill>
        </w:rPr>
        <w:t>“合同”系指采购人和中标人签订的载明双方当事人所达成的协议，并包括所有的附件、附录和构成合同的其他文件。</w:t>
      </w:r>
    </w:p>
    <w:p w14:paraId="4D21D47C">
      <w:pPr>
        <w:spacing w:line="440" w:lineRule="exact"/>
        <w:ind w:firstLine="435"/>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2.</w:t>
      </w:r>
      <w:r>
        <w:rPr>
          <w:rFonts w:cs="Times New Roman" w:asciiTheme="minorEastAsia" w:hAnsiTheme="minorEastAsia" w:eastAsiaTheme="minorEastAsia"/>
          <w:color w:val="000000" w:themeColor="text1"/>
          <w:sz w:val="24"/>
          <w:szCs w:val="24"/>
          <w:highlight w:val="none"/>
          <w14:textFill>
            <w14:solidFill>
              <w14:schemeClr w14:val="tx1"/>
            </w14:solidFill>
          </w14:textFill>
        </w:rPr>
        <w:t>1.2“合同价”系指根据合同约定，中标人在完全履行合同义务后</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w:t>
      </w:r>
      <w:r>
        <w:rPr>
          <w:rFonts w:cs="Times New Roman" w:asciiTheme="minorEastAsia" w:hAnsiTheme="minorEastAsia" w:eastAsiaTheme="minorEastAsia"/>
          <w:color w:val="000000" w:themeColor="text1"/>
          <w:sz w:val="24"/>
          <w:szCs w:val="24"/>
          <w:highlight w:val="none"/>
          <w14:textFill>
            <w14:solidFill>
              <w14:schemeClr w14:val="tx1"/>
            </w14:solidFill>
          </w14:textFill>
        </w:rPr>
        <w:t>采购人应支付给中标人的价格。</w:t>
      </w:r>
    </w:p>
    <w:p w14:paraId="282A49DD">
      <w:pPr>
        <w:spacing w:line="440" w:lineRule="exact"/>
        <w:ind w:firstLine="435"/>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2.</w:t>
      </w:r>
      <w:r>
        <w:rPr>
          <w:rFonts w:cs="Times New Roman" w:asciiTheme="minorEastAsia" w:hAnsiTheme="minorEastAsia" w:eastAsiaTheme="minorEastAsia"/>
          <w:color w:val="000000" w:themeColor="text1"/>
          <w:sz w:val="24"/>
          <w:szCs w:val="24"/>
          <w:highlight w:val="none"/>
          <w14:textFill>
            <w14:solidFill>
              <w14:schemeClr w14:val="tx1"/>
            </w14:solidFill>
          </w14:textFill>
        </w:rPr>
        <w:t>1.3“</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服务</w:t>
      </w:r>
      <w:r>
        <w:rPr>
          <w:rFonts w:cs="Times New Roman" w:asciiTheme="minorEastAsia" w:hAnsiTheme="minorEastAsia" w:eastAsiaTheme="minorEastAsia"/>
          <w:color w:val="000000" w:themeColor="text1"/>
          <w:sz w:val="24"/>
          <w:szCs w:val="24"/>
          <w:highlight w:val="none"/>
          <w14:textFill>
            <w14:solidFill>
              <w14:schemeClr w14:val="tx1"/>
            </w14:solidFill>
          </w14:textFill>
        </w:rPr>
        <w:t>”系指</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中标人</w:t>
      </w:r>
      <w:r>
        <w:rPr>
          <w:rFonts w:cs="Times New Roman" w:asciiTheme="minorEastAsia" w:hAnsiTheme="minorEastAsia" w:eastAsiaTheme="minorEastAsia"/>
          <w:color w:val="000000" w:themeColor="text1"/>
          <w:sz w:val="24"/>
          <w:szCs w:val="24"/>
          <w:highlight w:val="none"/>
          <w14:textFill>
            <w14:solidFill>
              <w14:schemeClr w14:val="tx1"/>
            </w14:solidFill>
          </w14:textFill>
        </w:rPr>
        <w:t>根据合同约定应向采购人</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履行</w:t>
      </w:r>
      <w:r>
        <w:rPr>
          <w:rFonts w:cs="Times New Roman" w:asciiTheme="minorEastAsia" w:hAnsiTheme="minorEastAsia" w:eastAsiaTheme="minorEastAsia"/>
          <w:color w:val="000000" w:themeColor="text1"/>
          <w:sz w:val="24"/>
          <w:szCs w:val="24"/>
          <w:highlight w:val="none"/>
          <w14:textFill>
            <w14:solidFill>
              <w14:schemeClr w14:val="tx1"/>
            </w14:solidFill>
          </w14:textFill>
        </w:rPr>
        <w:t>的</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除货物和工程以外的其他政府采购对象，包括采购人自身需要的服务和向社会公众提供的公共服务。</w:t>
      </w:r>
    </w:p>
    <w:p w14:paraId="1B612820">
      <w:pPr>
        <w:spacing w:line="440" w:lineRule="exact"/>
        <w:ind w:firstLine="435"/>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bookmarkStart w:id="102" w:name="_Ref467378840"/>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2.</w:t>
      </w:r>
      <w:r>
        <w:rPr>
          <w:rFonts w:cs="Times New Roman" w:asciiTheme="minorEastAsia" w:hAnsiTheme="minorEastAsia" w:eastAsiaTheme="minorEastAsia"/>
          <w:color w:val="000000" w:themeColor="text1"/>
          <w:sz w:val="24"/>
          <w:szCs w:val="24"/>
          <w:highlight w:val="none"/>
          <w14:textFill>
            <w14:solidFill>
              <w14:schemeClr w14:val="tx1"/>
            </w14:solidFill>
          </w14:textFill>
        </w:rPr>
        <w:t>1.</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4</w:t>
      </w:r>
      <w:r>
        <w:rPr>
          <w:rFonts w:cs="Times New Roman" w:asciiTheme="minorEastAsia" w:hAnsiTheme="minorEastAsia" w:eastAsiaTheme="minorEastAsia"/>
          <w:color w:val="000000" w:themeColor="text1"/>
          <w:sz w:val="24"/>
          <w:szCs w:val="24"/>
          <w:highlight w:val="none"/>
          <w14:textFill>
            <w14:solidFill>
              <w14:schemeClr w14:val="tx1"/>
            </w14:solidFill>
          </w14:textFill>
        </w:rPr>
        <w:t>“</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甲方</w:t>
      </w:r>
      <w:r>
        <w:rPr>
          <w:rFonts w:cs="Times New Roman" w:asciiTheme="minorEastAsia" w:hAnsiTheme="minorEastAsia" w:eastAsiaTheme="minorEastAsia"/>
          <w:color w:val="000000" w:themeColor="text1"/>
          <w:sz w:val="24"/>
          <w:szCs w:val="24"/>
          <w:highlight w:val="none"/>
          <w14:textFill>
            <w14:solidFill>
              <w14:schemeClr w14:val="tx1"/>
            </w14:solidFill>
          </w14:textFill>
        </w:rPr>
        <w:t>”系指与</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中标人</w:t>
      </w:r>
      <w:r>
        <w:rPr>
          <w:rFonts w:cs="Times New Roman" w:asciiTheme="minorEastAsia" w:hAnsiTheme="minorEastAsia" w:eastAsiaTheme="minorEastAsia"/>
          <w:color w:val="000000" w:themeColor="text1"/>
          <w:sz w:val="24"/>
          <w:szCs w:val="24"/>
          <w:highlight w:val="none"/>
          <w14:textFill>
            <w14:solidFill>
              <w14:schemeClr w14:val="tx1"/>
            </w14:solidFill>
          </w14:textFill>
        </w:rPr>
        <w:t>签署合同的采购人</w:t>
      </w:r>
      <w:bookmarkEnd w:id="102"/>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；采购人委托采购代理机构代表其与乙方签订合同的，采购人的授权委托书作为合同附件。</w:t>
      </w:r>
    </w:p>
    <w:p w14:paraId="6B6AA724">
      <w:pPr>
        <w:spacing w:line="440" w:lineRule="exact"/>
        <w:ind w:firstLine="435"/>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bookmarkStart w:id="103" w:name="_Ref467379400"/>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2.</w:t>
      </w:r>
      <w:r>
        <w:rPr>
          <w:rFonts w:cs="Times New Roman" w:asciiTheme="minorEastAsia" w:hAnsiTheme="minorEastAsia" w:eastAsiaTheme="minorEastAsia"/>
          <w:color w:val="000000" w:themeColor="text1"/>
          <w:sz w:val="24"/>
          <w:szCs w:val="24"/>
          <w:highlight w:val="none"/>
          <w14:textFill>
            <w14:solidFill>
              <w14:schemeClr w14:val="tx1"/>
            </w14:solidFill>
          </w14:textFill>
        </w:rPr>
        <w:t>1.</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5</w:t>
      </w:r>
      <w:r>
        <w:rPr>
          <w:rFonts w:cs="Times New Roman" w:asciiTheme="minorEastAsia" w:hAnsiTheme="minorEastAsia" w:eastAsiaTheme="minorEastAsia"/>
          <w:color w:val="000000" w:themeColor="text1"/>
          <w:sz w:val="24"/>
          <w:szCs w:val="24"/>
          <w:highlight w:val="none"/>
          <w14:textFill>
            <w14:solidFill>
              <w14:schemeClr w14:val="tx1"/>
            </w14:solidFill>
          </w14:textFill>
        </w:rPr>
        <w:t>“乙方”系指根据合同约定</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提供服务</w:t>
      </w:r>
      <w:r>
        <w:rPr>
          <w:rFonts w:cs="Times New Roman" w:asciiTheme="minorEastAsia" w:hAnsiTheme="minorEastAsia" w:eastAsiaTheme="minorEastAsia"/>
          <w:color w:val="000000" w:themeColor="text1"/>
          <w:sz w:val="24"/>
          <w:szCs w:val="24"/>
          <w:highlight w:val="none"/>
          <w14:textFill>
            <w14:solidFill>
              <w14:schemeClr w14:val="tx1"/>
            </w14:solidFill>
          </w14:textFill>
        </w:rPr>
        <w:t>的中标人</w:t>
      </w:r>
      <w:bookmarkEnd w:id="103"/>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6EA6BDCF">
      <w:pPr>
        <w:spacing w:line="440" w:lineRule="exact"/>
        <w:ind w:firstLine="435"/>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bookmarkStart w:id="104" w:name="_Ref467379436"/>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2.</w:t>
      </w:r>
      <w:r>
        <w:rPr>
          <w:rFonts w:cs="Times New Roman" w:asciiTheme="minorEastAsia" w:hAnsiTheme="minorEastAsia" w:eastAsiaTheme="minorEastAsia"/>
          <w:color w:val="000000" w:themeColor="text1"/>
          <w:sz w:val="24"/>
          <w:szCs w:val="24"/>
          <w:highlight w:val="none"/>
          <w14:textFill>
            <w14:solidFill>
              <w14:schemeClr w14:val="tx1"/>
            </w14:solidFill>
          </w14:textFill>
        </w:rPr>
        <w:t>1.</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6</w:t>
      </w:r>
      <w:r>
        <w:rPr>
          <w:rFonts w:cs="Times New Roman" w:asciiTheme="minorEastAsia" w:hAnsiTheme="minorEastAsia" w:eastAsiaTheme="minorEastAsia"/>
          <w:color w:val="000000" w:themeColor="text1"/>
          <w:sz w:val="24"/>
          <w:szCs w:val="24"/>
          <w:highlight w:val="none"/>
          <w14:textFill>
            <w14:solidFill>
              <w14:schemeClr w14:val="tx1"/>
            </w14:solidFill>
          </w14:textFill>
        </w:rPr>
        <w:t>“现场”系指合同约定</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提供服务</w:t>
      </w:r>
      <w:r>
        <w:rPr>
          <w:rFonts w:cs="Times New Roman" w:asciiTheme="minorEastAsia" w:hAnsiTheme="minorEastAsia" w:eastAsiaTheme="minorEastAsia"/>
          <w:color w:val="000000" w:themeColor="text1"/>
          <w:sz w:val="24"/>
          <w:szCs w:val="24"/>
          <w:highlight w:val="none"/>
          <w14:textFill>
            <w14:solidFill>
              <w14:schemeClr w14:val="tx1"/>
            </w14:solidFill>
          </w14:textFill>
        </w:rPr>
        <w:t>的地点。</w:t>
      </w:r>
      <w:bookmarkEnd w:id="104"/>
    </w:p>
    <w:p w14:paraId="47686C4D">
      <w:pPr>
        <w:spacing w:line="440" w:lineRule="exact"/>
        <w:ind w:firstLine="437"/>
        <w:outlineLvl w:val="2"/>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pPr>
      <w:bookmarkStart w:id="105" w:name="_Toc27635"/>
      <w:bookmarkStart w:id="106" w:name="_Toc13336"/>
      <w:bookmarkStart w:id="107" w:name="_Toc259093670"/>
      <w:bookmarkStart w:id="108" w:name="_Toc279701241"/>
      <w:bookmarkStart w:id="109" w:name="_Toc32504"/>
      <w:bookmarkStart w:id="110" w:name="_Toc487900350"/>
      <w:r>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2.</w:t>
      </w:r>
      <w:r>
        <w:rPr>
          <w:rFonts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2 技术规范</w:t>
      </w:r>
      <w:bookmarkEnd w:id="105"/>
      <w:bookmarkEnd w:id="106"/>
      <w:bookmarkEnd w:id="107"/>
      <w:bookmarkEnd w:id="108"/>
      <w:bookmarkEnd w:id="109"/>
      <w:bookmarkEnd w:id="110"/>
    </w:p>
    <w:p w14:paraId="33169FD2">
      <w:pPr>
        <w:spacing w:line="440" w:lineRule="exact"/>
        <w:ind w:firstLine="435"/>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r>
        <w:rPr>
          <w:rFonts w:cs="Times New Roman" w:asciiTheme="minorEastAsia" w:hAnsiTheme="minorEastAsia" w:eastAsiaTheme="minorEastAsia"/>
          <w:color w:val="000000" w:themeColor="text1"/>
          <w:sz w:val="24"/>
          <w:szCs w:val="24"/>
          <w:highlight w:val="none"/>
          <w14:textFill>
            <w14:solidFill>
              <w14:schemeClr w14:val="tx1"/>
            </w14:solidFill>
          </w14:textFill>
        </w:rPr>
        <w:t>货物所应遵守的技术规范应与采购文件规定的技术规范和技术规范附件(如果有的话)及其技术规范偏差表(如果被甲方接受的话)相一致</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w:t>
      </w:r>
      <w:r>
        <w:rPr>
          <w:rFonts w:cs="Times New Roman" w:asciiTheme="minorEastAsia" w:hAnsiTheme="minorEastAsia" w:eastAsiaTheme="minorEastAsia"/>
          <w:color w:val="000000" w:themeColor="text1"/>
          <w:sz w:val="24"/>
          <w:szCs w:val="24"/>
          <w:highlight w:val="none"/>
          <w14:textFill>
            <w14:solidFill>
              <w14:schemeClr w14:val="tx1"/>
            </w14:solidFill>
          </w14:textFill>
        </w:rPr>
        <w:t>如果采购文件中没有技术规范的相应说明，那么应以国家有关部门最新颁布的相应标准</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和</w:t>
      </w:r>
      <w:r>
        <w:rPr>
          <w:rFonts w:cs="Times New Roman" w:asciiTheme="minorEastAsia" w:hAnsiTheme="minorEastAsia" w:eastAsiaTheme="minorEastAsia"/>
          <w:color w:val="000000" w:themeColor="text1"/>
          <w:sz w:val="24"/>
          <w:szCs w:val="24"/>
          <w:highlight w:val="none"/>
          <w14:textFill>
            <w14:solidFill>
              <w14:schemeClr w14:val="tx1"/>
            </w14:solidFill>
          </w14:textFill>
        </w:rPr>
        <w:t>规范为准。</w:t>
      </w:r>
    </w:p>
    <w:p w14:paraId="116D6C1D">
      <w:pPr>
        <w:spacing w:line="440" w:lineRule="exact"/>
        <w:ind w:firstLine="437"/>
        <w:outlineLvl w:val="2"/>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pPr>
      <w:bookmarkStart w:id="111" w:name="_Toc31634"/>
      <w:bookmarkStart w:id="112" w:name="_Toc9829"/>
      <w:bookmarkStart w:id="113" w:name="_Toc27853"/>
      <w:bookmarkStart w:id="114" w:name="_Toc487900351"/>
      <w:bookmarkStart w:id="115" w:name="_Toc279701242"/>
      <w:bookmarkStart w:id="116" w:name="_Toc259093671"/>
      <w:r>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2.</w:t>
      </w:r>
      <w:r>
        <w:rPr>
          <w:rFonts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3 知识产权</w:t>
      </w:r>
      <w:bookmarkEnd w:id="111"/>
      <w:bookmarkEnd w:id="112"/>
      <w:bookmarkEnd w:id="113"/>
      <w:bookmarkEnd w:id="114"/>
      <w:bookmarkEnd w:id="115"/>
      <w:bookmarkEnd w:id="116"/>
    </w:p>
    <w:p w14:paraId="2CAC8069">
      <w:pPr>
        <w:spacing w:line="440" w:lineRule="exact"/>
        <w:ind w:firstLine="435"/>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2.3.1乙</w:t>
      </w:r>
      <w:r>
        <w:rPr>
          <w:rFonts w:cs="Times New Roman" w:asciiTheme="minorEastAsia" w:hAnsiTheme="minorEastAsia" w:eastAsiaTheme="minorEastAsia"/>
          <w:color w:val="000000" w:themeColor="text1"/>
          <w:sz w:val="24"/>
          <w:szCs w:val="24"/>
          <w:highlight w:val="none"/>
          <w14:textFill>
            <w14:solidFill>
              <w14:schemeClr w14:val="tx1"/>
            </w14:solidFill>
          </w14:textFill>
        </w:rPr>
        <w:t>方应保证</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其提供的服务</w:t>
      </w:r>
      <w:r>
        <w:rPr>
          <w:rFonts w:cs="Times New Roman" w:asciiTheme="minorEastAsia" w:hAnsiTheme="minorEastAsia" w:eastAsiaTheme="minorEastAsia"/>
          <w:color w:val="000000" w:themeColor="text1"/>
          <w:sz w:val="24"/>
          <w:szCs w:val="24"/>
          <w:highlight w:val="none"/>
          <w14:textFill>
            <w14:solidFill>
              <w14:schemeClr w14:val="tx1"/>
            </w14:solidFill>
          </w14:textFill>
        </w:rPr>
        <w:t>不受任何第三方提出的侵犯其著作权、商标权、专利权等知识产权方面的起诉</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w:t>
      </w:r>
      <w:r>
        <w:rPr>
          <w:rFonts w:cs="Times New Roman" w:asciiTheme="minorEastAsia" w:hAnsiTheme="minorEastAsia" w:eastAsiaTheme="minorEastAsia"/>
          <w:color w:val="000000" w:themeColor="text1"/>
          <w:sz w:val="24"/>
          <w:szCs w:val="24"/>
          <w:highlight w:val="none"/>
          <w14:textFill>
            <w14:solidFill>
              <w14:schemeClr w14:val="tx1"/>
            </w14:solidFill>
          </w14:textFill>
        </w:rPr>
        <w:t>如果任何第三方提出侵权</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指控</w:t>
      </w:r>
      <w:r>
        <w:rPr>
          <w:rFonts w:cs="Times New Roman" w:asciiTheme="minorEastAsia" w:hAnsiTheme="minorEastAsia" w:eastAsiaTheme="minorEastAsia"/>
          <w:color w:val="000000" w:themeColor="text1"/>
          <w:sz w:val="24"/>
          <w:szCs w:val="24"/>
          <w:highlight w:val="none"/>
          <w14:textFill>
            <w14:solidFill>
              <w14:schemeClr w14:val="tx1"/>
            </w14:solidFill>
          </w14:textFill>
        </w:rPr>
        <w:t>，那么乙方须与该第三方交涉并承担由此发生的一切责任、费用和赔偿</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w:t>
      </w:r>
    </w:p>
    <w:p w14:paraId="0409F6FE">
      <w:pPr>
        <w:spacing w:line="440" w:lineRule="exact"/>
        <w:ind w:firstLine="437"/>
        <w:outlineLvl w:val="2"/>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pPr>
      <w:bookmarkStart w:id="117" w:name="_Toc487900354"/>
      <w:bookmarkStart w:id="118" w:name="_Ref467378591"/>
      <w:bookmarkStart w:id="119" w:name="_Toc259093674"/>
      <w:bookmarkStart w:id="120" w:name="_Ref467379527"/>
      <w:bookmarkStart w:id="121" w:name="_Toc279701245"/>
      <w:bookmarkStart w:id="122" w:name="_Ref467379536"/>
      <w:bookmarkStart w:id="123" w:name="_Ref467378541"/>
      <w:bookmarkStart w:id="124" w:name="_Ref467379542"/>
      <w:bookmarkStart w:id="125" w:name="_Toc30272"/>
      <w:bookmarkStart w:id="126" w:name="_Toc26182"/>
      <w:bookmarkStart w:id="127" w:name="_Toc19074"/>
      <w:r>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2.</w:t>
      </w:r>
      <w:bookmarkEnd w:id="117"/>
      <w:bookmarkEnd w:id="118"/>
      <w:bookmarkEnd w:id="119"/>
      <w:bookmarkEnd w:id="120"/>
      <w:bookmarkEnd w:id="121"/>
      <w:bookmarkEnd w:id="122"/>
      <w:bookmarkEnd w:id="123"/>
      <w:bookmarkEnd w:id="124"/>
      <w:r>
        <w:rPr>
          <w:rFonts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 xml:space="preserve">4 </w:t>
      </w:r>
      <w:r>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履约检查和问题反馈</w:t>
      </w:r>
      <w:bookmarkEnd w:id="125"/>
      <w:bookmarkEnd w:id="126"/>
      <w:bookmarkEnd w:id="127"/>
    </w:p>
    <w:p w14:paraId="46F16F92">
      <w:pPr>
        <w:spacing w:line="440" w:lineRule="exact"/>
        <w:ind w:firstLine="435"/>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bookmarkStart w:id="128" w:name="_Toc186431854"/>
      <w:bookmarkStart w:id="129" w:name="_Toc487900357"/>
      <w:bookmarkStart w:id="130" w:name="_Toc279701247"/>
      <w:bookmarkStart w:id="131" w:name="_Ref467379793"/>
      <w:bookmarkStart w:id="132" w:name="_Ref467379807"/>
      <w:bookmarkStart w:id="133" w:name="_Toc259093676"/>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2.4</w:t>
      </w:r>
      <w:r>
        <w:rPr>
          <w:rFonts w:cs="Times New Roman" w:asciiTheme="minorEastAsia" w:hAnsiTheme="minorEastAsia" w:eastAsiaTheme="minorEastAsia"/>
          <w:color w:val="000000" w:themeColor="text1"/>
          <w:sz w:val="24"/>
          <w:szCs w:val="24"/>
          <w:highlight w:val="none"/>
          <w14:textFill>
            <w14:solidFill>
              <w14:schemeClr w14:val="tx1"/>
            </w14:solidFill>
          </w14:textFill>
        </w:rPr>
        <w:t>.1甲方</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有权</w:t>
      </w:r>
      <w:r>
        <w:rPr>
          <w:rFonts w:cs="Times New Roman" w:asciiTheme="minorEastAsia" w:hAnsiTheme="minorEastAsia" w:eastAsiaTheme="minorEastAsia"/>
          <w:color w:val="000000" w:themeColor="text1"/>
          <w:sz w:val="24"/>
          <w:szCs w:val="24"/>
          <w:highlight w:val="none"/>
          <w14:textFill>
            <w14:solidFill>
              <w14:schemeClr w14:val="tx1"/>
            </w14:solidFill>
          </w14:textFill>
        </w:rPr>
        <w:t>在其认为必要时</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，对乙方是否能够按照合同约定提供服务进行履约检查，以确保乙方所提供的服务能够依约满足甲方项目需求，但不得因履约检查妨碍乙方的正常工作，乙方应予积极配合；</w:t>
      </w:r>
    </w:p>
    <w:p w14:paraId="2E7BB756">
      <w:pPr>
        <w:spacing w:line="440" w:lineRule="exact"/>
        <w:ind w:firstLine="435"/>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2.</w:t>
      </w:r>
      <w:r>
        <w:rPr>
          <w:rFonts w:cs="Times New Roman" w:asciiTheme="minorEastAsia" w:hAnsiTheme="minorEastAsia" w:eastAsiaTheme="minorEastAsia"/>
          <w:color w:val="000000" w:themeColor="text1"/>
          <w:sz w:val="24"/>
          <w:szCs w:val="24"/>
          <w:highlight w:val="none"/>
          <w14:textFill>
            <w14:solidFill>
              <w14:schemeClr w14:val="tx1"/>
            </w14:solidFill>
          </w14:textFill>
        </w:rPr>
        <w:t>4</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.2合同履行期间，甲方有权将履行过程中出现的问题反馈给乙方，双方当事人应以书面形式约定需要完善和改进的内容</w:t>
      </w:r>
      <w:bookmarkEnd w:id="128"/>
      <w:bookmarkStart w:id="134" w:name="_Toc186431855"/>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w:t>
      </w:r>
    </w:p>
    <w:bookmarkEnd w:id="134"/>
    <w:p w14:paraId="57D5077D">
      <w:pPr>
        <w:spacing w:line="440" w:lineRule="exact"/>
        <w:ind w:firstLine="437"/>
        <w:outlineLvl w:val="2"/>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pPr>
      <w:bookmarkStart w:id="135" w:name="_Toc7836"/>
      <w:bookmarkStart w:id="136" w:name="_Toc28451"/>
      <w:bookmarkStart w:id="137" w:name="_Toc19219"/>
      <w:r>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2.</w:t>
      </w:r>
      <w:r>
        <w:rPr>
          <w:rFonts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5</w:t>
      </w:r>
      <w:r>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 xml:space="preserve"> </w:t>
      </w:r>
      <w:r>
        <w:rPr>
          <w:rFonts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结算方式和付款条件</w:t>
      </w:r>
      <w:bookmarkEnd w:id="129"/>
      <w:bookmarkEnd w:id="130"/>
      <w:bookmarkEnd w:id="131"/>
      <w:bookmarkEnd w:id="132"/>
      <w:bookmarkEnd w:id="133"/>
      <w:bookmarkEnd w:id="135"/>
      <w:bookmarkEnd w:id="136"/>
      <w:bookmarkEnd w:id="137"/>
    </w:p>
    <w:p w14:paraId="403E0D3A">
      <w:pPr>
        <w:spacing w:line="440" w:lineRule="exact"/>
        <w:ind w:firstLine="435"/>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r>
        <w:rPr>
          <w:rFonts w:cs="Times New Roman" w:asciiTheme="minorEastAsia" w:hAnsiTheme="minorEastAsia" w:eastAsiaTheme="minorEastAsia"/>
          <w:color w:val="000000" w:themeColor="text1"/>
          <w:sz w:val="24"/>
          <w:szCs w:val="24"/>
          <w:highlight w:val="none"/>
          <w14:textFill>
            <w14:solidFill>
              <w14:schemeClr w14:val="tx1"/>
            </w14:solidFill>
          </w14:textFill>
        </w:rPr>
        <w:t>详见</w:t>
      </w:r>
      <w:r>
        <w:rPr>
          <w:rFonts w:cs="Times New Roman" w:asciiTheme="minorEastAsia" w:hAnsiTheme="minorEastAsia" w:eastAsiaTheme="minorEastAsia"/>
          <w:b/>
          <w:i/>
          <w:color w:val="000000" w:themeColor="text1"/>
          <w:sz w:val="24"/>
          <w:szCs w:val="24"/>
          <w:highlight w:val="none"/>
          <w:u w:val="single"/>
          <w14:textFill>
            <w14:solidFill>
              <w14:schemeClr w14:val="tx1"/>
            </w14:solidFill>
          </w14:textFill>
        </w:rPr>
        <w:t>合同专用条款</w:t>
      </w:r>
      <w:r>
        <w:rPr>
          <w:rFonts w:cs="Times New Roman" w:asciiTheme="minorEastAsia" w:hAnsiTheme="minorEastAsia" w:eastAsiaTheme="minorEastAsia"/>
          <w:color w:val="000000" w:themeColor="text1"/>
          <w:sz w:val="24"/>
          <w:szCs w:val="24"/>
          <w:highlight w:val="none"/>
          <w14:textFill>
            <w14:solidFill>
              <w14:schemeClr w14:val="tx1"/>
            </w14:solidFill>
          </w14:textFill>
        </w:rPr>
        <w:t>。</w:t>
      </w:r>
    </w:p>
    <w:p w14:paraId="3BF322C5">
      <w:pPr>
        <w:spacing w:line="440" w:lineRule="exact"/>
        <w:ind w:firstLine="437"/>
        <w:outlineLvl w:val="2"/>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pPr>
      <w:bookmarkStart w:id="138" w:name="_Ref467379863"/>
      <w:bookmarkStart w:id="139" w:name="_Ref467379852"/>
      <w:bookmarkStart w:id="140" w:name="_Ref467379923"/>
      <w:bookmarkStart w:id="141" w:name="_Toc487900358"/>
      <w:bookmarkStart w:id="142" w:name="_Toc259093677"/>
      <w:bookmarkStart w:id="143" w:name="_Toc279701248"/>
      <w:bookmarkStart w:id="144" w:name="_Toc774"/>
      <w:bookmarkStart w:id="145" w:name="_Toc16110"/>
      <w:bookmarkStart w:id="146" w:name="_Toc3225"/>
      <w:r>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2.</w:t>
      </w:r>
      <w:r>
        <w:rPr>
          <w:rFonts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6</w:t>
      </w:r>
      <w:r>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 xml:space="preserve"> </w:t>
      </w:r>
      <w:r>
        <w:rPr>
          <w:rFonts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技术资料</w:t>
      </w:r>
      <w:bookmarkEnd w:id="138"/>
      <w:bookmarkEnd w:id="139"/>
      <w:bookmarkEnd w:id="140"/>
      <w:bookmarkEnd w:id="141"/>
      <w:bookmarkEnd w:id="142"/>
      <w:bookmarkEnd w:id="143"/>
      <w:r>
        <w:rPr>
          <w:rFonts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和保密义务</w:t>
      </w:r>
      <w:bookmarkEnd w:id="144"/>
      <w:bookmarkEnd w:id="145"/>
      <w:bookmarkEnd w:id="146"/>
    </w:p>
    <w:p w14:paraId="29823099">
      <w:pPr>
        <w:spacing w:line="440" w:lineRule="exact"/>
        <w:ind w:firstLine="435"/>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2.</w:t>
      </w:r>
      <w:r>
        <w:rPr>
          <w:rFonts w:cs="Times New Roman" w:asciiTheme="minorEastAsia" w:hAnsiTheme="minorEastAsia" w:eastAsiaTheme="minorEastAsia"/>
          <w:color w:val="000000" w:themeColor="text1"/>
          <w:sz w:val="24"/>
          <w:szCs w:val="24"/>
          <w:highlight w:val="none"/>
          <w14:textFill>
            <w14:solidFill>
              <w14:schemeClr w14:val="tx1"/>
            </w14:solidFill>
          </w14:textFill>
        </w:rPr>
        <w:t>6.1</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乙方有权依据合同约定和项目需要，向甲方了解有关情况，调阅有关资料等，甲方应予积极配合；</w:t>
      </w:r>
    </w:p>
    <w:p w14:paraId="3FAE74A1">
      <w:pPr>
        <w:spacing w:line="440" w:lineRule="exact"/>
        <w:ind w:firstLine="435"/>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2.</w:t>
      </w:r>
      <w:r>
        <w:rPr>
          <w:rFonts w:cs="Times New Roman" w:asciiTheme="minorEastAsia" w:hAnsiTheme="minorEastAsia" w:eastAsiaTheme="minorEastAsia"/>
          <w:color w:val="000000" w:themeColor="text1"/>
          <w:sz w:val="24"/>
          <w:szCs w:val="24"/>
          <w:highlight w:val="none"/>
          <w14:textFill>
            <w14:solidFill>
              <w14:schemeClr w14:val="tx1"/>
            </w14:solidFill>
          </w14:textFill>
        </w:rPr>
        <w:t>6</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.2乙方有义务妥善保管和保护由甲方提供的前款信息和资料等；</w:t>
      </w:r>
    </w:p>
    <w:p w14:paraId="47E6FF93">
      <w:pPr>
        <w:spacing w:line="440" w:lineRule="exact"/>
        <w:ind w:firstLine="435"/>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2.</w:t>
      </w:r>
      <w:r>
        <w:rPr>
          <w:rFonts w:cs="Times New Roman" w:asciiTheme="minorEastAsia" w:hAnsiTheme="minorEastAsia" w:eastAsiaTheme="minorEastAsia"/>
          <w:color w:val="000000" w:themeColor="text1"/>
          <w:sz w:val="24"/>
          <w:szCs w:val="24"/>
          <w:highlight w:val="none"/>
          <w14:textFill>
            <w14:solidFill>
              <w14:schemeClr w14:val="tx1"/>
            </w14:solidFill>
          </w14:textFill>
        </w:rPr>
        <w:t>6.</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3除非依照法律规定或者对方当事人的书面同意，任何一方均应保证不向任何第三方提供或披露有关合同的或者履行合同过程中知悉的对方当事人任何未公开的信息和资料，包括但不限于</w:t>
      </w:r>
      <w:r>
        <w:rPr>
          <w:rFonts w:cs="Times New Roman" w:asciiTheme="minorEastAsia" w:hAnsiTheme="minorEastAsia" w:eastAsiaTheme="minorEastAsia"/>
          <w:color w:val="000000" w:themeColor="text1"/>
          <w:sz w:val="24"/>
          <w:szCs w:val="24"/>
          <w:highlight w:val="none"/>
          <w14:textFill>
            <w14:solidFill>
              <w14:schemeClr w14:val="tx1"/>
            </w14:solidFill>
          </w14:textFill>
        </w:rPr>
        <w:t>技术情报</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w:t>
      </w:r>
      <w:r>
        <w:rPr>
          <w:rFonts w:cs="Times New Roman" w:asciiTheme="minorEastAsia" w:hAnsiTheme="minorEastAsia" w:eastAsiaTheme="minorEastAsia"/>
          <w:color w:val="000000" w:themeColor="text1"/>
          <w:sz w:val="24"/>
          <w:szCs w:val="24"/>
          <w:highlight w:val="none"/>
          <w14:textFill>
            <w14:solidFill>
              <w14:schemeClr w14:val="tx1"/>
            </w14:solidFill>
          </w14:textFill>
        </w:rPr>
        <w:t>技术资料</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、商业秘密和商业信息等，并采取一切合理和必要措施和方式防止任何第三方接触到对方当事人的上述保密信息和资料。</w:t>
      </w:r>
    </w:p>
    <w:p w14:paraId="11FCC7CA">
      <w:pPr>
        <w:spacing w:line="440" w:lineRule="exact"/>
        <w:ind w:firstLine="437"/>
        <w:outlineLvl w:val="2"/>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pPr>
      <w:bookmarkStart w:id="147" w:name="_Toc7860"/>
      <w:r>
        <w:rPr>
          <w:rFonts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2.7 质量保证</w:t>
      </w:r>
      <w:bookmarkEnd w:id="147"/>
    </w:p>
    <w:p w14:paraId="2BB9056E">
      <w:pPr>
        <w:spacing w:line="440" w:lineRule="exact"/>
        <w:ind w:firstLine="435"/>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2.</w:t>
      </w:r>
      <w:r>
        <w:rPr>
          <w:rFonts w:cs="Times New Roman" w:asciiTheme="minorEastAsia" w:hAnsiTheme="minorEastAsia" w:eastAsiaTheme="minorEastAsia"/>
          <w:color w:val="000000" w:themeColor="text1"/>
          <w:sz w:val="24"/>
          <w:szCs w:val="24"/>
          <w:highlight w:val="none"/>
          <w14:textFill>
            <w14:solidFill>
              <w14:schemeClr w14:val="tx1"/>
            </w14:solidFill>
          </w14:textFill>
        </w:rPr>
        <w:t>7</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.1乙方应建立和完善履行合同的内部质量保证体系，并提供相关内部规章制度给甲方，以便甲方进行监督检查；</w:t>
      </w:r>
    </w:p>
    <w:p w14:paraId="1F6CFD79">
      <w:pPr>
        <w:spacing w:line="440" w:lineRule="exact"/>
        <w:ind w:firstLine="435"/>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2.</w:t>
      </w:r>
      <w:r>
        <w:rPr>
          <w:rFonts w:cs="Times New Roman" w:asciiTheme="minorEastAsia" w:hAnsiTheme="minorEastAsia" w:eastAsiaTheme="minorEastAsia"/>
          <w:color w:val="000000" w:themeColor="text1"/>
          <w:sz w:val="24"/>
          <w:szCs w:val="24"/>
          <w:highlight w:val="none"/>
          <w14:textFill>
            <w14:solidFill>
              <w14:schemeClr w14:val="tx1"/>
            </w14:solidFill>
          </w14:textFill>
        </w:rPr>
        <w:t>7</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.2乙方应保证履行合同的人员数量和素质、软件和硬件设备的配置、场地、环境和设施等满足全面履行合同的要求，并应接受甲方的监督检查。</w:t>
      </w:r>
    </w:p>
    <w:p w14:paraId="2183EDF2">
      <w:pPr>
        <w:spacing w:line="440" w:lineRule="exact"/>
        <w:ind w:firstLine="437"/>
        <w:outlineLvl w:val="2"/>
        <w:rPr>
          <w:rFonts w:hint="eastAsia" w:cs="Times New Roman" w:asciiTheme="minorEastAsia" w:hAnsiTheme="minorEastAsia" w:eastAsiaTheme="minorEastAsia"/>
          <w:b/>
          <w:color w:val="000000" w:themeColor="text1"/>
          <w:sz w:val="24"/>
          <w:szCs w:val="24"/>
          <w:highlight w:val="none"/>
          <w14:textFill>
            <w14:solidFill>
              <w14:schemeClr w14:val="tx1"/>
            </w14:solidFill>
          </w14:textFill>
        </w:rPr>
      </w:pPr>
      <w:bookmarkStart w:id="148" w:name="_Toc22267"/>
      <w:r>
        <w:rPr>
          <w:rFonts w:hint="eastAsia" w:cs="Times New Roman" w:asciiTheme="minorEastAsia" w:hAnsiTheme="minorEastAsia" w:eastAsiaTheme="minorEastAsia"/>
          <w:b/>
          <w:color w:val="000000" w:themeColor="text1"/>
          <w:sz w:val="24"/>
          <w:szCs w:val="24"/>
          <w:highlight w:val="none"/>
          <w14:textFill>
            <w14:solidFill>
              <w14:schemeClr w14:val="tx1"/>
            </w14:solidFill>
          </w14:textFill>
        </w:rPr>
        <w:t>2.8 延迟履行</w:t>
      </w:r>
      <w:bookmarkEnd w:id="148"/>
    </w:p>
    <w:p w14:paraId="279EBF50">
      <w:pPr>
        <w:spacing w:line="440" w:lineRule="exact"/>
        <w:ind w:firstLine="435"/>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r>
        <w:rPr>
          <w:rFonts w:cs="Times New Roman" w:asciiTheme="minorEastAsia" w:hAnsiTheme="minorEastAsia" w:eastAsiaTheme="minorEastAsia"/>
          <w:color w:val="000000" w:themeColor="text1"/>
          <w:sz w:val="24"/>
          <w:szCs w:val="24"/>
          <w:highlight w:val="none"/>
          <w14:textFill>
            <w14:solidFill>
              <w14:schemeClr w14:val="tx1"/>
            </w14:solidFill>
          </w14:textFill>
        </w:rPr>
        <w:t>在合同履行过程中，如果乙方遇到不能按时</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提供服务</w:t>
      </w:r>
      <w:r>
        <w:rPr>
          <w:rFonts w:cs="Times New Roman" w:asciiTheme="minorEastAsia" w:hAnsiTheme="minorEastAsia" w:eastAsiaTheme="minorEastAsia"/>
          <w:color w:val="000000" w:themeColor="text1"/>
          <w:sz w:val="24"/>
          <w:szCs w:val="24"/>
          <w:highlight w:val="none"/>
          <w14:textFill>
            <w14:solidFill>
              <w14:schemeClr w14:val="tx1"/>
            </w14:solidFill>
          </w14:textFill>
        </w:rPr>
        <w:t>的情况，应及时以书面形式将不能按时</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提供服务</w:t>
      </w:r>
      <w:r>
        <w:rPr>
          <w:rFonts w:cs="Times New Roman" w:asciiTheme="minorEastAsia" w:hAnsiTheme="minorEastAsia" w:eastAsiaTheme="minorEastAsia"/>
          <w:color w:val="000000" w:themeColor="text1"/>
          <w:sz w:val="24"/>
          <w:szCs w:val="24"/>
          <w:highlight w:val="none"/>
          <w14:textFill>
            <w14:solidFill>
              <w14:schemeClr w14:val="tx1"/>
            </w14:solidFill>
          </w14:textFill>
        </w:rPr>
        <w:t>的理由、预期延误时间通知甲方</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；甲</w:t>
      </w:r>
      <w:r>
        <w:rPr>
          <w:rFonts w:cs="Times New Roman" w:asciiTheme="minorEastAsia" w:hAnsiTheme="minorEastAsia" w:eastAsiaTheme="minorEastAsia"/>
          <w:color w:val="000000" w:themeColor="text1"/>
          <w:sz w:val="24"/>
          <w:szCs w:val="24"/>
          <w:highlight w:val="none"/>
          <w14:textFill>
            <w14:solidFill>
              <w14:schemeClr w14:val="tx1"/>
            </w14:solidFill>
          </w14:textFill>
        </w:rPr>
        <w:t>方收到乙方通知后，认为其理由正当的，可以书面形式酌情同意乙方可以延长</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履行</w:t>
      </w:r>
      <w:r>
        <w:rPr>
          <w:rFonts w:cs="Times New Roman" w:asciiTheme="minorEastAsia" w:hAnsiTheme="minorEastAsia" w:eastAsiaTheme="minorEastAsia"/>
          <w:color w:val="000000" w:themeColor="text1"/>
          <w:sz w:val="24"/>
          <w:szCs w:val="24"/>
          <w:highlight w:val="none"/>
          <w14:textFill>
            <w14:solidFill>
              <w14:schemeClr w14:val="tx1"/>
            </w14:solidFill>
          </w14:textFill>
        </w:rPr>
        <w:t>的具体时间。</w:t>
      </w:r>
    </w:p>
    <w:p w14:paraId="71A3330F">
      <w:pPr>
        <w:spacing w:line="440" w:lineRule="exact"/>
        <w:ind w:firstLine="437"/>
        <w:outlineLvl w:val="2"/>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pPr>
      <w:bookmarkStart w:id="149" w:name="_Toc7502"/>
      <w:bookmarkStart w:id="150" w:name="_Ref467378121"/>
      <w:bookmarkStart w:id="151" w:name="_Toc279701254"/>
      <w:bookmarkStart w:id="152" w:name="_Toc259093683"/>
      <w:bookmarkStart w:id="153" w:name="_Toc487900364"/>
      <w:r>
        <w:rPr>
          <w:rFonts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2.9 合同变更</w:t>
      </w:r>
      <w:bookmarkEnd w:id="149"/>
    </w:p>
    <w:p w14:paraId="2189724A">
      <w:pPr>
        <w:spacing w:line="440" w:lineRule="exact"/>
        <w:ind w:firstLine="435"/>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2.</w:t>
      </w:r>
      <w:r>
        <w:rPr>
          <w:rFonts w:cs="Times New Roman" w:asciiTheme="minorEastAsia" w:hAnsiTheme="minorEastAsia" w:eastAsiaTheme="minorEastAsia"/>
          <w:color w:val="000000" w:themeColor="text1"/>
          <w:sz w:val="24"/>
          <w:szCs w:val="24"/>
          <w:highlight w:val="none"/>
          <w14:textFill>
            <w14:solidFill>
              <w14:schemeClr w14:val="tx1"/>
            </w14:solidFill>
          </w14:textFill>
        </w:rPr>
        <w:t>9</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.1双方当事人协商一致，可以签订书面补充合同的形式变更合同，但不得违背采购文件确定的事项；</w:t>
      </w:r>
    </w:p>
    <w:p w14:paraId="786D19A2">
      <w:pPr>
        <w:spacing w:line="440" w:lineRule="exact"/>
        <w:ind w:firstLine="435"/>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2.</w:t>
      </w:r>
      <w:r>
        <w:rPr>
          <w:rFonts w:cs="Times New Roman" w:asciiTheme="minorEastAsia" w:hAnsiTheme="minorEastAsia" w:eastAsiaTheme="minorEastAsia"/>
          <w:color w:val="000000" w:themeColor="text1"/>
          <w:sz w:val="24"/>
          <w:szCs w:val="24"/>
          <w:highlight w:val="none"/>
          <w14:textFill>
            <w14:solidFill>
              <w14:schemeClr w14:val="tx1"/>
            </w14:solidFill>
          </w14:textFill>
        </w:rPr>
        <w:t>9</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.2合同继续履行将损害国家利益和社会公共利益的，双方当事人应当以书面形式变更合同。有过错的一方应当承担赔偿责任，双方当事人都有过错的，各自承担相应的责任。</w:t>
      </w:r>
      <w:bookmarkStart w:id="154" w:name="_Toc259093688"/>
      <w:bookmarkStart w:id="155" w:name="_Toc487900369"/>
      <w:bookmarkStart w:id="156" w:name="_Toc279701259"/>
    </w:p>
    <w:p w14:paraId="23A45D33">
      <w:pPr>
        <w:spacing w:line="440" w:lineRule="exact"/>
        <w:ind w:firstLine="437"/>
        <w:outlineLvl w:val="2"/>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pPr>
      <w:bookmarkStart w:id="157" w:name="_Toc15237"/>
      <w:bookmarkStart w:id="158" w:name="_Toc10366"/>
      <w:bookmarkStart w:id="159" w:name="_Toc22955"/>
      <w:r>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2.1</w:t>
      </w:r>
      <w:r>
        <w:rPr>
          <w:rFonts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0</w:t>
      </w:r>
      <w:r>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 xml:space="preserve"> </w:t>
      </w:r>
      <w:r>
        <w:rPr>
          <w:rFonts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合同转让</w:t>
      </w:r>
      <w:bookmarkEnd w:id="154"/>
      <w:bookmarkEnd w:id="155"/>
      <w:bookmarkEnd w:id="156"/>
      <w:r>
        <w:rPr>
          <w:rFonts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和分包</w:t>
      </w:r>
      <w:bookmarkEnd w:id="157"/>
      <w:bookmarkEnd w:id="158"/>
      <w:bookmarkEnd w:id="159"/>
    </w:p>
    <w:p w14:paraId="66C6A482">
      <w:pPr>
        <w:spacing w:line="440" w:lineRule="exact"/>
        <w:ind w:firstLine="435"/>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r>
        <w:rPr>
          <w:rFonts w:cs="Times New Roman" w:asciiTheme="minorEastAsia" w:hAnsiTheme="minorEastAsia" w:eastAsiaTheme="minorEastAsia"/>
          <w:color w:val="000000" w:themeColor="text1"/>
          <w:sz w:val="24"/>
          <w:szCs w:val="24"/>
          <w:highlight w:val="none"/>
          <w14:textFill>
            <w14:solidFill>
              <w14:schemeClr w14:val="tx1"/>
            </w14:solidFill>
          </w14:textFill>
        </w:rPr>
        <w:t>合同的权利义务依法不</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得</w:t>
      </w:r>
      <w:r>
        <w:rPr>
          <w:rFonts w:cs="Times New Roman" w:asciiTheme="minorEastAsia" w:hAnsiTheme="minorEastAsia" w:eastAsiaTheme="minorEastAsia"/>
          <w:color w:val="000000" w:themeColor="text1"/>
          <w:sz w:val="24"/>
          <w:szCs w:val="24"/>
          <w:highlight w:val="none"/>
          <w14:textFill>
            <w14:solidFill>
              <w14:schemeClr w14:val="tx1"/>
            </w14:solidFill>
          </w14:textFill>
        </w:rPr>
        <w:t>转让</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w:t>
      </w:r>
      <w:r>
        <w:rPr>
          <w:rFonts w:cs="Times New Roman" w:asciiTheme="minorEastAsia" w:hAnsiTheme="minorEastAsia" w:eastAsiaTheme="minorEastAsia"/>
          <w:color w:val="000000" w:themeColor="text1"/>
          <w:sz w:val="24"/>
          <w:szCs w:val="24"/>
          <w:highlight w:val="none"/>
          <w14:textFill>
            <w14:solidFill>
              <w14:schemeClr w14:val="tx1"/>
            </w14:solidFill>
          </w14:textFill>
        </w:rPr>
        <w:t>但经甲方</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同意，乙方可以依法采取分包方式履行合同，即：依法可以</w:t>
      </w:r>
      <w:r>
        <w:rPr>
          <w:rFonts w:cs="Times New Roman" w:asciiTheme="minorEastAsia" w:hAnsiTheme="minorEastAsia" w:eastAsiaTheme="minorEastAsia"/>
          <w:color w:val="000000" w:themeColor="text1"/>
          <w:sz w:val="24"/>
          <w:szCs w:val="24"/>
          <w:highlight w:val="none"/>
          <w14:textFill>
            <w14:solidFill>
              <w14:schemeClr w14:val="tx1"/>
            </w14:solidFill>
          </w14:textFill>
        </w:rPr>
        <w:t>将合同项下的部分非主体、非关键性工作分包给他人完成</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w:t>
      </w:r>
      <w:r>
        <w:rPr>
          <w:rFonts w:cs="Times New Roman" w:asciiTheme="minorEastAsia" w:hAnsiTheme="minorEastAsia" w:eastAsiaTheme="minorEastAsia"/>
          <w:color w:val="000000" w:themeColor="text1"/>
          <w:sz w:val="24"/>
          <w:szCs w:val="24"/>
          <w:highlight w:val="none"/>
          <w14:textFill>
            <w14:solidFill>
              <w14:schemeClr w14:val="tx1"/>
            </w14:solidFill>
          </w14:textFill>
        </w:rPr>
        <w:t>接受分包的人应当具备相应的资格条件，并不得再次分包</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w:t>
      </w:r>
      <w:r>
        <w:rPr>
          <w:rFonts w:cs="Times New Roman" w:asciiTheme="minorEastAsia" w:hAnsiTheme="minorEastAsia" w:eastAsiaTheme="minorEastAsia"/>
          <w:color w:val="000000" w:themeColor="text1"/>
          <w:sz w:val="24"/>
          <w:szCs w:val="24"/>
          <w:highlight w:val="none"/>
          <w14:textFill>
            <w14:solidFill>
              <w14:schemeClr w14:val="tx1"/>
            </w14:solidFill>
          </w14:textFill>
        </w:rPr>
        <w:t>且乙方应就分包项目向甲方负责</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w:t>
      </w:r>
      <w:r>
        <w:rPr>
          <w:rFonts w:cs="Times New Roman" w:asciiTheme="minorEastAsia" w:hAnsiTheme="minorEastAsia" w:eastAsiaTheme="minorEastAsia"/>
          <w:color w:val="000000" w:themeColor="text1"/>
          <w:sz w:val="24"/>
          <w:szCs w:val="24"/>
          <w:highlight w:val="none"/>
          <w14:textFill>
            <w14:solidFill>
              <w14:schemeClr w14:val="tx1"/>
            </w14:solidFill>
          </w14:textFill>
        </w:rPr>
        <w:t>并</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与分包供应商就分包项目向甲方承担连带责任。</w:t>
      </w:r>
    </w:p>
    <w:p w14:paraId="784B6252">
      <w:pPr>
        <w:spacing w:line="440" w:lineRule="exact"/>
        <w:ind w:firstLine="437"/>
        <w:outlineLvl w:val="2"/>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pPr>
      <w:bookmarkStart w:id="160" w:name="_Toc13566"/>
      <w:bookmarkStart w:id="161" w:name="_Toc16508"/>
      <w:bookmarkStart w:id="162" w:name="_Toc14066"/>
      <w:r>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2.1</w:t>
      </w:r>
      <w:r>
        <w:rPr>
          <w:rFonts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1 不可抗力</w:t>
      </w:r>
      <w:bookmarkEnd w:id="160"/>
      <w:bookmarkEnd w:id="161"/>
      <w:bookmarkEnd w:id="162"/>
    </w:p>
    <w:p w14:paraId="70414FF2">
      <w:pPr>
        <w:spacing w:line="440" w:lineRule="exact"/>
        <w:ind w:firstLine="435"/>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2.1</w:t>
      </w:r>
      <w:r>
        <w:rPr>
          <w:rFonts w:cs="Times New Roman" w:asciiTheme="minorEastAsia" w:hAnsiTheme="minorEastAsia" w:eastAsiaTheme="minorEastAsia"/>
          <w:color w:val="000000" w:themeColor="text1"/>
          <w:sz w:val="24"/>
          <w:szCs w:val="24"/>
          <w:highlight w:val="none"/>
          <w14:textFill>
            <w14:solidFill>
              <w14:schemeClr w14:val="tx1"/>
            </w14:solidFill>
          </w14:textFill>
        </w:rPr>
        <w:t>1.1如果任何一方遭遇法律规定的不可抗力，致使合同履行受阻时，履行合同的期限应予延长，延长的期限应相当于不可抗力所影响的时间</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w:t>
      </w:r>
    </w:p>
    <w:p w14:paraId="2330EAFA">
      <w:pPr>
        <w:spacing w:line="440" w:lineRule="exact"/>
        <w:ind w:firstLine="435"/>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2.1</w:t>
      </w:r>
      <w:r>
        <w:rPr>
          <w:rFonts w:cs="Times New Roman" w:asciiTheme="minorEastAsia" w:hAnsiTheme="minorEastAsia" w:eastAsiaTheme="minorEastAsia"/>
          <w:color w:val="000000" w:themeColor="text1"/>
          <w:sz w:val="24"/>
          <w:szCs w:val="24"/>
          <w:highlight w:val="none"/>
          <w14:textFill>
            <w14:solidFill>
              <w14:schemeClr w14:val="tx1"/>
            </w14:solidFill>
          </w14:textFill>
        </w:rPr>
        <w:t>1</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.2因不可抗力致使不能实现合同目的的，当事人可以解除合同；</w:t>
      </w:r>
    </w:p>
    <w:p w14:paraId="4EB85422">
      <w:pPr>
        <w:spacing w:line="440" w:lineRule="exact"/>
        <w:ind w:firstLine="435"/>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2.1</w:t>
      </w:r>
      <w:r>
        <w:rPr>
          <w:rFonts w:cs="Times New Roman" w:asciiTheme="minorEastAsia" w:hAnsiTheme="minorEastAsia" w:eastAsiaTheme="minorEastAsia"/>
          <w:color w:val="000000" w:themeColor="text1"/>
          <w:sz w:val="24"/>
          <w:szCs w:val="24"/>
          <w:highlight w:val="none"/>
          <w14:textFill>
            <w14:solidFill>
              <w14:schemeClr w14:val="tx1"/>
            </w14:solidFill>
          </w14:textFill>
        </w:rPr>
        <w:t>1</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.3因</w:t>
      </w:r>
      <w:r>
        <w:rPr>
          <w:rFonts w:cs="Times New Roman" w:asciiTheme="minorEastAsia" w:hAnsiTheme="minorEastAsia" w:eastAsiaTheme="minorEastAsia"/>
          <w:color w:val="000000" w:themeColor="text1"/>
          <w:sz w:val="24"/>
          <w:szCs w:val="24"/>
          <w:highlight w:val="none"/>
          <w14:textFill>
            <w14:solidFill>
              <w14:schemeClr w14:val="tx1"/>
            </w14:solidFill>
          </w14:textFill>
        </w:rPr>
        <w:t>不可抗力致使合同有变更必要的，双方当事人应在</w:t>
      </w:r>
      <w:r>
        <w:rPr>
          <w:rFonts w:cs="Times New Roman" w:asciiTheme="minorEastAsia" w:hAnsiTheme="minorEastAsia" w:eastAsiaTheme="minorEastAsia"/>
          <w:b/>
          <w:i/>
          <w:color w:val="000000" w:themeColor="text1"/>
          <w:sz w:val="24"/>
          <w:szCs w:val="24"/>
          <w:highlight w:val="none"/>
          <w:u w:val="single"/>
          <w14:textFill>
            <w14:solidFill>
              <w14:schemeClr w14:val="tx1"/>
            </w14:solidFill>
          </w14:textFill>
        </w:rPr>
        <w:t>合同专用条款</w:t>
      </w:r>
      <w:r>
        <w:rPr>
          <w:rFonts w:cs="Times New Roman" w:asciiTheme="minorEastAsia" w:hAnsiTheme="minorEastAsia" w:eastAsiaTheme="minorEastAsia"/>
          <w:color w:val="000000" w:themeColor="text1"/>
          <w:sz w:val="24"/>
          <w:szCs w:val="24"/>
          <w:highlight w:val="none"/>
          <w14:textFill>
            <w14:solidFill>
              <w14:schemeClr w14:val="tx1"/>
            </w14:solidFill>
          </w14:textFill>
        </w:rPr>
        <w:t>约定时间内以书面形式变更合同</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w:t>
      </w:r>
    </w:p>
    <w:p w14:paraId="53B1B743">
      <w:pPr>
        <w:spacing w:line="440" w:lineRule="exact"/>
        <w:ind w:firstLine="435"/>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2.1</w:t>
      </w:r>
      <w:r>
        <w:rPr>
          <w:rFonts w:cs="Times New Roman" w:asciiTheme="minorEastAsia" w:hAnsiTheme="minorEastAsia" w:eastAsiaTheme="minorEastAsia"/>
          <w:color w:val="000000" w:themeColor="text1"/>
          <w:sz w:val="24"/>
          <w:szCs w:val="24"/>
          <w:highlight w:val="none"/>
          <w14:textFill>
            <w14:solidFill>
              <w14:schemeClr w14:val="tx1"/>
            </w14:solidFill>
          </w14:textFill>
        </w:rPr>
        <w:t>1.</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4</w:t>
      </w:r>
      <w:r>
        <w:rPr>
          <w:rFonts w:cs="Times New Roman" w:asciiTheme="minorEastAsia" w:hAnsiTheme="minorEastAsia" w:eastAsiaTheme="minorEastAsia"/>
          <w:color w:val="000000" w:themeColor="text1"/>
          <w:sz w:val="24"/>
          <w:szCs w:val="24"/>
          <w:highlight w:val="none"/>
          <w14:textFill>
            <w14:solidFill>
              <w14:schemeClr w14:val="tx1"/>
            </w14:solidFill>
          </w14:textFill>
        </w:rPr>
        <w:t>受</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不可抗力</w:t>
      </w:r>
      <w:r>
        <w:rPr>
          <w:rFonts w:cs="Times New Roman" w:asciiTheme="minorEastAsia" w:hAnsiTheme="minorEastAsia" w:eastAsiaTheme="minorEastAsia"/>
          <w:color w:val="000000" w:themeColor="text1"/>
          <w:sz w:val="24"/>
          <w:szCs w:val="24"/>
          <w:highlight w:val="none"/>
          <w14:textFill>
            <w14:solidFill>
              <w14:schemeClr w14:val="tx1"/>
            </w14:solidFill>
          </w14:textFill>
        </w:rPr>
        <w:t>影响的一方在不可抗力发生后</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w:t>
      </w:r>
      <w:r>
        <w:rPr>
          <w:rFonts w:cs="Times New Roman" w:asciiTheme="minorEastAsia" w:hAnsiTheme="minorEastAsia" w:eastAsiaTheme="minorEastAsia"/>
          <w:color w:val="000000" w:themeColor="text1"/>
          <w:sz w:val="24"/>
          <w:szCs w:val="24"/>
          <w:highlight w:val="none"/>
          <w14:textFill>
            <w14:solidFill>
              <w14:schemeClr w14:val="tx1"/>
            </w14:solidFill>
          </w14:textFill>
        </w:rPr>
        <w:t>应在</w:t>
      </w:r>
      <w:r>
        <w:rPr>
          <w:rFonts w:cs="Times New Roman" w:asciiTheme="minorEastAsia" w:hAnsiTheme="minorEastAsia" w:eastAsiaTheme="minorEastAsia"/>
          <w:b/>
          <w:i/>
          <w:color w:val="000000" w:themeColor="text1"/>
          <w:sz w:val="24"/>
          <w:szCs w:val="24"/>
          <w:highlight w:val="none"/>
          <w:u w:val="single"/>
          <w14:textFill>
            <w14:solidFill>
              <w14:schemeClr w14:val="tx1"/>
            </w14:solidFill>
          </w14:textFill>
        </w:rPr>
        <w:t>合同专用条款</w:t>
      </w:r>
      <w:r>
        <w:rPr>
          <w:rFonts w:cs="Times New Roman" w:asciiTheme="minorEastAsia" w:hAnsiTheme="minorEastAsia" w:eastAsiaTheme="minorEastAsia"/>
          <w:color w:val="000000" w:themeColor="text1"/>
          <w:sz w:val="24"/>
          <w:szCs w:val="24"/>
          <w:highlight w:val="none"/>
          <w14:textFill>
            <w14:solidFill>
              <w14:schemeClr w14:val="tx1"/>
            </w14:solidFill>
          </w14:textFill>
        </w:rPr>
        <w:t>约定时间内以书面形式通知</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对</w:t>
      </w:r>
      <w:r>
        <w:rPr>
          <w:rFonts w:cs="Times New Roman" w:asciiTheme="minorEastAsia" w:hAnsiTheme="minorEastAsia" w:eastAsiaTheme="minorEastAsia"/>
          <w:color w:val="000000" w:themeColor="text1"/>
          <w:sz w:val="24"/>
          <w:szCs w:val="24"/>
          <w:highlight w:val="none"/>
          <w14:textFill>
            <w14:solidFill>
              <w14:schemeClr w14:val="tx1"/>
            </w14:solidFill>
          </w14:textFill>
        </w:rPr>
        <w:t>方当事人，并在</w:t>
      </w:r>
      <w:r>
        <w:rPr>
          <w:rFonts w:cs="Times New Roman" w:asciiTheme="minorEastAsia" w:hAnsiTheme="minorEastAsia" w:eastAsiaTheme="minorEastAsia"/>
          <w:b/>
          <w:i/>
          <w:color w:val="000000" w:themeColor="text1"/>
          <w:sz w:val="24"/>
          <w:szCs w:val="24"/>
          <w:highlight w:val="none"/>
          <w:u w:val="single"/>
          <w14:textFill>
            <w14:solidFill>
              <w14:schemeClr w14:val="tx1"/>
            </w14:solidFill>
          </w14:textFill>
        </w:rPr>
        <w:t>合同专用条款</w:t>
      </w:r>
      <w:r>
        <w:rPr>
          <w:rFonts w:cs="Times New Roman" w:asciiTheme="minorEastAsia" w:hAnsiTheme="minorEastAsia" w:eastAsiaTheme="minorEastAsia"/>
          <w:color w:val="000000" w:themeColor="text1"/>
          <w:sz w:val="24"/>
          <w:szCs w:val="24"/>
          <w:highlight w:val="none"/>
          <w14:textFill>
            <w14:solidFill>
              <w14:schemeClr w14:val="tx1"/>
            </w14:solidFill>
          </w14:textFill>
        </w:rPr>
        <w:t>约定时间内，将有关部门出具的证明文件送达</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对方当事人</w:t>
      </w:r>
      <w:r>
        <w:rPr>
          <w:rFonts w:cs="Times New Roman" w:asciiTheme="minorEastAsia" w:hAnsiTheme="minorEastAsia" w:eastAsiaTheme="minorEastAsia"/>
          <w:color w:val="000000" w:themeColor="text1"/>
          <w:sz w:val="24"/>
          <w:szCs w:val="24"/>
          <w:highlight w:val="none"/>
          <w14:textFill>
            <w14:solidFill>
              <w14:schemeClr w14:val="tx1"/>
            </w14:solidFill>
          </w14:textFill>
        </w:rPr>
        <w:t>。</w:t>
      </w:r>
    </w:p>
    <w:p w14:paraId="737F2CAE">
      <w:pPr>
        <w:spacing w:line="440" w:lineRule="exact"/>
        <w:ind w:firstLine="437"/>
        <w:outlineLvl w:val="2"/>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pPr>
      <w:bookmarkStart w:id="163" w:name="_Toc259093684"/>
      <w:bookmarkStart w:id="164" w:name="_Toc30676"/>
      <w:bookmarkStart w:id="165" w:name="_Toc279701255"/>
      <w:bookmarkStart w:id="166" w:name="_Toc689"/>
      <w:bookmarkStart w:id="167" w:name="_Toc487900365"/>
      <w:bookmarkStart w:id="168" w:name="_Toc6969"/>
      <w:r>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2.</w:t>
      </w:r>
      <w:r>
        <w:rPr>
          <w:rFonts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12</w:t>
      </w:r>
      <w:r>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 xml:space="preserve"> </w:t>
      </w:r>
      <w:r>
        <w:rPr>
          <w:rFonts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税费</w:t>
      </w:r>
      <w:bookmarkEnd w:id="163"/>
      <w:bookmarkEnd w:id="164"/>
      <w:bookmarkEnd w:id="165"/>
      <w:bookmarkEnd w:id="166"/>
      <w:bookmarkEnd w:id="167"/>
      <w:bookmarkEnd w:id="168"/>
    </w:p>
    <w:p w14:paraId="4F59D8E0">
      <w:pPr>
        <w:spacing w:line="440" w:lineRule="exact"/>
        <w:ind w:firstLine="435"/>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r>
        <w:rPr>
          <w:rFonts w:cs="Times New Roman" w:asciiTheme="minorEastAsia" w:hAnsiTheme="minorEastAsia" w:eastAsiaTheme="minorEastAsia"/>
          <w:color w:val="000000" w:themeColor="text1"/>
          <w:sz w:val="24"/>
          <w:szCs w:val="24"/>
          <w:highlight w:val="none"/>
          <w14:textFill>
            <w14:solidFill>
              <w14:schemeClr w14:val="tx1"/>
            </w14:solidFill>
          </w14:textFill>
        </w:rPr>
        <w:t>与合同有关的一切税费</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w:t>
      </w:r>
      <w:r>
        <w:rPr>
          <w:rFonts w:cs="Times New Roman" w:asciiTheme="minorEastAsia" w:hAnsiTheme="minorEastAsia" w:eastAsiaTheme="minorEastAsia"/>
          <w:color w:val="000000" w:themeColor="text1"/>
          <w:sz w:val="24"/>
          <w:szCs w:val="24"/>
          <w:highlight w:val="none"/>
          <w14:textFill>
            <w14:solidFill>
              <w14:schemeClr w14:val="tx1"/>
            </w14:solidFill>
          </w14:textFill>
        </w:rPr>
        <w:t>均按照中华人民共和国法律的相关规定</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缴纳</w:t>
      </w:r>
      <w:r>
        <w:rPr>
          <w:rFonts w:cs="Times New Roman" w:asciiTheme="minorEastAsia" w:hAnsiTheme="minorEastAsia" w:eastAsiaTheme="minorEastAsia"/>
          <w:color w:val="000000" w:themeColor="text1"/>
          <w:sz w:val="24"/>
          <w:szCs w:val="24"/>
          <w:highlight w:val="none"/>
          <w14:textFill>
            <w14:solidFill>
              <w14:schemeClr w14:val="tx1"/>
            </w14:solidFill>
          </w14:textFill>
        </w:rPr>
        <w:t>。</w:t>
      </w:r>
    </w:p>
    <w:p w14:paraId="428A8296">
      <w:pPr>
        <w:spacing w:line="440" w:lineRule="exact"/>
        <w:ind w:firstLine="437"/>
        <w:outlineLvl w:val="2"/>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pPr>
      <w:bookmarkStart w:id="169" w:name="_Toc8298"/>
      <w:bookmarkStart w:id="170" w:name="_Toc259093687"/>
      <w:bookmarkStart w:id="171" w:name="_Toc487900368"/>
      <w:bookmarkStart w:id="172" w:name="_Toc16959"/>
      <w:bookmarkStart w:id="173" w:name="_Toc7102"/>
      <w:bookmarkStart w:id="174" w:name="_Toc279701258"/>
      <w:r>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2.</w:t>
      </w:r>
      <w:r>
        <w:rPr>
          <w:rFonts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13</w:t>
      </w:r>
      <w:r>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 xml:space="preserve"> </w:t>
      </w:r>
      <w:r>
        <w:rPr>
          <w:rFonts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乙方破产</w:t>
      </w:r>
      <w:bookmarkEnd w:id="169"/>
      <w:bookmarkEnd w:id="170"/>
      <w:bookmarkEnd w:id="171"/>
      <w:bookmarkEnd w:id="172"/>
      <w:bookmarkEnd w:id="173"/>
      <w:bookmarkEnd w:id="174"/>
    </w:p>
    <w:p w14:paraId="6334925F">
      <w:pPr>
        <w:spacing w:line="440" w:lineRule="exact"/>
        <w:ind w:firstLine="435"/>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r>
        <w:rPr>
          <w:rFonts w:cs="Times New Roman" w:asciiTheme="minorEastAsia" w:hAnsiTheme="minorEastAsia" w:eastAsiaTheme="minorEastAsia"/>
          <w:color w:val="000000" w:themeColor="text1"/>
          <w:sz w:val="24"/>
          <w:szCs w:val="24"/>
          <w:highlight w:val="none"/>
          <w14:textFill>
            <w14:solidFill>
              <w14:schemeClr w14:val="tx1"/>
            </w14:solidFill>
          </w14:textFill>
        </w:rPr>
        <w:t>如果乙方破产导致合同无法履行时，甲方可以书面形式通知乙方终止合同且不给予乙方任何补偿和赔偿</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，但合同的</w:t>
      </w:r>
      <w:r>
        <w:rPr>
          <w:rFonts w:cs="Times New Roman" w:asciiTheme="minorEastAsia" w:hAnsiTheme="minorEastAsia" w:eastAsiaTheme="minorEastAsia"/>
          <w:color w:val="000000" w:themeColor="text1"/>
          <w:sz w:val="24"/>
          <w:szCs w:val="24"/>
          <w:highlight w:val="none"/>
          <w14:textFill>
            <w14:solidFill>
              <w14:schemeClr w14:val="tx1"/>
            </w14:solidFill>
          </w14:textFill>
        </w:rPr>
        <w:t>终止不损害或不影响甲方已经采取或将要采取的任何要求乙方支付违约金</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w:t>
      </w:r>
      <w:r>
        <w:rPr>
          <w:rFonts w:cs="Times New Roman" w:asciiTheme="minorEastAsia" w:hAnsiTheme="minorEastAsia" w:eastAsiaTheme="minorEastAsia"/>
          <w:color w:val="000000" w:themeColor="text1"/>
          <w:sz w:val="24"/>
          <w:szCs w:val="24"/>
          <w:highlight w:val="none"/>
          <w14:textFill>
            <w14:solidFill>
              <w14:schemeClr w14:val="tx1"/>
            </w14:solidFill>
          </w14:textFill>
        </w:rPr>
        <w:t>赔偿损失等的行动或补救措施的权利</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w:t>
      </w:r>
    </w:p>
    <w:p w14:paraId="05E62389">
      <w:pPr>
        <w:spacing w:line="440" w:lineRule="exact"/>
        <w:ind w:firstLine="437"/>
        <w:outlineLvl w:val="2"/>
        <w:rPr>
          <w:rFonts w:hint="eastAsia" w:cs="Times New Roman" w:asciiTheme="minorEastAsia" w:hAnsiTheme="minorEastAsia" w:eastAsiaTheme="minorEastAsia"/>
          <w:b/>
          <w:color w:val="000000" w:themeColor="text1"/>
          <w:sz w:val="24"/>
          <w:szCs w:val="24"/>
          <w:highlight w:val="none"/>
          <w14:textFill>
            <w14:solidFill>
              <w14:schemeClr w14:val="tx1"/>
            </w14:solidFill>
          </w14:textFill>
        </w:rPr>
      </w:pPr>
      <w:bookmarkStart w:id="175" w:name="_Toc15387"/>
      <w:bookmarkStart w:id="176" w:name="_Toc29333"/>
      <w:bookmarkStart w:id="177" w:name="_Toc6134"/>
      <w:r>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2.1</w:t>
      </w:r>
      <w:r>
        <w:rPr>
          <w:rFonts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4</w:t>
      </w:r>
      <w:r>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 xml:space="preserve"> 合同中止、终止</w:t>
      </w:r>
      <w:bookmarkEnd w:id="175"/>
      <w:bookmarkEnd w:id="176"/>
      <w:bookmarkEnd w:id="177"/>
    </w:p>
    <w:p w14:paraId="2256EB53">
      <w:pPr>
        <w:spacing w:line="440" w:lineRule="exact"/>
        <w:ind w:firstLine="435"/>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2.1</w:t>
      </w:r>
      <w:r>
        <w:rPr>
          <w:rFonts w:cs="Times New Roman" w:asciiTheme="minorEastAsia" w:hAnsiTheme="minorEastAsia" w:eastAsiaTheme="minorEastAsia"/>
          <w:color w:val="000000" w:themeColor="text1"/>
          <w:sz w:val="24"/>
          <w:szCs w:val="24"/>
          <w:highlight w:val="none"/>
          <w14:textFill>
            <w14:solidFill>
              <w14:schemeClr w14:val="tx1"/>
            </w14:solidFill>
          </w14:textFill>
        </w:rPr>
        <w:t>4</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.1双方当事人不得擅自中止或者终止合同；</w:t>
      </w:r>
    </w:p>
    <w:p w14:paraId="39A37BEA">
      <w:pPr>
        <w:spacing w:line="440" w:lineRule="exact"/>
        <w:ind w:firstLine="435"/>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2.1</w:t>
      </w:r>
      <w:r>
        <w:rPr>
          <w:rFonts w:cs="Times New Roman" w:asciiTheme="minorEastAsia" w:hAnsiTheme="minorEastAsia" w:eastAsiaTheme="minorEastAsia"/>
          <w:color w:val="000000" w:themeColor="text1"/>
          <w:sz w:val="24"/>
          <w:szCs w:val="24"/>
          <w:highlight w:val="none"/>
          <w14:textFill>
            <w14:solidFill>
              <w14:schemeClr w14:val="tx1"/>
            </w14:solidFill>
          </w14:textFill>
        </w:rPr>
        <w:t>4</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.2合同继续履行将损害国家利益和社会公共利益的，双方当事人应当中止或者终止合同。有过错的一方应当承担赔偿责任，双方当事人都有过错的，各自承担相应的责任。</w:t>
      </w:r>
    </w:p>
    <w:p w14:paraId="410FD942">
      <w:pPr>
        <w:spacing w:line="440" w:lineRule="exact"/>
        <w:ind w:firstLine="437"/>
        <w:outlineLvl w:val="2"/>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pPr>
      <w:bookmarkStart w:id="178" w:name="_Toc6596"/>
      <w:bookmarkStart w:id="179" w:name="_Toc14563"/>
      <w:bookmarkStart w:id="180" w:name="_Toc1125"/>
      <w:r>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2.1</w:t>
      </w:r>
      <w:r>
        <w:rPr>
          <w:rFonts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5</w:t>
      </w:r>
      <w:r>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 xml:space="preserve"> 检验和验收</w:t>
      </w:r>
      <w:bookmarkEnd w:id="178"/>
      <w:bookmarkEnd w:id="179"/>
      <w:bookmarkEnd w:id="180"/>
    </w:p>
    <w:p w14:paraId="55AD595C">
      <w:pPr>
        <w:spacing w:line="440" w:lineRule="exact"/>
        <w:ind w:firstLine="435"/>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2.</w:t>
      </w:r>
      <w:r>
        <w:rPr>
          <w:rFonts w:cs="Times New Roman" w:asciiTheme="minorEastAsia" w:hAnsiTheme="minorEastAsia" w:eastAsiaTheme="minorEastAsia"/>
          <w:color w:val="000000" w:themeColor="text1"/>
          <w:sz w:val="24"/>
          <w:szCs w:val="24"/>
          <w:highlight w:val="none"/>
          <w14:textFill>
            <w14:solidFill>
              <w14:schemeClr w14:val="tx1"/>
            </w14:solidFill>
          </w14:textFill>
        </w:rPr>
        <w:t>1</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5</w:t>
      </w:r>
      <w:r>
        <w:rPr>
          <w:rFonts w:cs="Times New Roman" w:asciiTheme="minorEastAsia" w:hAnsiTheme="minorEastAsia" w:eastAsiaTheme="minorEastAsia"/>
          <w:color w:val="000000" w:themeColor="text1"/>
          <w:sz w:val="24"/>
          <w:szCs w:val="24"/>
          <w:highlight w:val="none"/>
          <w14:textFill>
            <w14:solidFill>
              <w14:schemeClr w14:val="tx1"/>
            </w14:solidFill>
          </w14:textFill>
        </w:rPr>
        <w:t>.</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1乙方按照</w:t>
      </w:r>
      <w:r>
        <w:rPr>
          <w:rFonts w:cs="Times New Roman" w:asciiTheme="minorEastAsia" w:hAnsiTheme="minorEastAsia" w:eastAsiaTheme="minorEastAsia"/>
          <w:b/>
          <w:i/>
          <w:color w:val="000000" w:themeColor="text1"/>
          <w:sz w:val="24"/>
          <w:szCs w:val="24"/>
          <w:highlight w:val="none"/>
          <w:u w:val="single"/>
          <w14:textFill>
            <w14:solidFill>
              <w14:schemeClr w14:val="tx1"/>
            </w14:solidFill>
          </w14:textFill>
        </w:rPr>
        <w:t>合同专用条款</w:t>
      </w:r>
      <w:r>
        <w:rPr>
          <w:rFonts w:cs="Times New Roman" w:asciiTheme="minorEastAsia" w:hAnsiTheme="minorEastAsia" w:eastAsiaTheme="minorEastAsia"/>
          <w:color w:val="000000" w:themeColor="text1"/>
          <w:sz w:val="24"/>
          <w:szCs w:val="24"/>
          <w:highlight w:val="none"/>
          <w14:textFill>
            <w14:solidFill>
              <w14:schemeClr w14:val="tx1"/>
            </w14:solidFill>
          </w14:textFill>
        </w:rPr>
        <w:t>的约定</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w:t>
      </w:r>
      <w:r>
        <w:rPr>
          <w:rFonts w:cs="Times New Roman" w:asciiTheme="minorEastAsia" w:hAnsiTheme="minorEastAsia" w:eastAsiaTheme="minorEastAsia"/>
          <w:color w:val="000000" w:themeColor="text1"/>
          <w:sz w:val="24"/>
          <w:szCs w:val="24"/>
          <w:highlight w:val="none"/>
          <w14:textFill>
            <w14:solidFill>
              <w14:schemeClr w14:val="tx1"/>
            </w14:solidFill>
          </w14:textFill>
        </w:rPr>
        <w:t>定期提交服务报告</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，甲方按照</w:t>
      </w:r>
      <w:r>
        <w:rPr>
          <w:rFonts w:cs="Times New Roman" w:asciiTheme="minorEastAsia" w:hAnsiTheme="minorEastAsia" w:eastAsiaTheme="minorEastAsia"/>
          <w:b/>
          <w:i/>
          <w:color w:val="000000" w:themeColor="text1"/>
          <w:sz w:val="24"/>
          <w:szCs w:val="24"/>
          <w:highlight w:val="none"/>
          <w:u w:val="single"/>
          <w14:textFill>
            <w14:solidFill>
              <w14:schemeClr w14:val="tx1"/>
            </w14:solidFill>
          </w14:textFill>
        </w:rPr>
        <w:t>合同专用条款</w:t>
      </w:r>
      <w:r>
        <w:rPr>
          <w:rFonts w:cs="Times New Roman" w:asciiTheme="minorEastAsia" w:hAnsiTheme="minorEastAsia" w:eastAsiaTheme="minorEastAsia"/>
          <w:color w:val="000000" w:themeColor="text1"/>
          <w:sz w:val="24"/>
          <w:szCs w:val="24"/>
          <w:highlight w:val="none"/>
          <w14:textFill>
            <w14:solidFill>
              <w14:schemeClr w14:val="tx1"/>
            </w14:solidFill>
          </w14:textFill>
        </w:rPr>
        <w:t>的约定进行定期验收</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w:t>
      </w:r>
    </w:p>
    <w:p w14:paraId="0F09C5C5">
      <w:pPr>
        <w:spacing w:line="440" w:lineRule="exact"/>
        <w:ind w:firstLine="435"/>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2.15.2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14:paraId="2E993F85">
      <w:pPr>
        <w:spacing w:line="440" w:lineRule="exact"/>
        <w:ind w:firstLine="435"/>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2.15.3检验和验收标准、程序等具体内容以及前述验收书的效力详见</w:t>
      </w:r>
      <w:r>
        <w:rPr>
          <w:rFonts w:cs="Times New Roman" w:asciiTheme="minorEastAsia" w:hAnsiTheme="minorEastAsia" w:eastAsiaTheme="minorEastAsia"/>
          <w:b/>
          <w:i/>
          <w:color w:val="000000" w:themeColor="text1"/>
          <w:sz w:val="24"/>
          <w:szCs w:val="24"/>
          <w:highlight w:val="none"/>
          <w:u w:val="single"/>
          <w14:textFill>
            <w14:solidFill>
              <w14:schemeClr w14:val="tx1"/>
            </w14:solidFill>
          </w14:textFill>
        </w:rPr>
        <w:t>合同专用条款</w:t>
      </w:r>
      <w:r>
        <w:rPr>
          <w:rFonts w:hint="eastAsia" w:cs="Times New Roman" w:asciiTheme="minorEastAsia" w:hAnsiTheme="minorEastAsia" w:eastAsiaTheme="minorEastAsia"/>
          <w:i/>
          <w:color w:val="000000" w:themeColor="text1"/>
          <w:sz w:val="24"/>
          <w:szCs w:val="24"/>
          <w:highlight w:val="none"/>
          <w14:textFill>
            <w14:solidFill>
              <w14:schemeClr w14:val="tx1"/>
            </w14:solidFill>
          </w14:textFill>
        </w:rPr>
        <w:t>。</w:t>
      </w:r>
    </w:p>
    <w:bookmarkEnd w:id="150"/>
    <w:bookmarkEnd w:id="151"/>
    <w:bookmarkEnd w:id="152"/>
    <w:bookmarkEnd w:id="153"/>
    <w:p w14:paraId="04A2C5BD">
      <w:pPr>
        <w:spacing w:line="440" w:lineRule="exact"/>
        <w:ind w:firstLine="437"/>
        <w:outlineLvl w:val="2"/>
        <w:rPr>
          <w:rFonts w:hint="eastAsia" w:cs="Times New Roman" w:asciiTheme="minorEastAsia" w:hAnsiTheme="minorEastAsia" w:eastAsiaTheme="minorEastAsia"/>
          <w:b/>
          <w:bCs/>
          <w:color w:val="000000" w:themeColor="text1"/>
          <w:sz w:val="24"/>
          <w:szCs w:val="24"/>
          <w:highlight w:val="none"/>
          <w14:textFill>
            <w14:solidFill>
              <w14:schemeClr w14:val="tx1"/>
            </w14:solidFill>
          </w14:textFill>
        </w:rPr>
      </w:pPr>
      <w:bookmarkStart w:id="181" w:name="_Toc487900373"/>
      <w:bookmarkStart w:id="182" w:name="_Toc259093692"/>
      <w:bookmarkStart w:id="183" w:name="_Toc279701263"/>
      <w:bookmarkStart w:id="184" w:name="_Toc10330"/>
      <w:bookmarkStart w:id="185" w:name="_Toc18567"/>
      <w:bookmarkStart w:id="186" w:name="_Toc12773"/>
      <w:r>
        <w:rPr>
          <w:rFonts w:hint="eastAsia" w:cs="Times New Roman" w:asciiTheme="minorEastAsia" w:hAnsiTheme="minorEastAsia" w:eastAsiaTheme="minorEastAsia"/>
          <w:b/>
          <w:bCs/>
          <w:color w:val="000000" w:themeColor="text1"/>
          <w:sz w:val="24"/>
          <w:szCs w:val="24"/>
          <w:highlight w:val="none"/>
          <w14:textFill>
            <w14:solidFill>
              <w14:schemeClr w14:val="tx1"/>
            </w14:solidFill>
          </w14:textFill>
        </w:rPr>
        <w:t>2.</w:t>
      </w:r>
      <w:r>
        <w:rPr>
          <w:rFonts w:cs="Times New Roman" w:asciiTheme="minorEastAsia" w:hAnsiTheme="minorEastAsia" w:eastAsiaTheme="minorEastAsia"/>
          <w:b/>
          <w:bCs/>
          <w:color w:val="000000" w:themeColor="text1"/>
          <w:sz w:val="24"/>
          <w:szCs w:val="24"/>
          <w:highlight w:val="none"/>
          <w14:textFill>
            <w14:solidFill>
              <w14:schemeClr w14:val="tx1"/>
            </w14:solidFill>
          </w14:textFill>
        </w:rPr>
        <w:t>16</w:t>
      </w:r>
      <w:r>
        <w:rPr>
          <w:rFonts w:hint="eastAsia" w:cs="Times New Roman" w:asciiTheme="minorEastAsia" w:hAnsiTheme="minorEastAsia" w:eastAsiaTheme="minorEastAsia"/>
          <w:b/>
          <w:bCs/>
          <w:color w:val="000000" w:themeColor="text1"/>
          <w:sz w:val="24"/>
          <w:szCs w:val="24"/>
          <w:highlight w:val="none"/>
          <w14:textFill>
            <w14:solidFill>
              <w14:schemeClr w14:val="tx1"/>
            </w14:solidFill>
          </w14:textFill>
        </w:rPr>
        <w:t xml:space="preserve"> </w:t>
      </w:r>
      <w:r>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合同使用的文字和</w:t>
      </w:r>
      <w:r>
        <w:rPr>
          <w:rFonts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适用的法律</w:t>
      </w:r>
      <w:bookmarkEnd w:id="181"/>
      <w:bookmarkEnd w:id="182"/>
      <w:bookmarkEnd w:id="183"/>
      <w:bookmarkEnd w:id="184"/>
      <w:bookmarkEnd w:id="185"/>
      <w:bookmarkEnd w:id="186"/>
    </w:p>
    <w:p w14:paraId="4FD1BC10">
      <w:pPr>
        <w:spacing w:line="440" w:lineRule="exact"/>
        <w:ind w:firstLine="435"/>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2.</w:t>
      </w:r>
      <w:r>
        <w:rPr>
          <w:rFonts w:cs="Times New Roman" w:asciiTheme="minorEastAsia" w:hAnsiTheme="minorEastAsia" w:eastAsiaTheme="minorEastAsia"/>
          <w:color w:val="000000" w:themeColor="text1"/>
          <w:sz w:val="24"/>
          <w:szCs w:val="24"/>
          <w:highlight w:val="none"/>
          <w14:textFill>
            <w14:solidFill>
              <w14:schemeClr w14:val="tx1"/>
            </w14:solidFill>
          </w14:textFill>
        </w:rPr>
        <w:t>16.1合同使用汉语书就</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w:t>
      </w:r>
      <w:r>
        <w:rPr>
          <w:rFonts w:cs="Times New Roman" w:asciiTheme="minorEastAsia" w:hAnsiTheme="minorEastAsia" w:eastAsiaTheme="minorEastAsia"/>
          <w:color w:val="000000" w:themeColor="text1"/>
          <w:sz w:val="24"/>
          <w:szCs w:val="24"/>
          <w:highlight w:val="none"/>
          <w14:textFill>
            <w14:solidFill>
              <w14:schemeClr w14:val="tx1"/>
            </w14:solidFill>
          </w14:textFill>
        </w:rPr>
        <w:t>变更和解释</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w:t>
      </w:r>
    </w:p>
    <w:p w14:paraId="1EA34545">
      <w:pPr>
        <w:spacing w:line="440" w:lineRule="exact"/>
        <w:ind w:firstLine="435"/>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2.</w:t>
      </w:r>
      <w:r>
        <w:rPr>
          <w:rFonts w:cs="Times New Roman" w:asciiTheme="minorEastAsia" w:hAnsiTheme="minorEastAsia" w:eastAsiaTheme="minorEastAsia"/>
          <w:color w:val="000000" w:themeColor="text1"/>
          <w:sz w:val="24"/>
          <w:szCs w:val="24"/>
          <w:highlight w:val="none"/>
          <w14:textFill>
            <w14:solidFill>
              <w14:schemeClr w14:val="tx1"/>
            </w14:solidFill>
          </w14:textFill>
        </w:rPr>
        <w:t>16</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.2合同适用</w:t>
      </w:r>
      <w:r>
        <w:rPr>
          <w:rFonts w:cs="Times New Roman" w:asciiTheme="minorEastAsia" w:hAnsiTheme="minorEastAsia" w:eastAsiaTheme="minorEastAsia"/>
          <w:color w:val="000000" w:themeColor="text1"/>
          <w:sz w:val="24"/>
          <w:szCs w:val="24"/>
          <w:highlight w:val="none"/>
          <w14:textFill>
            <w14:solidFill>
              <w14:schemeClr w14:val="tx1"/>
            </w14:solidFill>
          </w14:textFill>
        </w:rPr>
        <w:t>中华人民共和国法律。</w:t>
      </w:r>
    </w:p>
    <w:p w14:paraId="3E2FFE35">
      <w:pPr>
        <w:spacing w:line="440" w:lineRule="exact"/>
        <w:ind w:firstLine="437"/>
        <w:outlineLvl w:val="2"/>
        <w:rPr>
          <w:rFonts w:hint="eastAsia" w:cs="Times New Roman" w:asciiTheme="minorEastAsia" w:hAnsiTheme="minorEastAsia" w:eastAsiaTheme="minorEastAsia"/>
          <w:b/>
          <w:color w:val="000000" w:themeColor="text1"/>
          <w:sz w:val="24"/>
          <w:szCs w:val="24"/>
          <w:highlight w:val="none"/>
          <w14:textFill>
            <w14:solidFill>
              <w14:schemeClr w14:val="tx1"/>
            </w14:solidFill>
          </w14:textFill>
        </w:rPr>
      </w:pPr>
      <w:bookmarkStart w:id="187" w:name="_Toc3148"/>
      <w:bookmarkStart w:id="188" w:name="_Toc279701264"/>
      <w:bookmarkStart w:id="189" w:name="_Toc16673"/>
      <w:bookmarkStart w:id="190" w:name="_Toc259093693"/>
      <w:bookmarkStart w:id="191" w:name="_Toc12004"/>
      <w:bookmarkStart w:id="192" w:name="_Toc487900374"/>
      <w:r>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2.</w:t>
      </w:r>
      <w:r>
        <w:rPr>
          <w:rFonts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17</w:t>
      </w:r>
      <w:r>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 xml:space="preserve"> </w:t>
      </w:r>
      <w:r>
        <w:rPr>
          <w:rFonts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履约保证金</w:t>
      </w:r>
      <w:bookmarkEnd w:id="187"/>
      <w:bookmarkEnd w:id="188"/>
      <w:bookmarkEnd w:id="189"/>
      <w:bookmarkEnd w:id="190"/>
      <w:bookmarkEnd w:id="191"/>
    </w:p>
    <w:p w14:paraId="33B4925E">
      <w:pPr>
        <w:spacing w:line="440" w:lineRule="exact"/>
        <w:ind w:firstLine="435"/>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2.</w:t>
      </w:r>
      <w:r>
        <w:rPr>
          <w:rFonts w:cs="Times New Roman" w:asciiTheme="minorEastAsia" w:hAnsiTheme="minorEastAsia" w:eastAsiaTheme="minorEastAsia"/>
          <w:color w:val="000000" w:themeColor="text1"/>
          <w:sz w:val="24"/>
          <w:szCs w:val="24"/>
          <w:highlight w:val="none"/>
          <w14:textFill>
            <w14:solidFill>
              <w14:schemeClr w14:val="tx1"/>
            </w14:solidFill>
          </w14:textFill>
        </w:rPr>
        <w:t>17</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.1采购文件要求乙方提交履约保证金的，乙方</w:t>
      </w:r>
      <w:r>
        <w:rPr>
          <w:rFonts w:cs="Times New Roman" w:asciiTheme="minorEastAsia" w:hAnsiTheme="minorEastAsia" w:eastAsiaTheme="minorEastAsia"/>
          <w:color w:val="000000" w:themeColor="text1"/>
          <w:sz w:val="24"/>
          <w:szCs w:val="24"/>
          <w:highlight w:val="none"/>
          <w14:textFill>
            <w14:solidFill>
              <w14:schemeClr w14:val="tx1"/>
            </w14:solidFill>
          </w14:textFill>
        </w:rPr>
        <w:t>应按</w:t>
      </w:r>
      <w:r>
        <w:rPr>
          <w:rFonts w:cs="Times New Roman" w:asciiTheme="minorEastAsia" w:hAnsiTheme="minorEastAsia" w:eastAsiaTheme="minorEastAsia"/>
          <w:b/>
          <w:i/>
          <w:color w:val="000000" w:themeColor="text1"/>
          <w:sz w:val="24"/>
          <w:szCs w:val="24"/>
          <w:highlight w:val="none"/>
          <w:u w:val="single"/>
          <w14:textFill>
            <w14:solidFill>
              <w14:schemeClr w14:val="tx1"/>
            </w14:solidFill>
          </w14:textFill>
        </w:rPr>
        <w:t>合同专用条款</w:t>
      </w:r>
      <w:r>
        <w:rPr>
          <w:rFonts w:cs="Times New Roman" w:asciiTheme="minorEastAsia" w:hAnsiTheme="minorEastAsia" w:eastAsiaTheme="minorEastAsia"/>
          <w:color w:val="000000" w:themeColor="text1"/>
          <w:sz w:val="24"/>
          <w:szCs w:val="24"/>
          <w:highlight w:val="none"/>
          <w14:textFill>
            <w14:solidFill>
              <w14:schemeClr w14:val="tx1"/>
            </w14:solidFill>
          </w14:textFill>
        </w:rPr>
        <w:t>约定的方式</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，以支票、汇票、本票或者金融机构、担保机构出具的保函等非现金形式提交；</w:t>
      </w:r>
    </w:p>
    <w:p w14:paraId="2A3FAC73">
      <w:pPr>
        <w:spacing w:line="440" w:lineRule="exact"/>
        <w:ind w:firstLine="435"/>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2.</w:t>
      </w:r>
      <w:r>
        <w:rPr>
          <w:rFonts w:cs="Times New Roman" w:asciiTheme="minorEastAsia" w:hAnsiTheme="minorEastAsia" w:eastAsiaTheme="minorEastAsia"/>
          <w:color w:val="000000" w:themeColor="text1"/>
          <w:sz w:val="24"/>
          <w:szCs w:val="24"/>
          <w:highlight w:val="none"/>
          <w14:textFill>
            <w14:solidFill>
              <w14:schemeClr w14:val="tx1"/>
            </w14:solidFill>
          </w14:textFill>
        </w:rPr>
        <w:t>17.2履约保证金在</w:t>
      </w:r>
      <w:r>
        <w:rPr>
          <w:rFonts w:cs="Times New Roman" w:asciiTheme="minorEastAsia" w:hAnsiTheme="minorEastAsia" w:eastAsiaTheme="minorEastAsia"/>
          <w:b/>
          <w:i/>
          <w:color w:val="000000" w:themeColor="text1"/>
          <w:sz w:val="24"/>
          <w:szCs w:val="24"/>
          <w:highlight w:val="none"/>
          <w:u w:val="single"/>
          <w14:textFill>
            <w14:solidFill>
              <w14:schemeClr w14:val="tx1"/>
            </w14:solidFill>
          </w14:textFill>
        </w:rPr>
        <w:t>合同专用条款</w:t>
      </w:r>
      <w:r>
        <w:rPr>
          <w:rFonts w:cs="Times New Roman" w:asciiTheme="minorEastAsia" w:hAnsiTheme="minorEastAsia" w:eastAsiaTheme="minorEastAsia"/>
          <w:color w:val="000000" w:themeColor="text1"/>
          <w:sz w:val="24"/>
          <w:szCs w:val="24"/>
          <w:highlight w:val="none"/>
          <w14:textFill>
            <w14:solidFill>
              <w14:schemeClr w14:val="tx1"/>
            </w14:solidFill>
          </w14:textFill>
        </w:rPr>
        <w:t>约定期间内不予退还或者应完全有效</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，前述约定期间届满</w:t>
      </w:r>
      <w:r>
        <w:rPr>
          <w:rFonts w:cs="Times New Roman" w:asciiTheme="minorEastAsia" w:hAnsiTheme="minorEastAsia" w:eastAsiaTheme="minorEastAsia"/>
          <w:color w:val="000000" w:themeColor="text1"/>
          <w:sz w:val="24"/>
          <w:szCs w:val="24"/>
          <w:highlight w:val="none"/>
          <w14:textFill>
            <w14:solidFill>
              <w14:schemeClr w14:val="tx1"/>
            </w14:solidFill>
          </w14:textFill>
        </w:rPr>
        <w:t>之日起</w:t>
      </w:r>
      <w:r>
        <w:rPr>
          <w:rFonts w:hint="eastAsia" w:cs="Times New Roman" w:asciiTheme="minorEastAsia" w:hAnsiTheme="minorEastAsia" w:eastAsiaTheme="minorEastAsia"/>
          <w:color w:val="000000" w:themeColor="text1"/>
          <w:sz w:val="24"/>
          <w:szCs w:val="24"/>
          <w:highlight w:val="none"/>
          <w:u w:val="single"/>
          <w14:textFill>
            <w14:solidFill>
              <w14:schemeClr w14:val="tx1"/>
            </w14:solidFill>
          </w14:textFill>
        </w:rPr>
        <w:t xml:space="preserve"> </w:t>
      </w:r>
      <w:r>
        <w:rPr>
          <w:rFonts w:cs="Times New Roman" w:asciiTheme="minorEastAsia" w:hAnsiTheme="minorEastAsia" w:eastAsiaTheme="minorEastAsia"/>
          <w:color w:val="000000" w:themeColor="text1"/>
          <w:sz w:val="24"/>
          <w:szCs w:val="24"/>
          <w:highlight w:val="none"/>
          <w:u w:val="single"/>
          <w14:textFill>
            <w14:solidFill>
              <w14:schemeClr w14:val="tx1"/>
            </w14:solidFill>
          </w14:textFill>
        </w:rPr>
        <w:t xml:space="preserve"> </w:t>
      </w:r>
      <w:r>
        <w:rPr>
          <w:rFonts w:hint="eastAsia" w:cs="Times New Roman" w:asciiTheme="minorEastAsia" w:hAnsiTheme="minorEastAsia" w:eastAsiaTheme="minorEastAsia"/>
          <w:color w:val="000000" w:themeColor="text1"/>
          <w:sz w:val="24"/>
          <w:szCs w:val="24"/>
          <w:highlight w:val="none"/>
          <w:u w:val="single"/>
          <w14:textFill>
            <w14:solidFill>
              <w14:schemeClr w14:val="tx1"/>
            </w14:solidFill>
          </w14:textFill>
        </w:rPr>
        <w:t xml:space="preserve">  </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个</w:t>
      </w:r>
      <w:r>
        <w:rPr>
          <w:rFonts w:cs="Times New Roman" w:asciiTheme="minorEastAsia" w:hAnsiTheme="minorEastAsia" w:eastAsiaTheme="minorEastAsia"/>
          <w:color w:val="000000" w:themeColor="text1"/>
          <w:sz w:val="24"/>
          <w:szCs w:val="24"/>
          <w:highlight w:val="none"/>
          <w14:textFill>
            <w14:solidFill>
              <w14:schemeClr w14:val="tx1"/>
            </w14:solidFill>
          </w14:textFill>
        </w:rPr>
        <w:t>工作日内，甲方应将履约保证金退还乙方</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，甲方逾期退还履约保证金应承担违约责任。</w:t>
      </w:r>
    </w:p>
    <w:p w14:paraId="0DF08E36">
      <w:pPr>
        <w:spacing w:line="440" w:lineRule="exact"/>
        <w:ind w:firstLine="435"/>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2.</w:t>
      </w:r>
      <w:r>
        <w:rPr>
          <w:rFonts w:cs="Times New Roman" w:asciiTheme="minorEastAsia" w:hAnsiTheme="minorEastAsia" w:eastAsiaTheme="minorEastAsia"/>
          <w:color w:val="000000" w:themeColor="text1"/>
          <w:sz w:val="24"/>
          <w:szCs w:val="24"/>
          <w:highlight w:val="none"/>
          <w14:textFill>
            <w14:solidFill>
              <w14:schemeClr w14:val="tx1"/>
            </w14:solidFill>
          </w14:textFill>
        </w:rPr>
        <w:t>17</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.3</w:t>
      </w:r>
      <w:r>
        <w:rPr>
          <w:rFonts w:cs="Times New Roman" w:asciiTheme="minorEastAsia" w:hAnsiTheme="minorEastAsia" w:eastAsiaTheme="minorEastAsia"/>
          <w:color w:val="000000" w:themeColor="text1"/>
          <w:sz w:val="24"/>
          <w:szCs w:val="24"/>
          <w:highlight w:val="none"/>
          <w14:textFill>
            <w14:solidFill>
              <w14:schemeClr w14:val="tx1"/>
            </w14:solidFill>
          </w14:textFill>
        </w:rPr>
        <w:t>如果乙方不履行合同</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，履约保证金不予退还；如果乙方</w:t>
      </w:r>
      <w:r>
        <w:rPr>
          <w:rFonts w:cs="Times New Roman" w:asciiTheme="minorEastAsia" w:hAnsiTheme="minorEastAsia" w:eastAsiaTheme="minorEastAsia"/>
          <w:color w:val="000000" w:themeColor="text1"/>
          <w:sz w:val="24"/>
          <w:szCs w:val="24"/>
          <w:highlight w:val="none"/>
          <w14:textFill>
            <w14:solidFill>
              <w14:schemeClr w14:val="tx1"/>
            </w14:solidFill>
          </w14:textFill>
        </w:rPr>
        <w:t>未能按合同</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约</w:t>
      </w:r>
      <w:r>
        <w:rPr>
          <w:rFonts w:cs="Times New Roman" w:asciiTheme="minorEastAsia" w:hAnsiTheme="minorEastAsia" w:eastAsiaTheme="minorEastAsia"/>
          <w:color w:val="000000" w:themeColor="text1"/>
          <w:sz w:val="24"/>
          <w:szCs w:val="24"/>
          <w:highlight w:val="none"/>
          <w14:textFill>
            <w14:solidFill>
              <w14:schemeClr w14:val="tx1"/>
            </w14:solidFill>
          </w14:textFill>
        </w:rPr>
        <w:t>定全面履行义务，那么甲方有权从履约保证金中取得补偿或赔偿</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，同时不影响甲方要求乙方承担合同约定的超过履约保证金的违约责任的权利。</w:t>
      </w:r>
    </w:p>
    <w:bookmarkEnd w:id="192"/>
    <w:p w14:paraId="6B2BB622">
      <w:pPr>
        <w:spacing w:line="440" w:lineRule="exact"/>
        <w:ind w:firstLine="437"/>
        <w:outlineLvl w:val="2"/>
        <w:rPr>
          <w:rFonts w:hint="eastAsia" w:cs="Times New Roman" w:asciiTheme="minorEastAsia" w:hAnsiTheme="minorEastAsia" w:eastAsiaTheme="minorEastAsia"/>
          <w:b/>
          <w:color w:val="000000" w:themeColor="text1"/>
          <w:sz w:val="24"/>
          <w:szCs w:val="24"/>
          <w:highlight w:val="none"/>
          <w14:textFill>
            <w14:solidFill>
              <w14:schemeClr w14:val="tx1"/>
            </w14:solidFill>
          </w14:textFill>
        </w:rPr>
      </w:pPr>
      <w:bookmarkStart w:id="193" w:name="_Toc14001"/>
      <w:bookmarkStart w:id="194" w:name="_Toc19890"/>
      <w:bookmarkStart w:id="195" w:name="_Toc6885"/>
      <w:r>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2.</w:t>
      </w:r>
      <w:r>
        <w:rPr>
          <w:rFonts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18</w:t>
      </w:r>
      <w:r>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 xml:space="preserve"> 合同份数</w:t>
      </w:r>
      <w:bookmarkEnd w:id="193"/>
      <w:bookmarkEnd w:id="194"/>
      <w:bookmarkEnd w:id="195"/>
    </w:p>
    <w:p w14:paraId="459633BC">
      <w:pPr>
        <w:spacing w:line="440" w:lineRule="exact"/>
        <w:ind w:firstLine="435"/>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r>
        <w:rPr>
          <w:rFonts w:cs="Times New Roman" w:asciiTheme="minorEastAsia" w:hAnsiTheme="minorEastAsia" w:eastAsiaTheme="minorEastAsia"/>
          <w:color w:val="000000" w:themeColor="text1"/>
          <w:sz w:val="24"/>
          <w:szCs w:val="24"/>
          <w:highlight w:val="none"/>
          <w14:textFill>
            <w14:solidFill>
              <w14:schemeClr w14:val="tx1"/>
            </w14:solidFill>
          </w14:textFill>
        </w:rPr>
        <w:t>合同份数按</w:t>
      </w:r>
      <w:r>
        <w:rPr>
          <w:rFonts w:cs="Times New Roman" w:asciiTheme="minorEastAsia" w:hAnsiTheme="minorEastAsia" w:eastAsiaTheme="minorEastAsia"/>
          <w:b/>
          <w:i/>
          <w:color w:val="000000" w:themeColor="text1"/>
          <w:sz w:val="24"/>
          <w:szCs w:val="24"/>
          <w:highlight w:val="none"/>
          <w:u w:val="single"/>
          <w14:textFill>
            <w14:solidFill>
              <w14:schemeClr w14:val="tx1"/>
            </w14:solidFill>
          </w14:textFill>
        </w:rPr>
        <w:t>合同专用条款</w:t>
      </w:r>
      <w:r>
        <w:rPr>
          <w:rFonts w:cs="Times New Roman" w:asciiTheme="minorEastAsia" w:hAnsiTheme="minorEastAsia" w:eastAsiaTheme="minorEastAsia"/>
          <w:color w:val="000000" w:themeColor="text1"/>
          <w:sz w:val="24"/>
          <w:szCs w:val="24"/>
          <w:highlight w:val="none"/>
          <w14:textFill>
            <w14:solidFill>
              <w14:schemeClr w14:val="tx1"/>
            </w14:solidFill>
          </w14:textFill>
        </w:rPr>
        <w:t>规定</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w:t>
      </w:r>
      <w:r>
        <w:rPr>
          <w:rFonts w:cs="Times New Roman" w:asciiTheme="minorEastAsia" w:hAnsiTheme="minorEastAsia" w:eastAsiaTheme="minorEastAsia"/>
          <w:color w:val="000000" w:themeColor="text1"/>
          <w:sz w:val="24"/>
          <w:szCs w:val="24"/>
          <w:highlight w:val="none"/>
          <w14:textFill>
            <w14:solidFill>
              <w14:schemeClr w14:val="tx1"/>
            </w14:solidFill>
          </w14:textFill>
        </w:rPr>
        <w:t>每份均具有同等法律效力</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w:t>
      </w:r>
    </w:p>
    <w:p w14:paraId="36FF3F5C">
      <w:pPr>
        <w:spacing w:line="440" w:lineRule="exact"/>
        <w:jc w:val="center"/>
        <w:outlineLvl w:val="1"/>
        <w:rPr>
          <w:rFonts w:hint="eastAsia" w:asciiTheme="minorEastAsia" w:hAnsiTheme="minorEastAsia" w:eastAsiaTheme="minorEastAsia"/>
          <w:b/>
          <w:color w:val="000000" w:themeColor="text1"/>
          <w:sz w:val="24"/>
          <w:highlight w:val="none"/>
          <w14:textFill>
            <w14:solidFill>
              <w14:schemeClr w14:val="tx1"/>
            </w14:solidFill>
          </w14:textFill>
        </w:rPr>
      </w:pPr>
      <w:r>
        <w:rPr>
          <w:rFonts w:cs="Times New Roman" w:asciiTheme="minorEastAsia" w:hAnsiTheme="minorEastAsia" w:eastAsiaTheme="minorEastAsia"/>
          <w:color w:val="000000" w:themeColor="text1"/>
          <w:sz w:val="24"/>
          <w:szCs w:val="24"/>
          <w:highlight w:val="none"/>
          <w14:textFill>
            <w14:solidFill>
              <w14:schemeClr w14:val="tx1"/>
            </w14:solidFill>
          </w14:textFill>
        </w:rPr>
        <w:br w:type="page"/>
      </w:r>
      <w:bookmarkStart w:id="196" w:name="_Toc3736"/>
      <w:r>
        <w:rPr>
          <w:rFonts w:hint="eastAsia" w:asciiTheme="minorEastAsia" w:hAnsiTheme="minorEastAsia" w:eastAsiaTheme="minorEastAsia"/>
          <w:b/>
          <w:color w:val="000000" w:themeColor="text1"/>
          <w:sz w:val="24"/>
          <w:highlight w:val="none"/>
          <w14:textFill>
            <w14:solidFill>
              <w14:schemeClr w14:val="tx1"/>
            </w14:solidFill>
          </w14:textFill>
        </w:rPr>
        <w:t>第三部分</w:t>
      </w:r>
      <w:r>
        <w:rPr>
          <w:rFonts w:asciiTheme="minorEastAsia" w:hAnsiTheme="minorEastAsia" w:eastAsiaTheme="minorEastAsia"/>
          <w:b/>
          <w:color w:val="000000" w:themeColor="text1"/>
          <w:sz w:val="24"/>
          <w:highlight w:val="none"/>
          <w14:textFill>
            <w14:solidFill>
              <w14:schemeClr w14:val="tx1"/>
            </w14:solidFill>
          </w14:textFill>
        </w:rPr>
        <w:t xml:space="preserve"> </w:t>
      </w:r>
      <w:r>
        <w:rPr>
          <w:rFonts w:hint="eastAsia" w:asciiTheme="minorEastAsia" w:hAnsiTheme="minorEastAsia" w:eastAsiaTheme="minorEastAsia"/>
          <w:b/>
          <w:color w:val="000000" w:themeColor="text1"/>
          <w:sz w:val="24"/>
          <w:highlight w:val="none"/>
          <w14:textFill>
            <w14:solidFill>
              <w14:schemeClr w14:val="tx1"/>
            </w14:solidFill>
          </w14:textFill>
        </w:rPr>
        <w:t>合同专用条款</w:t>
      </w:r>
      <w:bookmarkEnd w:id="196"/>
    </w:p>
    <w:p w14:paraId="2233DC1C">
      <w:pPr>
        <w:spacing w:line="440" w:lineRule="exact"/>
        <w:ind w:firstLine="435"/>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本部分</w:t>
      </w:r>
      <w:r>
        <w:rPr>
          <w:rFonts w:cs="Times New Roman" w:asciiTheme="minorEastAsia" w:hAnsiTheme="minorEastAsia" w:eastAsiaTheme="minorEastAsia"/>
          <w:color w:val="000000" w:themeColor="text1"/>
          <w:sz w:val="24"/>
          <w:szCs w:val="24"/>
          <w:highlight w:val="none"/>
          <w14:textFill>
            <w14:solidFill>
              <w14:schemeClr w14:val="tx1"/>
            </w14:solidFill>
          </w14:textFill>
        </w:rPr>
        <w:t>是对</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前两</w:t>
      </w:r>
      <w:r>
        <w:rPr>
          <w:rFonts w:cs="Times New Roman" w:asciiTheme="minorEastAsia" w:hAnsiTheme="minorEastAsia" w:eastAsiaTheme="minorEastAsia"/>
          <w:color w:val="000000" w:themeColor="text1"/>
          <w:sz w:val="24"/>
          <w:szCs w:val="24"/>
          <w:highlight w:val="none"/>
          <w14:textFill>
            <w14:solidFill>
              <w14:schemeClr w14:val="tx1"/>
            </w14:solidFill>
          </w14:textFill>
        </w:rPr>
        <w:t>部分的补充和修改</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w:t>
      </w:r>
      <w:r>
        <w:rPr>
          <w:rFonts w:cs="Times New Roman" w:asciiTheme="minorEastAsia" w:hAnsiTheme="minorEastAsia" w:eastAsiaTheme="minorEastAsia"/>
          <w:color w:val="000000" w:themeColor="text1"/>
          <w:sz w:val="24"/>
          <w:szCs w:val="24"/>
          <w:highlight w:val="none"/>
          <w14:textFill>
            <w14:solidFill>
              <w14:schemeClr w14:val="tx1"/>
            </w14:solidFill>
          </w14:textFill>
        </w:rPr>
        <w:t>如果</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前两</w:t>
      </w:r>
      <w:r>
        <w:rPr>
          <w:rFonts w:cs="Times New Roman" w:asciiTheme="minorEastAsia" w:hAnsiTheme="minorEastAsia" w:eastAsiaTheme="minorEastAsia"/>
          <w:color w:val="000000" w:themeColor="text1"/>
          <w:sz w:val="24"/>
          <w:szCs w:val="24"/>
          <w:highlight w:val="none"/>
          <w14:textFill>
            <w14:solidFill>
              <w14:schemeClr w14:val="tx1"/>
            </w14:solidFill>
          </w14:textFill>
        </w:rPr>
        <w:t>部分和本部分的约定不一致</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w:t>
      </w:r>
      <w:r>
        <w:rPr>
          <w:rFonts w:cs="Times New Roman" w:asciiTheme="minorEastAsia" w:hAnsiTheme="minorEastAsia" w:eastAsiaTheme="minorEastAsia"/>
          <w:color w:val="000000" w:themeColor="text1"/>
          <w:sz w:val="24"/>
          <w:szCs w:val="24"/>
          <w:highlight w:val="none"/>
          <w14:textFill>
            <w14:solidFill>
              <w14:schemeClr w14:val="tx1"/>
            </w14:solidFill>
          </w14:textFill>
        </w:rPr>
        <w:t>应以本部分的约定为准</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w:t>
      </w:r>
      <w:r>
        <w:rPr>
          <w:rFonts w:cs="Times New Roman" w:asciiTheme="minorEastAsia" w:hAnsiTheme="minorEastAsia" w:eastAsiaTheme="minorEastAsia"/>
          <w:color w:val="000000" w:themeColor="text1"/>
          <w:sz w:val="24"/>
          <w:szCs w:val="24"/>
          <w:highlight w:val="none"/>
          <w14:textFill>
            <w14:solidFill>
              <w14:schemeClr w14:val="tx1"/>
            </w14:solidFill>
          </w14:textFill>
        </w:rPr>
        <w:t>本部分的条款号应与</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前两部分</w:t>
      </w:r>
      <w:r>
        <w:rPr>
          <w:rFonts w:cs="Times New Roman" w:asciiTheme="minorEastAsia" w:hAnsiTheme="minorEastAsia" w:eastAsiaTheme="minorEastAsia"/>
          <w:color w:val="000000" w:themeColor="text1"/>
          <w:sz w:val="24"/>
          <w:szCs w:val="24"/>
          <w:highlight w:val="none"/>
          <w14:textFill>
            <w14:solidFill>
              <w14:schemeClr w14:val="tx1"/>
            </w14:solidFill>
          </w14:textFill>
        </w:rPr>
        <w:t>的条款号保持对应</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；与前两部分</w:t>
      </w:r>
      <w:r>
        <w:rPr>
          <w:rFonts w:cs="Times New Roman" w:asciiTheme="minorEastAsia" w:hAnsiTheme="minorEastAsia" w:eastAsiaTheme="minorEastAsia"/>
          <w:color w:val="000000" w:themeColor="text1"/>
          <w:sz w:val="24"/>
          <w:szCs w:val="24"/>
          <w:highlight w:val="none"/>
          <w14:textFill>
            <w14:solidFill>
              <w14:schemeClr w14:val="tx1"/>
            </w14:solidFill>
          </w14:textFill>
        </w:rPr>
        <w:t>无对应关系的内容可另行编制条款号</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w:t>
      </w:r>
    </w:p>
    <w:tbl>
      <w:tblPr>
        <w:tblStyle w:val="26"/>
        <w:tblW w:w="8362"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794"/>
        <w:gridCol w:w="7568"/>
      </w:tblGrid>
      <w:tr w14:paraId="1BF8D2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jc w:val="center"/>
        </w:trPr>
        <w:tc>
          <w:tcPr>
            <w:tcW w:w="794" w:type="dxa"/>
            <w:tcBorders>
              <w:left w:val="single" w:color="auto" w:sz="4" w:space="0"/>
            </w:tcBorders>
            <w:vAlign w:val="center"/>
          </w:tcPr>
          <w:p w14:paraId="75F6287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cs="Times New Roman" w:asciiTheme="minorEastAsia" w:hAnsiTheme="minorEastAsia" w:eastAsiaTheme="minorEastAsia"/>
                <w:b/>
                <w:color w:val="000000" w:themeColor="text1"/>
                <w:sz w:val="24"/>
                <w:szCs w:val="24"/>
                <w:highlight w:val="none"/>
                <w14:textFill>
                  <w14:solidFill>
                    <w14:schemeClr w14:val="tx1"/>
                  </w14:solidFill>
                </w14:textFill>
              </w:rPr>
            </w:pPr>
            <w:r>
              <w:rPr>
                <w:rFonts w:hint="default" w:cs="Times New Roman" w:asciiTheme="minorEastAsia" w:hAnsiTheme="minorEastAsia" w:eastAsiaTheme="minorEastAsia"/>
                <w:b/>
                <w:color w:val="000000" w:themeColor="text1"/>
                <w:sz w:val="24"/>
                <w:szCs w:val="24"/>
                <w:highlight w:val="none"/>
                <w14:textFill>
                  <w14:solidFill>
                    <w14:schemeClr w14:val="tx1"/>
                  </w14:solidFill>
                </w14:textFill>
              </w:rPr>
              <w:t>条款号</w:t>
            </w:r>
          </w:p>
        </w:tc>
        <w:tc>
          <w:tcPr>
            <w:tcW w:w="7568" w:type="dxa"/>
            <w:vAlign w:val="center"/>
          </w:tcPr>
          <w:p w14:paraId="7D13D79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cs="Times New Roman" w:asciiTheme="minorEastAsia" w:hAnsiTheme="minorEastAsia" w:eastAsiaTheme="minorEastAsia"/>
                <w:b/>
                <w:color w:val="000000" w:themeColor="text1"/>
                <w:sz w:val="24"/>
                <w:szCs w:val="24"/>
                <w:highlight w:val="none"/>
                <w14:textFill>
                  <w14:solidFill>
                    <w14:schemeClr w14:val="tx1"/>
                  </w14:solidFill>
                </w14:textFill>
              </w:rPr>
            </w:pPr>
            <w:r>
              <w:rPr>
                <w:rFonts w:hint="default" w:cs="Times New Roman" w:asciiTheme="minorEastAsia" w:hAnsiTheme="minorEastAsia" w:eastAsiaTheme="minorEastAsia"/>
                <w:b/>
                <w:color w:val="000000" w:themeColor="text1"/>
                <w:sz w:val="24"/>
                <w:szCs w:val="24"/>
                <w:highlight w:val="none"/>
                <w14:textFill>
                  <w14:solidFill>
                    <w14:schemeClr w14:val="tx1"/>
                  </w14:solidFill>
                </w14:textFill>
              </w:rPr>
              <w:t>约定内容</w:t>
            </w:r>
          </w:p>
        </w:tc>
      </w:tr>
      <w:tr w14:paraId="2166FF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jc w:val="center"/>
        </w:trPr>
        <w:tc>
          <w:tcPr>
            <w:tcW w:w="794" w:type="dxa"/>
            <w:tcBorders>
              <w:left w:val="single" w:color="auto" w:sz="4" w:space="0"/>
            </w:tcBorders>
            <w:vAlign w:val="center"/>
          </w:tcPr>
          <w:p w14:paraId="5F80DED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highlight w:val="none"/>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2.5</w:t>
            </w:r>
          </w:p>
        </w:tc>
        <w:tc>
          <w:tcPr>
            <w:tcW w:w="7568" w:type="dxa"/>
            <w:vAlign w:val="center"/>
          </w:tcPr>
          <w:p w14:paraId="2B92C7B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lang w:val="en-US" w:eastAsia="zh-CN"/>
                <w14:textFill>
                  <w14:solidFill>
                    <w14:schemeClr w14:val="tx1"/>
                  </w14:solidFill>
                </w14:textFill>
              </w:rPr>
              <w:t>合同履约期满并经</w:t>
            </w:r>
            <w:r>
              <w:rPr>
                <w:rFonts w:hint="eastAsia" w:cs="Times New Roman" w:asciiTheme="minorEastAsia" w:hAnsiTheme="minorEastAsia"/>
                <w:color w:val="000000" w:themeColor="text1"/>
                <w:sz w:val="24"/>
                <w:szCs w:val="24"/>
                <w:highlight w:val="none"/>
                <w:lang w:val="en-US" w:eastAsia="zh-CN"/>
                <w14:textFill>
                  <w14:solidFill>
                    <w14:schemeClr w14:val="tx1"/>
                  </w14:solidFill>
                </w14:textFill>
              </w:rPr>
              <w:t>甲方</w:t>
            </w:r>
            <w:r>
              <w:rPr>
                <w:rFonts w:hint="eastAsia" w:cs="Times New Roman" w:asciiTheme="minorEastAsia" w:hAnsiTheme="minorEastAsia" w:eastAsiaTheme="minorEastAsia"/>
                <w:color w:val="000000" w:themeColor="text1"/>
                <w:sz w:val="24"/>
                <w:szCs w:val="24"/>
                <w:highlight w:val="none"/>
                <w:lang w:val="en-US" w:eastAsia="zh-CN"/>
                <w14:textFill>
                  <w14:solidFill>
                    <w14:schemeClr w14:val="tx1"/>
                  </w14:solidFill>
                </w14:textFill>
              </w:rPr>
              <w:t>验收合格后，一次性付清合同价款。</w:t>
            </w:r>
          </w:p>
        </w:tc>
      </w:tr>
      <w:tr w14:paraId="147169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jc w:val="center"/>
        </w:trPr>
        <w:tc>
          <w:tcPr>
            <w:tcW w:w="794" w:type="dxa"/>
            <w:tcBorders>
              <w:left w:val="single" w:color="auto" w:sz="4" w:space="0"/>
            </w:tcBorders>
            <w:vAlign w:val="center"/>
          </w:tcPr>
          <w:p w14:paraId="2BC931A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2.11.3</w:t>
            </w:r>
          </w:p>
        </w:tc>
        <w:tc>
          <w:tcPr>
            <w:tcW w:w="7568" w:type="dxa"/>
            <w:vAlign w:val="center"/>
          </w:tcPr>
          <w:p w14:paraId="6703C84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因不可抗力致使合同有变更必要的，双方当事人应在不可抗力发生的</w:t>
            </w:r>
            <w:r>
              <w:rPr>
                <w:rFonts w:hint="eastAsia" w:cs="Times New Roman" w:asciiTheme="minorEastAsia" w:hAnsiTheme="minorEastAsia" w:eastAsiaTheme="minorEastAsia"/>
                <w:color w:val="000000" w:themeColor="text1"/>
                <w:sz w:val="24"/>
                <w:szCs w:val="24"/>
                <w:highlight w:val="none"/>
                <w:lang w:val="en-US" w:eastAsia="zh-CN"/>
                <w14:textFill>
                  <w14:solidFill>
                    <w14:schemeClr w14:val="tx1"/>
                  </w14:solidFill>
                </w14:textFill>
              </w:rPr>
              <w:t>15</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个工作日内以书面形式变更合同</w:t>
            </w:r>
          </w:p>
        </w:tc>
      </w:tr>
      <w:tr w14:paraId="62241D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14:paraId="0CD3CFF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2.11.4</w:t>
            </w:r>
          </w:p>
        </w:tc>
        <w:tc>
          <w:tcPr>
            <w:tcW w:w="7568" w:type="dxa"/>
            <w:vAlign w:val="center"/>
          </w:tcPr>
          <w:p w14:paraId="3066CC7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受不可抗力影响的一方在不可抗力发生后，应在不可抗力发生的</w:t>
            </w:r>
            <w:r>
              <w:rPr>
                <w:rFonts w:hint="eastAsia" w:cs="Times New Roman" w:asciiTheme="minorEastAsia" w:hAnsiTheme="minorEastAsia" w:eastAsiaTheme="minorEastAsia"/>
                <w:color w:val="000000" w:themeColor="text1"/>
                <w:sz w:val="24"/>
                <w:szCs w:val="24"/>
                <w:highlight w:val="none"/>
                <w:lang w:val="en-US" w:eastAsia="zh-CN"/>
                <w14:textFill>
                  <w14:solidFill>
                    <w14:schemeClr w14:val="tx1"/>
                  </w14:solidFill>
                </w14:textFill>
              </w:rPr>
              <w:t>3</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个工作日内以书面形式通知对方当事人，并在</w:t>
            </w:r>
            <w:r>
              <w:rPr>
                <w:rFonts w:hint="eastAsia" w:cs="Times New Roman" w:asciiTheme="minorEastAsia" w:hAnsiTheme="minorEastAsia" w:eastAsiaTheme="minorEastAsia"/>
                <w:color w:val="000000" w:themeColor="text1"/>
                <w:sz w:val="24"/>
                <w:szCs w:val="24"/>
                <w:highlight w:val="none"/>
                <w:lang w:val="en-US" w:eastAsia="zh-CN"/>
                <w14:textFill>
                  <w14:solidFill>
                    <w14:schemeClr w14:val="tx1"/>
                  </w14:solidFill>
                </w14:textFill>
              </w:rPr>
              <w:t>3</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个工作日内，将有关部门出具的证明文件送达对方当事人</w:t>
            </w:r>
          </w:p>
        </w:tc>
      </w:tr>
      <w:tr w14:paraId="13B3A5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14:paraId="5A52934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2.15</w:t>
            </w:r>
          </w:p>
        </w:tc>
        <w:tc>
          <w:tcPr>
            <w:tcW w:w="7568" w:type="dxa"/>
            <w:vAlign w:val="center"/>
          </w:tcPr>
          <w:p w14:paraId="4D9898A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2.15.1乙方须接受甲方对项目执行情况、服务质量等的监督、检查和验收，甲方有权查看与项目直接相关的凭证和资料，乙方应予以配合。</w:t>
            </w:r>
          </w:p>
          <w:p w14:paraId="2E586D0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default" w:eastAsia="宋体"/>
                <w:highlight w:val="none"/>
                <w:lang w:val="en-US" w:eastAsia="zh-CN"/>
              </w:rPr>
            </w:pPr>
            <w:r>
              <w:rPr>
                <w:rFonts w:hint="eastAsia" w:ascii="宋体" w:hAnsi="宋体" w:eastAsia="宋体" w:cs="宋体"/>
                <w:color w:val="000000"/>
                <w:sz w:val="24"/>
                <w:szCs w:val="24"/>
                <w:highlight w:val="none"/>
              </w:rPr>
              <w:t>2.15.3验收</w:t>
            </w:r>
            <w:r>
              <w:rPr>
                <w:rFonts w:hint="eastAsia" w:ascii="宋体" w:hAnsi="宋体" w:eastAsia="宋体" w:cs="宋体"/>
                <w:color w:val="000000"/>
                <w:sz w:val="24"/>
                <w:szCs w:val="24"/>
                <w:highlight w:val="none"/>
                <w:lang w:val="en-US" w:eastAsia="zh-CN"/>
              </w:rPr>
              <w:t>结论</w:t>
            </w:r>
            <w:r>
              <w:rPr>
                <w:rFonts w:hint="eastAsia" w:ascii="宋体" w:hAnsi="宋体" w:eastAsia="宋体" w:cs="宋体"/>
                <w:color w:val="000000"/>
                <w:sz w:val="24"/>
                <w:szCs w:val="24"/>
                <w:highlight w:val="none"/>
              </w:rPr>
              <w:t>作为结算依据。</w:t>
            </w:r>
          </w:p>
        </w:tc>
      </w:tr>
      <w:tr w14:paraId="41C7DF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14:paraId="143CB82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sz w:val="24"/>
                <w:highlight w:val="none"/>
              </w:rPr>
            </w:pPr>
            <w:r>
              <w:rPr>
                <w:rFonts w:hint="eastAsia" w:ascii="宋体" w:hAnsi="宋体" w:eastAsia="宋体"/>
                <w:sz w:val="24"/>
                <w:highlight w:val="none"/>
              </w:rPr>
              <w:t>2.17</w:t>
            </w:r>
          </w:p>
        </w:tc>
        <w:tc>
          <w:tcPr>
            <w:tcW w:w="7568" w:type="dxa"/>
            <w:vAlign w:val="center"/>
          </w:tcPr>
          <w:p w14:paraId="593ACCC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本项目免收</w:t>
            </w:r>
            <w:r>
              <w:rPr>
                <w:rFonts w:hint="eastAsia" w:cs="Times New Roman" w:asciiTheme="minorEastAsia" w:hAnsiTheme="minorEastAsia" w:eastAsiaTheme="minorEastAsia"/>
                <w:color w:val="000000" w:themeColor="text1"/>
                <w:sz w:val="24"/>
                <w:szCs w:val="24"/>
                <w:highlight w:val="none"/>
                <w:lang w:val="zh-CN"/>
                <w14:textFill>
                  <w14:solidFill>
                    <w14:schemeClr w14:val="tx1"/>
                  </w14:solidFill>
                </w14:textFill>
              </w:rPr>
              <w:t>履约保证金。</w:t>
            </w:r>
          </w:p>
        </w:tc>
      </w:tr>
      <w:tr w14:paraId="622097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14:paraId="2AC2285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2.18</w:t>
            </w:r>
          </w:p>
        </w:tc>
        <w:tc>
          <w:tcPr>
            <w:tcW w:w="7568" w:type="dxa"/>
            <w:vAlign w:val="center"/>
          </w:tcPr>
          <w:p w14:paraId="394B4F8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ascii="宋体" w:hAnsi="宋体" w:eastAsia="宋体" w:cs="宋体"/>
                <w:color w:val="auto"/>
                <w:sz w:val="24"/>
                <w:highlight w:val="none"/>
              </w:rPr>
              <w:t>合同一式</w:t>
            </w:r>
            <w:r>
              <w:rPr>
                <w:rFonts w:hint="eastAsia" w:ascii="宋体" w:hAnsi="宋体" w:eastAsia="宋体" w:cs="宋体"/>
                <w:color w:val="auto"/>
                <w:sz w:val="24"/>
                <w:highlight w:val="none"/>
                <w:lang w:val="en-US" w:eastAsia="zh-CN"/>
              </w:rPr>
              <w:t>肆</w:t>
            </w:r>
            <w:r>
              <w:rPr>
                <w:rFonts w:hint="eastAsia" w:ascii="宋体" w:hAnsi="宋体" w:eastAsia="宋体" w:cs="宋体"/>
                <w:color w:val="auto"/>
                <w:sz w:val="24"/>
                <w:highlight w:val="none"/>
              </w:rPr>
              <w:t>份，甲乙双方各执</w:t>
            </w:r>
            <w:r>
              <w:rPr>
                <w:rFonts w:hint="eastAsia" w:ascii="宋体" w:hAnsi="宋体" w:eastAsia="宋体" w:cs="宋体"/>
                <w:color w:val="auto"/>
                <w:sz w:val="24"/>
                <w:highlight w:val="none"/>
                <w:lang w:val="en-US" w:eastAsia="zh-CN"/>
              </w:rPr>
              <w:t>贰</w:t>
            </w:r>
            <w:r>
              <w:rPr>
                <w:rFonts w:hint="eastAsia" w:ascii="宋体" w:hAnsi="宋体" w:eastAsia="宋体" w:cs="宋体"/>
                <w:color w:val="auto"/>
                <w:sz w:val="24"/>
                <w:highlight w:val="none"/>
              </w:rPr>
              <w:t>份。</w:t>
            </w:r>
          </w:p>
        </w:tc>
      </w:tr>
      <w:tr w14:paraId="3A8A68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200F1B9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cs="Times New Roman" w:asciiTheme="minorEastAsia" w:hAnsiTheme="minorEastAsia" w:eastAsiaTheme="minorEastAsia"/>
                <w:color w:val="000000" w:themeColor="text1"/>
                <w:sz w:val="24"/>
                <w:szCs w:val="24"/>
                <w:highlight w:val="none"/>
                <w:lang w:val="en-US" w:eastAsia="zh-CN"/>
                <w14:textFill>
                  <w14:solidFill>
                    <w14:schemeClr w14:val="tx1"/>
                  </w14:solidFill>
                </w14:textFill>
              </w:rPr>
            </w:pPr>
            <w:r>
              <w:rPr>
                <w:rFonts w:hint="eastAsia" w:cs="Times New Roman" w:asciiTheme="minorEastAsia" w:hAnsiTheme="minorEastAsia"/>
                <w:color w:val="000000" w:themeColor="text1"/>
                <w:sz w:val="24"/>
                <w:szCs w:val="24"/>
                <w:highlight w:val="none"/>
                <w:lang w:val="en-US" w:eastAsia="zh-CN"/>
                <w14:textFill>
                  <w14:solidFill>
                    <w14:schemeClr w14:val="tx1"/>
                  </w14:solidFill>
                </w14:textFill>
              </w:rPr>
              <w:t>3</w:t>
            </w:r>
          </w:p>
        </w:tc>
        <w:tc>
          <w:tcPr>
            <w:tcW w:w="7568" w:type="dxa"/>
            <w:vAlign w:val="center"/>
          </w:tcPr>
          <w:p w14:paraId="420AE95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w:t>
            </w:r>
            <w:r>
              <w:rPr>
                <w:rFonts w:hint="eastAsia" w:ascii="宋体" w:hAnsi="宋体" w:eastAsia="宋体" w:cs="宋体"/>
                <w:color w:val="auto"/>
                <w:sz w:val="24"/>
                <w:szCs w:val="24"/>
                <w:highlight w:val="none"/>
              </w:rPr>
              <w:t>严禁乙方转包合同服务内容的行为，一经发现甲方即终止合同并报行业主管部门进行相应处罚。</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）乙方未按合同约定履行各项工作内容，甲</w:t>
            </w:r>
            <w:r>
              <w:rPr>
                <w:rFonts w:hint="eastAsia" w:ascii="宋体" w:hAnsi="宋体" w:eastAsia="宋体" w:cs="宋体"/>
                <w:color w:val="000000" w:themeColor="text1"/>
                <w:sz w:val="24"/>
                <w:szCs w:val="24"/>
                <w:highlight w:val="none"/>
                <w14:textFill>
                  <w14:solidFill>
                    <w14:schemeClr w14:val="tx1"/>
                  </w14:solidFill>
                </w14:textFill>
              </w:rPr>
              <w:t xml:space="preserve">方有权视违约情节的轻重，处以1000 元/次违约金（从合同价款中扣除）。情节严重的，解除合同。 </w:t>
            </w:r>
          </w:p>
        </w:tc>
      </w:tr>
      <w:tr w14:paraId="4FAFFB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14:paraId="6BE15EE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cs="Times New Roman" w:asciiTheme="minorEastAsia" w:hAnsiTheme="minorEastAsia" w:eastAsiaTheme="minorEastAsia"/>
                <w:color w:val="000000" w:themeColor="text1"/>
                <w:sz w:val="24"/>
                <w:szCs w:val="24"/>
                <w:highlight w:val="none"/>
                <w:lang w:val="en-US" w:eastAsia="zh-CN"/>
                <w14:textFill>
                  <w14:solidFill>
                    <w14:schemeClr w14:val="tx1"/>
                  </w14:solidFill>
                </w14:textFill>
              </w:rPr>
            </w:pPr>
            <w:r>
              <w:rPr>
                <w:rFonts w:hint="eastAsia" w:cs="Times New Roman" w:asciiTheme="minorEastAsia" w:hAnsiTheme="minorEastAsia"/>
                <w:color w:val="000000" w:themeColor="text1"/>
                <w:sz w:val="24"/>
                <w:szCs w:val="24"/>
                <w:highlight w:val="none"/>
                <w:lang w:val="en-US" w:eastAsia="zh-CN"/>
                <w14:textFill>
                  <w14:solidFill>
                    <w14:schemeClr w14:val="tx1"/>
                  </w14:solidFill>
                </w14:textFill>
              </w:rPr>
              <w:t>4</w:t>
            </w:r>
          </w:p>
        </w:tc>
        <w:tc>
          <w:tcPr>
            <w:tcW w:w="7568" w:type="dxa"/>
            <w:vAlign w:val="center"/>
          </w:tcPr>
          <w:p w14:paraId="029F104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default"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乙方在服务期内的运维工作完成情况（包括且不限于驻场人员考勤情况及服务质量、响应效率等）接受甲方监督和管理，具体要求如下：</w:t>
            </w:r>
          </w:p>
          <w:p w14:paraId="11BAB6C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default"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①双方签订合同后，项目团队名单经甲方审核并确认，服务期内团队驻场成员每个工作日应在甲方指定地点签到考勤，无特殊原因不得缺勤，确需请假需提前向甲方申请并征得甲方同意；</w:t>
            </w:r>
          </w:p>
          <w:p w14:paraId="5845D4A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cs="Times New Roman" w:asciiTheme="minorEastAsia" w:hAnsiTheme="minorEastAsia" w:eastAsiaTheme="minorEastAsia"/>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②驻场人员须专职从事本项目的工作，不得从事与本项目无关的工作。</w:t>
            </w:r>
          </w:p>
        </w:tc>
      </w:tr>
      <w:tr w14:paraId="2A22CB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34794ED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cs="Times New Roman" w:asciiTheme="minorEastAsia" w:hAnsiTheme="minorEastAsia" w:eastAsiaTheme="minorEastAsia"/>
                <w:color w:val="000000" w:themeColor="text1"/>
                <w:sz w:val="24"/>
                <w:szCs w:val="24"/>
                <w:highlight w:val="none"/>
                <w:lang w:val="en-US" w:eastAsia="zh-CN"/>
                <w14:textFill>
                  <w14:solidFill>
                    <w14:schemeClr w14:val="tx1"/>
                  </w14:solidFill>
                </w14:textFill>
              </w:rPr>
            </w:pPr>
            <w:r>
              <w:rPr>
                <w:rFonts w:hint="eastAsia" w:cs="Times New Roman" w:asciiTheme="minorEastAsia" w:hAnsiTheme="minorEastAsia"/>
                <w:color w:val="000000" w:themeColor="text1"/>
                <w:sz w:val="24"/>
                <w:szCs w:val="24"/>
                <w:highlight w:val="none"/>
                <w:lang w:val="en-US" w:eastAsia="zh-CN"/>
                <w14:textFill>
                  <w14:solidFill>
                    <w14:schemeClr w14:val="tx1"/>
                  </w14:solidFill>
                </w14:textFill>
              </w:rPr>
              <w:t>5</w:t>
            </w:r>
          </w:p>
        </w:tc>
        <w:tc>
          <w:tcPr>
            <w:tcW w:w="7568" w:type="dxa"/>
            <w:vAlign w:val="center"/>
          </w:tcPr>
          <w:p w14:paraId="4035FC3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乙方应要求进入甲方工作场所的人员知悉其必须承担的保密义务和责任，遵守国家保密法律、法规，自觉遵守工作纪律和规章制度，不做任何窃取或泄漏国家秘密、商业秘密和个人秘密的行为。乙方须将有关人员的情况（姓名、 性别、身份证号码、家庭住址、联系方式）及签订的保密协议书面报甲方备案。</w:t>
            </w:r>
          </w:p>
        </w:tc>
      </w:tr>
      <w:tr w14:paraId="5041BA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17FFA96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p>
        </w:tc>
        <w:tc>
          <w:tcPr>
            <w:tcW w:w="7568" w:type="dxa"/>
            <w:vAlign w:val="center"/>
          </w:tcPr>
          <w:p w14:paraId="5B83B18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（签订合同时可补充）</w:t>
            </w:r>
          </w:p>
        </w:tc>
      </w:tr>
    </w:tbl>
    <w:p w14:paraId="417E0962">
      <w:pPr>
        <w:rPr>
          <w:rFonts w:hint="eastAsia" w:ascii="宋体" w:hAnsi="宋体" w:eastAsia="宋体" w:cs="宋体"/>
          <w:color w:val="auto"/>
          <w:kern w:val="2"/>
          <w:sz w:val="28"/>
          <w:szCs w:val="28"/>
          <w:highlight w:val="none"/>
          <w:u w:color="auto"/>
          <w:lang w:val="en-US" w:eastAsia="zh-CN" w:bidi="ar"/>
        </w:rPr>
      </w:pPr>
    </w:p>
    <w:p w14:paraId="2A406EFD">
      <w:pPr>
        <w:rPr>
          <w:rFonts w:hint="eastAsia" w:ascii="宋体" w:hAnsi="宋体" w:eastAsia="宋体" w:cs="宋体"/>
          <w:color w:val="auto"/>
          <w:kern w:val="2"/>
          <w:sz w:val="28"/>
          <w:szCs w:val="28"/>
          <w:highlight w:val="none"/>
          <w:u w:color="auto"/>
          <w:lang w:val="en-US" w:eastAsia="zh-CN" w:bidi="ar"/>
        </w:rPr>
      </w:pPr>
      <w:r>
        <w:rPr>
          <w:rFonts w:hint="eastAsia" w:ascii="宋体" w:hAnsi="宋体" w:eastAsia="宋体" w:cs="宋体"/>
          <w:color w:val="auto"/>
          <w:kern w:val="2"/>
          <w:sz w:val="28"/>
          <w:szCs w:val="28"/>
          <w:highlight w:val="none"/>
          <w:u w:color="auto"/>
          <w:lang w:val="en-US" w:eastAsia="zh-CN" w:bidi="ar"/>
        </w:rPr>
        <w:br w:type="page"/>
      </w:r>
    </w:p>
    <w:p w14:paraId="33206963">
      <w:pPr>
        <w:keepNext w:val="0"/>
        <w:keepLines w:val="0"/>
        <w:widowControl/>
        <w:suppressLineNumbers w:val="0"/>
        <w:spacing w:before="0" w:beforeAutospacing="0" w:after="0" w:afterAutospacing="0" w:line="357" w:lineRule="atLeast"/>
        <w:ind w:left="0" w:right="0"/>
        <w:jc w:val="center"/>
        <w:rPr>
          <w:rFonts w:hint="eastAsia" w:ascii="宋体" w:hAnsi="宋体" w:eastAsia="宋体" w:cs="宋体"/>
          <w:color w:val="auto"/>
          <w:kern w:val="2"/>
          <w:sz w:val="28"/>
          <w:szCs w:val="28"/>
          <w:highlight w:val="none"/>
          <w:u w:color="auto"/>
          <w:lang w:val="en-US" w:eastAsia="zh-CN" w:bidi="ar"/>
        </w:rPr>
      </w:pPr>
      <w:bookmarkStart w:id="197" w:name="_Toc6275_WPSOffice_Level1"/>
      <w:bookmarkEnd w:id="197"/>
      <w:r>
        <w:rPr>
          <w:rFonts w:hint="eastAsia" w:ascii="宋体" w:hAnsi="宋体" w:eastAsia="宋体" w:cs="宋体"/>
          <w:color w:val="auto"/>
          <w:kern w:val="2"/>
          <w:sz w:val="28"/>
          <w:szCs w:val="28"/>
          <w:highlight w:val="none"/>
          <w:u w:color="auto"/>
          <w:lang w:val="en-US" w:eastAsia="zh-CN" w:bidi="ar"/>
        </w:rPr>
        <w:t>第六章 投标文件格式</w:t>
      </w:r>
    </w:p>
    <w:p w14:paraId="56573949">
      <w:pPr>
        <w:jc w:val="right"/>
        <w:rPr>
          <w:rFonts w:ascii="宋体" w:hAnsi="宋体"/>
          <w:sz w:val="28"/>
          <w:szCs w:val="28"/>
          <w:highlight w:val="none"/>
          <w:bdr w:val="single" w:color="auto" w:sz="4" w:space="0"/>
        </w:rPr>
      </w:pPr>
    </w:p>
    <w:p w14:paraId="02E9805B">
      <w:pPr>
        <w:keepNext w:val="0"/>
        <w:keepLines w:val="0"/>
        <w:widowControl/>
        <w:suppressLineNumbers w:val="0"/>
        <w:spacing w:before="0" w:beforeAutospacing="0" w:after="0" w:afterAutospacing="0" w:line="357" w:lineRule="atLeast"/>
        <w:ind w:left="0" w:right="0"/>
        <w:jc w:val="both"/>
        <w:rPr>
          <w:rFonts w:hint="eastAsia" w:ascii="黑体" w:hAnsi="宋体" w:eastAsia="黑体" w:cs="黑体"/>
          <w:color w:val="000000"/>
          <w:kern w:val="0"/>
          <w:sz w:val="20"/>
          <w:szCs w:val="20"/>
          <w:highlight w:val="none"/>
          <w:u w:color="000000"/>
          <w:lang w:val="en-US" w:eastAsia="zh-CN" w:bidi="ar"/>
        </w:rPr>
      </w:pPr>
      <w:r>
        <w:rPr>
          <w:rFonts w:hint="eastAsia" w:ascii="黑体" w:hAnsi="宋体" w:eastAsia="黑体" w:cs="黑体"/>
          <w:color w:val="000000"/>
          <w:kern w:val="0"/>
          <w:sz w:val="20"/>
          <w:szCs w:val="20"/>
          <w:highlight w:val="none"/>
          <w:u w:color="000000"/>
          <w:lang w:val="en-US" w:eastAsia="zh-CN" w:bidi="ar"/>
        </w:rPr>
        <w:t xml:space="preserve"> </w:t>
      </w:r>
    </w:p>
    <w:p w14:paraId="38909D4F">
      <w:pPr>
        <w:pStyle w:val="4"/>
        <w:rPr>
          <w:rFonts w:hint="eastAsia"/>
          <w:highlight w:val="none"/>
          <w:lang w:val="en-US"/>
        </w:rPr>
      </w:pPr>
    </w:p>
    <w:p w14:paraId="0856A6E2">
      <w:pPr>
        <w:keepNext w:val="0"/>
        <w:keepLines w:val="0"/>
        <w:widowControl/>
        <w:suppressLineNumbers w:val="0"/>
        <w:spacing w:before="0" w:beforeAutospacing="0" w:after="0" w:afterAutospacing="0" w:line="357" w:lineRule="atLeast"/>
        <w:ind w:left="0" w:right="0"/>
        <w:jc w:val="center"/>
        <w:outlineLvl w:val="1"/>
        <w:rPr>
          <w:rFonts w:hint="eastAsia" w:ascii="宋体" w:hAnsi="宋体" w:eastAsia="宋体" w:cs="宋体"/>
          <w:b/>
          <w:bCs w:val="0"/>
          <w:sz w:val="44"/>
          <w:szCs w:val="44"/>
          <w:highlight w:val="none"/>
          <w:lang w:val="en-US"/>
        </w:rPr>
      </w:pPr>
      <w:bookmarkStart w:id="198" w:name="_Toc21573"/>
      <w:bookmarkEnd w:id="198"/>
      <w:bookmarkStart w:id="199" w:name="_Toc128_WPSOffice_Level1"/>
      <w:r>
        <w:rPr>
          <w:rFonts w:hint="eastAsia" w:ascii="宋体" w:hAnsi="宋体" w:eastAsia="宋体" w:cs="宋体"/>
          <w:b/>
          <w:bCs w:val="0"/>
          <w:color w:val="000000"/>
          <w:kern w:val="0"/>
          <w:sz w:val="44"/>
          <w:szCs w:val="44"/>
          <w:highlight w:val="none"/>
          <w:u w:color="000000"/>
          <w:lang w:val="en-US" w:eastAsia="zh-CN" w:bidi="ar"/>
        </w:rPr>
        <w:t>投标文件</w:t>
      </w:r>
      <w:bookmarkEnd w:id="199"/>
    </w:p>
    <w:p w14:paraId="0BC25123">
      <w:pPr>
        <w:keepNext w:val="0"/>
        <w:keepLines w:val="0"/>
        <w:widowControl/>
        <w:suppressLineNumbers w:val="0"/>
        <w:spacing w:before="0" w:beforeAutospacing="0" w:after="0" w:afterAutospacing="0" w:line="357" w:lineRule="atLeast"/>
        <w:ind w:left="0" w:right="0"/>
        <w:jc w:val="center"/>
        <w:rPr>
          <w:rFonts w:hint="eastAsia" w:ascii="黑体" w:hAnsi="宋体" w:eastAsia="黑体" w:cs="黑体"/>
          <w:color w:val="000000"/>
          <w:kern w:val="0"/>
          <w:sz w:val="44"/>
          <w:szCs w:val="44"/>
          <w:highlight w:val="none"/>
          <w:u w:color="000000"/>
          <w:lang w:val="en-US" w:eastAsia="zh-CN" w:bidi="ar"/>
        </w:rPr>
      </w:pPr>
      <w:bookmarkStart w:id="200" w:name="_Toc19336_WPSOffice_Level2"/>
      <w:bookmarkEnd w:id="200"/>
    </w:p>
    <w:p w14:paraId="1D5ADCDF">
      <w:pPr>
        <w:keepNext w:val="0"/>
        <w:keepLines w:val="0"/>
        <w:widowControl/>
        <w:suppressLineNumbers w:val="0"/>
        <w:spacing w:before="0" w:beforeAutospacing="0" w:after="0" w:afterAutospacing="0" w:line="357" w:lineRule="atLeast"/>
        <w:ind w:left="0" w:right="0"/>
        <w:jc w:val="center"/>
        <w:rPr>
          <w:rFonts w:hint="eastAsia" w:ascii="黑体" w:hAnsi="宋体" w:eastAsia="黑体" w:cs="黑体"/>
          <w:sz w:val="44"/>
          <w:szCs w:val="44"/>
          <w:highlight w:val="none"/>
          <w:lang w:val="en-US"/>
        </w:rPr>
      </w:pPr>
      <w:r>
        <w:rPr>
          <w:rFonts w:hint="eastAsia" w:ascii="黑体" w:hAnsi="宋体" w:eastAsia="黑体" w:cs="黑体"/>
          <w:color w:val="000000"/>
          <w:kern w:val="0"/>
          <w:sz w:val="44"/>
          <w:szCs w:val="44"/>
          <w:highlight w:val="none"/>
          <w:u w:color="000000"/>
          <w:lang w:val="en-US" w:eastAsia="zh-CN" w:bidi="ar"/>
        </w:rPr>
        <w:t xml:space="preserve"> </w:t>
      </w:r>
    </w:p>
    <w:p w14:paraId="594CBE02">
      <w:pPr>
        <w:keepNext w:val="0"/>
        <w:keepLines w:val="0"/>
        <w:widowControl/>
        <w:suppressLineNumbers w:val="0"/>
        <w:spacing w:before="0" w:beforeAutospacing="0" w:after="0" w:afterAutospacing="0" w:line="357" w:lineRule="atLeast"/>
        <w:ind w:left="0" w:right="0" w:firstLine="2520" w:firstLineChars="900"/>
        <w:jc w:val="both"/>
        <w:rPr>
          <w:rFonts w:hint="eastAsia" w:ascii="宋体" w:hAnsi="宋体" w:eastAsia="宋体" w:cs="宋体"/>
          <w:sz w:val="28"/>
          <w:szCs w:val="28"/>
          <w:highlight w:val="none"/>
          <w:lang w:val="en-US"/>
        </w:rPr>
      </w:pPr>
      <w:bookmarkStart w:id="201" w:name="_Toc7180_WPSOffice_Level3"/>
      <w:bookmarkEnd w:id="201"/>
      <w:r>
        <w:rPr>
          <w:rFonts w:hint="eastAsia" w:ascii="宋体" w:hAnsi="宋体" w:eastAsia="宋体" w:cs="宋体"/>
          <w:color w:val="000000"/>
          <w:kern w:val="0"/>
          <w:sz w:val="28"/>
          <w:szCs w:val="28"/>
          <w:highlight w:val="none"/>
          <w:u w:color="000000"/>
          <w:lang w:val="en-US" w:eastAsia="zh-CN" w:bidi="ar"/>
        </w:rPr>
        <w:t>项目名称：</w:t>
      </w:r>
      <w:r>
        <w:rPr>
          <w:rFonts w:hint="eastAsia" w:ascii="宋体" w:hAnsi="宋体" w:eastAsia="宋体" w:cs="宋体"/>
          <w:color w:val="000000"/>
          <w:kern w:val="0"/>
          <w:sz w:val="28"/>
          <w:szCs w:val="28"/>
          <w:highlight w:val="none"/>
          <w:u w:val="single" w:color="000000"/>
          <w:lang w:val="en-US" w:eastAsia="zh-CN" w:bidi="ar"/>
        </w:rPr>
        <w:t xml:space="preserve">           </w:t>
      </w:r>
    </w:p>
    <w:p w14:paraId="3E4635EC">
      <w:pPr>
        <w:keepNext w:val="0"/>
        <w:keepLines w:val="0"/>
        <w:widowControl/>
        <w:suppressLineNumbers w:val="0"/>
        <w:spacing w:before="0" w:beforeAutospacing="0" w:after="0" w:afterAutospacing="0" w:line="357" w:lineRule="atLeast"/>
        <w:ind w:left="0" w:right="0"/>
        <w:jc w:val="both"/>
        <w:rPr>
          <w:rFonts w:hint="eastAsia" w:ascii="宋体" w:hAnsi="宋体" w:eastAsia="宋体" w:cs="宋体"/>
          <w:sz w:val="28"/>
          <w:szCs w:val="28"/>
          <w:highlight w:val="none"/>
          <w:lang w:val="en-US"/>
        </w:rPr>
      </w:pPr>
      <w:r>
        <w:rPr>
          <w:rFonts w:hint="eastAsia" w:ascii="宋体" w:hAnsi="宋体" w:eastAsia="宋体" w:cs="宋体"/>
          <w:color w:val="000000"/>
          <w:kern w:val="0"/>
          <w:sz w:val="28"/>
          <w:szCs w:val="28"/>
          <w:highlight w:val="none"/>
          <w:u w:color="000000"/>
          <w:lang w:val="en-US" w:eastAsia="zh-CN" w:bidi="ar"/>
        </w:rPr>
        <w:t xml:space="preserve"> </w:t>
      </w:r>
    </w:p>
    <w:p w14:paraId="00B8BDB7">
      <w:pPr>
        <w:keepNext w:val="0"/>
        <w:keepLines w:val="0"/>
        <w:widowControl/>
        <w:suppressLineNumbers w:val="0"/>
        <w:spacing w:before="0" w:beforeAutospacing="0" w:after="0" w:afterAutospacing="0" w:line="357" w:lineRule="atLeast"/>
        <w:ind w:left="0" w:right="0"/>
        <w:jc w:val="both"/>
        <w:rPr>
          <w:rFonts w:hint="eastAsia" w:ascii="宋体" w:hAnsi="宋体" w:eastAsia="宋体" w:cs="宋体"/>
          <w:sz w:val="28"/>
          <w:szCs w:val="28"/>
          <w:highlight w:val="none"/>
          <w:lang w:val="en-US"/>
        </w:rPr>
      </w:pPr>
      <w:r>
        <w:rPr>
          <w:rFonts w:hint="eastAsia" w:ascii="宋体" w:hAnsi="宋体" w:eastAsia="宋体" w:cs="宋体"/>
          <w:color w:val="000000"/>
          <w:kern w:val="0"/>
          <w:sz w:val="28"/>
          <w:szCs w:val="28"/>
          <w:highlight w:val="none"/>
          <w:u w:color="000000"/>
          <w:lang w:val="en-US" w:eastAsia="zh-CN" w:bidi="ar"/>
        </w:rPr>
        <w:t xml:space="preserve"> </w:t>
      </w:r>
    </w:p>
    <w:p w14:paraId="262CF228">
      <w:pPr>
        <w:keepNext w:val="0"/>
        <w:keepLines w:val="0"/>
        <w:widowControl/>
        <w:suppressLineNumbers w:val="0"/>
        <w:spacing w:before="0" w:beforeAutospacing="0" w:after="0" w:afterAutospacing="0" w:line="357" w:lineRule="atLeast"/>
        <w:ind w:left="0" w:right="0"/>
        <w:jc w:val="both"/>
        <w:rPr>
          <w:rFonts w:hint="eastAsia" w:ascii="宋体" w:hAnsi="宋体" w:eastAsia="宋体" w:cs="宋体"/>
          <w:sz w:val="28"/>
          <w:szCs w:val="28"/>
          <w:highlight w:val="none"/>
          <w:lang w:val="en-US"/>
        </w:rPr>
      </w:pPr>
      <w:r>
        <w:rPr>
          <w:rFonts w:hint="eastAsia" w:ascii="宋体" w:hAnsi="宋体" w:eastAsia="宋体" w:cs="宋体"/>
          <w:color w:val="000000"/>
          <w:kern w:val="0"/>
          <w:sz w:val="28"/>
          <w:szCs w:val="28"/>
          <w:highlight w:val="none"/>
          <w:u w:color="000000"/>
          <w:lang w:val="en-US" w:eastAsia="zh-CN" w:bidi="ar"/>
        </w:rPr>
        <w:t xml:space="preserve"> </w:t>
      </w:r>
    </w:p>
    <w:p w14:paraId="0C8D7676">
      <w:pPr>
        <w:pStyle w:val="25"/>
        <w:widowControl/>
        <w:spacing w:before="0" w:beforeAutospacing="0" w:after="120" w:afterAutospacing="0"/>
        <w:ind w:leftChars="200" w:right="0" w:firstLine="560"/>
        <w:rPr>
          <w:sz w:val="28"/>
          <w:szCs w:val="28"/>
          <w:highlight w:val="none"/>
          <w:lang w:val="en-US"/>
        </w:rPr>
      </w:pPr>
      <w:r>
        <w:rPr>
          <w:sz w:val="28"/>
          <w:szCs w:val="28"/>
          <w:highlight w:val="none"/>
          <w:lang w:val="en-US"/>
        </w:rPr>
        <w:t xml:space="preserve"> </w:t>
      </w:r>
    </w:p>
    <w:p w14:paraId="2B4619F2">
      <w:pPr>
        <w:pStyle w:val="20"/>
        <w:widowControl/>
        <w:rPr>
          <w:highlight w:val="none"/>
          <w:lang w:val="en-US"/>
        </w:rPr>
      </w:pPr>
      <w:r>
        <w:rPr>
          <w:highlight w:val="none"/>
          <w:lang w:val="en-US"/>
        </w:rPr>
        <w:t xml:space="preserve"> </w:t>
      </w:r>
    </w:p>
    <w:p w14:paraId="05BD1283">
      <w:pPr>
        <w:keepNext w:val="0"/>
        <w:keepLines w:val="0"/>
        <w:widowControl/>
        <w:suppressLineNumbers w:val="0"/>
        <w:spacing w:before="0" w:beforeAutospacing="0" w:after="0" w:afterAutospacing="0" w:line="357" w:lineRule="atLeast"/>
        <w:ind w:left="0" w:right="0"/>
        <w:jc w:val="both"/>
        <w:rPr>
          <w:rFonts w:hint="eastAsia" w:ascii="宋体" w:hAnsi="宋体" w:eastAsia="宋体" w:cs="宋体"/>
          <w:sz w:val="28"/>
          <w:szCs w:val="28"/>
          <w:highlight w:val="none"/>
          <w:lang w:val="en-US"/>
        </w:rPr>
      </w:pPr>
      <w:r>
        <w:rPr>
          <w:rFonts w:hint="eastAsia" w:ascii="宋体" w:hAnsi="宋体" w:eastAsia="宋体" w:cs="宋体"/>
          <w:color w:val="000000"/>
          <w:kern w:val="0"/>
          <w:sz w:val="28"/>
          <w:szCs w:val="28"/>
          <w:highlight w:val="none"/>
          <w:u w:color="000000"/>
          <w:lang w:val="en-US" w:eastAsia="zh-CN" w:bidi="ar"/>
        </w:rPr>
        <w:t xml:space="preserve"> </w:t>
      </w:r>
    </w:p>
    <w:p w14:paraId="5D400C32">
      <w:pPr>
        <w:keepNext w:val="0"/>
        <w:keepLines w:val="0"/>
        <w:widowControl/>
        <w:suppressLineNumbers w:val="0"/>
        <w:spacing w:before="0" w:beforeAutospacing="0" w:after="0" w:afterAutospacing="0" w:line="357" w:lineRule="atLeast"/>
        <w:ind w:left="0" w:right="0"/>
        <w:jc w:val="center"/>
        <w:rPr>
          <w:rFonts w:hint="eastAsia" w:ascii="宋体" w:hAnsi="宋体" w:eastAsia="宋体" w:cs="宋体"/>
          <w:sz w:val="32"/>
          <w:szCs w:val="32"/>
          <w:highlight w:val="none"/>
          <w:u w:val="single"/>
          <w:lang w:val="en-US"/>
        </w:rPr>
      </w:pPr>
      <w:r>
        <w:rPr>
          <w:rFonts w:hint="eastAsia" w:ascii="宋体" w:hAnsi="宋体" w:eastAsia="宋体" w:cs="宋体"/>
          <w:color w:val="000000"/>
          <w:kern w:val="0"/>
          <w:sz w:val="32"/>
          <w:szCs w:val="32"/>
          <w:highlight w:val="none"/>
          <w:u w:color="000000"/>
          <w:lang w:val="en-US" w:eastAsia="zh-CN" w:bidi="ar"/>
        </w:rPr>
        <w:t>投标人：</w:t>
      </w:r>
      <w:r>
        <w:rPr>
          <w:rFonts w:hint="eastAsia" w:ascii="宋体" w:hAnsi="宋体" w:eastAsia="宋体" w:cs="宋体"/>
          <w:color w:val="000000"/>
          <w:kern w:val="0"/>
          <w:sz w:val="32"/>
          <w:szCs w:val="32"/>
          <w:highlight w:val="none"/>
          <w:u w:val="single" w:color="000000"/>
          <w:lang w:val="en-US" w:eastAsia="zh-CN" w:bidi="ar"/>
        </w:rPr>
        <w:t xml:space="preserve">                              </w:t>
      </w:r>
      <w:r>
        <w:rPr>
          <w:rFonts w:hint="eastAsia" w:ascii="宋体" w:hAnsi="宋体" w:eastAsia="宋体" w:cs="宋体"/>
          <w:color w:val="000000"/>
          <w:kern w:val="0"/>
          <w:sz w:val="32"/>
          <w:szCs w:val="32"/>
          <w:highlight w:val="none"/>
          <w:u w:color="000000"/>
          <w:lang w:val="en-US" w:eastAsia="zh-CN" w:bidi="ar"/>
        </w:rPr>
        <w:t>（盖单位章）</w:t>
      </w:r>
    </w:p>
    <w:p w14:paraId="01696BA9">
      <w:pPr>
        <w:keepNext w:val="0"/>
        <w:keepLines w:val="0"/>
        <w:widowControl/>
        <w:suppressLineNumbers w:val="0"/>
        <w:spacing w:before="0" w:beforeAutospacing="0" w:after="0" w:afterAutospacing="0" w:line="357" w:lineRule="atLeast"/>
        <w:ind w:left="0" w:right="0"/>
        <w:jc w:val="center"/>
        <w:rPr>
          <w:rFonts w:hint="eastAsia" w:ascii="宋体" w:hAnsi="宋体" w:eastAsia="宋体" w:cs="宋体"/>
          <w:sz w:val="32"/>
          <w:szCs w:val="32"/>
          <w:highlight w:val="none"/>
          <w:lang w:val="en-US"/>
        </w:rPr>
      </w:pPr>
      <w:r>
        <w:rPr>
          <w:rFonts w:hint="eastAsia" w:ascii="宋体" w:hAnsi="宋体" w:eastAsia="宋体" w:cs="宋体"/>
          <w:color w:val="000000"/>
          <w:kern w:val="0"/>
          <w:sz w:val="32"/>
          <w:szCs w:val="32"/>
          <w:highlight w:val="none"/>
          <w:u w:color="000000"/>
          <w:lang w:val="en-US" w:eastAsia="zh-CN" w:bidi="ar"/>
        </w:rPr>
        <w:t xml:space="preserve"> </w:t>
      </w:r>
    </w:p>
    <w:p w14:paraId="6F3DB6F2">
      <w:pPr>
        <w:keepNext w:val="0"/>
        <w:keepLines w:val="0"/>
        <w:widowControl/>
        <w:suppressLineNumbers w:val="0"/>
        <w:spacing w:before="0" w:beforeAutospacing="0" w:after="0" w:afterAutospacing="0" w:line="357" w:lineRule="atLeast"/>
        <w:ind w:left="0" w:right="0"/>
        <w:jc w:val="center"/>
        <w:rPr>
          <w:rFonts w:hint="eastAsia" w:ascii="宋体" w:hAnsi="宋体" w:eastAsia="宋体" w:cs="宋体"/>
          <w:color w:val="000000"/>
          <w:kern w:val="0"/>
          <w:sz w:val="32"/>
          <w:szCs w:val="32"/>
          <w:highlight w:val="none"/>
          <w:u w:color="000000"/>
          <w:lang w:val="en-US" w:eastAsia="zh-CN" w:bidi="ar"/>
        </w:rPr>
      </w:pPr>
      <w:r>
        <w:rPr>
          <w:rFonts w:hint="eastAsia" w:ascii="宋体" w:hAnsi="宋体" w:eastAsia="宋体" w:cs="宋体"/>
          <w:color w:val="000000"/>
          <w:kern w:val="0"/>
          <w:sz w:val="32"/>
          <w:szCs w:val="32"/>
          <w:highlight w:val="none"/>
          <w:u w:color="000000"/>
          <w:lang w:val="en-US" w:eastAsia="zh-CN" w:bidi="ar"/>
        </w:rPr>
        <w:t>法定代表人或授权委托人：</w:t>
      </w:r>
      <w:r>
        <w:rPr>
          <w:rFonts w:hint="eastAsia" w:ascii="宋体" w:hAnsi="宋体" w:eastAsia="宋体" w:cs="宋体"/>
          <w:color w:val="000000"/>
          <w:kern w:val="0"/>
          <w:sz w:val="32"/>
          <w:szCs w:val="32"/>
          <w:highlight w:val="none"/>
          <w:u w:val="single" w:color="000000"/>
          <w:lang w:val="en-US" w:eastAsia="zh-CN" w:bidi="ar"/>
        </w:rPr>
        <w:t xml:space="preserve">               </w:t>
      </w:r>
      <w:r>
        <w:rPr>
          <w:rFonts w:hint="eastAsia" w:ascii="宋体" w:hAnsi="宋体" w:eastAsia="宋体" w:cs="宋体"/>
          <w:color w:val="000000"/>
          <w:kern w:val="0"/>
          <w:sz w:val="32"/>
          <w:szCs w:val="32"/>
          <w:highlight w:val="none"/>
          <w:u w:color="000000"/>
          <w:lang w:val="en-US" w:eastAsia="zh-CN" w:bidi="ar"/>
        </w:rPr>
        <w:t>（签字或盖章）</w:t>
      </w:r>
    </w:p>
    <w:p w14:paraId="2923C9E0">
      <w:pPr>
        <w:keepNext w:val="0"/>
        <w:keepLines w:val="0"/>
        <w:widowControl/>
        <w:suppressLineNumbers w:val="0"/>
        <w:spacing w:before="0" w:beforeAutospacing="0" w:after="0" w:afterAutospacing="0" w:line="357" w:lineRule="atLeast"/>
        <w:ind w:left="0" w:right="0"/>
        <w:jc w:val="center"/>
        <w:rPr>
          <w:rFonts w:hint="eastAsia" w:ascii="宋体" w:hAnsi="宋体" w:eastAsia="宋体" w:cs="宋体"/>
          <w:color w:val="000000"/>
          <w:kern w:val="0"/>
          <w:sz w:val="32"/>
          <w:szCs w:val="32"/>
          <w:highlight w:val="none"/>
          <w:u w:color="000000"/>
          <w:lang w:val="en-US" w:eastAsia="zh-CN" w:bidi="ar"/>
        </w:rPr>
      </w:pPr>
    </w:p>
    <w:p w14:paraId="7F048362">
      <w:pPr>
        <w:keepNext w:val="0"/>
        <w:keepLines w:val="0"/>
        <w:widowControl/>
        <w:suppressLineNumbers w:val="0"/>
        <w:spacing w:before="0" w:beforeAutospacing="0" w:after="0" w:afterAutospacing="0" w:line="357" w:lineRule="atLeast"/>
        <w:ind w:left="0" w:right="0"/>
        <w:jc w:val="center"/>
        <w:rPr>
          <w:rFonts w:hint="eastAsia" w:ascii="宋体" w:hAnsi="宋体" w:eastAsia="宋体" w:cs="宋体"/>
          <w:sz w:val="32"/>
          <w:szCs w:val="32"/>
          <w:highlight w:val="none"/>
          <w:lang w:val="en-US"/>
        </w:rPr>
      </w:pPr>
      <w:r>
        <w:rPr>
          <w:rFonts w:hint="eastAsia" w:ascii="宋体" w:hAnsi="宋体" w:eastAsia="宋体" w:cs="宋体"/>
          <w:color w:val="000000"/>
          <w:kern w:val="0"/>
          <w:sz w:val="32"/>
          <w:szCs w:val="32"/>
          <w:highlight w:val="none"/>
          <w:u w:val="single" w:color="000000"/>
          <w:lang w:val="en-US" w:eastAsia="zh-CN" w:bidi="ar"/>
        </w:rPr>
        <w:t xml:space="preserve">        </w:t>
      </w:r>
      <w:r>
        <w:rPr>
          <w:rFonts w:hint="eastAsia" w:ascii="宋体" w:hAnsi="宋体" w:eastAsia="宋体" w:cs="宋体"/>
          <w:color w:val="000000"/>
          <w:kern w:val="0"/>
          <w:sz w:val="32"/>
          <w:szCs w:val="32"/>
          <w:highlight w:val="none"/>
          <w:u w:color="000000"/>
          <w:lang w:val="en-US" w:eastAsia="zh-CN" w:bidi="ar"/>
        </w:rPr>
        <w:t>年</w:t>
      </w:r>
      <w:r>
        <w:rPr>
          <w:rFonts w:hint="eastAsia" w:ascii="宋体" w:hAnsi="宋体" w:eastAsia="宋体" w:cs="宋体"/>
          <w:color w:val="000000"/>
          <w:kern w:val="0"/>
          <w:sz w:val="32"/>
          <w:szCs w:val="32"/>
          <w:highlight w:val="none"/>
          <w:u w:val="single" w:color="000000"/>
          <w:lang w:val="en-US" w:eastAsia="zh-CN" w:bidi="ar"/>
        </w:rPr>
        <w:t xml:space="preserve">        </w:t>
      </w:r>
      <w:r>
        <w:rPr>
          <w:rFonts w:hint="eastAsia" w:ascii="宋体" w:hAnsi="宋体" w:eastAsia="宋体" w:cs="宋体"/>
          <w:color w:val="000000"/>
          <w:kern w:val="0"/>
          <w:sz w:val="32"/>
          <w:szCs w:val="32"/>
          <w:highlight w:val="none"/>
          <w:u w:color="000000"/>
          <w:lang w:val="en-US" w:eastAsia="zh-CN" w:bidi="ar"/>
        </w:rPr>
        <w:t>月</w:t>
      </w:r>
      <w:r>
        <w:rPr>
          <w:rFonts w:hint="eastAsia" w:ascii="宋体" w:hAnsi="宋体" w:eastAsia="宋体" w:cs="宋体"/>
          <w:color w:val="000000"/>
          <w:kern w:val="0"/>
          <w:sz w:val="32"/>
          <w:szCs w:val="32"/>
          <w:highlight w:val="none"/>
          <w:u w:val="single" w:color="000000"/>
          <w:lang w:val="en-US" w:eastAsia="zh-CN" w:bidi="ar"/>
        </w:rPr>
        <w:t xml:space="preserve">        </w:t>
      </w:r>
      <w:r>
        <w:rPr>
          <w:rFonts w:hint="eastAsia" w:ascii="宋体" w:hAnsi="宋体" w:eastAsia="宋体" w:cs="宋体"/>
          <w:color w:val="000000"/>
          <w:kern w:val="0"/>
          <w:sz w:val="32"/>
          <w:szCs w:val="32"/>
          <w:highlight w:val="none"/>
          <w:u w:color="000000"/>
          <w:lang w:val="en-US" w:eastAsia="zh-CN" w:bidi="ar"/>
        </w:rPr>
        <w:t>日</w:t>
      </w:r>
    </w:p>
    <w:p w14:paraId="104A3534">
      <w:pPr>
        <w:keepNext w:val="0"/>
        <w:keepLines w:val="0"/>
        <w:widowControl/>
        <w:suppressLineNumbers w:val="0"/>
        <w:spacing w:before="0" w:beforeAutospacing="0" w:after="0" w:afterAutospacing="0" w:line="640" w:lineRule="exact"/>
        <w:ind w:left="0" w:right="0"/>
        <w:jc w:val="center"/>
        <w:rPr>
          <w:rFonts w:hint="eastAsia" w:ascii="宋体" w:hAnsi="宋体" w:eastAsia="宋体" w:cs="宋体"/>
          <w:b/>
          <w:bCs w:val="0"/>
          <w:sz w:val="44"/>
          <w:szCs w:val="44"/>
          <w:highlight w:val="none"/>
          <w:lang w:val="en-US"/>
        </w:rPr>
      </w:pPr>
      <w:r>
        <w:rPr>
          <w:rFonts w:hint="default" w:ascii="Times New Roman" w:hAnsi="Times New Roman" w:eastAsia="宋体" w:cs="Times New Roman"/>
          <w:b/>
          <w:bCs w:val="0"/>
          <w:color w:val="000000"/>
          <w:kern w:val="0"/>
          <w:sz w:val="44"/>
          <w:szCs w:val="44"/>
          <w:highlight w:val="none"/>
          <w:lang w:val="en-US" w:eastAsia="zh-CN" w:bidi="ar"/>
        </w:rPr>
        <w:br w:type="page"/>
      </w:r>
      <w:bookmarkStart w:id="202" w:name="_Toc14710_WPSOffice_Level1"/>
      <w:bookmarkEnd w:id="202"/>
      <w:r>
        <w:rPr>
          <w:rFonts w:hint="eastAsia" w:ascii="宋体" w:hAnsi="宋体" w:eastAsia="宋体" w:cs="宋体"/>
          <w:b/>
          <w:bCs w:val="0"/>
          <w:color w:val="000000"/>
          <w:kern w:val="0"/>
          <w:sz w:val="44"/>
          <w:szCs w:val="44"/>
          <w:highlight w:val="none"/>
          <w:u w:color="000000"/>
          <w:lang w:val="en-US" w:eastAsia="zh-CN" w:bidi="ar"/>
        </w:rPr>
        <w:t>目   录</w:t>
      </w:r>
    </w:p>
    <w:p w14:paraId="6E237187">
      <w:pPr>
        <w:keepNext w:val="0"/>
        <w:keepLines w:val="0"/>
        <w:widowControl/>
        <w:suppressLineNumbers w:val="0"/>
        <w:spacing w:before="0" w:beforeAutospacing="0" w:after="0" w:afterAutospacing="0" w:line="44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 xml:space="preserve"> </w:t>
      </w:r>
    </w:p>
    <w:p w14:paraId="590411E6">
      <w:pPr>
        <w:keepNext w:val="0"/>
        <w:keepLines w:val="0"/>
        <w:pageBreakBefore w:val="0"/>
        <w:widowControl/>
        <w:kinsoku/>
        <w:wordWrap/>
        <w:overflowPunct/>
        <w:topLinePunct w:val="0"/>
        <w:autoSpaceDE/>
        <w:autoSpaceDN/>
        <w:bidi w:val="0"/>
        <w:adjustRightInd/>
        <w:snapToGrid/>
        <w:spacing w:line="480" w:lineRule="auto"/>
        <w:ind w:firstLine="420" w:firstLineChars="200"/>
        <w:textAlignment w:val="baseline"/>
        <w:rPr>
          <w:rFonts w:hint="eastAsia" w:ascii="宋体" w:hAnsi="宋体" w:eastAsia="宋体" w:cs="Times New Roman"/>
          <w:color w:val="000000"/>
          <w:szCs w:val="21"/>
          <w:highlight w:val="none"/>
          <w:lang w:val="en-US" w:eastAsia="zh-CN"/>
        </w:rPr>
      </w:pPr>
      <w:r>
        <w:rPr>
          <w:rFonts w:hint="eastAsia" w:ascii="宋体" w:hAnsi="宋体" w:eastAsia="宋体" w:cs="Times New Roman"/>
          <w:color w:val="000000"/>
          <w:szCs w:val="21"/>
          <w:highlight w:val="none"/>
          <w:lang w:val="en-US" w:eastAsia="zh-CN"/>
        </w:rPr>
        <w:t>（1）法人代表人身份证明及其有效身份证（或法人代表授权委托书及其有效身份证）（格式见附件）；</w:t>
      </w:r>
    </w:p>
    <w:p w14:paraId="277E3411">
      <w:pPr>
        <w:keepNext w:val="0"/>
        <w:keepLines w:val="0"/>
        <w:pageBreakBefore w:val="0"/>
        <w:widowControl/>
        <w:kinsoku/>
        <w:wordWrap/>
        <w:overflowPunct/>
        <w:topLinePunct w:val="0"/>
        <w:autoSpaceDE/>
        <w:autoSpaceDN/>
        <w:bidi w:val="0"/>
        <w:adjustRightInd/>
        <w:snapToGrid/>
        <w:spacing w:line="480" w:lineRule="auto"/>
        <w:ind w:firstLine="420" w:firstLineChars="200"/>
        <w:textAlignment w:val="baseline"/>
        <w:rPr>
          <w:rFonts w:hint="eastAsia" w:ascii="宋体" w:hAnsi="宋体" w:eastAsia="宋体" w:cs="Times New Roman"/>
          <w:color w:val="000000"/>
          <w:szCs w:val="21"/>
          <w:highlight w:val="none"/>
          <w:lang w:val="en-US" w:eastAsia="zh-CN"/>
        </w:rPr>
      </w:pPr>
      <w:r>
        <w:rPr>
          <w:rFonts w:hint="eastAsia" w:ascii="宋体" w:hAnsi="宋体" w:eastAsia="宋体" w:cs="Times New Roman"/>
          <w:color w:val="000000"/>
          <w:szCs w:val="21"/>
          <w:highlight w:val="none"/>
          <w:lang w:val="en-US" w:eastAsia="zh-CN"/>
        </w:rPr>
        <w:t>（2）具有独立承担民事责任的能力证明材料；</w:t>
      </w:r>
    </w:p>
    <w:p w14:paraId="34AFE461">
      <w:pPr>
        <w:keepNext w:val="0"/>
        <w:keepLines w:val="0"/>
        <w:pageBreakBefore w:val="0"/>
        <w:widowControl/>
        <w:kinsoku/>
        <w:wordWrap/>
        <w:overflowPunct/>
        <w:topLinePunct w:val="0"/>
        <w:autoSpaceDE/>
        <w:autoSpaceDN/>
        <w:bidi w:val="0"/>
        <w:adjustRightInd/>
        <w:snapToGrid/>
        <w:spacing w:line="480" w:lineRule="auto"/>
        <w:ind w:firstLine="420" w:firstLineChars="200"/>
        <w:textAlignment w:val="baseline"/>
        <w:rPr>
          <w:rFonts w:hint="eastAsia" w:ascii="宋体" w:hAnsi="宋体" w:eastAsia="宋体" w:cs="Times New Roman"/>
          <w:color w:val="000000"/>
          <w:szCs w:val="21"/>
          <w:highlight w:val="none"/>
          <w:lang w:val="en-US" w:eastAsia="zh-CN"/>
        </w:rPr>
      </w:pPr>
      <w:r>
        <w:rPr>
          <w:rFonts w:hint="eastAsia" w:ascii="宋体" w:hAnsi="宋体" w:eastAsia="宋体" w:cs="Times New Roman"/>
          <w:color w:val="000000"/>
          <w:szCs w:val="21"/>
          <w:highlight w:val="none"/>
          <w:lang w:val="en-US" w:eastAsia="zh-CN"/>
        </w:rPr>
        <w:t>（3）自2023年1月1日至投标截止日（以合同签订时间为准），投标人提供1个党政机关（或事业单位）的信息化系统运维服务项目业绩；</w:t>
      </w:r>
    </w:p>
    <w:p w14:paraId="0462EE55">
      <w:pPr>
        <w:keepNext w:val="0"/>
        <w:keepLines w:val="0"/>
        <w:pageBreakBefore w:val="0"/>
        <w:widowControl/>
        <w:kinsoku/>
        <w:wordWrap/>
        <w:overflowPunct/>
        <w:topLinePunct w:val="0"/>
        <w:autoSpaceDE/>
        <w:autoSpaceDN/>
        <w:bidi w:val="0"/>
        <w:adjustRightInd/>
        <w:snapToGrid/>
        <w:spacing w:line="480" w:lineRule="auto"/>
        <w:ind w:firstLine="420" w:firstLineChars="200"/>
        <w:textAlignment w:val="baseline"/>
        <w:rPr>
          <w:rFonts w:hint="eastAsia" w:ascii="宋体" w:hAnsi="宋体" w:eastAsia="宋体" w:cs="Times New Roman"/>
          <w:color w:val="000000"/>
          <w:szCs w:val="21"/>
          <w:highlight w:val="none"/>
          <w:lang w:val="en-US" w:eastAsia="zh-CN"/>
        </w:rPr>
      </w:pPr>
      <w:r>
        <w:rPr>
          <w:rFonts w:hint="eastAsia" w:ascii="宋体" w:hAnsi="宋体" w:eastAsia="宋体" w:cs="Times New Roman"/>
          <w:color w:val="000000"/>
          <w:szCs w:val="21"/>
          <w:highlight w:val="none"/>
          <w:lang w:val="en-US" w:eastAsia="zh-CN"/>
        </w:rPr>
        <w:t>（4）诚信投标承诺书（格式见附件）；</w:t>
      </w:r>
    </w:p>
    <w:p w14:paraId="5A407C4B">
      <w:pPr>
        <w:keepNext w:val="0"/>
        <w:keepLines w:val="0"/>
        <w:pageBreakBefore w:val="0"/>
        <w:widowControl/>
        <w:kinsoku/>
        <w:wordWrap/>
        <w:overflowPunct/>
        <w:topLinePunct w:val="0"/>
        <w:autoSpaceDE/>
        <w:autoSpaceDN/>
        <w:bidi w:val="0"/>
        <w:adjustRightInd/>
        <w:snapToGrid/>
        <w:spacing w:line="480" w:lineRule="auto"/>
        <w:ind w:firstLine="420" w:firstLineChars="200"/>
        <w:textAlignment w:val="baseline"/>
        <w:rPr>
          <w:rFonts w:hint="eastAsia" w:ascii="宋体" w:hAnsi="宋体" w:eastAsia="宋体" w:cs="Times New Roman"/>
          <w:color w:val="000000"/>
          <w:szCs w:val="21"/>
          <w:highlight w:val="none"/>
          <w:lang w:val="en-US" w:eastAsia="zh-CN"/>
        </w:rPr>
      </w:pPr>
      <w:r>
        <w:rPr>
          <w:rFonts w:hint="eastAsia" w:ascii="宋体" w:hAnsi="宋体" w:eastAsia="宋体" w:cs="Times New Roman"/>
          <w:color w:val="000000"/>
          <w:szCs w:val="21"/>
          <w:highlight w:val="none"/>
          <w:lang w:val="en-US" w:eastAsia="zh-CN"/>
        </w:rPr>
        <w:t>（5）服务承诺书（格式见附件）；</w:t>
      </w:r>
    </w:p>
    <w:p w14:paraId="52728926">
      <w:pPr>
        <w:keepNext w:val="0"/>
        <w:keepLines w:val="0"/>
        <w:pageBreakBefore w:val="0"/>
        <w:widowControl/>
        <w:kinsoku/>
        <w:wordWrap/>
        <w:overflowPunct/>
        <w:topLinePunct w:val="0"/>
        <w:autoSpaceDE/>
        <w:autoSpaceDN/>
        <w:bidi w:val="0"/>
        <w:adjustRightInd/>
        <w:snapToGrid/>
        <w:spacing w:line="480" w:lineRule="auto"/>
        <w:ind w:firstLine="420" w:firstLineChars="200"/>
        <w:textAlignment w:val="baseline"/>
        <w:rPr>
          <w:rFonts w:hint="eastAsia" w:ascii="宋体" w:hAnsi="宋体" w:eastAsia="宋体" w:cs="Times New Roman"/>
          <w:color w:val="000000"/>
          <w:szCs w:val="21"/>
          <w:highlight w:val="none"/>
          <w:lang w:val="en-US" w:eastAsia="zh-CN"/>
        </w:rPr>
      </w:pPr>
      <w:r>
        <w:rPr>
          <w:rFonts w:hint="eastAsia" w:ascii="宋体" w:hAnsi="宋体" w:eastAsia="宋体" w:cs="Times New Roman"/>
          <w:color w:val="000000"/>
          <w:szCs w:val="21"/>
          <w:highlight w:val="none"/>
          <w:lang w:val="en-US" w:eastAsia="zh-CN"/>
        </w:rPr>
        <w:t>（6）开标一览表（格式见附件）；</w:t>
      </w:r>
    </w:p>
    <w:p w14:paraId="2790F9B9">
      <w:pPr>
        <w:keepNext w:val="0"/>
        <w:keepLines w:val="0"/>
        <w:pageBreakBefore w:val="0"/>
        <w:widowControl/>
        <w:kinsoku/>
        <w:wordWrap/>
        <w:overflowPunct/>
        <w:topLinePunct w:val="0"/>
        <w:autoSpaceDE/>
        <w:autoSpaceDN/>
        <w:bidi w:val="0"/>
        <w:adjustRightInd/>
        <w:snapToGrid/>
        <w:spacing w:line="480" w:lineRule="auto"/>
        <w:ind w:firstLine="420" w:firstLineChars="200"/>
        <w:textAlignment w:val="baseline"/>
        <w:rPr>
          <w:rFonts w:hint="eastAsia" w:ascii="宋体" w:hAnsi="宋体" w:eastAsia="宋体" w:cs="Times New Roman"/>
          <w:color w:val="000000"/>
          <w:szCs w:val="21"/>
          <w:highlight w:val="none"/>
          <w:lang w:val="en-US" w:eastAsia="zh-CN"/>
        </w:rPr>
      </w:pPr>
      <w:r>
        <w:rPr>
          <w:rFonts w:hint="eastAsia" w:ascii="宋体" w:hAnsi="宋体" w:eastAsia="宋体" w:cs="Times New Roman"/>
          <w:color w:val="000000"/>
          <w:szCs w:val="21"/>
          <w:highlight w:val="none"/>
          <w:lang w:val="en-US" w:eastAsia="zh-CN"/>
        </w:rPr>
        <w:t>（7）投标函（格式见附件）；</w:t>
      </w:r>
    </w:p>
    <w:p w14:paraId="5D2FB574">
      <w:pPr>
        <w:keepNext w:val="0"/>
        <w:keepLines w:val="0"/>
        <w:pageBreakBefore w:val="0"/>
        <w:widowControl/>
        <w:kinsoku/>
        <w:wordWrap/>
        <w:overflowPunct/>
        <w:topLinePunct w:val="0"/>
        <w:autoSpaceDE/>
        <w:autoSpaceDN/>
        <w:bidi w:val="0"/>
        <w:adjustRightInd/>
        <w:snapToGrid/>
        <w:spacing w:line="480" w:lineRule="auto"/>
        <w:ind w:firstLine="420" w:firstLineChars="200"/>
        <w:textAlignment w:val="baseline"/>
        <w:rPr>
          <w:rFonts w:hint="eastAsia" w:ascii="宋体" w:hAnsi="宋体" w:eastAsia="宋体" w:cs="Times New Roman"/>
          <w:color w:val="000000"/>
          <w:szCs w:val="21"/>
          <w:highlight w:val="none"/>
          <w:lang w:val="en-US" w:eastAsia="zh-CN"/>
        </w:rPr>
      </w:pPr>
      <w:r>
        <w:rPr>
          <w:rFonts w:hint="eastAsia" w:ascii="宋体" w:hAnsi="宋体" w:eastAsia="宋体" w:cs="Times New Roman"/>
          <w:color w:val="000000"/>
          <w:szCs w:val="21"/>
          <w:highlight w:val="none"/>
          <w:lang w:val="en-US" w:eastAsia="zh-CN"/>
        </w:rPr>
        <w:t>（8）中小企业声明函或残疾人福利性企业（格式见附件）（如是）；</w:t>
      </w:r>
    </w:p>
    <w:p w14:paraId="3292B27E">
      <w:pPr>
        <w:keepNext w:val="0"/>
        <w:keepLines w:val="0"/>
        <w:pageBreakBefore w:val="0"/>
        <w:widowControl/>
        <w:kinsoku/>
        <w:wordWrap/>
        <w:overflowPunct/>
        <w:topLinePunct w:val="0"/>
        <w:autoSpaceDE/>
        <w:autoSpaceDN/>
        <w:bidi w:val="0"/>
        <w:adjustRightInd/>
        <w:snapToGrid/>
        <w:spacing w:line="480" w:lineRule="auto"/>
        <w:ind w:firstLine="420" w:firstLineChars="200"/>
        <w:textAlignment w:val="baseline"/>
        <w:rPr>
          <w:rFonts w:hint="eastAsia" w:ascii="宋体" w:hAnsi="宋体" w:eastAsia="宋体" w:cs="Times New Roman"/>
          <w:color w:val="000000"/>
          <w:szCs w:val="21"/>
          <w:highlight w:val="none"/>
          <w:lang w:val="en-US" w:eastAsia="zh-CN"/>
        </w:rPr>
      </w:pPr>
      <w:r>
        <w:rPr>
          <w:rFonts w:hint="eastAsia" w:ascii="宋体" w:hAnsi="宋体" w:eastAsia="宋体" w:cs="Times New Roman"/>
          <w:color w:val="000000"/>
          <w:szCs w:val="21"/>
          <w:highlight w:val="none"/>
          <w:lang w:val="en-US" w:eastAsia="zh-CN"/>
        </w:rPr>
        <w:t>（9）招标文件中要求提供的其他相关资料。</w:t>
      </w:r>
    </w:p>
    <w:p w14:paraId="68A1C4C9">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bCs w:val="0"/>
          <w:sz w:val="28"/>
          <w:szCs w:val="28"/>
          <w:highlight w:val="none"/>
          <w:lang w:val="en-US"/>
        </w:rPr>
      </w:pPr>
      <w:r>
        <w:rPr>
          <w:rFonts w:hint="default" w:ascii="Times New Roman" w:hAnsi="Times New Roman" w:eastAsia="宋体" w:cs="Times New Roman"/>
          <w:b/>
          <w:bCs w:val="0"/>
          <w:color w:val="000000"/>
          <w:kern w:val="0"/>
          <w:sz w:val="28"/>
          <w:szCs w:val="28"/>
          <w:highlight w:val="none"/>
          <w:lang w:val="en-US" w:eastAsia="zh-CN" w:bidi="ar"/>
        </w:rPr>
        <w:br w:type="page"/>
      </w:r>
      <w:r>
        <w:rPr>
          <w:rFonts w:hint="eastAsia" w:ascii="宋体" w:hAnsi="宋体" w:eastAsia="宋体" w:cs="宋体"/>
          <w:b/>
          <w:bCs w:val="0"/>
          <w:color w:val="000000"/>
          <w:kern w:val="0"/>
          <w:sz w:val="28"/>
          <w:szCs w:val="28"/>
          <w:highlight w:val="none"/>
          <w:u w:color="000000"/>
          <w:lang w:val="en-US" w:eastAsia="zh-CN" w:bidi="ar"/>
        </w:rPr>
        <w:t>附件</w:t>
      </w:r>
      <w:r>
        <w:rPr>
          <w:rFonts w:hint="default" w:ascii="Times New Roman" w:hAnsi="Times New Roman" w:eastAsia="宋体" w:cs="Times New Roman"/>
          <w:b/>
          <w:bCs w:val="0"/>
          <w:color w:val="000000"/>
          <w:kern w:val="0"/>
          <w:sz w:val="28"/>
          <w:szCs w:val="28"/>
          <w:highlight w:val="none"/>
          <w:u w:color="000000"/>
          <w:lang w:val="en-US" w:eastAsia="zh-CN" w:bidi="ar"/>
        </w:rPr>
        <w:t>1</w:t>
      </w:r>
    </w:p>
    <w:p w14:paraId="79512A39">
      <w:pPr>
        <w:keepNext w:val="0"/>
        <w:keepLines w:val="0"/>
        <w:widowControl/>
        <w:suppressLineNumbers w:val="0"/>
        <w:autoSpaceDE w:val="0"/>
        <w:autoSpaceDN/>
        <w:spacing w:before="0" w:beforeAutospacing="0" w:after="0" w:afterAutospacing="0" w:line="400" w:lineRule="exact"/>
        <w:ind w:left="0" w:right="0"/>
        <w:jc w:val="center"/>
        <w:rPr>
          <w:rFonts w:hint="eastAsia" w:ascii="宋体" w:hAnsi="宋体" w:eastAsia="宋体" w:cs="宋体"/>
          <w:b/>
          <w:bCs w:val="0"/>
          <w:sz w:val="28"/>
          <w:szCs w:val="28"/>
          <w:highlight w:val="none"/>
          <w:lang w:val="en-US"/>
        </w:rPr>
      </w:pPr>
      <w:r>
        <w:rPr>
          <w:rFonts w:hint="default" w:ascii="Times New Roman" w:hAnsi="Times New Roman" w:eastAsia="宋体" w:cs="Times New Roman"/>
          <w:b/>
          <w:bCs w:val="0"/>
          <w:color w:val="000000"/>
          <w:kern w:val="0"/>
          <w:sz w:val="28"/>
          <w:szCs w:val="28"/>
          <w:highlight w:val="none"/>
          <w:u w:color="000000"/>
          <w:lang w:val="en-US" w:eastAsia="zh-CN" w:bidi="ar"/>
        </w:rPr>
        <w:t>1</w:t>
      </w:r>
      <w:r>
        <w:rPr>
          <w:rFonts w:hint="eastAsia" w:ascii="宋体" w:hAnsi="宋体" w:eastAsia="宋体" w:cs="宋体"/>
          <w:b/>
          <w:bCs w:val="0"/>
          <w:color w:val="000000"/>
          <w:kern w:val="0"/>
          <w:sz w:val="28"/>
          <w:szCs w:val="28"/>
          <w:highlight w:val="none"/>
          <w:u w:color="000000"/>
          <w:lang w:val="en-US" w:eastAsia="zh-CN" w:bidi="ar"/>
        </w:rPr>
        <w:t>、法定代表人身份证明或授权委托书</w:t>
      </w:r>
    </w:p>
    <w:p w14:paraId="07386938">
      <w:pPr>
        <w:pStyle w:val="41"/>
        <w:widowControl/>
        <w:autoSpaceDE w:val="0"/>
        <w:autoSpaceDN/>
        <w:spacing w:before="312" w:beforeLines="100" w:beforeAutospacing="0" w:after="312" w:afterLines="100" w:afterAutospacing="0" w:line="400" w:lineRule="exact"/>
        <w:ind w:left="0" w:right="0"/>
        <w:rPr>
          <w:rFonts w:hint="eastAsia" w:ascii="宋体" w:hAnsi="宋体" w:eastAsia="宋体" w:cs="宋体"/>
          <w:b/>
          <w:bCs w:val="0"/>
          <w:sz w:val="24"/>
          <w:szCs w:val="24"/>
          <w:highlight w:val="none"/>
          <w:lang w:val="en-US"/>
        </w:rPr>
      </w:pPr>
      <w:bookmarkStart w:id="203" w:name="_Toc6019_WPSOffice_Level1"/>
      <w:bookmarkEnd w:id="203"/>
      <w:r>
        <w:rPr>
          <w:rFonts w:hint="eastAsia" w:ascii="宋体" w:hAnsi="宋体" w:eastAsia="宋体" w:cs="宋体"/>
          <w:sz w:val="24"/>
          <w:szCs w:val="24"/>
          <w:highlight w:val="none"/>
          <w:lang w:val="en-US"/>
        </w:rPr>
        <w:t>1</w:t>
      </w:r>
      <w:r>
        <w:rPr>
          <w:rFonts w:hint="eastAsia" w:ascii="宋体" w:hAnsi="宋体" w:eastAsia="宋体" w:cs="宋体"/>
          <w:sz w:val="24"/>
          <w:szCs w:val="24"/>
          <w:highlight w:val="none"/>
          <w:lang w:eastAsia="zh-CN"/>
        </w:rPr>
        <w:t>、法定代表人身份证明</w:t>
      </w:r>
    </w:p>
    <w:p w14:paraId="1388DB12">
      <w:pPr>
        <w:keepNext w:val="0"/>
        <w:keepLines w:val="0"/>
        <w:widowControl/>
        <w:suppressLineNumbers w:val="0"/>
        <w:spacing w:before="0" w:beforeAutospacing="0" w:after="0" w:afterAutospacing="0" w:line="480" w:lineRule="exact"/>
        <w:ind w:left="0" w:right="0" w:firstLine="480" w:firstLineChars="200"/>
        <w:jc w:val="both"/>
        <w:rPr>
          <w:rFonts w:hint="eastAsia" w:ascii="宋体" w:hAnsi="宋体" w:eastAsia="宋体" w:cs="宋体"/>
          <w:sz w:val="24"/>
          <w:szCs w:val="24"/>
          <w:highlight w:val="none"/>
          <w:lang w:val="en-US"/>
        </w:rPr>
      </w:pPr>
      <w:r>
        <w:rPr>
          <w:rFonts w:hint="eastAsia" w:ascii="宋体" w:hAnsi="宋体" w:eastAsia="宋体" w:cs="宋体"/>
          <w:color w:val="000000"/>
          <w:kern w:val="0"/>
          <w:sz w:val="24"/>
          <w:szCs w:val="24"/>
          <w:highlight w:val="none"/>
          <w:u w:color="000000"/>
          <w:lang w:val="en-US" w:eastAsia="zh-CN" w:bidi="ar"/>
        </w:rPr>
        <w:t>投标人名称：</w:t>
      </w:r>
      <w:r>
        <w:rPr>
          <w:rFonts w:hint="eastAsia" w:ascii="宋体" w:hAnsi="宋体" w:eastAsia="宋体" w:cs="宋体"/>
          <w:color w:val="000000"/>
          <w:kern w:val="0"/>
          <w:sz w:val="24"/>
          <w:szCs w:val="24"/>
          <w:highlight w:val="none"/>
          <w:u w:val="single" w:color="000000"/>
          <w:lang w:val="en-US" w:eastAsia="zh-CN" w:bidi="ar"/>
        </w:rPr>
        <w:t xml:space="preserve">                                </w:t>
      </w:r>
      <w:r>
        <w:rPr>
          <w:rFonts w:hint="eastAsia" w:ascii="宋体" w:hAnsi="宋体" w:eastAsia="宋体" w:cs="宋体"/>
          <w:color w:val="000000"/>
          <w:kern w:val="0"/>
          <w:sz w:val="24"/>
          <w:szCs w:val="24"/>
          <w:highlight w:val="none"/>
          <w:u w:color="000000"/>
          <w:lang w:val="en-US" w:eastAsia="zh-CN" w:bidi="ar"/>
        </w:rPr>
        <w:t xml:space="preserve"> </w:t>
      </w:r>
    </w:p>
    <w:p w14:paraId="06B33D15">
      <w:pPr>
        <w:keepNext w:val="0"/>
        <w:keepLines w:val="0"/>
        <w:widowControl/>
        <w:suppressLineNumbers w:val="0"/>
        <w:spacing w:before="0" w:beforeAutospacing="0" w:after="0" w:afterAutospacing="0" w:line="480" w:lineRule="exact"/>
        <w:ind w:left="0" w:right="0" w:firstLine="480" w:firstLineChars="200"/>
        <w:jc w:val="both"/>
        <w:rPr>
          <w:rFonts w:hint="eastAsia" w:ascii="宋体" w:hAnsi="宋体" w:eastAsia="宋体" w:cs="宋体"/>
          <w:sz w:val="24"/>
          <w:szCs w:val="24"/>
          <w:highlight w:val="none"/>
          <w:lang w:val="en-US"/>
        </w:rPr>
      </w:pPr>
      <w:r>
        <w:rPr>
          <w:rFonts w:hint="eastAsia" w:ascii="宋体" w:hAnsi="宋体" w:eastAsia="宋体" w:cs="宋体"/>
          <w:color w:val="000000"/>
          <w:kern w:val="0"/>
          <w:sz w:val="24"/>
          <w:szCs w:val="24"/>
          <w:highlight w:val="none"/>
          <w:u w:color="000000"/>
          <w:lang w:val="en-US" w:eastAsia="zh-CN" w:bidi="ar"/>
        </w:rPr>
        <w:t xml:space="preserve">单位性质： </w:t>
      </w:r>
      <w:r>
        <w:rPr>
          <w:rFonts w:hint="eastAsia" w:ascii="宋体" w:hAnsi="宋体" w:eastAsia="宋体" w:cs="宋体"/>
          <w:color w:val="000000"/>
          <w:kern w:val="0"/>
          <w:sz w:val="24"/>
          <w:szCs w:val="24"/>
          <w:highlight w:val="none"/>
          <w:u w:val="single" w:color="000000"/>
          <w:lang w:val="en-US" w:eastAsia="zh-CN" w:bidi="ar"/>
        </w:rPr>
        <w:t xml:space="preserve">                                  </w:t>
      </w:r>
      <w:r>
        <w:rPr>
          <w:rFonts w:hint="eastAsia" w:ascii="宋体" w:hAnsi="宋体" w:eastAsia="宋体" w:cs="宋体"/>
          <w:color w:val="000000"/>
          <w:kern w:val="0"/>
          <w:sz w:val="24"/>
          <w:szCs w:val="24"/>
          <w:highlight w:val="none"/>
          <w:u w:color="000000"/>
          <w:lang w:val="en-US" w:eastAsia="zh-CN" w:bidi="ar"/>
        </w:rPr>
        <w:t xml:space="preserve"> </w:t>
      </w:r>
    </w:p>
    <w:p w14:paraId="46BCE416">
      <w:pPr>
        <w:keepNext w:val="0"/>
        <w:keepLines w:val="0"/>
        <w:widowControl/>
        <w:suppressLineNumbers w:val="0"/>
        <w:spacing w:before="0" w:beforeAutospacing="0" w:after="0" w:afterAutospacing="0" w:line="480" w:lineRule="exact"/>
        <w:ind w:left="0" w:right="0" w:firstLine="480" w:firstLineChars="200"/>
        <w:jc w:val="both"/>
        <w:rPr>
          <w:rFonts w:hint="eastAsia" w:ascii="宋体" w:hAnsi="宋体" w:eastAsia="宋体" w:cs="宋体"/>
          <w:sz w:val="24"/>
          <w:szCs w:val="24"/>
          <w:highlight w:val="none"/>
          <w:lang w:val="en-US"/>
        </w:rPr>
      </w:pPr>
      <w:r>
        <w:rPr>
          <w:rFonts w:hint="eastAsia" w:ascii="宋体" w:hAnsi="宋体" w:eastAsia="宋体" w:cs="宋体"/>
          <w:color w:val="000000"/>
          <w:kern w:val="0"/>
          <w:sz w:val="24"/>
          <w:szCs w:val="24"/>
          <w:highlight w:val="none"/>
          <w:u w:color="000000"/>
          <w:lang w:val="en-US" w:eastAsia="zh-CN" w:bidi="ar"/>
        </w:rPr>
        <w:t>地    址：</w:t>
      </w:r>
      <w:r>
        <w:rPr>
          <w:rFonts w:hint="eastAsia" w:ascii="宋体" w:hAnsi="宋体" w:eastAsia="宋体" w:cs="宋体"/>
          <w:color w:val="000000"/>
          <w:kern w:val="0"/>
          <w:sz w:val="24"/>
          <w:szCs w:val="24"/>
          <w:highlight w:val="none"/>
          <w:u w:val="single" w:color="000000"/>
          <w:lang w:val="en-US" w:eastAsia="zh-CN" w:bidi="ar"/>
        </w:rPr>
        <w:t xml:space="preserve">                                   </w:t>
      </w:r>
      <w:r>
        <w:rPr>
          <w:rFonts w:hint="eastAsia" w:ascii="宋体" w:hAnsi="宋体" w:eastAsia="宋体" w:cs="宋体"/>
          <w:color w:val="000000"/>
          <w:kern w:val="0"/>
          <w:sz w:val="24"/>
          <w:szCs w:val="24"/>
          <w:highlight w:val="none"/>
          <w:u w:color="000000"/>
          <w:lang w:val="en-US" w:eastAsia="zh-CN" w:bidi="ar"/>
        </w:rPr>
        <w:t xml:space="preserve"> </w:t>
      </w:r>
    </w:p>
    <w:p w14:paraId="4CDABD43">
      <w:pPr>
        <w:keepNext w:val="0"/>
        <w:keepLines w:val="0"/>
        <w:widowControl/>
        <w:suppressLineNumbers w:val="0"/>
        <w:spacing w:before="0" w:beforeAutospacing="0" w:after="0" w:afterAutospacing="0" w:line="480" w:lineRule="exact"/>
        <w:ind w:left="0" w:right="0" w:firstLine="480" w:firstLineChars="200"/>
        <w:jc w:val="both"/>
        <w:rPr>
          <w:rFonts w:hint="eastAsia" w:ascii="宋体" w:hAnsi="宋体" w:eastAsia="宋体" w:cs="宋体"/>
          <w:sz w:val="24"/>
          <w:szCs w:val="24"/>
          <w:highlight w:val="none"/>
          <w:lang w:val="en-US"/>
        </w:rPr>
      </w:pPr>
      <w:r>
        <w:rPr>
          <w:rFonts w:hint="eastAsia" w:ascii="宋体" w:hAnsi="宋体" w:eastAsia="宋体" w:cs="宋体"/>
          <w:color w:val="000000"/>
          <w:kern w:val="0"/>
          <w:sz w:val="24"/>
          <w:szCs w:val="24"/>
          <w:highlight w:val="none"/>
          <w:u w:color="000000"/>
          <w:lang w:val="en-US" w:eastAsia="zh-CN" w:bidi="ar"/>
        </w:rPr>
        <w:t>成立时间：</w:t>
      </w:r>
      <w:r>
        <w:rPr>
          <w:rFonts w:hint="eastAsia" w:ascii="宋体" w:hAnsi="宋体" w:eastAsia="宋体" w:cs="宋体"/>
          <w:color w:val="000000"/>
          <w:kern w:val="0"/>
          <w:sz w:val="24"/>
          <w:szCs w:val="24"/>
          <w:highlight w:val="none"/>
          <w:u w:val="single" w:color="000000"/>
          <w:lang w:val="en-US" w:eastAsia="zh-CN" w:bidi="ar"/>
        </w:rPr>
        <w:t xml:space="preserve">        </w:t>
      </w:r>
      <w:r>
        <w:rPr>
          <w:rFonts w:hint="eastAsia" w:ascii="宋体" w:hAnsi="宋体" w:eastAsia="宋体" w:cs="宋体"/>
          <w:color w:val="000000"/>
          <w:kern w:val="0"/>
          <w:sz w:val="24"/>
          <w:szCs w:val="24"/>
          <w:highlight w:val="none"/>
          <w:u w:color="000000"/>
          <w:lang w:val="en-US" w:eastAsia="zh-CN" w:bidi="ar"/>
        </w:rPr>
        <w:t>年</w:t>
      </w:r>
      <w:r>
        <w:rPr>
          <w:rFonts w:hint="eastAsia" w:ascii="宋体" w:hAnsi="宋体" w:eastAsia="宋体" w:cs="宋体"/>
          <w:color w:val="000000"/>
          <w:kern w:val="0"/>
          <w:sz w:val="24"/>
          <w:szCs w:val="24"/>
          <w:highlight w:val="none"/>
          <w:u w:val="single" w:color="000000"/>
          <w:lang w:val="en-US" w:eastAsia="zh-CN" w:bidi="ar"/>
        </w:rPr>
        <w:t xml:space="preserve">    </w:t>
      </w:r>
      <w:r>
        <w:rPr>
          <w:rFonts w:hint="eastAsia" w:ascii="宋体" w:hAnsi="宋体" w:eastAsia="宋体" w:cs="宋体"/>
          <w:color w:val="000000"/>
          <w:kern w:val="0"/>
          <w:sz w:val="24"/>
          <w:szCs w:val="24"/>
          <w:highlight w:val="none"/>
          <w:u w:color="000000"/>
          <w:lang w:val="en-US" w:eastAsia="zh-CN" w:bidi="ar"/>
        </w:rPr>
        <w:t>月</w:t>
      </w:r>
      <w:r>
        <w:rPr>
          <w:rFonts w:hint="eastAsia" w:ascii="宋体" w:hAnsi="宋体" w:eastAsia="宋体" w:cs="宋体"/>
          <w:color w:val="000000"/>
          <w:kern w:val="0"/>
          <w:sz w:val="24"/>
          <w:szCs w:val="24"/>
          <w:highlight w:val="none"/>
          <w:u w:val="single" w:color="000000"/>
          <w:lang w:val="en-US" w:eastAsia="zh-CN" w:bidi="ar"/>
        </w:rPr>
        <w:t xml:space="preserve">  </w:t>
      </w:r>
      <w:r>
        <w:rPr>
          <w:rFonts w:hint="eastAsia" w:ascii="宋体" w:hAnsi="宋体" w:eastAsia="宋体" w:cs="宋体"/>
          <w:color w:val="000000"/>
          <w:kern w:val="0"/>
          <w:sz w:val="24"/>
          <w:szCs w:val="24"/>
          <w:highlight w:val="none"/>
          <w:u w:color="000000"/>
          <w:lang w:val="en-US" w:eastAsia="zh-CN" w:bidi="ar"/>
        </w:rPr>
        <w:t>＿日</w:t>
      </w:r>
    </w:p>
    <w:p w14:paraId="5DB969DB">
      <w:pPr>
        <w:keepNext w:val="0"/>
        <w:keepLines w:val="0"/>
        <w:widowControl/>
        <w:suppressLineNumbers w:val="0"/>
        <w:spacing w:before="0" w:beforeAutospacing="0" w:after="0" w:afterAutospacing="0" w:line="480" w:lineRule="exact"/>
        <w:ind w:left="0" w:right="0" w:firstLine="480" w:firstLineChars="200"/>
        <w:jc w:val="both"/>
        <w:rPr>
          <w:rFonts w:hint="eastAsia" w:ascii="宋体" w:hAnsi="宋体" w:eastAsia="宋体" w:cs="宋体"/>
          <w:sz w:val="24"/>
          <w:szCs w:val="24"/>
          <w:highlight w:val="none"/>
          <w:lang w:val="en-US"/>
        </w:rPr>
      </w:pPr>
      <w:r>
        <w:rPr>
          <w:rFonts w:hint="eastAsia" w:ascii="宋体" w:hAnsi="宋体" w:eastAsia="宋体" w:cs="宋体"/>
          <w:color w:val="000000"/>
          <w:kern w:val="0"/>
          <w:sz w:val="24"/>
          <w:szCs w:val="24"/>
          <w:highlight w:val="none"/>
          <w:u w:color="000000"/>
          <w:lang w:val="en-US" w:eastAsia="zh-CN" w:bidi="ar"/>
        </w:rPr>
        <w:t>经营期限：</w:t>
      </w:r>
      <w:r>
        <w:rPr>
          <w:rFonts w:hint="eastAsia" w:ascii="宋体" w:hAnsi="宋体" w:eastAsia="宋体" w:cs="宋体"/>
          <w:color w:val="000000"/>
          <w:kern w:val="0"/>
          <w:sz w:val="24"/>
          <w:szCs w:val="24"/>
          <w:highlight w:val="none"/>
          <w:u w:val="single" w:color="000000"/>
          <w:lang w:val="en-US" w:eastAsia="zh-CN" w:bidi="ar"/>
        </w:rPr>
        <w:t xml:space="preserve">                                </w:t>
      </w:r>
      <w:r>
        <w:rPr>
          <w:rFonts w:hint="eastAsia" w:ascii="宋体" w:hAnsi="宋体" w:eastAsia="宋体" w:cs="宋体"/>
          <w:color w:val="000000"/>
          <w:kern w:val="0"/>
          <w:sz w:val="24"/>
          <w:szCs w:val="24"/>
          <w:highlight w:val="none"/>
          <w:u w:color="000000"/>
          <w:lang w:val="en-US" w:eastAsia="zh-CN" w:bidi="ar"/>
        </w:rPr>
        <w:t xml:space="preserve"> </w:t>
      </w:r>
    </w:p>
    <w:p w14:paraId="4B104646">
      <w:pPr>
        <w:keepNext w:val="0"/>
        <w:keepLines w:val="0"/>
        <w:widowControl/>
        <w:suppressLineNumbers w:val="0"/>
        <w:spacing w:before="0" w:beforeAutospacing="0" w:after="0" w:afterAutospacing="0" w:line="480" w:lineRule="exact"/>
        <w:ind w:left="0" w:right="0" w:firstLine="1440" w:firstLineChars="200"/>
        <w:jc w:val="both"/>
        <w:rPr>
          <w:rFonts w:hint="eastAsia" w:ascii="宋体" w:hAnsi="宋体" w:eastAsia="宋体" w:cs="宋体"/>
          <w:sz w:val="24"/>
          <w:szCs w:val="24"/>
          <w:highlight w:val="none"/>
          <w:lang w:val="en-US"/>
        </w:rPr>
      </w:pPr>
      <w:r>
        <w:rPr>
          <w:rFonts w:hint="eastAsia" w:ascii="宋体" w:hAnsi="宋体" w:eastAsia="宋体" w:cs="宋体"/>
          <w:color w:val="000000"/>
          <w:spacing w:val="240"/>
          <w:kern w:val="0"/>
          <w:sz w:val="24"/>
          <w:szCs w:val="24"/>
          <w:highlight w:val="none"/>
          <w:u w:color="000000"/>
          <w:lang w:val="en-US" w:eastAsia="zh-CN" w:bidi="ar"/>
        </w:rPr>
        <w:t>姓</w:t>
      </w:r>
      <w:r>
        <w:rPr>
          <w:rFonts w:hint="eastAsia" w:ascii="宋体" w:hAnsi="宋体" w:eastAsia="宋体" w:cs="宋体"/>
          <w:color w:val="000000"/>
          <w:kern w:val="0"/>
          <w:sz w:val="24"/>
          <w:szCs w:val="24"/>
          <w:highlight w:val="none"/>
          <w:u w:color="000000"/>
          <w:lang w:val="en-US" w:eastAsia="zh-CN" w:bidi="ar"/>
        </w:rPr>
        <w:t>名：</w:t>
      </w:r>
      <w:r>
        <w:rPr>
          <w:rFonts w:hint="eastAsia" w:ascii="宋体" w:hAnsi="宋体" w:eastAsia="宋体" w:cs="宋体"/>
          <w:color w:val="000000"/>
          <w:kern w:val="0"/>
          <w:sz w:val="24"/>
          <w:szCs w:val="24"/>
          <w:highlight w:val="none"/>
          <w:u w:val="single" w:color="000000"/>
          <w:lang w:val="en-US" w:eastAsia="zh-CN" w:bidi="ar"/>
        </w:rPr>
        <w:t xml:space="preserve">           </w:t>
      </w:r>
      <w:r>
        <w:rPr>
          <w:rFonts w:hint="eastAsia" w:ascii="宋体" w:hAnsi="宋体" w:eastAsia="宋体" w:cs="宋体"/>
          <w:color w:val="000000"/>
          <w:kern w:val="0"/>
          <w:sz w:val="24"/>
          <w:szCs w:val="24"/>
          <w:highlight w:val="none"/>
          <w:u w:color="000000"/>
          <w:lang w:val="en-US" w:eastAsia="zh-CN" w:bidi="ar"/>
        </w:rPr>
        <w:t>性别：</w:t>
      </w:r>
      <w:r>
        <w:rPr>
          <w:rFonts w:hint="eastAsia" w:ascii="宋体" w:hAnsi="宋体" w:eastAsia="宋体" w:cs="宋体"/>
          <w:color w:val="000000"/>
          <w:kern w:val="0"/>
          <w:sz w:val="24"/>
          <w:szCs w:val="24"/>
          <w:highlight w:val="none"/>
          <w:u w:val="single" w:color="000000"/>
          <w:lang w:val="en-US" w:eastAsia="zh-CN" w:bidi="ar"/>
        </w:rPr>
        <w:t xml:space="preserve">        </w:t>
      </w:r>
      <w:r>
        <w:rPr>
          <w:rFonts w:hint="eastAsia" w:ascii="宋体" w:hAnsi="宋体" w:eastAsia="宋体" w:cs="宋体"/>
          <w:color w:val="000000"/>
          <w:kern w:val="0"/>
          <w:sz w:val="24"/>
          <w:szCs w:val="24"/>
          <w:highlight w:val="none"/>
          <w:u w:color="000000"/>
          <w:lang w:val="en-US" w:eastAsia="zh-CN" w:bidi="ar"/>
        </w:rPr>
        <w:t>年龄：＿</w:t>
      </w:r>
      <w:r>
        <w:rPr>
          <w:rFonts w:hint="eastAsia" w:ascii="宋体" w:hAnsi="宋体" w:eastAsia="宋体" w:cs="宋体"/>
          <w:color w:val="000000"/>
          <w:kern w:val="0"/>
          <w:sz w:val="24"/>
          <w:szCs w:val="24"/>
          <w:highlight w:val="none"/>
          <w:u w:val="single" w:color="000000"/>
          <w:lang w:val="en-US" w:eastAsia="zh-CN" w:bidi="ar"/>
        </w:rPr>
        <w:t xml:space="preserve">  </w:t>
      </w:r>
      <w:r>
        <w:rPr>
          <w:rFonts w:hint="eastAsia" w:ascii="宋体" w:hAnsi="宋体" w:eastAsia="宋体" w:cs="宋体"/>
          <w:color w:val="000000"/>
          <w:kern w:val="0"/>
          <w:sz w:val="24"/>
          <w:szCs w:val="24"/>
          <w:highlight w:val="none"/>
          <w:u w:color="000000"/>
          <w:lang w:val="en-US" w:eastAsia="zh-CN" w:bidi="ar"/>
        </w:rPr>
        <w:t>职务：</w:t>
      </w:r>
      <w:r>
        <w:rPr>
          <w:rFonts w:hint="eastAsia" w:ascii="宋体" w:hAnsi="宋体" w:eastAsia="宋体" w:cs="宋体"/>
          <w:color w:val="000000"/>
          <w:kern w:val="0"/>
          <w:sz w:val="24"/>
          <w:szCs w:val="24"/>
          <w:highlight w:val="none"/>
          <w:u w:val="single" w:color="000000"/>
          <w:lang w:val="en-US" w:eastAsia="zh-CN" w:bidi="ar"/>
        </w:rPr>
        <w:t xml:space="preserve">       </w:t>
      </w:r>
      <w:r>
        <w:rPr>
          <w:rFonts w:hint="eastAsia" w:ascii="宋体" w:hAnsi="宋体" w:eastAsia="宋体" w:cs="宋体"/>
          <w:color w:val="000000"/>
          <w:kern w:val="0"/>
          <w:sz w:val="24"/>
          <w:szCs w:val="24"/>
          <w:highlight w:val="none"/>
          <w:u w:color="000000"/>
          <w:lang w:val="en-US" w:eastAsia="zh-CN" w:bidi="ar"/>
        </w:rPr>
        <w:t>_</w:t>
      </w:r>
    </w:p>
    <w:p w14:paraId="4BCBBFE1">
      <w:pPr>
        <w:keepNext w:val="0"/>
        <w:keepLines w:val="0"/>
        <w:widowControl/>
        <w:suppressLineNumbers w:val="0"/>
        <w:spacing w:before="0" w:beforeAutospacing="0" w:after="0" w:afterAutospacing="0" w:line="480" w:lineRule="exact"/>
        <w:ind w:left="0" w:right="0" w:firstLine="480" w:firstLineChars="200"/>
        <w:jc w:val="both"/>
        <w:rPr>
          <w:rFonts w:hint="eastAsia" w:ascii="宋体" w:hAnsi="宋体" w:eastAsia="宋体" w:cs="宋体"/>
          <w:sz w:val="24"/>
          <w:szCs w:val="24"/>
          <w:highlight w:val="none"/>
          <w:lang w:val="en-US"/>
        </w:rPr>
      </w:pPr>
      <w:r>
        <w:rPr>
          <w:rFonts w:hint="eastAsia" w:ascii="宋体" w:hAnsi="宋体" w:eastAsia="宋体" w:cs="宋体"/>
          <w:color w:val="000000"/>
          <w:kern w:val="0"/>
          <w:sz w:val="24"/>
          <w:szCs w:val="24"/>
          <w:highlight w:val="none"/>
          <w:u w:color="000000"/>
          <w:lang w:val="en-US" w:eastAsia="zh-CN" w:bidi="ar"/>
        </w:rPr>
        <w:t>系</w:t>
      </w:r>
      <w:r>
        <w:rPr>
          <w:rFonts w:hint="eastAsia" w:ascii="宋体" w:hAnsi="宋体" w:eastAsia="宋体" w:cs="宋体"/>
          <w:color w:val="000000"/>
          <w:kern w:val="0"/>
          <w:sz w:val="24"/>
          <w:szCs w:val="24"/>
          <w:highlight w:val="none"/>
          <w:u w:val="single" w:color="000000"/>
          <w:lang w:val="en-US" w:eastAsia="zh-CN" w:bidi="ar"/>
        </w:rPr>
        <w:t xml:space="preserve">                                </w:t>
      </w:r>
      <w:r>
        <w:rPr>
          <w:rFonts w:hint="eastAsia" w:ascii="宋体" w:hAnsi="宋体" w:eastAsia="宋体" w:cs="宋体"/>
          <w:color w:val="000000"/>
          <w:kern w:val="0"/>
          <w:sz w:val="24"/>
          <w:szCs w:val="24"/>
          <w:highlight w:val="none"/>
          <w:u w:color="000000"/>
          <w:lang w:val="en-US" w:eastAsia="zh-CN" w:bidi="ar"/>
        </w:rPr>
        <w:t>（投标人名称）的法定代表人。</w:t>
      </w:r>
    </w:p>
    <w:p w14:paraId="5216F98B">
      <w:pPr>
        <w:keepNext w:val="0"/>
        <w:keepLines w:val="0"/>
        <w:widowControl/>
        <w:suppressLineNumbers w:val="0"/>
        <w:spacing w:before="0" w:beforeAutospacing="0" w:after="0" w:afterAutospacing="0" w:line="480" w:lineRule="exact"/>
        <w:ind w:left="0" w:right="0" w:firstLine="960" w:firstLineChars="400"/>
        <w:jc w:val="both"/>
        <w:rPr>
          <w:rFonts w:hint="eastAsia" w:ascii="宋体" w:hAnsi="宋体" w:eastAsia="宋体" w:cs="宋体"/>
          <w:sz w:val="24"/>
          <w:szCs w:val="24"/>
          <w:highlight w:val="none"/>
          <w:lang w:val="en-US"/>
        </w:rPr>
      </w:pPr>
      <w:r>
        <w:rPr>
          <w:rFonts w:hint="eastAsia" w:ascii="宋体" w:hAnsi="宋体" w:eastAsia="宋体" w:cs="宋体"/>
          <w:color w:val="000000"/>
          <w:kern w:val="0"/>
          <w:sz w:val="24"/>
          <w:szCs w:val="24"/>
          <w:highlight w:val="none"/>
          <w:u w:color="000000"/>
          <w:lang w:val="en-US" w:eastAsia="zh-CN" w:bidi="ar"/>
        </w:rPr>
        <w:t>特此证明。</w:t>
      </w:r>
    </w:p>
    <w:p w14:paraId="1B364EFF">
      <w:pPr>
        <w:keepNext w:val="0"/>
        <w:keepLines w:val="0"/>
        <w:widowControl/>
        <w:suppressLineNumbers w:val="0"/>
        <w:spacing w:before="0" w:beforeAutospacing="0" w:after="0" w:afterAutospacing="0" w:line="360" w:lineRule="auto"/>
        <w:ind w:left="0" w:right="0" w:firstLine="3480" w:firstLineChars="1450"/>
        <w:jc w:val="both"/>
        <w:rPr>
          <w:rFonts w:hint="eastAsia" w:ascii="宋体" w:hAnsi="宋体" w:eastAsia="宋体" w:cs="宋体"/>
          <w:sz w:val="24"/>
          <w:szCs w:val="24"/>
          <w:highlight w:val="none"/>
          <w:lang w:val="en-US"/>
        </w:rPr>
      </w:pPr>
      <w:r>
        <w:rPr>
          <w:rFonts w:hint="eastAsia" w:ascii="宋体" w:hAnsi="宋体" w:eastAsia="宋体" w:cs="宋体"/>
          <w:color w:val="000000"/>
          <w:kern w:val="0"/>
          <w:sz w:val="24"/>
          <w:szCs w:val="24"/>
          <w:highlight w:val="none"/>
          <w:u w:color="000000"/>
          <w:lang w:val="en-US" w:eastAsia="zh-CN" w:bidi="ar"/>
        </w:rPr>
        <w:t>投标人：</w:t>
      </w:r>
      <w:r>
        <w:rPr>
          <w:rFonts w:hint="eastAsia" w:ascii="宋体" w:hAnsi="宋体" w:eastAsia="宋体" w:cs="宋体"/>
          <w:color w:val="000000"/>
          <w:kern w:val="0"/>
          <w:sz w:val="24"/>
          <w:szCs w:val="24"/>
          <w:highlight w:val="none"/>
          <w:u w:val="single" w:color="000000"/>
          <w:lang w:val="en-US" w:eastAsia="zh-CN" w:bidi="ar"/>
        </w:rPr>
        <w:t xml:space="preserve">                 </w:t>
      </w:r>
      <w:r>
        <w:rPr>
          <w:rFonts w:hint="eastAsia" w:ascii="宋体" w:hAnsi="宋体" w:eastAsia="宋体" w:cs="宋体"/>
          <w:color w:val="000000"/>
          <w:kern w:val="0"/>
          <w:sz w:val="21"/>
          <w:szCs w:val="21"/>
          <w:highlight w:val="none"/>
          <w:u w:color="000000"/>
          <w:lang w:val="en-US" w:eastAsia="zh-CN" w:bidi="ar"/>
        </w:rPr>
        <w:t>（盖单位章）</w:t>
      </w:r>
    </w:p>
    <w:p w14:paraId="0833811D">
      <w:pPr>
        <w:keepNext w:val="0"/>
        <w:keepLines w:val="0"/>
        <w:widowControl/>
        <w:suppressLineNumbers w:val="0"/>
        <w:spacing w:before="0" w:beforeAutospacing="0" w:after="0" w:afterAutospacing="0" w:line="360" w:lineRule="auto"/>
        <w:ind w:left="0" w:right="0"/>
        <w:jc w:val="both"/>
        <w:rPr>
          <w:rFonts w:hint="eastAsia" w:ascii="宋体" w:hAnsi="宋体" w:eastAsia="宋体" w:cs="宋体"/>
          <w:highlight w:val="none"/>
          <w:lang w:val="en-US"/>
        </w:rPr>
      </w:pPr>
      <w:r>
        <w:rPr>
          <w:rFonts w:hint="eastAsia" w:ascii="宋体" w:hAnsi="宋体" w:eastAsia="宋体" w:cs="宋体"/>
          <w:color w:val="000000"/>
          <w:kern w:val="0"/>
          <w:sz w:val="24"/>
          <w:szCs w:val="24"/>
          <w:highlight w:val="none"/>
          <w:u w:color="000000"/>
          <w:lang w:val="en-US" w:eastAsia="zh-CN" w:bidi="ar"/>
        </w:rPr>
        <w:t xml:space="preserve">                                        年    月     日</w:t>
      </w:r>
    </w:p>
    <w:p w14:paraId="74B879A8">
      <w:pPr>
        <w:keepNext w:val="0"/>
        <w:keepLines w:val="0"/>
        <w:widowControl/>
        <w:suppressLineNumbers w:val="0"/>
        <w:spacing w:before="0" w:beforeAutospacing="0" w:after="0" w:afterAutospacing="0" w:line="357" w:lineRule="atLeast"/>
        <w:ind w:left="0" w:right="0" w:firstLine="560" w:firstLineChars="200"/>
        <w:jc w:val="center"/>
        <w:rPr>
          <w:rFonts w:hint="eastAsia" w:ascii="宋体" w:hAnsi="宋体" w:eastAsia="宋体" w:cs="宋体"/>
          <w:sz w:val="24"/>
          <w:szCs w:val="24"/>
          <w:highlight w:val="none"/>
          <w:lang w:val="en-US"/>
        </w:rPr>
      </w:pPr>
      <w:r>
        <w:rPr>
          <w:rFonts w:hint="eastAsia" w:ascii="宋体" w:hAnsi="宋体" w:eastAsia="宋体" w:cs="宋体"/>
          <w:color w:val="000000"/>
          <w:kern w:val="0"/>
          <w:sz w:val="28"/>
          <w:szCs w:val="28"/>
          <w:highlight w:val="none"/>
          <w:u w:color="000000"/>
          <w:lang w:val="en-US" w:eastAsia="zh-CN" w:bidi="ar"/>
        </w:rPr>
        <w:t>2、</w:t>
      </w:r>
      <w:r>
        <w:rPr>
          <w:rFonts w:hint="eastAsia" w:ascii="宋体" w:hAnsi="宋体" w:eastAsia="宋体" w:cs="宋体"/>
          <w:color w:val="000000"/>
          <w:kern w:val="0"/>
          <w:sz w:val="24"/>
          <w:szCs w:val="24"/>
          <w:highlight w:val="none"/>
          <w:u w:color="000000"/>
          <w:lang w:val="en-US" w:eastAsia="zh-CN" w:bidi="ar"/>
        </w:rPr>
        <w:t>授权委托书</w:t>
      </w:r>
    </w:p>
    <w:p w14:paraId="6D78E9EB">
      <w:pPr>
        <w:keepNext w:val="0"/>
        <w:keepLines w:val="0"/>
        <w:widowControl/>
        <w:suppressLineNumbers w:val="0"/>
        <w:spacing w:before="0" w:beforeAutospacing="0" w:after="0" w:afterAutospacing="0" w:line="357" w:lineRule="atLeast"/>
        <w:ind w:left="0" w:right="0"/>
        <w:jc w:val="both"/>
        <w:rPr>
          <w:rFonts w:hint="eastAsia" w:ascii="宋体" w:hAnsi="宋体" w:eastAsia="宋体" w:cs="宋体"/>
          <w:sz w:val="24"/>
          <w:szCs w:val="24"/>
          <w:highlight w:val="none"/>
          <w:lang w:val="en-US"/>
        </w:rPr>
      </w:pPr>
      <w:r>
        <w:rPr>
          <w:rFonts w:hint="eastAsia" w:ascii="宋体" w:hAnsi="宋体" w:eastAsia="宋体" w:cs="宋体"/>
          <w:color w:val="000000"/>
          <w:kern w:val="0"/>
          <w:sz w:val="24"/>
          <w:szCs w:val="24"/>
          <w:highlight w:val="none"/>
          <w:u w:color="000000"/>
          <w:lang w:val="en-US" w:eastAsia="zh-CN" w:bidi="ar"/>
        </w:rPr>
        <w:t xml:space="preserve"> </w:t>
      </w:r>
    </w:p>
    <w:p w14:paraId="0548151B">
      <w:pPr>
        <w:keepNext w:val="0"/>
        <w:keepLines w:val="0"/>
        <w:widowControl/>
        <w:suppressLineNumbers w:val="0"/>
        <w:spacing w:before="0" w:beforeAutospacing="0" w:after="0" w:afterAutospacing="0" w:line="540" w:lineRule="exact"/>
        <w:ind w:left="0" w:right="0" w:firstLine="720" w:firstLineChars="300"/>
        <w:jc w:val="both"/>
        <w:rPr>
          <w:rFonts w:hint="eastAsia" w:ascii="宋体" w:hAnsi="宋体" w:eastAsia="宋体" w:cs="宋体"/>
          <w:sz w:val="24"/>
          <w:szCs w:val="24"/>
          <w:highlight w:val="none"/>
          <w:lang w:val="en-US"/>
        </w:rPr>
      </w:pPr>
      <w:r>
        <w:rPr>
          <w:rFonts w:hint="eastAsia" w:ascii="宋体" w:hAnsi="宋体" w:eastAsia="宋体" w:cs="宋体"/>
          <w:color w:val="000000"/>
          <w:kern w:val="0"/>
          <w:sz w:val="24"/>
          <w:szCs w:val="24"/>
          <w:highlight w:val="none"/>
          <w:u w:color="000000"/>
          <w:lang w:val="en-US" w:eastAsia="zh-CN" w:bidi="ar"/>
        </w:rPr>
        <w:t>本授权委托书声明：我</w:t>
      </w:r>
      <w:r>
        <w:rPr>
          <w:rFonts w:hint="eastAsia" w:ascii="宋体" w:hAnsi="宋体" w:eastAsia="宋体" w:cs="宋体"/>
          <w:color w:val="000000"/>
          <w:kern w:val="0"/>
          <w:sz w:val="24"/>
          <w:szCs w:val="24"/>
          <w:highlight w:val="none"/>
          <w:u w:val="single" w:color="000000"/>
          <w:lang w:val="en-US" w:eastAsia="zh-CN" w:bidi="ar"/>
        </w:rPr>
        <w:t xml:space="preserve">         （姓名）</w:t>
      </w:r>
      <w:r>
        <w:rPr>
          <w:rFonts w:hint="eastAsia" w:ascii="宋体" w:hAnsi="宋体" w:eastAsia="宋体" w:cs="宋体"/>
          <w:color w:val="000000"/>
          <w:kern w:val="0"/>
          <w:sz w:val="24"/>
          <w:szCs w:val="24"/>
          <w:highlight w:val="none"/>
          <w:u w:color="000000"/>
          <w:lang w:val="en-US" w:eastAsia="zh-CN" w:bidi="ar"/>
        </w:rPr>
        <w:t>系</w:t>
      </w:r>
      <w:r>
        <w:rPr>
          <w:rFonts w:hint="eastAsia" w:ascii="宋体" w:hAnsi="宋体" w:eastAsia="宋体" w:cs="宋体"/>
          <w:color w:val="000000"/>
          <w:kern w:val="0"/>
          <w:sz w:val="24"/>
          <w:szCs w:val="24"/>
          <w:highlight w:val="none"/>
          <w:u w:val="single" w:color="000000"/>
          <w:lang w:val="en-US" w:eastAsia="zh-CN" w:bidi="ar"/>
        </w:rPr>
        <w:t xml:space="preserve">          （投标人名称）</w:t>
      </w:r>
      <w:r>
        <w:rPr>
          <w:rFonts w:hint="eastAsia" w:ascii="宋体" w:hAnsi="宋体" w:eastAsia="宋体" w:cs="宋体"/>
          <w:color w:val="000000"/>
          <w:kern w:val="0"/>
          <w:sz w:val="24"/>
          <w:szCs w:val="24"/>
          <w:highlight w:val="none"/>
          <w:u w:color="000000"/>
          <w:lang w:val="en-US" w:eastAsia="zh-CN" w:bidi="ar"/>
        </w:rPr>
        <w:t>的法定代表人，现授权委托</w:t>
      </w:r>
      <w:r>
        <w:rPr>
          <w:rFonts w:hint="eastAsia" w:ascii="宋体" w:hAnsi="宋体" w:eastAsia="宋体" w:cs="宋体"/>
          <w:color w:val="000000"/>
          <w:kern w:val="0"/>
          <w:sz w:val="24"/>
          <w:szCs w:val="24"/>
          <w:highlight w:val="none"/>
          <w:u w:val="single" w:color="000000"/>
          <w:lang w:val="en-US" w:eastAsia="zh-CN" w:bidi="ar"/>
        </w:rPr>
        <w:t xml:space="preserve">        （单位名称）   </w:t>
      </w:r>
      <w:r>
        <w:rPr>
          <w:rFonts w:hint="eastAsia" w:ascii="宋体" w:hAnsi="宋体" w:eastAsia="宋体" w:cs="宋体"/>
          <w:color w:val="000000"/>
          <w:kern w:val="0"/>
          <w:sz w:val="24"/>
          <w:szCs w:val="24"/>
          <w:highlight w:val="none"/>
          <w:u w:color="000000"/>
          <w:lang w:val="en-US" w:eastAsia="zh-CN" w:bidi="ar"/>
        </w:rPr>
        <w:t>的</w:t>
      </w:r>
      <w:r>
        <w:rPr>
          <w:rFonts w:hint="eastAsia" w:ascii="宋体" w:hAnsi="宋体" w:eastAsia="宋体" w:cs="宋体"/>
          <w:color w:val="000000"/>
          <w:kern w:val="0"/>
          <w:sz w:val="24"/>
          <w:szCs w:val="24"/>
          <w:highlight w:val="none"/>
          <w:u w:val="single" w:color="000000"/>
          <w:lang w:val="en-US" w:eastAsia="zh-CN" w:bidi="ar"/>
        </w:rPr>
        <w:t xml:space="preserve">     （姓名） </w:t>
      </w:r>
      <w:r>
        <w:rPr>
          <w:rFonts w:hint="eastAsia" w:ascii="宋体" w:hAnsi="宋体" w:eastAsia="宋体" w:cs="宋体"/>
          <w:color w:val="000000"/>
          <w:kern w:val="0"/>
          <w:sz w:val="24"/>
          <w:szCs w:val="24"/>
          <w:highlight w:val="none"/>
          <w:u w:color="000000"/>
          <w:lang w:val="en-US" w:eastAsia="zh-CN" w:bidi="ar"/>
        </w:rPr>
        <w:t>为我公司法定代表人授权委托代理人，参加</w:t>
      </w:r>
      <w:r>
        <w:rPr>
          <w:rFonts w:hint="eastAsia" w:ascii="宋体" w:hAnsi="宋体" w:eastAsia="宋体" w:cs="宋体"/>
          <w:color w:val="000000"/>
          <w:kern w:val="0"/>
          <w:sz w:val="24"/>
          <w:szCs w:val="24"/>
          <w:highlight w:val="none"/>
          <w:u w:val="single" w:color="000000"/>
          <w:lang w:val="en-US" w:eastAsia="zh-CN" w:bidi="ar"/>
        </w:rPr>
        <w:t xml:space="preserve">      采购人     </w:t>
      </w:r>
      <w:r>
        <w:rPr>
          <w:rFonts w:hint="eastAsia" w:ascii="宋体" w:hAnsi="宋体" w:eastAsia="宋体" w:cs="宋体"/>
          <w:color w:val="000000"/>
          <w:kern w:val="0"/>
          <w:sz w:val="24"/>
          <w:szCs w:val="24"/>
          <w:highlight w:val="none"/>
          <w:u w:color="000000"/>
          <w:lang w:val="en-US" w:eastAsia="zh-CN" w:bidi="ar"/>
        </w:rPr>
        <w:t>的</w:t>
      </w:r>
      <w:r>
        <w:rPr>
          <w:rFonts w:hint="eastAsia" w:ascii="宋体" w:hAnsi="宋体" w:eastAsia="宋体" w:cs="宋体"/>
          <w:color w:val="000000"/>
          <w:kern w:val="0"/>
          <w:sz w:val="24"/>
          <w:szCs w:val="24"/>
          <w:highlight w:val="none"/>
          <w:u w:val="single" w:color="000000"/>
          <w:lang w:val="en-US" w:eastAsia="zh-CN" w:bidi="ar"/>
        </w:rPr>
        <w:t xml:space="preserve">                    </w:t>
      </w:r>
      <w:r>
        <w:rPr>
          <w:rFonts w:hint="eastAsia" w:ascii="宋体" w:hAnsi="宋体" w:eastAsia="宋体" w:cs="宋体"/>
          <w:color w:val="000000"/>
          <w:kern w:val="0"/>
          <w:sz w:val="24"/>
          <w:szCs w:val="24"/>
          <w:highlight w:val="none"/>
          <w:u w:color="000000"/>
          <w:lang w:val="en-US" w:eastAsia="zh-CN" w:bidi="ar"/>
        </w:rPr>
        <w:t>工程的投标活动。代理人在投标、开标、评标、合同谈判过程中所签署的一切文件和处理与之有关的一切事务，我均予以承认。</w:t>
      </w:r>
    </w:p>
    <w:p w14:paraId="3FA8C801">
      <w:pPr>
        <w:keepNext w:val="0"/>
        <w:keepLines w:val="0"/>
        <w:widowControl/>
        <w:suppressLineNumbers w:val="0"/>
        <w:spacing w:before="0" w:beforeAutospacing="0" w:after="0" w:afterAutospacing="0" w:line="357" w:lineRule="atLeast"/>
        <w:ind w:left="0" w:right="0"/>
        <w:jc w:val="both"/>
        <w:rPr>
          <w:rFonts w:hint="eastAsia" w:ascii="宋体" w:hAnsi="宋体" w:eastAsia="宋体" w:cs="宋体"/>
          <w:sz w:val="24"/>
          <w:szCs w:val="24"/>
          <w:highlight w:val="none"/>
          <w:lang w:val="en-US"/>
        </w:rPr>
      </w:pPr>
      <w:r>
        <w:rPr>
          <w:rFonts w:hint="eastAsia" w:ascii="宋体" w:hAnsi="宋体" w:eastAsia="宋体" w:cs="宋体"/>
          <w:color w:val="000000"/>
          <w:kern w:val="0"/>
          <w:sz w:val="24"/>
          <w:szCs w:val="24"/>
          <w:highlight w:val="none"/>
          <w:u w:color="000000"/>
          <w:lang w:val="en-US" w:eastAsia="zh-CN" w:bidi="ar"/>
        </w:rPr>
        <w:t xml:space="preserve"> </w:t>
      </w:r>
    </w:p>
    <w:p w14:paraId="35740CDA">
      <w:pPr>
        <w:keepNext w:val="0"/>
        <w:keepLines w:val="0"/>
        <w:widowControl/>
        <w:suppressLineNumbers w:val="0"/>
        <w:spacing w:before="0" w:beforeAutospacing="0" w:after="0" w:afterAutospacing="0" w:line="357" w:lineRule="atLeast"/>
        <w:ind w:left="0" w:right="0"/>
        <w:jc w:val="both"/>
        <w:rPr>
          <w:rFonts w:hint="eastAsia" w:ascii="宋体" w:hAnsi="宋体" w:eastAsia="宋体" w:cs="宋体"/>
          <w:sz w:val="28"/>
          <w:szCs w:val="28"/>
          <w:highlight w:val="none"/>
          <w:lang w:val="en-US"/>
        </w:rPr>
      </w:pPr>
      <w:r>
        <w:rPr>
          <w:rFonts w:hint="eastAsia" w:ascii="宋体" w:hAnsi="宋体" w:eastAsia="宋体" w:cs="宋体"/>
          <w:color w:val="000000"/>
          <w:kern w:val="0"/>
          <w:sz w:val="24"/>
          <w:szCs w:val="24"/>
          <w:highlight w:val="none"/>
          <w:u w:color="000000"/>
          <w:lang w:val="en-US" w:eastAsia="zh-CN" w:bidi="ar"/>
        </w:rPr>
        <w:t>代理人无转委托权，特此委托。</w:t>
      </w:r>
    </w:p>
    <w:p w14:paraId="338CDE36">
      <w:pPr>
        <w:keepNext w:val="0"/>
        <w:keepLines w:val="0"/>
        <w:widowControl/>
        <w:suppressLineNumbers w:val="0"/>
        <w:spacing w:before="0" w:beforeAutospacing="0" w:after="0" w:afterAutospacing="0" w:line="360" w:lineRule="auto"/>
        <w:ind w:left="0" w:right="0"/>
        <w:jc w:val="both"/>
        <w:rPr>
          <w:rFonts w:hint="eastAsia" w:ascii="宋体" w:hAnsi="宋体" w:eastAsia="宋体" w:cs="宋体"/>
          <w:b/>
          <w:bCs w:val="0"/>
          <w:sz w:val="24"/>
          <w:szCs w:val="24"/>
          <w:highlight w:val="none"/>
          <w:lang w:val="en-US"/>
        </w:rPr>
      </w:pPr>
      <w:r>
        <w:rPr>
          <w:rFonts w:hint="eastAsia" w:ascii="宋体" w:hAnsi="宋体" w:eastAsia="宋体" w:cs="宋体"/>
          <w:b/>
          <w:bCs w:val="0"/>
          <w:color w:val="000000"/>
          <w:kern w:val="0"/>
          <w:sz w:val="24"/>
          <w:szCs w:val="24"/>
          <w:highlight w:val="none"/>
          <w:u w:color="000000"/>
          <w:lang w:val="en-US" w:eastAsia="zh-CN" w:bidi="ar"/>
        </w:rPr>
        <w:t>附：法人及授权委托人身份证</w:t>
      </w:r>
    </w:p>
    <w:p w14:paraId="16ED9C7E">
      <w:pPr>
        <w:keepNext w:val="0"/>
        <w:keepLines w:val="0"/>
        <w:widowControl/>
        <w:suppressLineNumbers w:val="0"/>
        <w:spacing w:before="0" w:beforeAutospacing="0" w:after="0" w:afterAutospacing="0" w:line="357" w:lineRule="atLeast"/>
        <w:ind w:left="0" w:right="0"/>
        <w:jc w:val="both"/>
        <w:rPr>
          <w:rFonts w:hint="eastAsia" w:ascii="宋体" w:hAnsi="宋体" w:eastAsia="宋体" w:cs="宋体"/>
          <w:highlight w:val="none"/>
          <w:lang w:val="en-US"/>
        </w:rPr>
      </w:pPr>
      <w:r>
        <w:rPr>
          <w:rFonts w:hint="eastAsia" w:ascii="宋体" w:hAnsi="宋体" w:eastAsia="宋体" w:cs="宋体"/>
          <w:color w:val="000000"/>
          <w:kern w:val="0"/>
          <w:sz w:val="28"/>
          <w:szCs w:val="28"/>
          <w:highlight w:val="none"/>
          <w:u w:color="000000"/>
          <w:lang w:val="en-US" w:eastAsia="zh-CN" w:bidi="ar"/>
        </w:rPr>
        <w:t xml:space="preserve">             </w:t>
      </w:r>
      <w:r>
        <w:rPr>
          <w:rFonts w:hint="eastAsia" w:ascii="宋体" w:hAnsi="宋体" w:eastAsia="宋体" w:cs="宋体"/>
          <w:color w:val="000000"/>
          <w:kern w:val="0"/>
          <w:sz w:val="21"/>
          <w:szCs w:val="21"/>
          <w:highlight w:val="none"/>
          <w:u w:color="000000"/>
          <w:lang w:val="en-US" w:eastAsia="zh-CN" w:bidi="ar"/>
        </w:rPr>
        <w:t xml:space="preserve"> </w:t>
      </w:r>
    </w:p>
    <w:p w14:paraId="401DBF04">
      <w:pPr>
        <w:keepNext w:val="0"/>
        <w:keepLines w:val="0"/>
        <w:widowControl/>
        <w:suppressLineNumbers w:val="0"/>
        <w:spacing w:before="0" w:beforeAutospacing="0" w:after="0" w:afterAutospacing="0" w:line="357" w:lineRule="atLeast"/>
        <w:ind w:left="0" w:right="0" w:firstLine="2520" w:firstLineChars="1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投标人（盖单位章）：</w:t>
      </w:r>
    </w:p>
    <w:p w14:paraId="083AFF3C">
      <w:pPr>
        <w:keepNext w:val="0"/>
        <w:keepLines w:val="0"/>
        <w:widowControl/>
        <w:suppressLineNumbers w:val="0"/>
        <w:spacing w:before="0" w:beforeAutospacing="0" w:after="0" w:afterAutospacing="0" w:line="480" w:lineRule="exact"/>
        <w:ind w:left="0" w:right="0" w:firstLine="1995" w:firstLineChars="95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法定代表人（身份证号码）：           （签字或盖章）</w:t>
      </w:r>
    </w:p>
    <w:p w14:paraId="2AB2BE00">
      <w:pPr>
        <w:keepNext w:val="0"/>
        <w:keepLines w:val="0"/>
        <w:widowControl/>
        <w:suppressLineNumbers w:val="0"/>
        <w:spacing w:before="0" w:beforeAutospacing="0" w:after="0" w:afterAutospacing="0" w:line="480" w:lineRule="exact"/>
        <w:ind w:left="0" w:right="0" w:firstLine="1995" w:firstLineChars="95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委托代理人（身份证号码）：           （签字或盖章）</w:t>
      </w:r>
    </w:p>
    <w:p w14:paraId="62972F67">
      <w:pPr>
        <w:keepNext w:val="0"/>
        <w:keepLines w:val="0"/>
        <w:widowControl/>
        <w:suppressLineNumbers w:val="0"/>
        <w:spacing w:before="0" w:beforeAutospacing="0" w:after="0" w:afterAutospacing="0" w:line="480" w:lineRule="exact"/>
        <w:ind w:left="0" w:right="0" w:firstLine="2467" w:firstLineChars="1175"/>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 xml:space="preserve">  年    月    日</w:t>
      </w:r>
    </w:p>
    <w:p w14:paraId="15525015">
      <w:pPr>
        <w:keepNext w:val="0"/>
        <w:keepLines w:val="0"/>
        <w:pageBreakBefore w:val="0"/>
        <w:kinsoku/>
        <w:wordWrap/>
        <w:overflowPunct/>
        <w:topLinePunct w:val="0"/>
        <w:autoSpaceDE/>
        <w:autoSpaceDN/>
        <w:bidi w:val="0"/>
        <w:adjustRightInd/>
        <w:snapToGrid/>
        <w:spacing w:line="380" w:lineRule="exact"/>
        <w:ind w:firstLine="413" w:firstLineChars="147"/>
        <w:jc w:val="left"/>
        <w:textAlignment w:val="auto"/>
        <w:rPr>
          <w:rFonts w:hint="eastAsia" w:ascii="宋体" w:hAnsi="宋体" w:eastAsia="宋体" w:cs="宋体"/>
          <w:b/>
          <w:bCs w:val="0"/>
          <w:color w:val="000000"/>
          <w:kern w:val="0"/>
          <w:sz w:val="28"/>
          <w:szCs w:val="28"/>
          <w:highlight w:val="none"/>
          <w:u w:color="000000"/>
          <w:lang w:val="en-US" w:eastAsia="zh-CN" w:bidi="ar"/>
        </w:rPr>
      </w:pPr>
      <w:r>
        <w:rPr>
          <w:rFonts w:hint="eastAsia" w:ascii="宋体" w:hAnsi="宋体" w:eastAsia="宋体" w:cs="宋体"/>
          <w:b/>
          <w:bCs w:val="0"/>
          <w:color w:val="000000"/>
          <w:kern w:val="0"/>
          <w:sz w:val="28"/>
          <w:szCs w:val="28"/>
          <w:highlight w:val="none"/>
          <w:u w:color="000000"/>
          <w:lang w:val="en-US" w:eastAsia="zh-CN" w:bidi="ar"/>
        </w:rPr>
        <w:t>附件</w:t>
      </w:r>
      <w:r>
        <w:rPr>
          <w:rFonts w:hint="default" w:ascii="Calibri" w:hAnsi="Calibri" w:eastAsia="宋体" w:cs="Calibri"/>
          <w:b/>
          <w:bCs w:val="0"/>
          <w:color w:val="000000"/>
          <w:kern w:val="0"/>
          <w:sz w:val="28"/>
          <w:szCs w:val="28"/>
          <w:highlight w:val="none"/>
          <w:u w:color="000000"/>
          <w:lang w:val="en-US" w:eastAsia="zh-CN" w:bidi="ar"/>
        </w:rPr>
        <w:t>2</w:t>
      </w:r>
    </w:p>
    <w:p w14:paraId="583454C0">
      <w:pPr>
        <w:keepNext w:val="0"/>
        <w:keepLines w:val="0"/>
        <w:pageBreakBefore w:val="0"/>
        <w:widowControl w:val="0"/>
        <w:kinsoku/>
        <w:wordWrap/>
        <w:overflowPunct/>
        <w:topLinePunct w:val="0"/>
        <w:autoSpaceDE/>
        <w:autoSpaceDN/>
        <w:bidi w:val="0"/>
        <w:adjustRightInd/>
        <w:snapToGrid/>
        <w:spacing w:line="380" w:lineRule="exact"/>
        <w:ind w:firstLine="413" w:firstLineChars="147"/>
        <w:jc w:val="center"/>
        <w:textAlignment w:val="auto"/>
        <w:rPr>
          <w:rFonts w:hint="default" w:ascii="Calibri" w:hAnsi="Calibri" w:cs="Times New Roman"/>
          <w:b/>
          <w:bCs w:val="0"/>
          <w:sz w:val="28"/>
          <w:szCs w:val="28"/>
          <w:highlight w:val="none"/>
          <w:lang w:val="en-US"/>
        </w:rPr>
      </w:pPr>
      <w:r>
        <w:rPr>
          <w:rFonts w:hint="eastAsia"/>
          <w:b/>
          <w:sz w:val="28"/>
          <w:szCs w:val="28"/>
          <w:highlight w:val="none"/>
        </w:rPr>
        <w:t>诚信投标承诺书</w:t>
      </w:r>
    </w:p>
    <w:p w14:paraId="309BF68D">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本人以企业法定代表人的身份郑重承诺：</w:t>
      </w:r>
    </w:p>
    <w:p w14:paraId="76884D1A">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一、将遵循公开、公正和诚实信用的原则自愿参加</w:t>
      </w:r>
      <w:r>
        <w:rPr>
          <w:rFonts w:hint="eastAsia" w:ascii="宋体" w:hAnsi="宋体"/>
          <w:color w:val="auto"/>
          <w:szCs w:val="21"/>
          <w:highlight w:val="none"/>
          <w:u w:val="single"/>
        </w:rPr>
        <w:t xml:space="preserve">                   </w:t>
      </w:r>
      <w:r>
        <w:rPr>
          <w:rFonts w:hint="eastAsia" w:ascii="宋体" w:hAnsi="宋体"/>
          <w:color w:val="auto"/>
          <w:szCs w:val="21"/>
          <w:highlight w:val="none"/>
        </w:rPr>
        <w:t>项目的投标，所提供的一切材料都是真实、有效、合法的；</w:t>
      </w:r>
    </w:p>
    <w:p w14:paraId="4C0CB97B">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二、本单位郑重声明，根据《中华人民共和国政府采购法》及《中华人民共和国政府采购法实施条例》的规定，我公司具有良好的商业信誉和健全的财务会计制度，具有履行合同所必需的设备和专业技术能力，有依法缴纳税收和社会保障资金的良好记录；参加政府采购活动前三年内，本单位在经营活动中没有重大违法记录，没有因违法经营受到刑事处罚或者责令停产停业、吊销许可证或者执照、较大数额罚款等行政处罚。</w:t>
      </w:r>
    </w:p>
    <w:p w14:paraId="5881E297">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三、不出借、转让资质证书，不让他人挂靠投标，不以他人名义投标或者以其他方式弄虚作假，骗取中标；</w:t>
      </w:r>
    </w:p>
    <w:p w14:paraId="36D7489D">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四、不与其他投标人相互串通投标报价，不排挤其他投标人的公平竞争、损害</w:t>
      </w:r>
      <w:r>
        <w:rPr>
          <w:rFonts w:hint="eastAsia" w:ascii="宋体" w:hAnsi="宋体"/>
          <w:color w:val="auto"/>
          <w:szCs w:val="21"/>
          <w:highlight w:val="none"/>
          <w:lang w:eastAsia="zh-CN"/>
        </w:rPr>
        <w:t>采购人</w:t>
      </w:r>
      <w:r>
        <w:rPr>
          <w:rFonts w:hint="eastAsia" w:ascii="宋体" w:hAnsi="宋体"/>
          <w:color w:val="auto"/>
          <w:szCs w:val="21"/>
          <w:highlight w:val="none"/>
        </w:rPr>
        <w:t>的合法权益；</w:t>
      </w:r>
    </w:p>
    <w:p w14:paraId="1AD7A51C">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五、不与</w:t>
      </w:r>
      <w:r>
        <w:rPr>
          <w:rFonts w:hint="eastAsia" w:ascii="宋体" w:hAnsi="宋体"/>
          <w:color w:val="auto"/>
          <w:szCs w:val="21"/>
          <w:highlight w:val="none"/>
          <w:lang w:eastAsia="zh-CN"/>
        </w:rPr>
        <w:t>采购人</w:t>
      </w:r>
      <w:r>
        <w:rPr>
          <w:rFonts w:hint="eastAsia" w:ascii="宋体" w:hAnsi="宋体"/>
          <w:color w:val="auto"/>
          <w:szCs w:val="21"/>
          <w:highlight w:val="none"/>
        </w:rPr>
        <w:t>、代理机构或其他投标人串通投标，损害国家利益、社会公共利益或者他人的合法权益；</w:t>
      </w:r>
    </w:p>
    <w:p w14:paraId="419DF9DA">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color w:val="auto"/>
          <w:szCs w:val="21"/>
          <w:highlight w:val="none"/>
          <w:lang w:val="en-US" w:eastAsia="zh-CN"/>
        </w:rPr>
      </w:pPr>
      <w:r>
        <w:rPr>
          <w:rFonts w:hint="eastAsia" w:ascii="宋体" w:hAnsi="宋体"/>
          <w:color w:val="auto"/>
          <w:szCs w:val="21"/>
          <w:highlight w:val="none"/>
        </w:rPr>
        <w:t>六、我公司没有下列情形：</w:t>
      </w:r>
      <w:r>
        <w:rPr>
          <w:rFonts w:hint="eastAsia" w:ascii="宋体" w:hAnsi="宋体"/>
          <w:color w:val="auto"/>
          <w:szCs w:val="21"/>
          <w:highlight w:val="none"/>
          <w:lang w:val="en-US" w:eastAsia="zh-CN"/>
        </w:rPr>
        <w:t>①被列入“信用中国”网站“失信被执行人”的；②被列入“信用中国”网站“重大税收违法失信主体”的；③被列入“信用中国”网站“严重失信主体名单”的；④在“信用中国”网站上披露的仍在公示期的严重失信行为(具体行为类别及判定依据见附件2)的；⑤被列入国家企业信用信息公示系统网站“经营异常名录”或者“严重违法失信名单”的；⑥被列入中国政府采购网站“政府采购严重违法失信行为信息记录”的；⑦前三年有行贿犯罪行为的单位和个人。</w:t>
      </w:r>
    </w:p>
    <w:p w14:paraId="3176AB9F">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lang w:val="en-US" w:eastAsia="zh-CN"/>
        </w:rPr>
        <w:t>七</w:t>
      </w:r>
      <w:r>
        <w:rPr>
          <w:rFonts w:hint="eastAsia" w:ascii="宋体" w:hAnsi="宋体"/>
          <w:color w:val="auto"/>
          <w:szCs w:val="21"/>
          <w:highlight w:val="none"/>
        </w:rPr>
        <w:t>、保证中标后不转包，若有分包征得</w:t>
      </w:r>
      <w:r>
        <w:rPr>
          <w:rFonts w:hint="eastAsia" w:ascii="宋体" w:hAnsi="宋体"/>
          <w:color w:val="auto"/>
          <w:szCs w:val="21"/>
          <w:highlight w:val="none"/>
          <w:lang w:eastAsia="zh-CN"/>
        </w:rPr>
        <w:t>采购人</w:t>
      </w:r>
      <w:r>
        <w:rPr>
          <w:rFonts w:hint="eastAsia" w:ascii="宋体" w:hAnsi="宋体"/>
          <w:color w:val="auto"/>
          <w:szCs w:val="21"/>
          <w:highlight w:val="none"/>
        </w:rPr>
        <w:t>同意；</w:t>
      </w:r>
    </w:p>
    <w:p w14:paraId="2115801C">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lang w:val="en-US" w:eastAsia="zh-CN"/>
        </w:rPr>
        <w:t>八</w:t>
      </w:r>
      <w:r>
        <w:rPr>
          <w:rFonts w:hint="eastAsia" w:ascii="宋体" w:hAnsi="宋体"/>
          <w:color w:val="auto"/>
          <w:szCs w:val="21"/>
          <w:highlight w:val="none"/>
        </w:rPr>
        <w:t>、保证中标之后，按照</w:t>
      </w:r>
      <w:r>
        <w:rPr>
          <w:rFonts w:hint="eastAsia" w:ascii="宋体" w:hAnsi="宋体"/>
          <w:color w:val="auto"/>
          <w:szCs w:val="21"/>
          <w:highlight w:val="none"/>
          <w:lang w:val="en-US" w:eastAsia="zh-CN"/>
        </w:rPr>
        <w:t>招标</w:t>
      </w:r>
      <w:r>
        <w:rPr>
          <w:rFonts w:hint="eastAsia" w:ascii="宋体" w:hAnsi="宋体"/>
          <w:color w:val="auto"/>
          <w:szCs w:val="21"/>
          <w:highlight w:val="none"/>
        </w:rPr>
        <w:t>文件要求提供相关后续服务；</w:t>
      </w:r>
    </w:p>
    <w:p w14:paraId="266AD446">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lang w:val="en-US" w:eastAsia="zh-CN"/>
        </w:rPr>
        <w:t>九</w:t>
      </w:r>
      <w:r>
        <w:rPr>
          <w:rFonts w:hint="eastAsia" w:ascii="宋体" w:hAnsi="宋体"/>
          <w:color w:val="auto"/>
          <w:szCs w:val="21"/>
          <w:highlight w:val="none"/>
        </w:rPr>
        <w:t>、保证企业及所属相关人员在本次投标中无行贿等犯罪行为；</w:t>
      </w:r>
    </w:p>
    <w:p w14:paraId="4280EBF0">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十、如在投标过程和公示期间发生投诉行为，保证按照相关规定要求进行。投诉内容符合要求，投诉材料加盖企业公章或由法定代表人授权委托人签字，并附有关身份证明复印件。不恶意投诉，对本公司提供的投诉线索的真实性负责，否则愿接受有关部门的处罚。</w:t>
      </w:r>
    </w:p>
    <w:p w14:paraId="2425063C">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以上内容我已仔细阅读，本公司若有违反承诺内容的行为，自愿接受取消投标或者中标资格、记入不良行为记录等有关处理，愿意承担法律责任，给</w:t>
      </w:r>
      <w:r>
        <w:rPr>
          <w:rFonts w:hint="eastAsia" w:ascii="宋体" w:hAnsi="宋体"/>
          <w:color w:val="auto"/>
          <w:szCs w:val="21"/>
          <w:highlight w:val="none"/>
          <w:lang w:eastAsia="zh-CN"/>
        </w:rPr>
        <w:t>采购人</w:t>
      </w:r>
      <w:r>
        <w:rPr>
          <w:rFonts w:hint="eastAsia" w:ascii="宋体" w:hAnsi="宋体"/>
          <w:color w:val="auto"/>
          <w:szCs w:val="21"/>
          <w:highlight w:val="none"/>
        </w:rPr>
        <w:t>造成损失的，依法承担赔偿责任。</w:t>
      </w:r>
    </w:p>
    <w:p w14:paraId="15C8EC22">
      <w:pPr>
        <w:keepNext w:val="0"/>
        <w:keepLines w:val="0"/>
        <w:pageBreakBefore w:val="0"/>
        <w:kinsoku/>
        <w:wordWrap/>
        <w:overflowPunct/>
        <w:topLinePunct w:val="0"/>
        <w:autoSpaceDE/>
        <w:autoSpaceDN/>
        <w:bidi w:val="0"/>
        <w:adjustRightInd/>
        <w:snapToGrid/>
        <w:spacing w:line="380" w:lineRule="exact"/>
        <w:ind w:firstLine="420" w:firstLineChars="200"/>
        <w:textAlignment w:val="auto"/>
        <w:rPr>
          <w:rFonts w:hint="eastAsia" w:ascii="宋体" w:hAnsi="宋体"/>
          <w:szCs w:val="21"/>
          <w:highlight w:val="none"/>
        </w:rPr>
      </w:pPr>
      <w:r>
        <w:rPr>
          <w:rFonts w:hint="eastAsia" w:ascii="宋体" w:hAnsi="宋体"/>
          <w:szCs w:val="21"/>
          <w:highlight w:val="none"/>
        </w:rPr>
        <w:t>开户银行：                          基本账户：</w:t>
      </w:r>
    </w:p>
    <w:p w14:paraId="35F5B0EB">
      <w:pPr>
        <w:keepNext w:val="0"/>
        <w:keepLines w:val="0"/>
        <w:pageBreakBefore w:val="0"/>
        <w:kinsoku/>
        <w:wordWrap/>
        <w:overflowPunct/>
        <w:topLinePunct w:val="0"/>
        <w:autoSpaceDE/>
        <w:autoSpaceDN/>
        <w:bidi w:val="0"/>
        <w:adjustRightInd/>
        <w:snapToGrid/>
        <w:spacing w:line="380" w:lineRule="exact"/>
        <w:ind w:firstLine="420" w:firstLineChars="200"/>
        <w:textAlignment w:val="auto"/>
        <w:rPr>
          <w:rFonts w:hint="eastAsia" w:ascii="宋体" w:hAnsi="宋体"/>
          <w:szCs w:val="21"/>
          <w:highlight w:val="none"/>
        </w:rPr>
      </w:pPr>
      <w:r>
        <w:rPr>
          <w:rFonts w:hint="eastAsia" w:ascii="宋体" w:hAnsi="宋体"/>
          <w:szCs w:val="21"/>
          <w:highlight w:val="none"/>
        </w:rPr>
        <w:t xml:space="preserve">投标单位（签章或盖章）：         </w:t>
      </w:r>
      <w:r>
        <w:rPr>
          <w:rFonts w:hint="eastAsia" w:ascii="宋体" w:hAnsi="宋体"/>
          <w:szCs w:val="21"/>
          <w:highlight w:val="none"/>
          <w:lang w:val="en-US" w:eastAsia="zh-CN"/>
        </w:rPr>
        <w:t xml:space="preserve">  </w:t>
      </w:r>
      <w:r>
        <w:rPr>
          <w:rFonts w:hint="eastAsia" w:ascii="宋体" w:hAnsi="宋体"/>
          <w:szCs w:val="21"/>
          <w:highlight w:val="none"/>
        </w:rPr>
        <w:t xml:space="preserve"> 法定代表人（签字或签章）：</w:t>
      </w:r>
    </w:p>
    <w:p w14:paraId="333B46C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firstLine="420" w:firstLineChars="200"/>
        <w:jc w:val="both"/>
        <w:textAlignment w:val="auto"/>
        <w:rPr>
          <w:rFonts w:hint="eastAsia" w:ascii="宋体" w:hAnsi="宋体" w:eastAsia="宋体" w:cs="宋体"/>
          <w:color w:val="000000"/>
          <w:kern w:val="0"/>
          <w:sz w:val="21"/>
          <w:szCs w:val="21"/>
          <w:highlight w:val="none"/>
          <w:u w:color="000000"/>
          <w:lang w:val="en-US" w:eastAsia="zh-CN" w:bidi="ar"/>
        </w:rPr>
      </w:pPr>
      <w:r>
        <w:rPr>
          <w:rFonts w:hint="eastAsia" w:ascii="宋体" w:hAnsi="宋体"/>
          <w:szCs w:val="21"/>
          <w:highlight w:val="none"/>
        </w:rPr>
        <w:t>日期：</w:t>
      </w:r>
      <w:r>
        <w:rPr>
          <w:rFonts w:ascii="宋体" w:hAnsi="宋体"/>
          <w:szCs w:val="21"/>
          <w:highlight w:val="none"/>
          <w:u w:val="single"/>
        </w:rPr>
        <w:t xml:space="preserve">           </w:t>
      </w:r>
      <w:r>
        <w:rPr>
          <w:rFonts w:hint="eastAsia" w:ascii="宋体" w:hAnsi="宋体"/>
          <w:szCs w:val="21"/>
          <w:highlight w:val="none"/>
        </w:rPr>
        <w:t>年</w:t>
      </w:r>
      <w:r>
        <w:rPr>
          <w:rFonts w:ascii="宋体" w:hAnsi="宋体"/>
          <w:szCs w:val="21"/>
          <w:highlight w:val="none"/>
        </w:rPr>
        <w:t xml:space="preserve"> </w:t>
      </w:r>
      <w:r>
        <w:rPr>
          <w:rFonts w:ascii="宋体" w:hAnsi="宋体"/>
          <w:szCs w:val="21"/>
          <w:highlight w:val="none"/>
          <w:u w:val="single"/>
        </w:rPr>
        <w:t xml:space="preserve">           </w:t>
      </w:r>
      <w:r>
        <w:rPr>
          <w:rFonts w:hint="eastAsia" w:ascii="宋体" w:hAnsi="宋体"/>
          <w:szCs w:val="21"/>
          <w:highlight w:val="none"/>
        </w:rPr>
        <w:t>月</w:t>
      </w:r>
      <w:r>
        <w:rPr>
          <w:rFonts w:ascii="宋体" w:hAnsi="宋体"/>
          <w:szCs w:val="21"/>
          <w:highlight w:val="none"/>
        </w:rPr>
        <w:t xml:space="preserve"> </w:t>
      </w:r>
      <w:r>
        <w:rPr>
          <w:rFonts w:ascii="宋体" w:hAnsi="宋体"/>
          <w:szCs w:val="21"/>
          <w:highlight w:val="none"/>
          <w:u w:val="single"/>
        </w:rPr>
        <w:t xml:space="preserve">            </w:t>
      </w:r>
      <w:r>
        <w:rPr>
          <w:rFonts w:hint="eastAsia" w:ascii="宋体" w:hAnsi="宋体"/>
          <w:szCs w:val="21"/>
          <w:highlight w:val="none"/>
        </w:rPr>
        <w:t>日</w:t>
      </w:r>
      <w:r>
        <w:rPr>
          <w:rFonts w:hint="eastAsia" w:ascii="宋体" w:hAnsi="宋体" w:eastAsia="宋体" w:cs="宋体"/>
          <w:color w:val="000000"/>
          <w:kern w:val="0"/>
          <w:sz w:val="21"/>
          <w:szCs w:val="21"/>
          <w:highlight w:val="none"/>
          <w:u w:color="000000"/>
          <w:lang w:val="en-US" w:eastAsia="zh-CN" w:bidi="ar"/>
        </w:rPr>
        <w:t xml:space="preserve"> </w:t>
      </w:r>
    </w:p>
    <w:p w14:paraId="6220F11E">
      <w:pPr>
        <w:keepNext/>
        <w:keepLines/>
        <w:spacing w:line="720" w:lineRule="auto"/>
        <w:jc w:val="both"/>
        <w:outlineLvl w:val="2"/>
        <w:rPr>
          <w:rFonts w:hint="eastAsia"/>
          <w:b/>
          <w:bCs/>
          <w:sz w:val="28"/>
          <w:szCs w:val="28"/>
          <w:highlight w:val="none"/>
          <w:lang w:val="en-US" w:eastAsia="zh-CN"/>
        </w:rPr>
      </w:pPr>
      <w:r>
        <w:rPr>
          <w:rFonts w:hint="eastAsia" w:ascii="宋体" w:hAnsi="宋体" w:eastAsia="宋体" w:cs="宋体"/>
          <w:color w:val="000000"/>
          <w:kern w:val="0"/>
          <w:sz w:val="21"/>
          <w:szCs w:val="21"/>
          <w:highlight w:val="none"/>
          <w:u w:color="000000"/>
          <w:lang w:val="en-US" w:eastAsia="zh-CN" w:bidi="ar"/>
        </w:rPr>
        <w:br w:type="page"/>
      </w:r>
      <w:r>
        <w:rPr>
          <w:rFonts w:hint="eastAsia"/>
          <w:b/>
          <w:bCs/>
          <w:sz w:val="28"/>
          <w:szCs w:val="28"/>
          <w:highlight w:val="none"/>
          <w:lang w:val="en-US" w:eastAsia="zh-CN"/>
        </w:rPr>
        <w:t>附件3：</w:t>
      </w:r>
    </w:p>
    <w:p w14:paraId="1A07D8CC">
      <w:pPr>
        <w:keepNext/>
        <w:keepLines/>
        <w:spacing w:line="720" w:lineRule="auto"/>
        <w:jc w:val="center"/>
        <w:outlineLvl w:val="2"/>
        <w:rPr>
          <w:b/>
          <w:bCs/>
          <w:sz w:val="28"/>
          <w:szCs w:val="28"/>
          <w:highlight w:val="none"/>
        </w:rPr>
      </w:pPr>
      <w:r>
        <w:rPr>
          <w:rFonts w:hint="eastAsia"/>
          <w:b/>
          <w:bCs/>
          <w:sz w:val="28"/>
          <w:szCs w:val="28"/>
          <w:highlight w:val="none"/>
        </w:rPr>
        <w:t>服务承诺书</w:t>
      </w:r>
    </w:p>
    <w:p w14:paraId="6717070A">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ascii="宋体" w:hAnsi="宋体"/>
          <w:b/>
          <w:color w:val="000000"/>
          <w:sz w:val="24"/>
          <w:highlight w:val="none"/>
        </w:rPr>
      </w:pPr>
      <w:r>
        <w:rPr>
          <w:rFonts w:hint="eastAsia" w:ascii="宋体" w:hAnsi="宋体"/>
          <w:color w:val="000000"/>
          <w:sz w:val="24"/>
          <w:highlight w:val="none"/>
        </w:rPr>
        <w:t>致：</w:t>
      </w:r>
      <w:r>
        <w:rPr>
          <w:rFonts w:hint="eastAsia" w:ascii="宋体" w:hAnsi="宋体"/>
          <w:color w:val="000000"/>
          <w:sz w:val="24"/>
          <w:highlight w:val="none"/>
          <w:u w:val="single"/>
        </w:rPr>
        <w:t xml:space="preserve">          （</w:t>
      </w:r>
      <w:r>
        <w:rPr>
          <w:rFonts w:hint="eastAsia" w:ascii="宋体" w:hAnsi="宋体"/>
          <w:color w:val="000000"/>
          <w:sz w:val="24"/>
          <w:highlight w:val="none"/>
          <w:u w:val="single"/>
          <w:lang w:val="en-US" w:eastAsia="zh-CN"/>
        </w:rPr>
        <w:t>采购</w:t>
      </w:r>
      <w:r>
        <w:rPr>
          <w:rFonts w:hint="eastAsia" w:ascii="宋体" w:hAnsi="宋体"/>
          <w:color w:val="000000"/>
          <w:sz w:val="24"/>
          <w:highlight w:val="none"/>
          <w:u w:val="single"/>
        </w:rPr>
        <w:t>人）     ：</w:t>
      </w:r>
    </w:p>
    <w:p w14:paraId="49AE5562">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default" w:ascii="宋体" w:hAnsi="宋体" w:eastAsia="宋体"/>
          <w:color w:val="000000"/>
          <w:sz w:val="24"/>
          <w:highlight w:val="none"/>
          <w:lang w:val="en-US" w:eastAsia="zh-CN"/>
        </w:rPr>
      </w:pPr>
      <w:r>
        <w:rPr>
          <w:rFonts w:hint="eastAsia" w:ascii="宋体" w:hAnsi="宋体"/>
          <w:color w:val="000000"/>
          <w:sz w:val="24"/>
          <w:highlight w:val="none"/>
        </w:rPr>
        <w:t>本承诺声明：（投标人名称）对本招标文件所有要求完全响应</w:t>
      </w:r>
      <w:r>
        <w:rPr>
          <w:rFonts w:hint="eastAsia" w:ascii="宋体" w:hAnsi="宋体"/>
          <w:color w:val="000000"/>
          <w:sz w:val="24"/>
          <w:highlight w:val="none"/>
          <w:lang w:eastAsia="zh-CN"/>
        </w:rPr>
        <w:t>，</w:t>
      </w:r>
      <w:r>
        <w:rPr>
          <w:rFonts w:hint="eastAsia" w:ascii="宋体" w:hAnsi="宋体"/>
          <w:color w:val="000000"/>
          <w:sz w:val="24"/>
          <w:highlight w:val="none"/>
        </w:rPr>
        <w:t>若有幸中标将严格按照以上承诺进行服务。</w:t>
      </w:r>
    </w:p>
    <w:p w14:paraId="63D2047E">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color w:val="000000"/>
          <w:sz w:val="24"/>
          <w:highlight w:val="none"/>
        </w:rPr>
      </w:pPr>
      <w:r>
        <w:rPr>
          <w:rFonts w:hint="eastAsia" w:ascii="宋体" w:hAnsi="宋体"/>
          <w:color w:val="000000"/>
          <w:sz w:val="24"/>
          <w:highlight w:val="none"/>
        </w:rPr>
        <w:t>特此声明。</w:t>
      </w:r>
    </w:p>
    <w:p w14:paraId="2C838DE0">
      <w:pPr>
        <w:spacing w:line="720" w:lineRule="auto"/>
        <w:rPr>
          <w:rFonts w:ascii="宋体" w:hAnsi="宋体"/>
          <w:color w:val="000000"/>
          <w:sz w:val="24"/>
          <w:highlight w:val="none"/>
        </w:rPr>
      </w:pPr>
      <w:r>
        <w:rPr>
          <w:rFonts w:hint="eastAsia" w:ascii="宋体" w:hAnsi="宋体"/>
          <w:color w:val="000000"/>
          <w:sz w:val="24"/>
          <w:highlight w:val="none"/>
        </w:rPr>
        <w:t> </w:t>
      </w:r>
    </w:p>
    <w:p w14:paraId="6583E45E">
      <w:pPr>
        <w:spacing w:line="720" w:lineRule="auto"/>
        <w:rPr>
          <w:rFonts w:ascii="宋体" w:hAnsi="宋体"/>
          <w:color w:val="000000"/>
          <w:sz w:val="24"/>
          <w:highlight w:val="none"/>
        </w:rPr>
      </w:pPr>
      <w:r>
        <w:rPr>
          <w:rFonts w:hint="eastAsia" w:ascii="宋体" w:hAnsi="宋体"/>
          <w:color w:val="000000"/>
          <w:sz w:val="24"/>
          <w:highlight w:val="none"/>
        </w:rPr>
        <w:t xml:space="preserve">                                     法定代表人：</w:t>
      </w:r>
      <w:r>
        <w:rPr>
          <w:rFonts w:hint="eastAsia" w:ascii="宋体" w:hAnsi="宋体"/>
          <w:color w:val="000000"/>
          <w:sz w:val="24"/>
          <w:highlight w:val="none"/>
          <w:u w:val="single"/>
        </w:rPr>
        <w:t xml:space="preserve">          （签章）       </w:t>
      </w:r>
    </w:p>
    <w:p w14:paraId="30E537EC">
      <w:pPr>
        <w:spacing w:line="720" w:lineRule="auto"/>
        <w:rPr>
          <w:rFonts w:ascii="宋体" w:hAnsi="宋体"/>
          <w:color w:val="000000"/>
          <w:sz w:val="24"/>
          <w:highlight w:val="none"/>
          <w:u w:val="single"/>
        </w:rPr>
      </w:pPr>
      <w:r>
        <w:rPr>
          <w:rFonts w:hint="eastAsia" w:ascii="宋体" w:hAnsi="宋体"/>
          <w:color w:val="000000"/>
          <w:sz w:val="24"/>
          <w:highlight w:val="none"/>
        </w:rPr>
        <w:t>                                    投标单位名称：</w:t>
      </w:r>
      <w:r>
        <w:rPr>
          <w:rFonts w:hint="eastAsia" w:ascii="宋体" w:hAnsi="宋体"/>
          <w:color w:val="000000"/>
          <w:sz w:val="24"/>
          <w:highlight w:val="none"/>
          <w:u w:val="single"/>
        </w:rPr>
        <w:t xml:space="preserve">        （签章）    </w:t>
      </w:r>
    </w:p>
    <w:p w14:paraId="33806926">
      <w:pPr>
        <w:spacing w:line="720" w:lineRule="auto"/>
        <w:ind w:firstLine="4560" w:firstLineChars="1900"/>
        <w:jc w:val="left"/>
        <w:rPr>
          <w:rFonts w:hint="eastAsia" w:ascii="宋体" w:hAnsi="宋体"/>
          <w:color w:val="000000"/>
          <w:sz w:val="24"/>
          <w:highlight w:val="none"/>
          <w:u w:val="single"/>
        </w:rPr>
      </w:pPr>
      <w:r>
        <w:rPr>
          <w:rFonts w:hint="eastAsia" w:ascii="宋体" w:hAnsi="宋体"/>
          <w:color w:val="000000"/>
          <w:sz w:val="24"/>
          <w:highlight w:val="none"/>
        </w:rPr>
        <w:t>日    期：</w:t>
      </w:r>
      <w:r>
        <w:rPr>
          <w:rFonts w:hint="eastAsia" w:ascii="宋体" w:hAnsi="宋体"/>
          <w:color w:val="000000"/>
          <w:sz w:val="24"/>
          <w:highlight w:val="none"/>
          <w:u w:val="single"/>
        </w:rPr>
        <w:t xml:space="preserve">                      </w:t>
      </w:r>
    </w:p>
    <w:p w14:paraId="44DB37B6">
      <w:pPr>
        <w:rPr>
          <w:highlight w:val="none"/>
        </w:rPr>
      </w:pPr>
      <w:r>
        <w:rPr>
          <w:highlight w:val="none"/>
        </w:rPr>
        <w:br w:type="page"/>
      </w:r>
    </w:p>
    <w:p w14:paraId="1D78324B">
      <w:pPr>
        <w:keepNext w:val="0"/>
        <w:keepLines w:val="0"/>
        <w:widowControl/>
        <w:suppressLineNumbers w:val="0"/>
        <w:spacing w:before="0" w:beforeAutospacing="0" w:after="0" w:afterAutospacing="0" w:line="360" w:lineRule="exact"/>
        <w:ind w:left="0" w:right="0" w:firstLine="443" w:firstLineChars="147"/>
        <w:jc w:val="both"/>
        <w:rPr>
          <w:rFonts w:hint="eastAsia" w:ascii="宋体" w:hAnsi="宋体" w:eastAsia="宋体" w:cs="宋体"/>
          <w:b/>
          <w:bCs w:val="0"/>
          <w:sz w:val="30"/>
          <w:szCs w:val="30"/>
          <w:highlight w:val="none"/>
          <w:lang w:val="en-US"/>
        </w:rPr>
      </w:pPr>
      <w:r>
        <w:rPr>
          <w:rFonts w:hint="eastAsia" w:ascii="宋体" w:hAnsi="宋体" w:eastAsia="宋体" w:cs="宋体"/>
          <w:b/>
          <w:bCs w:val="0"/>
          <w:color w:val="000000"/>
          <w:kern w:val="0"/>
          <w:sz w:val="30"/>
          <w:szCs w:val="30"/>
          <w:highlight w:val="none"/>
          <w:u w:color="000000"/>
          <w:lang w:val="en-US" w:eastAsia="zh-CN" w:bidi="ar"/>
        </w:rPr>
        <w:t>附件4</w:t>
      </w:r>
    </w:p>
    <w:p w14:paraId="25BD79D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72" w:firstLineChars="147"/>
        <w:jc w:val="center"/>
        <w:textAlignment w:val="auto"/>
        <w:rPr>
          <w:rFonts w:hint="eastAsia" w:ascii="宋体" w:hAnsi="宋体" w:eastAsia="宋体" w:cs="宋体"/>
          <w:b/>
          <w:bCs w:val="0"/>
          <w:sz w:val="36"/>
          <w:szCs w:val="36"/>
          <w:highlight w:val="none"/>
          <w:lang w:val="en-US"/>
        </w:rPr>
      </w:pPr>
      <w:r>
        <w:rPr>
          <w:rFonts w:hint="eastAsia" w:ascii="宋体" w:hAnsi="宋体" w:eastAsia="宋体" w:cs="宋体"/>
          <w:b/>
          <w:bCs w:val="0"/>
          <w:color w:val="000000"/>
          <w:kern w:val="0"/>
          <w:sz w:val="32"/>
          <w:szCs w:val="32"/>
          <w:highlight w:val="none"/>
          <w:u w:color="000000"/>
          <w:lang w:val="en-US" w:eastAsia="zh-CN" w:bidi="ar"/>
        </w:rPr>
        <w:t xml:space="preserve"> </w:t>
      </w:r>
      <w:r>
        <w:rPr>
          <w:rFonts w:hint="eastAsia" w:ascii="宋体" w:hAnsi="宋体" w:eastAsia="宋体" w:cs="宋体"/>
          <w:b/>
          <w:bCs w:val="0"/>
          <w:color w:val="000000"/>
          <w:kern w:val="0"/>
          <w:sz w:val="36"/>
          <w:szCs w:val="36"/>
          <w:highlight w:val="none"/>
          <w:u w:color="000000"/>
          <w:lang w:val="en-US" w:eastAsia="zh-CN" w:bidi="ar"/>
        </w:rPr>
        <w:t>开标一览表</w:t>
      </w:r>
    </w:p>
    <w:p w14:paraId="4225A89A">
      <w:pPr>
        <w:keepNext w:val="0"/>
        <w:keepLines w:val="0"/>
        <w:widowControl/>
        <w:suppressLineNumbers w:val="0"/>
        <w:spacing w:before="0" w:beforeAutospacing="0" w:after="0" w:afterAutospacing="0" w:line="360" w:lineRule="exact"/>
        <w:ind w:left="0" w:right="0" w:firstLine="354" w:firstLineChars="147"/>
        <w:jc w:val="both"/>
        <w:rPr>
          <w:rFonts w:hint="eastAsia" w:ascii="宋体" w:hAnsi="宋体" w:eastAsia="宋体" w:cs="宋体"/>
          <w:b/>
          <w:bCs w:val="0"/>
          <w:sz w:val="24"/>
          <w:szCs w:val="24"/>
          <w:highlight w:val="none"/>
          <w:lang w:val="en-US"/>
        </w:rPr>
      </w:pPr>
      <w:r>
        <w:rPr>
          <w:rFonts w:hint="eastAsia" w:ascii="宋体" w:hAnsi="宋体" w:eastAsia="宋体" w:cs="宋体"/>
          <w:b/>
          <w:bCs w:val="0"/>
          <w:color w:val="000000"/>
          <w:kern w:val="0"/>
          <w:sz w:val="24"/>
          <w:szCs w:val="24"/>
          <w:highlight w:val="none"/>
          <w:u w:color="000000"/>
          <w:lang w:val="en-US" w:eastAsia="zh-CN" w:bidi="ar"/>
        </w:rPr>
        <w:t xml:space="preserve"> </w:t>
      </w:r>
    </w:p>
    <w:p w14:paraId="46462B40">
      <w:pPr>
        <w:keepNext w:val="0"/>
        <w:keepLines w:val="0"/>
        <w:widowControl/>
        <w:suppressLineNumbers w:val="0"/>
        <w:snapToGrid w:val="0"/>
        <w:spacing w:before="0" w:beforeAutospacing="0" w:after="0" w:afterAutospacing="0" w:line="460" w:lineRule="exact"/>
        <w:ind w:left="2940" w:leftChars="1400" w:right="0" w:firstLine="720" w:firstLineChars="300"/>
        <w:jc w:val="both"/>
        <w:rPr>
          <w:rFonts w:hint="eastAsia" w:ascii="宋体" w:hAnsi="宋体" w:eastAsia="宋体" w:cs="宋体"/>
          <w:sz w:val="24"/>
          <w:szCs w:val="24"/>
          <w:highlight w:val="none"/>
          <w:lang w:val="en-US"/>
        </w:rPr>
      </w:pPr>
      <w:r>
        <w:rPr>
          <w:rFonts w:hint="eastAsia" w:ascii="宋体" w:hAnsi="宋体" w:eastAsia="宋体" w:cs="宋体"/>
          <w:color w:val="000000"/>
          <w:kern w:val="0"/>
          <w:sz w:val="24"/>
          <w:szCs w:val="24"/>
          <w:highlight w:val="none"/>
          <w:u w:color="000000"/>
          <w:lang w:val="en-US" w:eastAsia="zh-CN" w:bidi="ar"/>
        </w:rPr>
        <w:t xml:space="preserve"> </w:t>
      </w:r>
    </w:p>
    <w:tbl>
      <w:tblPr>
        <w:tblStyle w:val="26"/>
        <w:tblW w:w="9600"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803"/>
        <w:gridCol w:w="7797"/>
      </w:tblGrid>
      <w:tr w14:paraId="3D97526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23" w:hRule="atLeast"/>
        </w:trPr>
        <w:tc>
          <w:tcPr>
            <w:tcW w:w="1803" w:type="dxa"/>
            <w:tcBorders>
              <w:top w:val="single" w:color="auto" w:sz="12" w:space="0"/>
              <w:left w:val="single" w:color="auto" w:sz="12" w:space="0"/>
              <w:bottom w:val="single" w:color="auto" w:sz="12" w:space="0"/>
              <w:right w:val="single" w:color="auto" w:sz="12" w:space="0"/>
            </w:tcBorders>
            <w:shd w:val="clear" w:color="auto" w:fill="auto"/>
            <w:vAlign w:val="center"/>
          </w:tcPr>
          <w:p w14:paraId="69DC151D">
            <w:pPr>
              <w:keepNext w:val="0"/>
              <w:keepLines w:val="0"/>
              <w:widowControl/>
              <w:suppressLineNumbers w:val="0"/>
              <w:spacing w:before="0" w:beforeAutospacing="0" w:after="0" w:afterAutospacing="0" w:line="460" w:lineRule="exact"/>
              <w:ind w:left="0" w:right="0"/>
              <w:jc w:val="center"/>
              <w:rPr>
                <w:rFonts w:hint="eastAsia" w:ascii="宋体" w:hAnsi="宋体" w:eastAsia="宋体" w:cs="宋体"/>
                <w:kern w:val="2"/>
                <w:sz w:val="24"/>
                <w:szCs w:val="24"/>
                <w:highlight w:val="none"/>
                <w:lang w:val="en-US"/>
              </w:rPr>
            </w:pPr>
            <w:r>
              <w:rPr>
                <w:rFonts w:hint="eastAsia" w:ascii="宋体" w:hAnsi="宋体" w:eastAsia="宋体" w:cs="宋体"/>
                <w:color w:val="000000"/>
                <w:kern w:val="2"/>
                <w:sz w:val="24"/>
                <w:szCs w:val="24"/>
                <w:highlight w:val="none"/>
                <w:u w:color="000000"/>
                <w:lang w:val="en-US" w:eastAsia="zh-CN" w:bidi="ar"/>
              </w:rPr>
              <w:t>项目名称</w:t>
            </w:r>
          </w:p>
        </w:tc>
        <w:tc>
          <w:tcPr>
            <w:tcW w:w="7797" w:type="dxa"/>
            <w:tcBorders>
              <w:top w:val="single" w:color="auto" w:sz="12" w:space="0"/>
              <w:left w:val="nil"/>
              <w:bottom w:val="single" w:color="auto" w:sz="12" w:space="0"/>
              <w:right w:val="single" w:color="auto" w:sz="12" w:space="0"/>
            </w:tcBorders>
            <w:shd w:val="clear" w:color="auto" w:fill="auto"/>
            <w:vAlign w:val="center"/>
          </w:tcPr>
          <w:p w14:paraId="67B5BA07">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kern w:val="2"/>
                <w:sz w:val="24"/>
                <w:szCs w:val="24"/>
                <w:highlight w:val="none"/>
                <w:lang w:val="en-US"/>
              </w:rPr>
            </w:pPr>
            <w:r>
              <w:rPr>
                <w:rFonts w:hint="default" w:ascii="Times New Roman" w:hAnsi="Times New Roman" w:eastAsia="宋体" w:cs="Times New Roman"/>
                <w:color w:val="000000"/>
                <w:kern w:val="2"/>
                <w:sz w:val="24"/>
                <w:szCs w:val="24"/>
                <w:highlight w:val="none"/>
                <w:u w:color="000000"/>
                <w:lang w:val="en-US" w:eastAsia="zh-CN" w:bidi="ar"/>
              </w:rPr>
              <w:t xml:space="preserve">         </w:t>
            </w:r>
          </w:p>
        </w:tc>
      </w:tr>
      <w:tr w14:paraId="53ED30E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846" w:hRule="atLeast"/>
        </w:trPr>
        <w:tc>
          <w:tcPr>
            <w:tcW w:w="1803" w:type="dxa"/>
            <w:tcBorders>
              <w:top w:val="single" w:color="auto" w:sz="4" w:space="0"/>
              <w:left w:val="single" w:color="auto" w:sz="12" w:space="0"/>
              <w:bottom w:val="single" w:color="auto" w:sz="4" w:space="0"/>
              <w:right w:val="single" w:color="auto" w:sz="12" w:space="0"/>
            </w:tcBorders>
            <w:shd w:val="clear" w:color="auto" w:fill="auto"/>
            <w:vAlign w:val="center"/>
          </w:tcPr>
          <w:p w14:paraId="568B8FF0">
            <w:pPr>
              <w:keepNext w:val="0"/>
              <w:keepLines w:val="0"/>
              <w:widowControl/>
              <w:suppressLineNumbers w:val="0"/>
              <w:spacing w:before="0" w:beforeAutospacing="0" w:after="0" w:afterAutospacing="0" w:line="460" w:lineRule="exact"/>
              <w:ind w:left="0" w:right="0" w:firstLine="120" w:firstLineChars="50"/>
              <w:jc w:val="both"/>
              <w:rPr>
                <w:rFonts w:hint="eastAsia" w:ascii="宋体" w:hAnsi="宋体" w:eastAsia="宋体" w:cs="宋体"/>
                <w:kern w:val="2"/>
                <w:sz w:val="24"/>
                <w:szCs w:val="24"/>
                <w:highlight w:val="none"/>
                <w:lang w:val="en-US"/>
              </w:rPr>
            </w:pPr>
            <w:r>
              <w:rPr>
                <w:rFonts w:hint="eastAsia" w:ascii="宋体" w:hAnsi="宋体" w:eastAsia="宋体" w:cs="宋体"/>
                <w:color w:val="000000"/>
                <w:kern w:val="2"/>
                <w:sz w:val="24"/>
                <w:szCs w:val="24"/>
                <w:highlight w:val="none"/>
                <w:u w:color="000000"/>
                <w:lang w:val="en-US" w:eastAsia="zh-CN" w:bidi="ar"/>
              </w:rPr>
              <w:t>投标人名称</w:t>
            </w:r>
          </w:p>
        </w:tc>
        <w:tc>
          <w:tcPr>
            <w:tcW w:w="7797" w:type="dxa"/>
            <w:tcBorders>
              <w:top w:val="single" w:color="auto" w:sz="4" w:space="0"/>
              <w:left w:val="nil"/>
              <w:bottom w:val="single" w:color="auto" w:sz="4" w:space="0"/>
              <w:right w:val="single" w:color="auto" w:sz="12" w:space="0"/>
            </w:tcBorders>
            <w:shd w:val="clear" w:color="auto" w:fill="auto"/>
            <w:vAlign w:val="top"/>
          </w:tcPr>
          <w:p w14:paraId="6AA9E423">
            <w:pPr>
              <w:pStyle w:val="16"/>
              <w:widowControl/>
              <w:spacing w:line="460" w:lineRule="exact"/>
              <w:ind w:left="86" w:leftChars="41"/>
              <w:rPr>
                <w:rFonts w:hint="eastAsia" w:ascii="宋体" w:hAnsi="Arial" w:eastAsia="宋体" w:cs="宋体"/>
                <w:sz w:val="24"/>
                <w:szCs w:val="24"/>
                <w:highlight w:val="none"/>
                <w:lang w:val="en-US"/>
              </w:rPr>
            </w:pPr>
          </w:p>
        </w:tc>
      </w:tr>
      <w:tr w14:paraId="7F979C7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45" w:hRule="atLeast"/>
        </w:trPr>
        <w:tc>
          <w:tcPr>
            <w:tcW w:w="1803" w:type="dxa"/>
            <w:tcBorders>
              <w:top w:val="single" w:color="auto" w:sz="4" w:space="0"/>
              <w:left w:val="single" w:color="auto" w:sz="12" w:space="0"/>
              <w:bottom w:val="single" w:color="auto" w:sz="12" w:space="0"/>
              <w:right w:val="single" w:color="auto" w:sz="12" w:space="0"/>
            </w:tcBorders>
            <w:shd w:val="clear" w:color="auto" w:fill="auto"/>
            <w:vAlign w:val="center"/>
          </w:tcPr>
          <w:p w14:paraId="68437FF0">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kern w:val="2"/>
                <w:sz w:val="24"/>
                <w:szCs w:val="24"/>
                <w:highlight w:val="none"/>
                <w:lang w:val="en-US"/>
              </w:rPr>
            </w:pPr>
            <w:r>
              <w:rPr>
                <w:rFonts w:hint="eastAsia" w:ascii="宋体" w:hAnsi="宋体" w:eastAsia="宋体" w:cs="宋体"/>
                <w:color w:val="000000"/>
                <w:kern w:val="2"/>
                <w:sz w:val="24"/>
                <w:szCs w:val="24"/>
                <w:highlight w:val="none"/>
                <w:u w:color="000000"/>
                <w:lang w:val="en-US" w:eastAsia="zh-CN" w:bidi="ar"/>
              </w:rPr>
              <w:t>投标报价\服务期</w:t>
            </w:r>
          </w:p>
        </w:tc>
        <w:tc>
          <w:tcPr>
            <w:tcW w:w="7797" w:type="dxa"/>
            <w:tcBorders>
              <w:top w:val="single" w:color="auto" w:sz="4" w:space="0"/>
              <w:left w:val="nil"/>
              <w:bottom w:val="single" w:color="auto" w:sz="12" w:space="0"/>
              <w:right w:val="single" w:color="auto" w:sz="12" w:space="0"/>
            </w:tcBorders>
            <w:shd w:val="clear" w:color="auto" w:fill="auto"/>
            <w:vAlign w:val="center"/>
          </w:tcPr>
          <w:p w14:paraId="783F2C0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auto"/>
              <w:ind w:left="0" w:right="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投标</w:t>
            </w:r>
            <w:r>
              <w:rPr>
                <w:rFonts w:hint="eastAsia" w:ascii="宋体" w:hAnsi="宋体" w:eastAsia="宋体" w:cs="宋体"/>
                <w:color w:val="000000"/>
                <w:sz w:val="21"/>
                <w:szCs w:val="21"/>
                <w:highlight w:val="none"/>
                <w:lang w:val="en-US" w:eastAsia="zh-CN"/>
              </w:rPr>
              <w:t>报</w:t>
            </w:r>
            <w:r>
              <w:rPr>
                <w:rFonts w:hint="eastAsia" w:ascii="宋体" w:hAnsi="宋体" w:eastAsia="宋体" w:cs="宋体"/>
                <w:color w:val="000000"/>
                <w:sz w:val="21"/>
                <w:szCs w:val="21"/>
                <w:highlight w:val="none"/>
              </w:rPr>
              <w:t>价</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lang w:val="en-US" w:eastAsia="zh-CN"/>
              </w:rPr>
              <w:t>含税）</w:t>
            </w:r>
            <w:r>
              <w:rPr>
                <w:rFonts w:hint="eastAsia" w:ascii="宋体" w:hAnsi="宋体" w:eastAsia="宋体" w:cs="宋体"/>
                <w:color w:val="000000"/>
                <w:sz w:val="21"/>
                <w:szCs w:val="21"/>
                <w:highlight w:val="none"/>
              </w:rPr>
              <w:t>（大写）：</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元</w:t>
            </w:r>
          </w:p>
          <w:p w14:paraId="06EC25B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auto"/>
              <w:ind w:left="0" w:right="0" w:firstLine="1680" w:firstLineChars="8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w:t>
            </w:r>
            <w:r>
              <w:rPr>
                <w:rFonts w:hint="eastAsia" w:ascii="宋体" w:hAnsi="宋体" w:eastAsia="宋体" w:cs="宋体"/>
                <w:color w:val="000000"/>
                <w:sz w:val="21"/>
                <w:szCs w:val="21"/>
                <w:highlight w:val="none"/>
                <w:lang w:val="en-US" w:eastAsia="zh-CN"/>
              </w:rPr>
              <w:t>小</w:t>
            </w:r>
            <w:r>
              <w:rPr>
                <w:rFonts w:hint="eastAsia" w:ascii="宋体" w:hAnsi="宋体" w:eastAsia="宋体" w:cs="宋体"/>
                <w:color w:val="000000"/>
                <w:sz w:val="21"/>
                <w:szCs w:val="21"/>
                <w:highlight w:val="none"/>
              </w:rPr>
              <w:t>写）：</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元</w:t>
            </w:r>
          </w:p>
          <w:p w14:paraId="2153B2D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auto"/>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其中，</w:t>
            </w:r>
            <w:r>
              <w:rPr>
                <w:rFonts w:hint="eastAsia" w:ascii="宋体" w:hAnsi="宋体" w:eastAsia="宋体" w:cs="宋体"/>
                <w:b/>
                <w:color w:val="auto"/>
                <w:sz w:val="21"/>
                <w:szCs w:val="21"/>
                <w:highlight w:val="none"/>
              </w:rPr>
              <w:t>小、微型、监狱、残疾人福利性企业报价（</w:t>
            </w:r>
            <w:r>
              <w:rPr>
                <w:rFonts w:hint="eastAsia" w:ascii="宋体" w:hAnsi="宋体" w:eastAsia="宋体" w:cs="宋体"/>
                <w:color w:val="auto"/>
                <w:sz w:val="21"/>
                <w:szCs w:val="21"/>
                <w:highlight w:val="none"/>
              </w:rPr>
              <w:t>注：非小微等企业可以不填写</w:t>
            </w:r>
            <w:r>
              <w:rPr>
                <w:rFonts w:hint="eastAsia" w:ascii="宋体" w:hAnsi="宋体" w:eastAsia="宋体" w:cs="宋体"/>
                <w:b/>
                <w:color w:val="auto"/>
                <w:sz w:val="21"/>
                <w:szCs w:val="21"/>
                <w:highlight w:val="none"/>
              </w:rPr>
              <w:t>）</w:t>
            </w:r>
          </w:p>
          <w:p w14:paraId="3A30B00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auto"/>
              <w:ind w:left="0" w:right="0" w:firstLine="945" w:firstLineChars="45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（大写）：</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元</w:t>
            </w:r>
          </w:p>
          <w:p w14:paraId="0CCCF9F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auto"/>
              <w:ind w:left="0" w:right="0" w:firstLine="1050" w:firstLineChars="500"/>
              <w:textAlignment w:val="auto"/>
              <w:rPr>
                <w:rFonts w:hint="eastAsia" w:ascii="宋体" w:hAnsi="宋体" w:eastAsia="宋体" w:cs="宋体"/>
                <w:sz w:val="21"/>
                <w:szCs w:val="21"/>
              </w:rPr>
            </w:pPr>
            <w:r>
              <w:rPr>
                <w:rFonts w:hint="eastAsia" w:ascii="宋体" w:hAnsi="宋体" w:eastAsia="宋体" w:cs="宋体"/>
                <w:color w:val="auto"/>
                <w:sz w:val="21"/>
                <w:szCs w:val="21"/>
                <w:highlight w:val="none"/>
              </w:rPr>
              <w:t>(小写)：</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元</w:t>
            </w:r>
          </w:p>
          <w:p w14:paraId="2B5FF9D8">
            <w:pPr>
              <w:keepNext w:val="0"/>
              <w:keepLines w:val="0"/>
              <w:pageBreakBefore w:val="0"/>
              <w:widowControl/>
              <w:suppressLineNumbers w:val="0"/>
              <w:kinsoku/>
              <w:wordWrap/>
              <w:overflowPunct/>
              <w:topLinePunct w:val="0"/>
              <w:autoSpaceDE/>
              <w:autoSpaceDN/>
              <w:bidi w:val="0"/>
              <w:snapToGrid/>
              <w:spacing w:before="0" w:beforeAutospacing="0" w:after="0" w:afterAutospacing="0" w:line="440" w:lineRule="exact"/>
              <w:ind w:left="0" w:right="0"/>
              <w:jc w:val="both"/>
              <w:textAlignment w:val="auto"/>
              <w:rPr>
                <w:rFonts w:hint="default"/>
                <w:kern w:val="2"/>
                <w:sz w:val="24"/>
                <w:szCs w:val="24"/>
                <w:highlight w:val="none"/>
                <w:lang w:val="en-US"/>
              </w:rPr>
            </w:pPr>
            <w:r>
              <w:rPr>
                <w:rFonts w:hint="eastAsia" w:ascii="宋体" w:hAnsi="宋体" w:eastAsia="宋体" w:cs="宋体"/>
                <w:color w:val="000000"/>
                <w:sz w:val="21"/>
                <w:szCs w:val="21"/>
                <w:highlight w:val="none"/>
              </w:rPr>
              <w:t>服务期：</w:t>
            </w:r>
          </w:p>
        </w:tc>
      </w:tr>
    </w:tbl>
    <w:p w14:paraId="0D74E67F">
      <w:pPr>
        <w:keepNext w:val="0"/>
        <w:keepLines w:val="0"/>
        <w:widowControl/>
        <w:suppressLineNumbers w:val="0"/>
        <w:snapToGrid w:val="0"/>
        <w:spacing w:before="0" w:beforeAutospacing="0" w:after="0" w:afterAutospacing="0" w:line="460" w:lineRule="exact"/>
        <w:ind w:left="2940" w:leftChars="1400" w:right="0" w:firstLine="723" w:firstLineChars="300"/>
        <w:jc w:val="both"/>
        <w:rPr>
          <w:rFonts w:hint="eastAsia" w:ascii="宋体" w:hAnsi="宋体" w:eastAsia="宋体" w:cs="宋体"/>
          <w:b/>
          <w:bCs w:val="0"/>
          <w:sz w:val="24"/>
          <w:szCs w:val="24"/>
          <w:highlight w:val="none"/>
          <w:lang w:val="en-US"/>
        </w:rPr>
      </w:pPr>
      <w:r>
        <w:rPr>
          <w:rFonts w:hint="eastAsia" w:ascii="宋体" w:hAnsi="宋体" w:eastAsia="宋体" w:cs="宋体"/>
          <w:b/>
          <w:bCs w:val="0"/>
          <w:color w:val="000000"/>
          <w:kern w:val="0"/>
          <w:sz w:val="24"/>
          <w:szCs w:val="24"/>
          <w:highlight w:val="none"/>
          <w:u w:color="000000"/>
          <w:lang w:val="en-US" w:eastAsia="zh-CN" w:bidi="ar"/>
        </w:rPr>
        <w:t xml:space="preserve"> </w:t>
      </w:r>
    </w:p>
    <w:p w14:paraId="16A54B90">
      <w:pPr>
        <w:keepNext w:val="0"/>
        <w:keepLines w:val="0"/>
        <w:widowControl/>
        <w:suppressLineNumbers w:val="0"/>
        <w:spacing w:before="0" w:beforeAutospacing="0" w:after="0" w:afterAutospacing="0" w:line="357" w:lineRule="atLeast"/>
        <w:ind w:left="0" w:right="0"/>
        <w:jc w:val="both"/>
        <w:rPr>
          <w:rFonts w:hint="eastAsia" w:ascii="宋体" w:hAnsi="宋体" w:eastAsia="宋体" w:cs="宋体"/>
          <w:sz w:val="24"/>
          <w:szCs w:val="24"/>
          <w:highlight w:val="none"/>
          <w:lang w:val="en-US"/>
        </w:rPr>
      </w:pPr>
      <w:r>
        <w:rPr>
          <w:rFonts w:hint="eastAsia" w:ascii="宋体" w:hAnsi="宋体" w:eastAsia="宋体" w:cs="宋体"/>
          <w:color w:val="000000"/>
          <w:kern w:val="0"/>
          <w:sz w:val="24"/>
          <w:szCs w:val="24"/>
          <w:highlight w:val="none"/>
          <w:u w:color="000000"/>
          <w:lang w:val="en-US" w:eastAsia="zh-CN" w:bidi="ar"/>
        </w:rPr>
        <w:t>法定代表人或授权委托人（签字或盖章）：         投标人（盖章）：</w:t>
      </w:r>
    </w:p>
    <w:p w14:paraId="5784D394">
      <w:pPr>
        <w:keepNext w:val="0"/>
        <w:keepLines w:val="0"/>
        <w:widowControl/>
        <w:suppressLineNumbers w:val="0"/>
        <w:snapToGrid w:val="0"/>
        <w:spacing w:before="312" w:beforeLines="100" w:beforeAutospacing="0" w:after="312" w:afterLines="100" w:afterAutospacing="0" w:line="360" w:lineRule="auto"/>
        <w:ind w:left="0" w:right="0"/>
        <w:jc w:val="center"/>
        <w:rPr>
          <w:highlight w:val="none"/>
          <w:lang w:val="en-US"/>
        </w:rPr>
      </w:pPr>
      <w:r>
        <w:rPr>
          <w:rFonts w:hint="eastAsia" w:ascii="宋体" w:hAnsi="宋体" w:eastAsia="宋体" w:cs="宋体"/>
          <w:color w:val="000000"/>
          <w:kern w:val="0"/>
          <w:sz w:val="24"/>
          <w:szCs w:val="24"/>
          <w:highlight w:val="none"/>
          <w:u w:color="000000"/>
          <w:lang w:val="en-US" w:eastAsia="zh-CN" w:bidi="ar"/>
        </w:rPr>
        <w:t xml:space="preserve">                                      日  期：    年   月   日 </w:t>
      </w:r>
    </w:p>
    <w:p w14:paraId="2BB474CE">
      <w:pPr>
        <w:spacing w:line="360" w:lineRule="auto"/>
        <w:rPr>
          <w:rFonts w:hint="eastAsia" w:ascii="宋体" w:hAnsi="宋体" w:eastAsia="宋体" w:cs="宋体"/>
          <w:b/>
          <w:bCs w:val="0"/>
          <w:color w:val="000000"/>
          <w:kern w:val="0"/>
          <w:sz w:val="30"/>
          <w:szCs w:val="30"/>
          <w:highlight w:val="none"/>
          <w:lang w:val="en-US" w:eastAsia="zh-CN" w:bidi="ar"/>
        </w:rPr>
        <w:sectPr>
          <w:footerReference r:id="rId5" w:type="default"/>
          <w:pgSz w:w="11906" w:h="16838"/>
          <w:pgMar w:top="1440" w:right="1800" w:bottom="1440" w:left="1800" w:header="851" w:footer="992" w:gutter="0"/>
          <w:pgNumType w:start="1"/>
          <w:cols w:space="425" w:num="1"/>
          <w:docGrid w:type="lines" w:linePitch="312" w:charSpace="0"/>
        </w:sectPr>
      </w:pPr>
    </w:p>
    <w:p w14:paraId="14760068">
      <w:pPr>
        <w:keepNext w:val="0"/>
        <w:keepLines w:val="0"/>
        <w:widowControl/>
        <w:suppressLineNumbers w:val="0"/>
        <w:spacing w:before="0" w:beforeAutospacing="0" w:after="0" w:afterAutospacing="0" w:line="360" w:lineRule="exact"/>
        <w:ind w:right="0"/>
        <w:jc w:val="both"/>
        <w:rPr>
          <w:rFonts w:hint="eastAsia" w:ascii="宋体" w:hAnsi="宋体" w:eastAsia="宋体" w:cs="宋体"/>
          <w:b/>
          <w:bCs w:val="0"/>
          <w:sz w:val="30"/>
          <w:szCs w:val="30"/>
          <w:highlight w:val="none"/>
          <w:lang w:val="en-US"/>
        </w:rPr>
      </w:pPr>
      <w:r>
        <w:rPr>
          <w:rFonts w:hint="eastAsia" w:ascii="宋体" w:hAnsi="宋体" w:eastAsia="宋体" w:cs="宋体"/>
          <w:b/>
          <w:bCs w:val="0"/>
          <w:color w:val="000000"/>
          <w:kern w:val="0"/>
          <w:sz w:val="30"/>
          <w:szCs w:val="30"/>
          <w:highlight w:val="none"/>
          <w:u w:color="000000"/>
          <w:lang w:val="en-US" w:eastAsia="zh-CN" w:bidi="ar"/>
        </w:rPr>
        <w:t>附件5</w:t>
      </w:r>
    </w:p>
    <w:p w14:paraId="4AE24D7C">
      <w:pPr>
        <w:keepNext w:val="0"/>
        <w:keepLines w:val="0"/>
        <w:widowControl/>
        <w:suppressLineNumbers w:val="0"/>
        <w:spacing w:before="0" w:beforeAutospacing="0" w:after="0" w:afterAutospacing="0" w:line="360" w:lineRule="exact"/>
        <w:ind w:left="0" w:right="0" w:firstLine="531" w:firstLineChars="147"/>
        <w:jc w:val="center"/>
        <w:rPr>
          <w:rFonts w:hint="eastAsia" w:ascii="宋体" w:hAnsi="宋体" w:eastAsia="宋体" w:cs="宋体"/>
          <w:b/>
          <w:bCs w:val="0"/>
          <w:sz w:val="36"/>
          <w:szCs w:val="36"/>
          <w:highlight w:val="none"/>
          <w:lang w:val="en-US"/>
        </w:rPr>
      </w:pPr>
      <w:r>
        <w:rPr>
          <w:rFonts w:hint="eastAsia" w:ascii="宋体" w:hAnsi="宋体" w:eastAsia="宋体" w:cs="宋体"/>
          <w:b/>
          <w:bCs w:val="0"/>
          <w:color w:val="000000"/>
          <w:kern w:val="0"/>
          <w:sz w:val="36"/>
          <w:szCs w:val="36"/>
          <w:highlight w:val="none"/>
          <w:u w:color="000000"/>
          <w:lang w:val="en-US" w:eastAsia="zh-CN" w:bidi="ar"/>
        </w:rPr>
        <w:t>投  标  函</w:t>
      </w:r>
    </w:p>
    <w:p w14:paraId="5F6228E6">
      <w:pPr>
        <w:keepNext w:val="0"/>
        <w:keepLines w:val="0"/>
        <w:widowControl/>
        <w:suppressLineNumbers w:val="0"/>
        <w:spacing w:before="0" w:beforeAutospacing="0" w:after="0" w:afterAutospacing="0" w:line="440" w:lineRule="exact"/>
        <w:ind w:left="0" w:right="0"/>
        <w:jc w:val="both"/>
        <w:rPr>
          <w:rFonts w:hint="eastAsia" w:ascii="宋体" w:hAnsi="宋体" w:eastAsia="宋体" w:cs="宋体"/>
          <w:sz w:val="24"/>
          <w:szCs w:val="24"/>
          <w:highlight w:val="none"/>
          <w:lang w:val="en-US"/>
        </w:rPr>
      </w:pPr>
      <w:r>
        <w:rPr>
          <w:rFonts w:hint="eastAsia" w:ascii="宋体" w:hAnsi="宋体" w:eastAsia="宋体" w:cs="宋体"/>
          <w:color w:val="000000"/>
          <w:kern w:val="0"/>
          <w:sz w:val="24"/>
          <w:szCs w:val="24"/>
          <w:highlight w:val="none"/>
          <w:u w:color="000000"/>
          <w:lang w:val="en-US" w:eastAsia="zh-CN" w:bidi="ar"/>
        </w:rPr>
        <w:t xml:space="preserve"> </w:t>
      </w:r>
    </w:p>
    <w:p w14:paraId="069A174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jc w:val="both"/>
        <w:textAlignment w:val="auto"/>
        <w:rPr>
          <w:rFonts w:hint="eastAsia" w:ascii="宋体" w:hAnsi="宋体" w:eastAsia="宋体" w:cs="宋体"/>
          <w:sz w:val="24"/>
          <w:szCs w:val="24"/>
          <w:highlight w:val="none"/>
          <w:lang w:val="en-US"/>
        </w:rPr>
      </w:pPr>
      <w:r>
        <w:rPr>
          <w:rFonts w:hint="eastAsia" w:ascii="宋体" w:hAnsi="宋体" w:eastAsia="宋体" w:cs="宋体"/>
          <w:color w:val="000000"/>
          <w:kern w:val="0"/>
          <w:sz w:val="24"/>
          <w:szCs w:val="24"/>
          <w:highlight w:val="none"/>
          <w:u w:color="000000"/>
          <w:lang w:val="en-US" w:eastAsia="zh-CN" w:bidi="ar"/>
        </w:rPr>
        <w:t>致：</w:t>
      </w:r>
      <w:r>
        <w:rPr>
          <w:rFonts w:hint="eastAsia" w:ascii="宋体" w:hAnsi="宋体" w:eastAsia="宋体" w:cs="宋体"/>
          <w:color w:val="000000"/>
          <w:kern w:val="0"/>
          <w:sz w:val="24"/>
          <w:szCs w:val="24"/>
          <w:highlight w:val="none"/>
          <w:u w:val="single" w:color="000000"/>
          <w:lang w:val="en-US" w:eastAsia="zh-CN" w:bidi="ar"/>
        </w:rPr>
        <w:t xml:space="preserve">       (采购人)       </w:t>
      </w:r>
      <w:r>
        <w:rPr>
          <w:rFonts w:hint="eastAsia" w:ascii="宋体" w:hAnsi="宋体" w:eastAsia="宋体" w:cs="宋体"/>
          <w:color w:val="000000"/>
          <w:kern w:val="0"/>
          <w:sz w:val="24"/>
          <w:szCs w:val="24"/>
          <w:highlight w:val="none"/>
          <w:u w:color="000000"/>
          <w:lang w:val="en-US" w:eastAsia="zh-CN" w:bidi="ar"/>
        </w:rPr>
        <w:t xml:space="preserve"> </w:t>
      </w:r>
    </w:p>
    <w:p w14:paraId="4699058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firstLine="480" w:firstLineChars="200"/>
        <w:jc w:val="both"/>
        <w:textAlignment w:val="auto"/>
        <w:rPr>
          <w:rFonts w:hint="eastAsia" w:ascii="宋体" w:hAnsi="宋体" w:eastAsia="宋体" w:cs="宋体"/>
          <w:sz w:val="24"/>
          <w:szCs w:val="24"/>
          <w:highlight w:val="none"/>
          <w:lang w:val="en-US"/>
        </w:rPr>
      </w:pPr>
      <w:r>
        <w:rPr>
          <w:rFonts w:hint="eastAsia" w:ascii="宋体" w:hAnsi="宋体" w:eastAsia="宋体" w:cs="宋体"/>
          <w:color w:val="000000"/>
          <w:kern w:val="0"/>
          <w:sz w:val="24"/>
          <w:szCs w:val="24"/>
          <w:highlight w:val="none"/>
          <w:u w:color="000000"/>
          <w:lang w:val="en-US" w:eastAsia="zh-CN" w:bidi="ar"/>
        </w:rPr>
        <w:t>1.我们决定参加贵单位组织的“</w:t>
      </w:r>
      <w:r>
        <w:rPr>
          <w:rFonts w:hint="eastAsia" w:ascii="宋体" w:hAnsi="宋体" w:eastAsia="宋体" w:cs="宋体"/>
          <w:color w:val="000000"/>
          <w:kern w:val="0"/>
          <w:sz w:val="24"/>
          <w:szCs w:val="24"/>
          <w:highlight w:val="none"/>
          <w:u w:val="single" w:color="000000"/>
          <w:lang w:val="en-US" w:eastAsia="zh-CN" w:bidi="ar"/>
        </w:rPr>
        <w:t xml:space="preserve"> （项目名称）   </w:t>
      </w:r>
      <w:r>
        <w:rPr>
          <w:rFonts w:hint="eastAsia" w:ascii="宋体" w:hAnsi="宋体" w:eastAsia="宋体" w:cs="宋体"/>
          <w:color w:val="0000FF"/>
          <w:kern w:val="0"/>
          <w:sz w:val="24"/>
          <w:szCs w:val="24"/>
          <w:highlight w:val="none"/>
          <w:u w:val="single" w:color="000000"/>
          <w:lang w:val="en-US" w:eastAsia="zh-CN" w:bidi="ar"/>
        </w:rPr>
        <w:t xml:space="preserve"> </w:t>
      </w:r>
      <w:r>
        <w:rPr>
          <w:rFonts w:hint="eastAsia" w:ascii="宋体" w:hAnsi="宋体" w:eastAsia="宋体" w:cs="宋体"/>
          <w:color w:val="000000"/>
          <w:kern w:val="0"/>
          <w:sz w:val="24"/>
          <w:szCs w:val="24"/>
          <w:highlight w:val="none"/>
          <w:u w:color="000000"/>
          <w:lang w:val="en-US" w:eastAsia="zh-CN" w:bidi="ar"/>
        </w:rPr>
        <w:t xml:space="preserve">”的招标。我方授权 </w:t>
      </w:r>
      <w:r>
        <w:rPr>
          <w:rFonts w:hint="eastAsia" w:ascii="宋体" w:hAnsi="宋体" w:eastAsia="宋体" w:cs="宋体"/>
          <w:color w:val="000000"/>
          <w:kern w:val="0"/>
          <w:sz w:val="24"/>
          <w:szCs w:val="24"/>
          <w:highlight w:val="none"/>
          <w:u w:val="single" w:color="000000"/>
          <w:lang w:val="en-US" w:eastAsia="zh-CN" w:bidi="ar"/>
        </w:rPr>
        <w:t xml:space="preserve">              </w:t>
      </w:r>
      <w:r>
        <w:rPr>
          <w:rFonts w:hint="eastAsia" w:ascii="宋体" w:hAnsi="宋体" w:eastAsia="宋体" w:cs="宋体"/>
          <w:color w:val="000000"/>
          <w:kern w:val="0"/>
          <w:sz w:val="24"/>
          <w:szCs w:val="24"/>
          <w:highlight w:val="none"/>
          <w:u w:color="000000"/>
          <w:lang w:val="en-US" w:eastAsia="zh-CN" w:bidi="ar"/>
        </w:rPr>
        <w:t>(姓名和职务)代表我方</w:t>
      </w:r>
      <w:r>
        <w:rPr>
          <w:rFonts w:hint="eastAsia" w:ascii="宋体" w:hAnsi="宋体" w:eastAsia="宋体" w:cs="宋体"/>
          <w:color w:val="000000"/>
          <w:kern w:val="0"/>
          <w:sz w:val="24"/>
          <w:szCs w:val="24"/>
          <w:highlight w:val="none"/>
          <w:u w:val="single" w:color="000000"/>
          <w:lang w:val="en-US" w:eastAsia="zh-CN" w:bidi="ar"/>
        </w:rPr>
        <w:t xml:space="preserve">               </w:t>
      </w:r>
      <w:r>
        <w:rPr>
          <w:rFonts w:hint="eastAsia" w:ascii="宋体" w:hAnsi="宋体" w:eastAsia="宋体" w:cs="宋体"/>
          <w:color w:val="000000"/>
          <w:kern w:val="0"/>
          <w:sz w:val="24"/>
          <w:szCs w:val="24"/>
          <w:highlight w:val="none"/>
          <w:u w:color="000000"/>
          <w:lang w:val="en-US" w:eastAsia="zh-CN" w:bidi="ar"/>
        </w:rPr>
        <w:t>（投标单位的名称）全权处理本项目投标的有关事宜。</w:t>
      </w:r>
    </w:p>
    <w:p w14:paraId="7826C5C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firstLine="480" w:firstLineChars="200"/>
        <w:jc w:val="both"/>
        <w:textAlignment w:val="auto"/>
        <w:rPr>
          <w:rFonts w:hint="eastAsia" w:ascii="宋体" w:hAnsi="宋体" w:eastAsia="宋体" w:cs="宋体"/>
          <w:sz w:val="24"/>
          <w:szCs w:val="24"/>
          <w:highlight w:val="none"/>
          <w:lang w:val="en-US"/>
        </w:rPr>
      </w:pPr>
      <w:r>
        <w:rPr>
          <w:rFonts w:hint="eastAsia" w:ascii="宋体" w:hAnsi="宋体" w:eastAsia="宋体" w:cs="宋体"/>
          <w:color w:val="000000"/>
          <w:kern w:val="0"/>
          <w:sz w:val="24"/>
          <w:szCs w:val="24"/>
          <w:highlight w:val="none"/>
          <w:u w:color="000000"/>
          <w:lang w:val="en-US" w:eastAsia="zh-CN" w:bidi="ar"/>
        </w:rPr>
        <w:t>2.我方愿意按照招标文件规定的各项要求，向采购人提供本项目的服务，投标报价为人民币（大写）</w:t>
      </w:r>
      <w:r>
        <w:rPr>
          <w:rFonts w:hint="eastAsia" w:ascii="宋体" w:hAnsi="宋体" w:eastAsia="宋体" w:cs="宋体"/>
          <w:color w:val="000000"/>
          <w:kern w:val="0"/>
          <w:sz w:val="24"/>
          <w:szCs w:val="24"/>
          <w:highlight w:val="none"/>
          <w:u w:val="single" w:color="000000"/>
          <w:lang w:val="en-US" w:eastAsia="zh-CN" w:bidi="ar"/>
        </w:rPr>
        <w:t xml:space="preserve">                   （小写）         元</w:t>
      </w:r>
      <w:r>
        <w:rPr>
          <w:rFonts w:hint="eastAsia" w:ascii="宋体" w:hAnsi="宋体" w:eastAsia="宋体" w:cs="宋体"/>
          <w:color w:val="000000"/>
          <w:kern w:val="0"/>
          <w:sz w:val="24"/>
          <w:szCs w:val="24"/>
          <w:highlight w:val="none"/>
          <w:u w:color="000000"/>
          <w:lang w:val="en-US" w:eastAsia="zh-CN" w:bidi="ar"/>
        </w:rPr>
        <w:t>；服务期：</w:t>
      </w:r>
      <w:r>
        <w:rPr>
          <w:rFonts w:hint="eastAsia" w:ascii="宋体" w:hAnsi="宋体" w:eastAsia="宋体" w:cs="宋体"/>
          <w:color w:val="000000"/>
          <w:kern w:val="0"/>
          <w:sz w:val="24"/>
          <w:szCs w:val="24"/>
          <w:highlight w:val="none"/>
          <w:u w:val="single" w:color="000000"/>
          <w:lang w:val="en-US" w:eastAsia="zh-CN" w:bidi="ar"/>
        </w:rPr>
        <w:t xml:space="preserve">          </w:t>
      </w:r>
      <w:r>
        <w:rPr>
          <w:rFonts w:hint="eastAsia" w:ascii="宋体" w:hAnsi="宋体" w:eastAsia="宋体" w:cs="宋体"/>
          <w:color w:val="000000"/>
          <w:kern w:val="0"/>
          <w:sz w:val="24"/>
          <w:szCs w:val="24"/>
          <w:highlight w:val="none"/>
          <w:u w:color="000000"/>
          <w:lang w:val="en-US" w:eastAsia="zh-CN" w:bidi="ar"/>
        </w:rPr>
        <w:t>。</w:t>
      </w:r>
    </w:p>
    <w:p w14:paraId="2A761CF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firstLine="480" w:firstLineChars="200"/>
        <w:jc w:val="both"/>
        <w:textAlignment w:val="auto"/>
        <w:rPr>
          <w:rFonts w:hint="eastAsia" w:ascii="宋体" w:hAnsi="宋体" w:eastAsia="宋体" w:cs="宋体"/>
          <w:sz w:val="24"/>
          <w:szCs w:val="24"/>
          <w:highlight w:val="none"/>
          <w:lang w:val="en-US"/>
        </w:rPr>
      </w:pPr>
      <w:r>
        <w:rPr>
          <w:rFonts w:hint="eastAsia" w:ascii="宋体" w:hAnsi="宋体" w:eastAsia="宋体" w:cs="宋体"/>
          <w:color w:val="000000"/>
          <w:kern w:val="0"/>
          <w:sz w:val="24"/>
          <w:szCs w:val="24"/>
          <w:highlight w:val="none"/>
          <w:u w:color="000000"/>
          <w:lang w:val="en-US" w:eastAsia="zh-CN" w:bidi="ar"/>
        </w:rPr>
        <w:t>3.一旦我方成为合同签字人，我方将严格履行合同规定的责任和义务。</w:t>
      </w:r>
    </w:p>
    <w:p w14:paraId="070E789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firstLine="480" w:firstLineChars="200"/>
        <w:jc w:val="both"/>
        <w:textAlignment w:val="auto"/>
        <w:rPr>
          <w:rFonts w:hint="default" w:ascii="宋体" w:hAnsi="宋体" w:eastAsia="宋体" w:cs="宋体"/>
          <w:color w:val="000000"/>
          <w:kern w:val="0"/>
          <w:sz w:val="24"/>
          <w:szCs w:val="24"/>
          <w:highlight w:val="none"/>
          <w:u w:color="000000"/>
          <w:lang w:val="en-US" w:eastAsia="zh-CN" w:bidi="ar"/>
        </w:rPr>
      </w:pPr>
      <w:r>
        <w:rPr>
          <w:rFonts w:hint="eastAsia" w:ascii="宋体" w:hAnsi="宋体" w:eastAsia="宋体" w:cs="宋体"/>
          <w:color w:val="000000"/>
          <w:kern w:val="0"/>
          <w:sz w:val="24"/>
          <w:szCs w:val="24"/>
          <w:highlight w:val="none"/>
          <w:u w:color="000000"/>
          <w:lang w:val="en-US" w:eastAsia="zh-CN" w:bidi="ar"/>
        </w:rPr>
        <w:t>4.投标有效期：为</w:t>
      </w:r>
      <w:r>
        <w:rPr>
          <w:rFonts w:hint="eastAsia" w:ascii="宋体" w:hAnsi="宋体" w:eastAsia="宋体" w:cs="宋体"/>
          <w:color w:val="000000"/>
          <w:kern w:val="0"/>
          <w:sz w:val="24"/>
          <w:szCs w:val="24"/>
          <w:highlight w:val="none"/>
          <w:u w:val="single" w:color="auto"/>
          <w:lang w:val="en-US" w:eastAsia="zh-CN" w:bidi="ar"/>
        </w:rPr>
        <w:t xml:space="preserve"> 60 </w:t>
      </w:r>
      <w:r>
        <w:rPr>
          <w:rFonts w:hint="eastAsia" w:ascii="宋体" w:hAnsi="宋体" w:eastAsia="宋体" w:cs="宋体"/>
          <w:color w:val="000000"/>
          <w:kern w:val="0"/>
          <w:sz w:val="24"/>
          <w:szCs w:val="24"/>
          <w:highlight w:val="none"/>
          <w:u w:color="000000"/>
          <w:lang w:val="en-US" w:eastAsia="zh-CN" w:bidi="ar"/>
        </w:rPr>
        <w:t>日历天（从投标截止之日算起）。</w:t>
      </w:r>
    </w:p>
    <w:p w14:paraId="583F5C9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firstLine="480" w:firstLineChars="200"/>
        <w:jc w:val="both"/>
        <w:textAlignment w:val="auto"/>
        <w:rPr>
          <w:rFonts w:hint="eastAsia" w:ascii="宋体" w:hAnsi="宋体" w:eastAsia="宋体" w:cs="宋体"/>
          <w:sz w:val="24"/>
          <w:szCs w:val="24"/>
          <w:highlight w:val="none"/>
          <w:lang w:val="en-US"/>
        </w:rPr>
      </w:pPr>
      <w:r>
        <w:rPr>
          <w:rFonts w:hint="eastAsia" w:ascii="宋体" w:hAnsi="宋体" w:eastAsia="宋体" w:cs="宋体"/>
          <w:color w:val="000000"/>
          <w:kern w:val="0"/>
          <w:sz w:val="24"/>
          <w:szCs w:val="24"/>
          <w:highlight w:val="none"/>
          <w:u w:color="000000"/>
          <w:lang w:val="en-US" w:eastAsia="zh-CN" w:bidi="ar"/>
        </w:rPr>
        <w:t>5.我方愿意提供可能另外要求的、与投标有关的文件资料，并保证我方已提供和将要提供的文件是真实的、准确的。</w:t>
      </w:r>
    </w:p>
    <w:p w14:paraId="6CE3E5A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firstLine="480" w:firstLineChars="200"/>
        <w:jc w:val="both"/>
        <w:textAlignment w:val="auto"/>
        <w:rPr>
          <w:rFonts w:hint="eastAsia" w:ascii="宋体" w:hAnsi="宋体" w:eastAsia="宋体" w:cs="宋体"/>
          <w:sz w:val="24"/>
          <w:szCs w:val="24"/>
          <w:highlight w:val="none"/>
          <w:lang w:val="en-US"/>
        </w:rPr>
      </w:pPr>
      <w:r>
        <w:rPr>
          <w:rFonts w:hint="eastAsia" w:ascii="宋体" w:hAnsi="宋体" w:eastAsia="宋体" w:cs="宋体"/>
          <w:color w:val="000000"/>
          <w:kern w:val="0"/>
          <w:sz w:val="24"/>
          <w:szCs w:val="24"/>
          <w:highlight w:val="none"/>
          <w:u w:color="000000"/>
          <w:lang w:val="en-US" w:eastAsia="zh-CN" w:bidi="ar"/>
        </w:rPr>
        <w:t>6.我单位提供如下通讯地址</w:t>
      </w:r>
      <w:r>
        <w:rPr>
          <w:rFonts w:hint="eastAsia" w:ascii="宋体" w:hAnsi="宋体" w:eastAsia="宋体" w:cs="宋体"/>
          <w:color w:val="000000"/>
          <w:kern w:val="0"/>
          <w:sz w:val="24"/>
          <w:szCs w:val="24"/>
          <w:highlight w:val="none"/>
          <w:u w:val="single" w:color="000000"/>
          <w:lang w:val="en-US" w:eastAsia="zh-CN" w:bidi="ar"/>
        </w:rPr>
        <w:t xml:space="preserve">：                </w:t>
      </w:r>
      <w:r>
        <w:rPr>
          <w:rFonts w:hint="eastAsia" w:ascii="宋体" w:hAnsi="宋体" w:eastAsia="宋体" w:cs="宋体"/>
          <w:color w:val="000000"/>
          <w:kern w:val="0"/>
          <w:sz w:val="24"/>
          <w:szCs w:val="24"/>
          <w:highlight w:val="none"/>
          <w:u w:color="000000"/>
          <w:lang w:val="en-US" w:eastAsia="zh-CN" w:bidi="ar"/>
        </w:rPr>
        <w:t>，电子邮箱（地址）：</w:t>
      </w:r>
      <w:r>
        <w:rPr>
          <w:rFonts w:hint="eastAsia" w:ascii="宋体" w:hAnsi="宋体" w:eastAsia="宋体" w:cs="宋体"/>
          <w:color w:val="000000"/>
          <w:kern w:val="0"/>
          <w:sz w:val="24"/>
          <w:szCs w:val="24"/>
          <w:highlight w:val="none"/>
          <w:u w:val="single" w:color="000000"/>
          <w:lang w:val="en-US" w:eastAsia="zh-CN" w:bidi="ar"/>
        </w:rPr>
        <w:t xml:space="preserve">                </w:t>
      </w:r>
      <w:r>
        <w:rPr>
          <w:rFonts w:hint="eastAsia" w:ascii="宋体" w:hAnsi="宋体" w:eastAsia="宋体" w:cs="宋体"/>
          <w:color w:val="000000"/>
          <w:kern w:val="0"/>
          <w:sz w:val="24"/>
          <w:szCs w:val="24"/>
          <w:highlight w:val="none"/>
          <w:u w:color="000000"/>
          <w:lang w:val="en-US" w:eastAsia="zh-CN" w:bidi="ar"/>
        </w:rPr>
        <w:t>，确认本项目相关法律文书均通过提供的以上地址送达，相关文书只要发送至以上电子邮箱（地址）即视为送达，投标人愿意承担一切法律后果。</w:t>
      </w:r>
    </w:p>
    <w:p w14:paraId="4BC6751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jc w:val="both"/>
        <w:textAlignment w:val="auto"/>
        <w:rPr>
          <w:rFonts w:hint="eastAsia" w:ascii="宋体" w:hAnsi="宋体" w:eastAsia="宋体" w:cs="宋体"/>
          <w:sz w:val="24"/>
          <w:szCs w:val="24"/>
          <w:highlight w:val="none"/>
          <w:lang w:val="en-US"/>
        </w:rPr>
      </w:pPr>
      <w:r>
        <w:rPr>
          <w:rFonts w:hint="default" w:ascii="Times New Roman" w:hAnsi="Times New Roman" w:eastAsia="宋体" w:cs="Times New Roman"/>
          <w:color w:val="000000"/>
          <w:kern w:val="0"/>
          <w:sz w:val="24"/>
          <w:szCs w:val="24"/>
          <w:highlight w:val="none"/>
          <w:u w:color="000000"/>
          <w:lang w:val="en-US" w:eastAsia="zh-CN" w:bidi="ar"/>
        </w:rPr>
        <w:t xml:space="preserve"> </w:t>
      </w:r>
    </w:p>
    <w:p w14:paraId="0E94AB3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jc w:val="both"/>
        <w:textAlignment w:val="auto"/>
        <w:rPr>
          <w:rFonts w:hint="eastAsia" w:ascii="宋体" w:hAnsi="宋体" w:eastAsia="宋体" w:cs="宋体"/>
          <w:sz w:val="24"/>
          <w:szCs w:val="24"/>
          <w:highlight w:val="none"/>
          <w:lang w:val="en-US"/>
        </w:rPr>
      </w:pPr>
      <w:r>
        <w:rPr>
          <w:rFonts w:hint="eastAsia" w:ascii="宋体" w:hAnsi="宋体" w:eastAsia="宋体" w:cs="宋体"/>
          <w:color w:val="000000"/>
          <w:kern w:val="0"/>
          <w:sz w:val="24"/>
          <w:szCs w:val="24"/>
          <w:highlight w:val="none"/>
          <w:u w:color="000000"/>
          <w:lang w:val="en-US" w:eastAsia="zh-CN" w:bidi="ar"/>
        </w:rPr>
        <w:t>投标单位名称</w:t>
      </w:r>
      <w:r>
        <w:rPr>
          <w:rFonts w:hint="eastAsia" w:ascii="宋体" w:hAnsi="宋体" w:eastAsia="宋体" w:cs="宋体"/>
          <w:color w:val="000000"/>
          <w:kern w:val="0"/>
          <w:sz w:val="24"/>
          <w:szCs w:val="24"/>
          <w:highlight w:val="none"/>
          <w:u w:val="single" w:color="000000"/>
          <w:lang w:val="en-US" w:eastAsia="zh-CN" w:bidi="ar"/>
        </w:rPr>
        <w:t xml:space="preserve">：                                </w:t>
      </w:r>
      <w:r>
        <w:rPr>
          <w:rFonts w:hint="eastAsia" w:ascii="宋体" w:hAnsi="宋体" w:eastAsia="宋体" w:cs="宋体"/>
          <w:color w:val="000000"/>
          <w:kern w:val="0"/>
          <w:sz w:val="24"/>
          <w:szCs w:val="24"/>
          <w:highlight w:val="none"/>
          <w:u w:color="000000"/>
          <w:lang w:val="en-US" w:eastAsia="zh-CN" w:bidi="ar"/>
        </w:rPr>
        <w:t>（盖章）</w:t>
      </w:r>
    </w:p>
    <w:p w14:paraId="5667CE5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jc w:val="both"/>
        <w:textAlignment w:val="auto"/>
        <w:rPr>
          <w:rFonts w:hint="eastAsia" w:ascii="宋体" w:hAnsi="宋体" w:eastAsia="宋体" w:cs="宋体"/>
          <w:sz w:val="24"/>
          <w:szCs w:val="24"/>
          <w:highlight w:val="none"/>
          <w:u w:val="single"/>
          <w:lang w:val="en-US"/>
        </w:rPr>
      </w:pPr>
      <w:r>
        <w:rPr>
          <w:rFonts w:hint="eastAsia" w:ascii="宋体" w:hAnsi="宋体" w:eastAsia="宋体" w:cs="宋体"/>
          <w:color w:val="000000"/>
          <w:kern w:val="0"/>
          <w:sz w:val="24"/>
          <w:szCs w:val="24"/>
          <w:highlight w:val="none"/>
          <w:u w:color="000000"/>
          <w:lang w:val="en-US" w:eastAsia="zh-CN" w:bidi="ar"/>
        </w:rPr>
        <w:t>投标人法定代表人或授权委托人（签字或盖章）：</w:t>
      </w:r>
      <w:r>
        <w:rPr>
          <w:rFonts w:hint="eastAsia" w:ascii="宋体" w:hAnsi="宋体" w:eastAsia="宋体" w:cs="宋体"/>
          <w:color w:val="000000"/>
          <w:kern w:val="0"/>
          <w:sz w:val="24"/>
          <w:szCs w:val="24"/>
          <w:highlight w:val="none"/>
          <w:u w:val="single" w:color="000000"/>
          <w:lang w:val="en-US" w:eastAsia="zh-CN" w:bidi="ar"/>
        </w:rPr>
        <w:t xml:space="preserve">                  </w:t>
      </w:r>
    </w:p>
    <w:p w14:paraId="3B499C1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firstLine="2520" w:firstLineChars="1050"/>
        <w:jc w:val="both"/>
        <w:textAlignment w:val="auto"/>
        <w:rPr>
          <w:rFonts w:hint="eastAsia" w:ascii="宋体" w:hAnsi="宋体" w:eastAsia="宋体" w:cs="宋体"/>
          <w:sz w:val="24"/>
          <w:szCs w:val="24"/>
          <w:highlight w:val="none"/>
          <w:lang w:val="en-US"/>
        </w:rPr>
      </w:pPr>
      <w:r>
        <w:rPr>
          <w:rFonts w:hint="eastAsia" w:ascii="宋体" w:hAnsi="宋体" w:eastAsia="宋体" w:cs="宋体"/>
          <w:color w:val="000000"/>
          <w:kern w:val="0"/>
          <w:sz w:val="24"/>
          <w:szCs w:val="24"/>
          <w:highlight w:val="none"/>
          <w:u w:color="000000"/>
          <w:lang w:val="en-US" w:eastAsia="zh-CN" w:bidi="ar"/>
        </w:rPr>
        <w:t>日  期：</w:t>
      </w:r>
      <w:r>
        <w:rPr>
          <w:rFonts w:hint="eastAsia" w:ascii="宋体" w:hAnsi="宋体" w:eastAsia="宋体" w:cs="宋体"/>
          <w:color w:val="000000"/>
          <w:kern w:val="0"/>
          <w:sz w:val="24"/>
          <w:szCs w:val="24"/>
          <w:highlight w:val="none"/>
          <w:u w:val="single" w:color="000000"/>
          <w:lang w:val="en-US" w:eastAsia="zh-CN" w:bidi="ar"/>
        </w:rPr>
        <w:t xml:space="preserve">                   </w:t>
      </w:r>
    </w:p>
    <w:p w14:paraId="1751A86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firstLine="2520" w:firstLineChars="1050"/>
        <w:jc w:val="both"/>
        <w:textAlignment w:val="auto"/>
        <w:rPr>
          <w:rFonts w:hint="eastAsia" w:ascii="宋体" w:hAnsi="宋体" w:eastAsia="宋体" w:cs="宋体"/>
          <w:sz w:val="24"/>
          <w:szCs w:val="24"/>
          <w:highlight w:val="none"/>
          <w:lang w:val="en-US"/>
        </w:rPr>
      </w:pPr>
      <w:r>
        <w:rPr>
          <w:rFonts w:hint="eastAsia" w:ascii="宋体" w:hAnsi="宋体" w:eastAsia="宋体" w:cs="宋体"/>
          <w:color w:val="000000"/>
          <w:kern w:val="0"/>
          <w:sz w:val="24"/>
          <w:szCs w:val="24"/>
          <w:highlight w:val="none"/>
          <w:u w:color="000000"/>
          <w:lang w:val="en-US" w:eastAsia="zh-CN" w:bidi="ar"/>
        </w:rPr>
        <w:t>通讯地址：</w:t>
      </w:r>
      <w:r>
        <w:rPr>
          <w:rFonts w:hint="eastAsia" w:ascii="宋体" w:hAnsi="宋体" w:eastAsia="宋体" w:cs="宋体"/>
          <w:color w:val="000000"/>
          <w:kern w:val="0"/>
          <w:sz w:val="24"/>
          <w:szCs w:val="24"/>
          <w:highlight w:val="none"/>
          <w:u w:val="single" w:color="000000"/>
          <w:lang w:val="en-US" w:eastAsia="zh-CN" w:bidi="ar"/>
        </w:rPr>
        <w:t xml:space="preserve">                  </w:t>
      </w:r>
      <w:r>
        <w:rPr>
          <w:rFonts w:hint="eastAsia" w:ascii="宋体" w:hAnsi="宋体" w:eastAsia="宋体" w:cs="宋体"/>
          <w:color w:val="000000"/>
          <w:kern w:val="0"/>
          <w:sz w:val="24"/>
          <w:szCs w:val="24"/>
          <w:highlight w:val="none"/>
          <w:u w:color="000000"/>
          <w:lang w:val="en-US" w:eastAsia="zh-CN" w:bidi="ar"/>
        </w:rPr>
        <w:t xml:space="preserve">                </w:t>
      </w:r>
    </w:p>
    <w:p w14:paraId="39DC35E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firstLine="2520" w:firstLineChars="1050"/>
        <w:jc w:val="both"/>
        <w:textAlignment w:val="auto"/>
        <w:rPr>
          <w:rFonts w:hint="eastAsia" w:ascii="宋体" w:hAnsi="宋体" w:eastAsia="宋体" w:cs="宋体"/>
          <w:sz w:val="24"/>
          <w:szCs w:val="24"/>
          <w:highlight w:val="none"/>
          <w:lang w:val="en-US"/>
        </w:rPr>
      </w:pPr>
      <w:r>
        <w:rPr>
          <w:rFonts w:hint="eastAsia" w:ascii="宋体" w:hAnsi="宋体" w:eastAsia="宋体" w:cs="宋体"/>
          <w:color w:val="000000"/>
          <w:kern w:val="0"/>
          <w:sz w:val="24"/>
          <w:szCs w:val="24"/>
          <w:highlight w:val="none"/>
          <w:u w:color="000000"/>
          <w:lang w:val="en-US" w:eastAsia="zh-CN" w:bidi="ar"/>
        </w:rPr>
        <w:t>联系电话：</w:t>
      </w:r>
      <w:r>
        <w:rPr>
          <w:rFonts w:hint="eastAsia" w:ascii="宋体" w:hAnsi="宋体" w:eastAsia="宋体" w:cs="宋体"/>
          <w:color w:val="000000"/>
          <w:kern w:val="0"/>
          <w:sz w:val="24"/>
          <w:szCs w:val="24"/>
          <w:highlight w:val="none"/>
          <w:u w:val="single" w:color="000000"/>
          <w:lang w:val="en-US" w:eastAsia="zh-CN" w:bidi="ar"/>
        </w:rPr>
        <w:t xml:space="preserve">                   </w:t>
      </w:r>
    </w:p>
    <w:p w14:paraId="0D3004D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178" w:rightChars="-85" w:firstLine="2520" w:firstLineChars="1050"/>
        <w:jc w:val="both"/>
        <w:textAlignment w:val="auto"/>
        <w:rPr>
          <w:rFonts w:hint="eastAsia" w:ascii="宋体" w:hAnsi="宋体" w:eastAsia="宋体" w:cs="宋体"/>
          <w:sz w:val="24"/>
          <w:szCs w:val="24"/>
          <w:highlight w:val="none"/>
          <w:u w:val="single"/>
          <w:lang w:val="en-US"/>
        </w:rPr>
      </w:pPr>
      <w:r>
        <w:rPr>
          <w:rFonts w:hint="eastAsia" w:ascii="宋体" w:hAnsi="宋体" w:eastAsia="宋体" w:cs="宋体"/>
          <w:color w:val="000000"/>
          <w:kern w:val="0"/>
          <w:sz w:val="24"/>
          <w:szCs w:val="24"/>
          <w:highlight w:val="none"/>
          <w:u w:color="000000"/>
          <w:lang w:val="en-US" w:eastAsia="zh-CN" w:bidi="ar"/>
        </w:rPr>
        <w:t>传   真：</w:t>
      </w:r>
      <w:r>
        <w:rPr>
          <w:rFonts w:hint="eastAsia" w:ascii="宋体" w:hAnsi="宋体" w:eastAsia="宋体" w:cs="宋体"/>
          <w:color w:val="000000"/>
          <w:kern w:val="0"/>
          <w:sz w:val="24"/>
          <w:szCs w:val="24"/>
          <w:highlight w:val="none"/>
          <w:u w:val="single" w:color="000000"/>
          <w:lang w:val="en-US" w:eastAsia="zh-CN" w:bidi="ar"/>
        </w:rPr>
        <w:t xml:space="preserve">                   </w:t>
      </w:r>
    </w:p>
    <w:p w14:paraId="703B8838">
      <w:pPr>
        <w:keepNext w:val="0"/>
        <w:keepLines w:val="0"/>
        <w:widowControl/>
        <w:suppressLineNumbers w:val="0"/>
        <w:spacing w:before="0" w:beforeAutospacing="0" w:after="0" w:afterAutospacing="0" w:line="360" w:lineRule="exact"/>
        <w:ind w:left="0" w:right="0" w:firstLine="413" w:firstLineChars="147"/>
        <w:jc w:val="both"/>
        <w:rPr>
          <w:rFonts w:hint="eastAsia" w:ascii="宋体" w:hAnsi="宋体" w:eastAsia="宋体" w:cs="宋体"/>
          <w:b/>
          <w:bCs w:val="0"/>
          <w:sz w:val="28"/>
          <w:szCs w:val="28"/>
          <w:highlight w:val="none"/>
          <w:lang w:val="en-US"/>
        </w:rPr>
      </w:pPr>
      <w:r>
        <w:rPr>
          <w:rFonts w:hint="eastAsia" w:ascii="宋体" w:hAnsi="宋体" w:eastAsia="宋体" w:cs="宋体"/>
          <w:b/>
          <w:bCs w:val="0"/>
          <w:color w:val="000000"/>
          <w:kern w:val="0"/>
          <w:sz w:val="28"/>
          <w:szCs w:val="28"/>
          <w:highlight w:val="none"/>
          <w:u w:color="000000"/>
          <w:lang w:val="en-US" w:eastAsia="zh-CN" w:bidi="ar"/>
        </w:rPr>
        <w:t xml:space="preserve"> </w:t>
      </w:r>
    </w:p>
    <w:p w14:paraId="08E360FD">
      <w:pPr>
        <w:rPr>
          <w:rFonts w:hint="eastAsia"/>
          <w:color w:val="auto"/>
          <w:highlight w:val="none"/>
        </w:rPr>
      </w:pPr>
      <w:r>
        <w:rPr>
          <w:b/>
          <w:bCs w:val="0"/>
          <w:sz w:val="32"/>
          <w:szCs w:val="32"/>
          <w:highlight w:val="none"/>
          <w:lang w:eastAsia="zh-CN"/>
        </w:rPr>
        <w:br w:type="page"/>
      </w:r>
      <w:r>
        <w:rPr>
          <w:rFonts w:hint="eastAsia" w:ascii="宋体" w:hAnsi="宋体"/>
          <w:b/>
          <w:color w:val="auto"/>
          <w:sz w:val="30"/>
          <w:szCs w:val="30"/>
          <w:highlight w:val="none"/>
        </w:rPr>
        <w:t>附件</w:t>
      </w:r>
      <w:r>
        <w:rPr>
          <w:rFonts w:hint="eastAsia" w:ascii="宋体" w:hAnsi="宋体"/>
          <w:b/>
          <w:color w:val="auto"/>
          <w:sz w:val="30"/>
          <w:szCs w:val="30"/>
          <w:highlight w:val="none"/>
          <w:lang w:val="en-US" w:eastAsia="zh-CN"/>
        </w:rPr>
        <w:t>6</w:t>
      </w:r>
      <w:r>
        <w:rPr>
          <w:rFonts w:hint="eastAsia" w:ascii="宋体" w:hAnsi="宋体"/>
          <w:b/>
          <w:color w:val="auto"/>
          <w:sz w:val="30"/>
          <w:szCs w:val="30"/>
          <w:highlight w:val="none"/>
        </w:rPr>
        <w:t xml:space="preserve">          </w:t>
      </w:r>
    </w:p>
    <w:p w14:paraId="0208E483">
      <w:pPr>
        <w:spacing w:line="360" w:lineRule="auto"/>
        <w:jc w:val="center"/>
        <w:rPr>
          <w:rFonts w:hint="eastAsia" w:ascii="宋体" w:hAnsi="宋体"/>
          <w:b/>
          <w:color w:val="auto"/>
          <w:sz w:val="28"/>
          <w:szCs w:val="28"/>
          <w:highlight w:val="none"/>
        </w:rPr>
      </w:pPr>
      <w:r>
        <w:rPr>
          <w:rFonts w:hint="eastAsia" w:ascii="宋体" w:hAnsi="宋体"/>
          <w:b/>
          <w:color w:val="auto"/>
          <w:sz w:val="28"/>
          <w:szCs w:val="28"/>
          <w:highlight w:val="none"/>
        </w:rPr>
        <w:t>中小企业声明函（服务）</w:t>
      </w:r>
    </w:p>
    <w:p w14:paraId="6435CFC3">
      <w:pPr>
        <w:ind w:firstLine="420" w:firstLineChars="200"/>
        <w:rPr>
          <w:rFonts w:hint="eastAsia"/>
          <w:color w:val="auto"/>
          <w:sz w:val="21"/>
          <w:szCs w:val="21"/>
          <w:highlight w:val="none"/>
        </w:rPr>
      </w:pPr>
      <w:r>
        <w:rPr>
          <w:rFonts w:hint="eastAsia"/>
          <w:color w:val="auto"/>
          <w:sz w:val="21"/>
          <w:szCs w:val="21"/>
          <w:highlight w:val="none"/>
        </w:rPr>
        <w:t>本公司（联合体）郑重声明，根据《政府采购促进中小企业发展管理办法》（财库﹝2020﹞46 号）的规定，本公司（联合体）参加</w:t>
      </w:r>
      <w:r>
        <w:rPr>
          <w:rFonts w:hint="eastAsia"/>
          <w:color w:val="auto"/>
          <w:sz w:val="21"/>
          <w:szCs w:val="21"/>
          <w:highlight w:val="none"/>
          <w:u w:val="single"/>
        </w:rPr>
        <w:t xml:space="preserve"> （单位名称） </w:t>
      </w:r>
      <w:r>
        <w:rPr>
          <w:rFonts w:hint="eastAsia"/>
          <w:color w:val="auto"/>
          <w:sz w:val="21"/>
          <w:szCs w:val="21"/>
          <w:highlight w:val="none"/>
        </w:rPr>
        <w:t>的</w:t>
      </w:r>
      <w:r>
        <w:rPr>
          <w:rFonts w:hint="eastAsia"/>
          <w:color w:val="auto"/>
          <w:sz w:val="21"/>
          <w:szCs w:val="21"/>
          <w:highlight w:val="none"/>
          <w:u w:val="single"/>
        </w:rPr>
        <w:t>（项目名称）</w:t>
      </w:r>
      <w:r>
        <w:rPr>
          <w:rFonts w:hint="eastAsia"/>
          <w:color w:val="auto"/>
          <w:sz w:val="21"/>
          <w:szCs w:val="21"/>
          <w:highlight w:val="none"/>
        </w:rPr>
        <w:t>采购活动，服务全部由符合政策要求的中小企业承接。相关企业（含联合体中的中小企业、签订分包意向协议的中小企业）的具体情况如下：</w:t>
      </w:r>
    </w:p>
    <w:p w14:paraId="518690EA">
      <w:pPr>
        <w:ind w:firstLine="420" w:firstLineChars="200"/>
        <w:rPr>
          <w:rFonts w:hint="eastAsia"/>
          <w:color w:val="auto"/>
          <w:sz w:val="21"/>
          <w:szCs w:val="21"/>
          <w:highlight w:val="none"/>
        </w:rPr>
      </w:pPr>
      <w:r>
        <w:rPr>
          <w:rFonts w:hint="eastAsia"/>
          <w:color w:val="auto"/>
          <w:sz w:val="21"/>
          <w:szCs w:val="21"/>
          <w:highlight w:val="none"/>
        </w:rPr>
        <w:t>1.</w:t>
      </w:r>
      <w:r>
        <w:rPr>
          <w:rFonts w:hint="eastAsia"/>
          <w:color w:val="auto"/>
          <w:sz w:val="21"/>
          <w:szCs w:val="21"/>
          <w:highlight w:val="none"/>
          <w:u w:val="single"/>
        </w:rPr>
        <w:t xml:space="preserve"> （标的名称） </w:t>
      </w:r>
      <w:r>
        <w:rPr>
          <w:rFonts w:hint="eastAsia"/>
          <w:color w:val="auto"/>
          <w:sz w:val="21"/>
          <w:szCs w:val="21"/>
          <w:highlight w:val="none"/>
        </w:rPr>
        <w:t>，属于</w:t>
      </w:r>
      <w:r>
        <w:rPr>
          <w:rFonts w:hint="eastAsia"/>
          <w:color w:val="auto"/>
          <w:sz w:val="21"/>
          <w:szCs w:val="21"/>
          <w:highlight w:val="none"/>
          <w:u w:val="single"/>
          <w:lang w:val="en-US" w:eastAsia="zh-CN"/>
        </w:rPr>
        <w:t>软件和信息技术服务业</w:t>
      </w:r>
      <w:r>
        <w:rPr>
          <w:rFonts w:hint="eastAsia"/>
          <w:color w:val="auto"/>
          <w:sz w:val="21"/>
          <w:szCs w:val="21"/>
          <w:highlight w:val="none"/>
        </w:rPr>
        <w:t>；承建（承接）企业为</w:t>
      </w:r>
      <w:r>
        <w:rPr>
          <w:rFonts w:hint="eastAsia"/>
          <w:color w:val="auto"/>
          <w:sz w:val="21"/>
          <w:szCs w:val="21"/>
          <w:highlight w:val="none"/>
          <w:u w:val="single"/>
        </w:rPr>
        <w:t xml:space="preserve"> （企业名称） </w:t>
      </w:r>
      <w:r>
        <w:rPr>
          <w:rFonts w:hint="eastAsia"/>
          <w:color w:val="auto"/>
          <w:sz w:val="21"/>
          <w:szCs w:val="21"/>
          <w:highlight w:val="none"/>
        </w:rPr>
        <w:t>，从业人员</w:t>
      </w:r>
      <w:r>
        <w:rPr>
          <w:rFonts w:hint="eastAsia"/>
          <w:color w:val="auto"/>
          <w:sz w:val="21"/>
          <w:szCs w:val="21"/>
          <w:highlight w:val="none"/>
          <w:u w:val="single"/>
        </w:rPr>
        <w:t xml:space="preserve">  </w:t>
      </w:r>
      <w:r>
        <w:rPr>
          <w:rFonts w:hint="eastAsia"/>
          <w:color w:val="auto"/>
          <w:sz w:val="21"/>
          <w:szCs w:val="21"/>
          <w:highlight w:val="none"/>
        </w:rPr>
        <w:t>人，营业收入为</w:t>
      </w:r>
      <w:r>
        <w:rPr>
          <w:rFonts w:hint="eastAsia"/>
          <w:color w:val="auto"/>
          <w:sz w:val="21"/>
          <w:szCs w:val="21"/>
          <w:highlight w:val="none"/>
          <w:u w:val="single"/>
        </w:rPr>
        <w:t xml:space="preserve">  </w:t>
      </w:r>
      <w:r>
        <w:rPr>
          <w:rFonts w:hint="eastAsia"/>
          <w:color w:val="auto"/>
          <w:sz w:val="21"/>
          <w:szCs w:val="21"/>
          <w:highlight w:val="none"/>
        </w:rPr>
        <w:t>万元，资产总额为</w:t>
      </w:r>
      <w:r>
        <w:rPr>
          <w:rFonts w:hint="eastAsia"/>
          <w:color w:val="auto"/>
          <w:sz w:val="21"/>
          <w:szCs w:val="21"/>
          <w:highlight w:val="none"/>
          <w:u w:val="single"/>
        </w:rPr>
        <w:t xml:space="preserve">  </w:t>
      </w:r>
      <w:r>
        <w:rPr>
          <w:rFonts w:hint="eastAsia"/>
          <w:color w:val="auto"/>
          <w:sz w:val="21"/>
          <w:szCs w:val="21"/>
          <w:highlight w:val="none"/>
        </w:rPr>
        <w:t>万元</w:t>
      </w:r>
      <w:r>
        <w:rPr>
          <w:rFonts w:hint="eastAsia"/>
          <w:color w:val="auto"/>
          <w:sz w:val="21"/>
          <w:szCs w:val="21"/>
          <w:highlight w:val="none"/>
          <w:vertAlign w:val="superscript"/>
        </w:rPr>
        <w:t xml:space="preserve">1 </w:t>
      </w:r>
      <w:r>
        <w:rPr>
          <w:rFonts w:hint="eastAsia"/>
          <w:color w:val="auto"/>
          <w:sz w:val="21"/>
          <w:szCs w:val="21"/>
          <w:highlight w:val="none"/>
        </w:rPr>
        <w:t>，属于</w:t>
      </w:r>
      <w:r>
        <w:rPr>
          <w:rFonts w:hint="eastAsia"/>
          <w:color w:val="auto"/>
          <w:sz w:val="21"/>
          <w:szCs w:val="21"/>
          <w:highlight w:val="none"/>
          <w:u w:val="single"/>
        </w:rPr>
        <w:t>（中型企业、小型企业、微型企业）</w:t>
      </w:r>
      <w:r>
        <w:rPr>
          <w:rFonts w:hint="eastAsia"/>
          <w:color w:val="auto"/>
          <w:sz w:val="21"/>
          <w:szCs w:val="21"/>
          <w:highlight w:val="none"/>
        </w:rPr>
        <w:t>；</w:t>
      </w:r>
    </w:p>
    <w:p w14:paraId="514EC0A1">
      <w:pPr>
        <w:ind w:firstLine="420" w:firstLineChars="200"/>
        <w:rPr>
          <w:rFonts w:hint="eastAsia"/>
          <w:color w:val="auto"/>
          <w:sz w:val="21"/>
          <w:szCs w:val="21"/>
          <w:highlight w:val="none"/>
        </w:rPr>
      </w:pPr>
      <w:r>
        <w:rPr>
          <w:rFonts w:hint="eastAsia"/>
          <w:color w:val="auto"/>
          <w:sz w:val="21"/>
          <w:szCs w:val="21"/>
          <w:highlight w:val="none"/>
        </w:rPr>
        <w:t>2.</w:t>
      </w:r>
      <w:r>
        <w:rPr>
          <w:rFonts w:hint="eastAsia"/>
          <w:color w:val="auto"/>
          <w:sz w:val="21"/>
          <w:szCs w:val="21"/>
          <w:highlight w:val="none"/>
          <w:u w:val="single"/>
        </w:rPr>
        <w:t xml:space="preserve">（标的名称）  </w:t>
      </w:r>
      <w:r>
        <w:rPr>
          <w:rFonts w:hint="eastAsia"/>
          <w:color w:val="auto"/>
          <w:sz w:val="21"/>
          <w:szCs w:val="21"/>
          <w:highlight w:val="none"/>
        </w:rPr>
        <w:t>，属于</w:t>
      </w:r>
      <w:r>
        <w:rPr>
          <w:rFonts w:hint="eastAsia"/>
          <w:color w:val="auto"/>
          <w:sz w:val="21"/>
          <w:szCs w:val="21"/>
          <w:highlight w:val="none"/>
          <w:u w:val="single"/>
          <w:lang w:val="en-US" w:eastAsia="zh-CN"/>
        </w:rPr>
        <w:t>软件和信息技术服务业</w:t>
      </w:r>
      <w:r>
        <w:rPr>
          <w:rFonts w:hint="eastAsia"/>
          <w:color w:val="auto"/>
          <w:sz w:val="21"/>
          <w:szCs w:val="21"/>
          <w:highlight w:val="none"/>
        </w:rPr>
        <w:t xml:space="preserve">；承建（承接）企业为 </w:t>
      </w:r>
      <w:r>
        <w:rPr>
          <w:rFonts w:hint="eastAsia"/>
          <w:color w:val="auto"/>
          <w:sz w:val="21"/>
          <w:szCs w:val="21"/>
          <w:highlight w:val="none"/>
          <w:u w:val="single"/>
        </w:rPr>
        <w:t xml:space="preserve">（企业名称） </w:t>
      </w:r>
      <w:r>
        <w:rPr>
          <w:rFonts w:hint="eastAsia"/>
          <w:color w:val="auto"/>
          <w:sz w:val="21"/>
          <w:szCs w:val="21"/>
          <w:highlight w:val="none"/>
        </w:rPr>
        <w:t>，从业人员</w:t>
      </w:r>
      <w:r>
        <w:rPr>
          <w:rFonts w:hint="eastAsia"/>
          <w:color w:val="auto"/>
          <w:sz w:val="21"/>
          <w:szCs w:val="21"/>
          <w:highlight w:val="none"/>
          <w:u w:val="single"/>
        </w:rPr>
        <w:t xml:space="preserve">  </w:t>
      </w:r>
      <w:r>
        <w:rPr>
          <w:rFonts w:hint="eastAsia"/>
          <w:color w:val="auto"/>
          <w:sz w:val="21"/>
          <w:szCs w:val="21"/>
          <w:highlight w:val="none"/>
        </w:rPr>
        <w:t>人，营业收入为</w:t>
      </w:r>
      <w:r>
        <w:rPr>
          <w:rFonts w:hint="eastAsia"/>
          <w:color w:val="auto"/>
          <w:sz w:val="21"/>
          <w:szCs w:val="21"/>
          <w:highlight w:val="none"/>
          <w:u w:val="single"/>
        </w:rPr>
        <w:t xml:space="preserve">  </w:t>
      </w:r>
      <w:r>
        <w:rPr>
          <w:rFonts w:hint="eastAsia"/>
          <w:color w:val="auto"/>
          <w:sz w:val="21"/>
          <w:szCs w:val="21"/>
          <w:highlight w:val="none"/>
        </w:rPr>
        <w:t>万元，资产总额为</w:t>
      </w:r>
      <w:r>
        <w:rPr>
          <w:rFonts w:hint="eastAsia"/>
          <w:color w:val="auto"/>
          <w:sz w:val="21"/>
          <w:szCs w:val="21"/>
          <w:highlight w:val="none"/>
          <w:u w:val="single"/>
        </w:rPr>
        <w:t xml:space="preserve">  </w:t>
      </w:r>
      <w:r>
        <w:rPr>
          <w:rFonts w:hint="eastAsia"/>
          <w:color w:val="auto"/>
          <w:sz w:val="21"/>
          <w:szCs w:val="21"/>
          <w:highlight w:val="none"/>
        </w:rPr>
        <w:t>万元</w:t>
      </w:r>
      <w:r>
        <w:rPr>
          <w:rFonts w:hint="eastAsia"/>
          <w:color w:val="auto"/>
          <w:sz w:val="21"/>
          <w:szCs w:val="21"/>
          <w:highlight w:val="none"/>
          <w:vertAlign w:val="superscript"/>
        </w:rPr>
        <w:t>1</w:t>
      </w:r>
      <w:r>
        <w:rPr>
          <w:rFonts w:hint="eastAsia"/>
          <w:color w:val="auto"/>
          <w:sz w:val="21"/>
          <w:szCs w:val="21"/>
          <w:highlight w:val="none"/>
        </w:rPr>
        <w:t>，属于</w:t>
      </w:r>
      <w:r>
        <w:rPr>
          <w:rFonts w:hint="eastAsia"/>
          <w:color w:val="auto"/>
          <w:sz w:val="21"/>
          <w:szCs w:val="21"/>
          <w:highlight w:val="none"/>
          <w:u w:val="single"/>
        </w:rPr>
        <w:t>（中型企业、小型企业、微型企业）</w:t>
      </w:r>
      <w:r>
        <w:rPr>
          <w:rFonts w:hint="eastAsia"/>
          <w:color w:val="auto"/>
          <w:sz w:val="21"/>
          <w:szCs w:val="21"/>
          <w:highlight w:val="none"/>
        </w:rPr>
        <w:t>；</w:t>
      </w:r>
    </w:p>
    <w:p w14:paraId="696C61FF">
      <w:pPr>
        <w:ind w:firstLine="420" w:firstLineChars="200"/>
        <w:rPr>
          <w:color w:val="auto"/>
          <w:sz w:val="21"/>
          <w:szCs w:val="21"/>
          <w:highlight w:val="none"/>
        </w:rPr>
      </w:pPr>
      <w:r>
        <w:rPr>
          <w:rFonts w:hint="eastAsia"/>
          <w:color w:val="auto"/>
          <w:sz w:val="21"/>
          <w:szCs w:val="21"/>
          <w:highlight w:val="none"/>
        </w:rPr>
        <w:t>……</w:t>
      </w:r>
    </w:p>
    <w:p w14:paraId="6B76A46C">
      <w:pPr>
        <w:ind w:firstLine="420" w:firstLineChars="200"/>
        <w:rPr>
          <w:rFonts w:hint="eastAsia"/>
          <w:color w:val="auto"/>
          <w:sz w:val="21"/>
          <w:szCs w:val="21"/>
          <w:highlight w:val="none"/>
        </w:rPr>
      </w:pPr>
      <w:r>
        <w:rPr>
          <w:rFonts w:hint="eastAsia"/>
          <w:color w:val="auto"/>
          <w:sz w:val="21"/>
          <w:szCs w:val="21"/>
          <w:highlight w:val="none"/>
        </w:rPr>
        <w:t>以上企业，不属于大企业的分支机构，不存在控股股东为大企业的情形，也不存在与大企业的负责人为同一人的情形。</w:t>
      </w:r>
    </w:p>
    <w:p w14:paraId="00C18985">
      <w:pPr>
        <w:ind w:firstLine="420" w:firstLineChars="200"/>
        <w:rPr>
          <w:rFonts w:hint="eastAsia"/>
          <w:color w:val="auto"/>
          <w:sz w:val="21"/>
          <w:szCs w:val="21"/>
          <w:highlight w:val="none"/>
        </w:rPr>
      </w:pPr>
      <w:r>
        <w:rPr>
          <w:rFonts w:hint="eastAsia"/>
          <w:color w:val="auto"/>
          <w:sz w:val="21"/>
          <w:szCs w:val="21"/>
          <w:highlight w:val="none"/>
        </w:rPr>
        <w:t>本企业对上述声明内容的真实性负责。如有虚假，将依法承担相应责任。</w:t>
      </w:r>
    </w:p>
    <w:p w14:paraId="2339AB22">
      <w:pPr>
        <w:ind w:right="420" w:firstLine="4620" w:firstLineChars="2200"/>
        <w:rPr>
          <w:rFonts w:hint="eastAsia"/>
          <w:color w:val="auto"/>
          <w:highlight w:val="none"/>
        </w:rPr>
      </w:pPr>
      <w:r>
        <w:rPr>
          <w:rFonts w:hint="eastAsia"/>
          <w:color w:val="auto"/>
          <w:sz w:val="21"/>
          <w:szCs w:val="21"/>
          <w:highlight w:val="none"/>
        </w:rPr>
        <w:t>企业名</w:t>
      </w:r>
      <w:r>
        <w:rPr>
          <w:rFonts w:hint="eastAsia"/>
          <w:color w:val="auto"/>
          <w:highlight w:val="none"/>
        </w:rPr>
        <w:t>称（盖章）：</w:t>
      </w:r>
    </w:p>
    <w:p w14:paraId="58AFC631">
      <w:pPr>
        <w:ind w:right="420" w:firstLine="4620" w:firstLineChars="2200"/>
        <w:rPr>
          <w:rFonts w:hint="eastAsia"/>
          <w:color w:val="auto"/>
          <w:highlight w:val="none"/>
        </w:rPr>
      </w:pPr>
    </w:p>
    <w:p w14:paraId="7670C1A6">
      <w:pPr>
        <w:ind w:right="420" w:firstLine="420" w:firstLineChars="200"/>
        <w:jc w:val="center"/>
        <w:rPr>
          <w:rFonts w:hint="eastAsia"/>
          <w:color w:val="auto"/>
          <w:highlight w:val="none"/>
        </w:rPr>
      </w:pPr>
      <w:r>
        <w:rPr>
          <w:rFonts w:hint="eastAsia"/>
          <w:color w:val="auto"/>
          <w:highlight w:val="none"/>
        </w:rPr>
        <w:t xml:space="preserve">               日 期：</w:t>
      </w:r>
    </w:p>
    <w:p w14:paraId="2D56009A">
      <w:pPr>
        <w:rPr>
          <w:color w:val="auto"/>
          <w:sz w:val="18"/>
          <w:szCs w:val="18"/>
          <w:highlight w:val="none"/>
        </w:rPr>
      </w:pPr>
      <w:r>
        <w:rPr>
          <w:rFonts w:hint="eastAsia"/>
          <w:color w:val="auto"/>
          <w:sz w:val="18"/>
          <w:szCs w:val="18"/>
          <w:highlight w:val="none"/>
        </w:rPr>
        <w:t>注</w:t>
      </w:r>
      <w:r>
        <w:rPr>
          <w:color w:val="auto"/>
          <w:sz w:val="18"/>
          <w:szCs w:val="18"/>
          <w:highlight w:val="none"/>
        </w:rPr>
        <w:t>1</w:t>
      </w:r>
      <w:r>
        <w:rPr>
          <w:rFonts w:hint="eastAsia"/>
          <w:color w:val="auto"/>
          <w:sz w:val="18"/>
          <w:szCs w:val="18"/>
          <w:highlight w:val="none"/>
        </w:rPr>
        <w:t>从业人员、营业收入、资产总额填报上一年度数据，无上一年度数据的新成立企业可不填报。</w:t>
      </w:r>
    </w:p>
    <w:p w14:paraId="612E66AD">
      <w:pPr>
        <w:spacing w:line="360" w:lineRule="exact"/>
        <w:ind w:firstLine="443" w:firstLineChars="147"/>
        <w:rPr>
          <w:rFonts w:hint="eastAsia" w:ascii="宋体" w:hAnsi="宋体"/>
          <w:b/>
          <w:color w:val="auto"/>
          <w:sz w:val="30"/>
          <w:szCs w:val="30"/>
          <w:highlight w:val="none"/>
        </w:rPr>
      </w:pPr>
    </w:p>
    <w:p w14:paraId="5BA55000">
      <w:pPr>
        <w:spacing w:line="360" w:lineRule="exact"/>
        <w:ind w:firstLine="443" w:firstLineChars="147"/>
        <w:rPr>
          <w:rFonts w:hint="eastAsia" w:eastAsia="宋体"/>
          <w:color w:val="auto"/>
          <w:sz w:val="24"/>
          <w:highlight w:val="none"/>
          <w:lang w:eastAsia="zh-CN"/>
        </w:rPr>
      </w:pPr>
      <w:r>
        <w:rPr>
          <w:rFonts w:hint="eastAsia" w:ascii="宋体" w:hAnsi="宋体"/>
          <w:b/>
          <w:color w:val="auto"/>
          <w:sz w:val="30"/>
          <w:szCs w:val="30"/>
          <w:highlight w:val="none"/>
        </w:rPr>
        <w:t>附件</w:t>
      </w:r>
      <w:r>
        <w:rPr>
          <w:rFonts w:hint="eastAsia" w:ascii="宋体" w:hAnsi="宋体"/>
          <w:b/>
          <w:color w:val="auto"/>
          <w:sz w:val="30"/>
          <w:szCs w:val="30"/>
          <w:highlight w:val="none"/>
          <w:lang w:val="en-US" w:eastAsia="zh-CN"/>
        </w:rPr>
        <w:t>7</w:t>
      </w:r>
    </w:p>
    <w:p w14:paraId="6EB0C1EA">
      <w:pPr>
        <w:spacing w:line="360" w:lineRule="auto"/>
        <w:jc w:val="center"/>
        <w:rPr>
          <w:rFonts w:hint="eastAsia" w:ascii="宋体" w:hAnsi="宋体"/>
          <w:b/>
          <w:color w:val="auto"/>
          <w:sz w:val="28"/>
          <w:szCs w:val="28"/>
          <w:highlight w:val="none"/>
        </w:rPr>
      </w:pPr>
      <w:r>
        <w:rPr>
          <w:rFonts w:hint="eastAsia" w:ascii="宋体" w:hAnsi="宋体"/>
          <w:b/>
          <w:color w:val="auto"/>
          <w:sz w:val="28"/>
          <w:szCs w:val="28"/>
          <w:highlight w:val="none"/>
        </w:rPr>
        <w:t>残疾人福利性</w:t>
      </w:r>
      <w:r>
        <w:rPr>
          <w:rFonts w:hint="eastAsia" w:ascii="宋体" w:hAnsi="宋体"/>
          <w:b/>
          <w:color w:val="auto"/>
          <w:sz w:val="28"/>
          <w:szCs w:val="28"/>
          <w:highlight w:val="none"/>
          <w:lang w:eastAsia="zh-CN"/>
        </w:rPr>
        <w:t>单位</w:t>
      </w:r>
      <w:r>
        <w:rPr>
          <w:rFonts w:hint="eastAsia" w:ascii="宋体" w:hAnsi="宋体"/>
          <w:b/>
          <w:color w:val="auto"/>
          <w:sz w:val="28"/>
          <w:szCs w:val="28"/>
          <w:highlight w:val="none"/>
        </w:rPr>
        <w:t>声明函</w:t>
      </w:r>
    </w:p>
    <w:p w14:paraId="522C2639">
      <w:pPr>
        <w:spacing w:line="588" w:lineRule="exact"/>
        <w:ind w:firstLine="630" w:firstLineChars="300"/>
        <w:rPr>
          <w:color w:val="auto"/>
          <w:highlight w:val="none"/>
        </w:rPr>
      </w:pPr>
      <w:r>
        <w:rPr>
          <w:rFonts w:hint="eastAsia"/>
          <w:color w:val="auto"/>
          <w:highlight w:val="none"/>
          <w:lang w:eastAsia="zh-CN"/>
        </w:rPr>
        <w:t>本单位</w:t>
      </w:r>
      <w:r>
        <w:rPr>
          <w:color w:val="auto"/>
          <w:highlight w:val="none"/>
        </w:rPr>
        <w:t>郑重声</w:t>
      </w:r>
      <w:r>
        <w:rPr>
          <w:rFonts w:hint="eastAsia"/>
          <w:color w:val="auto"/>
          <w:highlight w:val="none"/>
        </w:rPr>
        <w:t>明，</w:t>
      </w:r>
      <w:r>
        <w:rPr>
          <w:rFonts w:hint="eastAsia" w:ascii="Calibri" w:hAnsi="Calibri" w:eastAsia="宋体"/>
          <w:color w:val="auto"/>
          <w:spacing w:val="0"/>
          <w:sz w:val="21"/>
          <w:szCs w:val="24"/>
          <w:highlight w:val="none"/>
        </w:rPr>
        <w:t>根据《财政部 民政部 中国残疾人联合会关于促进残疾人就业政府采购政策的通知》（财库</w:t>
      </w:r>
      <w:r>
        <w:rPr>
          <w:rFonts w:hint="eastAsia" w:ascii="Calibri" w:hAnsi="Calibri" w:eastAsia="宋体"/>
          <w:color w:val="auto"/>
          <w:sz w:val="21"/>
          <w:szCs w:val="24"/>
          <w:highlight w:val="none"/>
        </w:rPr>
        <w:t>〔2017〕141</w:t>
      </w:r>
      <w:r>
        <w:rPr>
          <w:rFonts w:hint="eastAsia" w:ascii="Calibri" w:hAnsi="Calibri" w:eastAsia="宋体"/>
          <w:color w:val="auto"/>
          <w:spacing w:val="0"/>
          <w:sz w:val="21"/>
          <w:szCs w:val="24"/>
          <w:highlight w:val="none"/>
        </w:rPr>
        <w:t>号）的规定</w:t>
      </w:r>
      <w:r>
        <w:rPr>
          <w:rFonts w:hint="eastAsia"/>
          <w:color w:val="auto"/>
          <w:highlight w:val="none"/>
          <w:lang w:eastAsia="zh-CN"/>
        </w:rPr>
        <w:t>，</w:t>
      </w:r>
      <w:r>
        <w:rPr>
          <w:rFonts w:hint="eastAsia"/>
          <w:color w:val="auto"/>
          <w:highlight w:val="none"/>
        </w:rPr>
        <w:t>本单位为符合条件的残疾人福利性单位，且本单位参加______单位的______项目采购活动由本单位提供服务。</w:t>
      </w:r>
    </w:p>
    <w:p w14:paraId="062B46B9">
      <w:pPr>
        <w:spacing w:line="588" w:lineRule="exact"/>
        <w:ind w:firstLine="630" w:firstLineChars="300"/>
        <w:rPr>
          <w:color w:val="auto"/>
          <w:highlight w:val="none"/>
        </w:rPr>
      </w:pPr>
      <w:r>
        <w:rPr>
          <w:rFonts w:hint="eastAsia"/>
          <w:color w:val="auto"/>
          <w:highlight w:val="none"/>
        </w:rPr>
        <w:t>本单位对上述声明的真实性负责。如有虚假，将依法承担相应责任。</w:t>
      </w:r>
    </w:p>
    <w:p w14:paraId="683E7B71">
      <w:pPr>
        <w:spacing w:line="588" w:lineRule="exact"/>
        <w:ind w:firstLine="630" w:firstLineChars="300"/>
        <w:rPr>
          <w:color w:val="auto"/>
          <w:highlight w:val="none"/>
        </w:rPr>
      </w:pPr>
      <w:r>
        <w:rPr>
          <w:rFonts w:hint="eastAsia"/>
          <w:color w:val="auto"/>
          <w:highlight w:val="none"/>
        </w:rPr>
        <w:t xml:space="preserve">                                      投标人（盖单位章）：</w:t>
      </w:r>
    </w:p>
    <w:p w14:paraId="44E620C6">
      <w:pPr>
        <w:spacing w:line="588" w:lineRule="exact"/>
        <w:ind w:firstLine="630" w:firstLineChars="300"/>
        <w:rPr>
          <w:color w:val="auto"/>
          <w:highlight w:val="none"/>
        </w:rPr>
      </w:pPr>
      <w:r>
        <w:rPr>
          <w:rFonts w:hint="eastAsia"/>
          <w:color w:val="auto"/>
          <w:highlight w:val="none"/>
        </w:rPr>
        <w:t xml:space="preserve">                                                日  期：</w:t>
      </w:r>
    </w:p>
    <w:p w14:paraId="50AC1EA0">
      <w:pPr>
        <w:pStyle w:val="25"/>
        <w:rPr>
          <w:highlight w:val="none"/>
          <w:lang w:eastAsia="zh-CN"/>
        </w:rPr>
      </w:pPr>
    </w:p>
    <w:p w14:paraId="3C99150B">
      <w:pPr>
        <w:pStyle w:val="22"/>
        <w:widowControl/>
        <w:spacing w:before="0" w:beforeAutospacing="0" w:after="0" w:afterAutospacing="0" w:line="375" w:lineRule="atLeast"/>
        <w:ind w:left="0" w:right="0"/>
        <w:jc w:val="center"/>
        <w:outlineLvl w:val="0"/>
        <w:rPr>
          <w:b/>
          <w:bCs w:val="0"/>
          <w:sz w:val="32"/>
          <w:szCs w:val="32"/>
          <w:highlight w:val="none"/>
          <w:lang w:eastAsia="zh-CN"/>
        </w:rPr>
      </w:pPr>
    </w:p>
    <w:p w14:paraId="4BFC833B">
      <w:pPr>
        <w:pStyle w:val="22"/>
        <w:widowControl/>
        <w:spacing w:before="0" w:beforeAutospacing="0" w:after="0" w:afterAutospacing="0" w:line="375" w:lineRule="atLeast"/>
        <w:ind w:left="0" w:right="0"/>
        <w:jc w:val="center"/>
        <w:outlineLvl w:val="0"/>
        <w:rPr>
          <w:b/>
          <w:bCs w:val="0"/>
          <w:sz w:val="32"/>
          <w:szCs w:val="32"/>
          <w:highlight w:val="none"/>
          <w:lang w:eastAsia="zh-CN"/>
        </w:rPr>
      </w:pPr>
    </w:p>
    <w:p w14:paraId="05C158F5">
      <w:pPr>
        <w:pStyle w:val="22"/>
        <w:widowControl/>
        <w:spacing w:before="0" w:beforeAutospacing="0" w:after="0" w:afterAutospacing="0" w:line="375" w:lineRule="atLeast"/>
        <w:ind w:left="0" w:right="0"/>
        <w:jc w:val="center"/>
        <w:outlineLvl w:val="0"/>
        <w:rPr>
          <w:b/>
          <w:bCs w:val="0"/>
          <w:sz w:val="32"/>
          <w:szCs w:val="32"/>
          <w:highlight w:val="none"/>
          <w:lang w:val="en-US"/>
        </w:rPr>
      </w:pPr>
      <w:r>
        <w:rPr>
          <w:b/>
          <w:bCs w:val="0"/>
          <w:sz w:val="32"/>
          <w:szCs w:val="32"/>
          <w:highlight w:val="none"/>
          <w:lang w:eastAsia="zh-CN"/>
        </w:rPr>
        <w:t>第七章</w:t>
      </w:r>
      <w:r>
        <w:rPr>
          <w:b/>
          <w:bCs w:val="0"/>
          <w:sz w:val="32"/>
          <w:szCs w:val="32"/>
          <w:highlight w:val="none"/>
          <w:lang w:val="en-US"/>
        </w:rPr>
        <w:t xml:space="preserve">   </w:t>
      </w:r>
      <w:r>
        <w:rPr>
          <w:rFonts w:hint="eastAsia"/>
          <w:b/>
          <w:bCs w:val="0"/>
          <w:sz w:val="32"/>
          <w:szCs w:val="32"/>
          <w:highlight w:val="none"/>
          <w:lang w:eastAsia="zh-CN"/>
        </w:rPr>
        <w:t>采购人</w:t>
      </w:r>
      <w:r>
        <w:rPr>
          <w:b/>
          <w:bCs w:val="0"/>
          <w:sz w:val="32"/>
          <w:szCs w:val="32"/>
          <w:highlight w:val="none"/>
          <w:lang w:eastAsia="zh-CN"/>
        </w:rPr>
        <w:t>、</w:t>
      </w:r>
      <w:r>
        <w:rPr>
          <w:rFonts w:hint="eastAsia"/>
          <w:b/>
          <w:bCs w:val="0"/>
          <w:sz w:val="32"/>
          <w:szCs w:val="32"/>
          <w:highlight w:val="none"/>
          <w:lang w:val="en-US" w:eastAsia="zh-CN"/>
        </w:rPr>
        <w:t>采购</w:t>
      </w:r>
      <w:r>
        <w:rPr>
          <w:b/>
          <w:bCs w:val="0"/>
          <w:sz w:val="32"/>
          <w:szCs w:val="32"/>
          <w:highlight w:val="none"/>
          <w:lang w:eastAsia="zh-CN"/>
        </w:rPr>
        <w:t>代理机构对本招标文件的确认</w:t>
      </w:r>
    </w:p>
    <w:tbl>
      <w:tblPr>
        <w:tblStyle w:val="26"/>
        <w:tblW w:w="8554" w:type="dxa"/>
        <w:tblInd w:w="28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554"/>
      </w:tblGrid>
      <w:tr w14:paraId="64EF12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21" w:hRule="atLeast"/>
        </w:trPr>
        <w:tc>
          <w:tcPr>
            <w:tcW w:w="8554" w:type="dxa"/>
            <w:tcBorders>
              <w:top w:val="single" w:color="auto" w:sz="4" w:space="0"/>
              <w:left w:val="single" w:color="auto" w:sz="4" w:space="0"/>
              <w:bottom w:val="single" w:color="auto" w:sz="4" w:space="0"/>
              <w:right w:val="single" w:color="auto" w:sz="4" w:space="0"/>
            </w:tcBorders>
            <w:shd w:val="clear" w:color="auto" w:fill="auto"/>
            <w:vAlign w:val="top"/>
          </w:tcPr>
          <w:p w14:paraId="52CD2A38">
            <w:pPr>
              <w:keepNext w:val="0"/>
              <w:keepLines w:val="0"/>
              <w:widowControl/>
              <w:suppressLineNumbers w:val="0"/>
              <w:spacing w:before="0" w:beforeAutospacing="0" w:after="0" w:afterAutospacing="0" w:line="440" w:lineRule="exact"/>
              <w:ind w:left="0" w:right="0" w:firstLine="560" w:firstLineChars="200"/>
              <w:jc w:val="both"/>
              <w:rPr>
                <w:rFonts w:hint="eastAsia" w:ascii="宋体" w:hAnsi="宋体" w:eastAsia="宋体" w:cs="宋体"/>
                <w:kern w:val="2"/>
                <w:sz w:val="28"/>
                <w:szCs w:val="28"/>
                <w:highlight w:val="none"/>
                <w:lang w:val="en-US"/>
              </w:rPr>
            </w:pPr>
          </w:p>
          <w:p w14:paraId="5FB23E9B">
            <w:pPr>
              <w:keepNext w:val="0"/>
              <w:keepLines w:val="0"/>
              <w:widowControl/>
              <w:suppressLineNumbers w:val="0"/>
              <w:spacing w:before="0" w:beforeAutospacing="0" w:after="0" w:afterAutospacing="0" w:line="600" w:lineRule="exact"/>
              <w:ind w:left="0" w:right="0" w:firstLine="560" w:firstLineChars="200"/>
              <w:jc w:val="both"/>
              <w:rPr>
                <w:rFonts w:hint="eastAsia" w:ascii="宋体" w:hAnsi="宋体" w:eastAsia="宋体" w:cs="宋体"/>
                <w:kern w:val="2"/>
                <w:sz w:val="28"/>
                <w:szCs w:val="28"/>
                <w:highlight w:val="none"/>
                <w:lang w:val="en-US"/>
              </w:rPr>
            </w:pPr>
            <w:r>
              <w:rPr>
                <w:rFonts w:hint="eastAsia" w:ascii="宋体" w:hAnsi="宋体" w:eastAsia="宋体" w:cs="宋体"/>
                <w:color w:val="000000"/>
                <w:kern w:val="2"/>
                <w:sz w:val="28"/>
                <w:szCs w:val="28"/>
                <w:highlight w:val="none"/>
                <w:u w:color="000000"/>
                <w:lang w:val="en-US" w:eastAsia="zh-CN" w:bidi="ar"/>
              </w:rPr>
              <w:t>我单位对</w:t>
            </w:r>
            <w:r>
              <w:rPr>
                <w:rFonts w:hint="eastAsia" w:ascii="宋体" w:hAnsi="宋体" w:eastAsia="宋体" w:cs="宋体"/>
                <w:color w:val="000000"/>
                <w:kern w:val="2"/>
                <w:sz w:val="28"/>
                <w:szCs w:val="28"/>
                <w:highlight w:val="none"/>
                <w:u w:val="single" w:color="000000"/>
                <w:lang w:val="en-US" w:eastAsia="zh-CN" w:bidi="ar"/>
              </w:rPr>
              <w:t>滁州市资质审批管理系统运维服务项目（二次）</w:t>
            </w:r>
            <w:r>
              <w:rPr>
                <w:rFonts w:hint="eastAsia" w:ascii="宋体" w:hAnsi="宋体" w:eastAsia="宋体" w:cs="宋体"/>
                <w:color w:val="000000"/>
                <w:kern w:val="2"/>
                <w:sz w:val="28"/>
                <w:szCs w:val="28"/>
                <w:highlight w:val="none"/>
                <w:u w:color="000000"/>
                <w:lang w:val="en-US" w:eastAsia="zh-CN" w:bidi="ar"/>
              </w:rPr>
              <w:t>招标文件进行确认。</w:t>
            </w:r>
          </w:p>
          <w:p w14:paraId="21919AA0">
            <w:pPr>
              <w:keepNext w:val="0"/>
              <w:keepLines w:val="0"/>
              <w:widowControl/>
              <w:suppressLineNumbers w:val="0"/>
              <w:spacing w:before="0" w:beforeAutospacing="0" w:after="0" w:afterAutospacing="0" w:line="720" w:lineRule="exact"/>
              <w:ind w:left="0" w:right="0" w:firstLine="560" w:firstLineChars="200"/>
              <w:jc w:val="both"/>
              <w:rPr>
                <w:rFonts w:hint="eastAsia" w:ascii="宋体" w:hAnsi="宋体" w:eastAsia="宋体" w:cs="宋体"/>
                <w:kern w:val="2"/>
                <w:sz w:val="28"/>
                <w:szCs w:val="28"/>
                <w:highlight w:val="none"/>
                <w:lang w:val="en-US"/>
              </w:rPr>
            </w:pPr>
            <w:r>
              <w:rPr>
                <w:rFonts w:hint="eastAsia" w:ascii="宋体" w:hAnsi="宋体" w:eastAsia="宋体" w:cs="宋体"/>
                <w:color w:val="000000"/>
                <w:kern w:val="2"/>
                <w:sz w:val="28"/>
                <w:szCs w:val="28"/>
                <w:highlight w:val="none"/>
                <w:u w:color="000000"/>
                <w:lang w:val="en-US" w:eastAsia="zh-CN" w:bidi="ar"/>
              </w:rPr>
              <w:t xml:space="preserve">采购人：滁州市住房和城乡建设局 </w:t>
            </w:r>
          </w:p>
          <w:p w14:paraId="4B2BCDA0">
            <w:pPr>
              <w:keepNext w:val="0"/>
              <w:keepLines w:val="0"/>
              <w:widowControl/>
              <w:suppressLineNumbers w:val="0"/>
              <w:spacing w:before="0" w:beforeAutospacing="0" w:after="0" w:afterAutospacing="0" w:line="720" w:lineRule="exact"/>
              <w:ind w:left="0" w:right="0" w:firstLine="560" w:firstLineChars="200"/>
              <w:jc w:val="both"/>
              <w:rPr>
                <w:rFonts w:hint="eastAsia" w:ascii="宋体" w:hAnsi="宋体" w:eastAsia="宋体" w:cs="宋体"/>
                <w:color w:val="000000"/>
                <w:kern w:val="2"/>
                <w:sz w:val="28"/>
                <w:szCs w:val="28"/>
                <w:highlight w:val="none"/>
                <w:u w:color="000000"/>
                <w:lang w:val="en-US" w:eastAsia="zh-CN" w:bidi="ar"/>
              </w:rPr>
            </w:pPr>
            <w:r>
              <w:rPr>
                <w:rFonts w:hint="eastAsia" w:ascii="宋体" w:hAnsi="宋体" w:eastAsia="宋体" w:cs="宋体"/>
                <w:color w:val="000000"/>
                <w:kern w:val="2"/>
                <w:sz w:val="28"/>
                <w:szCs w:val="28"/>
                <w:highlight w:val="none"/>
                <w:u w:color="000000"/>
                <w:lang w:val="en-US" w:eastAsia="zh-CN" w:bidi="ar"/>
              </w:rPr>
              <w:t xml:space="preserve">联系人：方寸天 </w:t>
            </w:r>
          </w:p>
          <w:p w14:paraId="4BBF9440">
            <w:pPr>
              <w:keepNext w:val="0"/>
              <w:keepLines w:val="0"/>
              <w:widowControl/>
              <w:suppressLineNumbers w:val="0"/>
              <w:spacing w:before="0" w:beforeAutospacing="0" w:after="0" w:afterAutospacing="0" w:line="720" w:lineRule="exact"/>
              <w:ind w:left="0" w:right="0" w:firstLine="560" w:firstLineChars="200"/>
              <w:jc w:val="both"/>
              <w:rPr>
                <w:rFonts w:hint="eastAsia" w:ascii="宋体" w:hAnsi="宋体" w:eastAsia="宋体" w:cs="宋体"/>
                <w:color w:val="000000"/>
                <w:kern w:val="2"/>
                <w:sz w:val="28"/>
                <w:szCs w:val="28"/>
                <w:highlight w:val="none"/>
                <w:u w:color="000000"/>
                <w:lang w:val="en-US" w:eastAsia="zh-CN" w:bidi="ar"/>
              </w:rPr>
            </w:pPr>
            <w:r>
              <w:rPr>
                <w:rFonts w:hint="eastAsia" w:ascii="宋体" w:hAnsi="宋体" w:eastAsia="宋体" w:cs="宋体"/>
                <w:color w:val="000000"/>
                <w:kern w:val="2"/>
                <w:sz w:val="28"/>
                <w:szCs w:val="28"/>
                <w:highlight w:val="none"/>
                <w:u w:color="000000"/>
                <w:lang w:val="en-US" w:eastAsia="zh-CN" w:bidi="ar"/>
              </w:rPr>
              <w:t>联系电话：0550-2170988</w:t>
            </w:r>
          </w:p>
          <w:p w14:paraId="713E9714">
            <w:pPr>
              <w:keepNext w:val="0"/>
              <w:keepLines w:val="0"/>
              <w:widowControl/>
              <w:suppressLineNumbers w:val="0"/>
              <w:spacing w:before="0" w:beforeAutospacing="0" w:after="0" w:afterAutospacing="0" w:line="720" w:lineRule="exact"/>
              <w:ind w:left="0" w:right="0" w:firstLine="560" w:firstLineChars="200"/>
              <w:jc w:val="both"/>
              <w:rPr>
                <w:rFonts w:hint="eastAsia" w:ascii="宋体" w:hAnsi="宋体" w:eastAsia="宋体" w:cs="宋体"/>
                <w:color w:val="000000"/>
                <w:kern w:val="2"/>
                <w:sz w:val="28"/>
                <w:szCs w:val="28"/>
                <w:highlight w:val="none"/>
                <w:u w:color="000000"/>
                <w:lang w:val="en-US" w:eastAsia="zh-CN" w:bidi="ar"/>
              </w:rPr>
            </w:pPr>
          </w:p>
          <w:p w14:paraId="31DAA524">
            <w:pPr>
              <w:keepNext w:val="0"/>
              <w:keepLines w:val="0"/>
              <w:widowControl/>
              <w:suppressLineNumbers w:val="0"/>
              <w:spacing w:before="0" w:beforeAutospacing="0" w:after="0" w:afterAutospacing="0" w:line="440" w:lineRule="exact"/>
              <w:ind w:left="0" w:right="0" w:firstLine="1680" w:firstLineChars="600"/>
              <w:jc w:val="both"/>
              <w:rPr>
                <w:rFonts w:hint="eastAsia" w:ascii="宋体" w:hAnsi="宋体" w:eastAsia="宋体" w:cs="宋体"/>
                <w:kern w:val="2"/>
                <w:sz w:val="28"/>
                <w:szCs w:val="28"/>
                <w:highlight w:val="none"/>
                <w:lang w:val="en-US"/>
              </w:rPr>
            </w:pPr>
            <w:r>
              <w:rPr>
                <w:rFonts w:hint="eastAsia" w:ascii="宋体" w:hAnsi="宋体" w:eastAsia="宋体" w:cs="宋体"/>
                <w:color w:val="000000"/>
                <w:kern w:val="2"/>
                <w:sz w:val="28"/>
                <w:szCs w:val="28"/>
                <w:highlight w:val="none"/>
                <w:u w:color="000000"/>
                <w:lang w:val="en-US" w:eastAsia="zh-CN" w:bidi="ar"/>
              </w:rPr>
              <w:t xml:space="preserve">                           （单位盖章）</w:t>
            </w:r>
          </w:p>
          <w:p w14:paraId="3D2B7566">
            <w:pPr>
              <w:keepNext w:val="0"/>
              <w:keepLines w:val="0"/>
              <w:widowControl/>
              <w:suppressLineNumbers w:val="0"/>
              <w:spacing w:before="0" w:beforeAutospacing="0" w:after="0" w:afterAutospacing="0" w:line="440" w:lineRule="exact"/>
              <w:ind w:left="0" w:right="0" w:firstLine="6300" w:firstLineChars="2250"/>
              <w:jc w:val="both"/>
              <w:rPr>
                <w:rFonts w:hint="eastAsia" w:ascii="宋体" w:hAnsi="宋体" w:eastAsia="宋体" w:cs="宋体"/>
                <w:kern w:val="2"/>
                <w:sz w:val="28"/>
                <w:szCs w:val="28"/>
                <w:highlight w:val="none"/>
                <w:lang w:val="en-US"/>
              </w:rPr>
            </w:pPr>
          </w:p>
          <w:p w14:paraId="2F10EBCC">
            <w:pPr>
              <w:keepNext w:val="0"/>
              <w:keepLines w:val="0"/>
              <w:widowControl/>
              <w:suppressLineNumbers w:val="0"/>
              <w:spacing w:before="0" w:beforeAutospacing="0" w:after="0" w:afterAutospacing="0" w:line="440" w:lineRule="exact"/>
              <w:ind w:left="0" w:right="0" w:firstLine="5600" w:firstLineChars="2000"/>
              <w:jc w:val="both"/>
              <w:rPr>
                <w:rFonts w:hint="eastAsia" w:ascii="宋体" w:hAnsi="宋体" w:eastAsia="宋体" w:cs="宋体"/>
                <w:kern w:val="2"/>
                <w:sz w:val="28"/>
                <w:szCs w:val="28"/>
                <w:highlight w:val="none"/>
                <w:lang w:val="en-US"/>
              </w:rPr>
            </w:pPr>
            <w:r>
              <w:rPr>
                <w:rFonts w:hint="eastAsia" w:ascii="宋体" w:hAnsi="宋体" w:eastAsia="宋体" w:cs="宋体"/>
                <w:color w:val="000000"/>
                <w:kern w:val="2"/>
                <w:sz w:val="28"/>
                <w:szCs w:val="28"/>
                <w:highlight w:val="none"/>
                <w:u w:color="000000"/>
                <w:lang w:val="en-US" w:eastAsia="zh-CN" w:bidi="ar"/>
              </w:rPr>
              <w:t>2026年4月</w:t>
            </w:r>
          </w:p>
          <w:p w14:paraId="5AEAFE16">
            <w:pPr>
              <w:keepNext w:val="0"/>
              <w:keepLines w:val="0"/>
              <w:widowControl/>
              <w:suppressLineNumbers w:val="0"/>
              <w:spacing w:before="0" w:beforeAutospacing="0" w:after="0" w:afterAutospacing="0" w:line="440" w:lineRule="exact"/>
              <w:ind w:left="0" w:right="0" w:firstLine="5600" w:firstLineChars="2000"/>
              <w:jc w:val="both"/>
              <w:rPr>
                <w:rFonts w:hint="eastAsia" w:ascii="宋体" w:hAnsi="宋体" w:eastAsia="宋体" w:cs="宋体"/>
                <w:kern w:val="2"/>
                <w:sz w:val="28"/>
                <w:szCs w:val="28"/>
                <w:highlight w:val="none"/>
                <w:lang w:val="en-US"/>
              </w:rPr>
            </w:pPr>
          </w:p>
        </w:tc>
      </w:tr>
      <w:tr w14:paraId="4D3D3E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14" w:hRule="atLeast"/>
        </w:trPr>
        <w:tc>
          <w:tcPr>
            <w:tcW w:w="8554" w:type="dxa"/>
            <w:tcBorders>
              <w:top w:val="single" w:color="auto" w:sz="4" w:space="0"/>
              <w:left w:val="single" w:color="auto" w:sz="4" w:space="0"/>
              <w:bottom w:val="single" w:color="auto" w:sz="4" w:space="0"/>
              <w:right w:val="single" w:color="auto" w:sz="4" w:space="0"/>
            </w:tcBorders>
            <w:shd w:val="clear" w:color="auto" w:fill="auto"/>
            <w:vAlign w:val="top"/>
          </w:tcPr>
          <w:p w14:paraId="0AFB3310">
            <w:pPr>
              <w:keepNext w:val="0"/>
              <w:keepLines w:val="0"/>
              <w:widowControl/>
              <w:suppressLineNumbers w:val="0"/>
              <w:spacing w:before="0" w:beforeAutospacing="0" w:after="0" w:afterAutospacing="0" w:line="440" w:lineRule="exact"/>
              <w:ind w:left="0" w:right="0"/>
              <w:jc w:val="both"/>
              <w:rPr>
                <w:rFonts w:hint="eastAsia" w:ascii="宋体" w:hAnsi="宋体" w:eastAsia="宋体" w:cs="宋体"/>
                <w:kern w:val="2"/>
                <w:sz w:val="28"/>
                <w:szCs w:val="28"/>
                <w:highlight w:val="none"/>
                <w:lang w:val="en-US"/>
              </w:rPr>
            </w:pPr>
          </w:p>
          <w:p w14:paraId="3EDC7B34">
            <w:pPr>
              <w:keepNext w:val="0"/>
              <w:keepLines w:val="0"/>
              <w:widowControl/>
              <w:suppressLineNumbers w:val="0"/>
              <w:spacing w:before="0" w:beforeAutospacing="0" w:after="0" w:afterAutospacing="0" w:line="600" w:lineRule="exact"/>
              <w:ind w:left="0" w:right="0" w:firstLine="560" w:firstLineChars="200"/>
              <w:jc w:val="both"/>
              <w:rPr>
                <w:rFonts w:hint="eastAsia" w:ascii="宋体" w:hAnsi="宋体" w:eastAsia="宋体" w:cs="宋体"/>
                <w:kern w:val="2"/>
                <w:sz w:val="28"/>
                <w:szCs w:val="28"/>
                <w:highlight w:val="none"/>
                <w:lang w:val="en-US"/>
              </w:rPr>
            </w:pPr>
            <w:r>
              <w:rPr>
                <w:rFonts w:hint="eastAsia" w:ascii="宋体" w:hAnsi="宋体" w:eastAsia="宋体" w:cs="宋体"/>
                <w:color w:val="000000"/>
                <w:kern w:val="2"/>
                <w:sz w:val="28"/>
                <w:szCs w:val="28"/>
                <w:highlight w:val="none"/>
                <w:u w:color="000000"/>
                <w:lang w:val="en-US" w:eastAsia="zh-CN" w:bidi="ar"/>
              </w:rPr>
              <w:t>采购代理机构：滁州市城投工程咨询管理有限公司</w:t>
            </w:r>
          </w:p>
          <w:p w14:paraId="7761321D">
            <w:pPr>
              <w:keepNext w:val="0"/>
              <w:keepLines w:val="0"/>
              <w:widowControl/>
              <w:suppressLineNumbers w:val="0"/>
              <w:spacing w:before="0" w:beforeAutospacing="0" w:after="0" w:afterAutospacing="0" w:line="600" w:lineRule="exact"/>
              <w:ind w:left="0" w:right="0" w:firstLine="560" w:firstLineChars="200"/>
              <w:jc w:val="both"/>
              <w:rPr>
                <w:rFonts w:hint="eastAsia" w:ascii="宋体" w:hAnsi="宋体" w:eastAsia="宋体" w:cs="宋体"/>
                <w:kern w:val="2"/>
                <w:sz w:val="28"/>
                <w:szCs w:val="28"/>
                <w:highlight w:val="none"/>
                <w:lang w:val="en-US"/>
              </w:rPr>
            </w:pPr>
            <w:r>
              <w:rPr>
                <w:rFonts w:hint="eastAsia" w:ascii="宋体" w:hAnsi="宋体" w:eastAsia="宋体" w:cs="宋体"/>
                <w:color w:val="000000"/>
                <w:kern w:val="2"/>
                <w:sz w:val="28"/>
                <w:szCs w:val="28"/>
                <w:highlight w:val="none"/>
                <w:u w:color="000000"/>
                <w:lang w:val="en-US" w:eastAsia="zh-CN" w:bidi="ar"/>
              </w:rPr>
              <w:t>经办人：周蓓蕾</w:t>
            </w:r>
          </w:p>
          <w:p w14:paraId="5A2B504C">
            <w:pPr>
              <w:keepNext w:val="0"/>
              <w:keepLines w:val="0"/>
              <w:widowControl/>
              <w:suppressLineNumbers w:val="0"/>
              <w:spacing w:before="0" w:beforeAutospacing="0" w:after="0" w:afterAutospacing="0" w:line="600" w:lineRule="exact"/>
              <w:ind w:left="0" w:right="0" w:firstLine="560" w:firstLineChars="200"/>
              <w:jc w:val="both"/>
              <w:rPr>
                <w:rFonts w:hint="eastAsia" w:ascii="宋体" w:hAnsi="宋体" w:eastAsia="宋体" w:cs="宋体"/>
                <w:kern w:val="2"/>
                <w:sz w:val="28"/>
                <w:szCs w:val="28"/>
                <w:highlight w:val="none"/>
                <w:lang w:val="en-US"/>
              </w:rPr>
            </w:pPr>
            <w:r>
              <w:rPr>
                <w:rFonts w:hint="eastAsia" w:ascii="宋体" w:hAnsi="宋体" w:eastAsia="宋体" w:cs="宋体"/>
                <w:color w:val="000000"/>
                <w:kern w:val="2"/>
                <w:sz w:val="28"/>
                <w:szCs w:val="28"/>
                <w:highlight w:val="none"/>
                <w:u w:color="000000"/>
                <w:lang w:val="en-US" w:eastAsia="zh-CN" w:bidi="ar"/>
              </w:rPr>
              <w:t>电话：0550-3519519、18005505728</w:t>
            </w:r>
          </w:p>
          <w:p w14:paraId="658010F6">
            <w:pPr>
              <w:keepNext w:val="0"/>
              <w:keepLines w:val="0"/>
              <w:widowControl/>
              <w:suppressLineNumbers w:val="0"/>
              <w:spacing w:before="0" w:beforeAutospacing="0" w:after="0" w:afterAutospacing="0" w:line="440" w:lineRule="exact"/>
              <w:ind w:left="0" w:right="0" w:firstLine="560" w:firstLineChars="200"/>
              <w:jc w:val="both"/>
              <w:rPr>
                <w:rFonts w:hint="eastAsia" w:ascii="宋体" w:hAnsi="宋体" w:eastAsia="宋体" w:cs="宋体"/>
                <w:kern w:val="2"/>
                <w:sz w:val="28"/>
                <w:szCs w:val="28"/>
                <w:highlight w:val="none"/>
                <w:lang w:val="en-US"/>
              </w:rPr>
            </w:pPr>
          </w:p>
          <w:p w14:paraId="32192CD7">
            <w:pPr>
              <w:pStyle w:val="25"/>
              <w:widowControl/>
              <w:spacing w:before="0" w:beforeAutospacing="0" w:after="120" w:afterAutospacing="0"/>
              <w:ind w:leftChars="200" w:right="0" w:firstLine="560"/>
              <w:rPr>
                <w:kern w:val="2"/>
                <w:sz w:val="28"/>
                <w:szCs w:val="28"/>
                <w:highlight w:val="none"/>
                <w:lang w:val="en-US"/>
              </w:rPr>
            </w:pPr>
          </w:p>
          <w:p w14:paraId="2B0EB905">
            <w:pPr>
              <w:keepNext w:val="0"/>
              <w:keepLines w:val="0"/>
              <w:widowControl/>
              <w:suppressLineNumbers w:val="0"/>
              <w:spacing w:before="0" w:beforeAutospacing="0" w:after="0" w:afterAutospacing="0" w:line="357" w:lineRule="atLeast"/>
              <w:ind w:left="0" w:right="0"/>
              <w:jc w:val="both"/>
              <w:rPr>
                <w:rFonts w:hint="eastAsia" w:ascii="宋体" w:hAnsi="宋体" w:eastAsia="宋体" w:cs="宋体"/>
                <w:kern w:val="2"/>
                <w:highlight w:val="none"/>
                <w:lang w:val="en-US"/>
              </w:rPr>
            </w:pPr>
          </w:p>
          <w:p w14:paraId="03C46392">
            <w:pPr>
              <w:keepNext w:val="0"/>
              <w:keepLines w:val="0"/>
              <w:widowControl/>
              <w:suppressLineNumbers w:val="0"/>
              <w:spacing w:before="0" w:beforeAutospacing="0" w:after="0" w:afterAutospacing="0" w:line="440" w:lineRule="exact"/>
              <w:ind w:left="0" w:right="0" w:firstLine="5740" w:firstLineChars="2050"/>
              <w:jc w:val="both"/>
              <w:rPr>
                <w:rFonts w:hint="eastAsia" w:ascii="宋体" w:hAnsi="宋体" w:eastAsia="宋体" w:cs="宋体"/>
                <w:kern w:val="2"/>
                <w:sz w:val="28"/>
                <w:szCs w:val="28"/>
                <w:highlight w:val="none"/>
                <w:lang w:val="en-US"/>
              </w:rPr>
            </w:pPr>
            <w:r>
              <w:rPr>
                <w:rFonts w:hint="eastAsia" w:ascii="宋体" w:hAnsi="宋体" w:eastAsia="宋体" w:cs="宋体"/>
                <w:color w:val="000000"/>
                <w:kern w:val="2"/>
                <w:sz w:val="28"/>
                <w:szCs w:val="28"/>
                <w:highlight w:val="none"/>
                <w:u w:color="000000"/>
                <w:lang w:val="en-US" w:eastAsia="zh-CN" w:bidi="ar"/>
              </w:rPr>
              <w:t>（单位盖章）</w:t>
            </w:r>
          </w:p>
          <w:p w14:paraId="6E91537D">
            <w:pPr>
              <w:keepNext w:val="0"/>
              <w:keepLines w:val="0"/>
              <w:widowControl/>
              <w:suppressLineNumbers w:val="0"/>
              <w:spacing w:before="0" w:beforeAutospacing="0" w:after="0" w:afterAutospacing="0" w:line="440" w:lineRule="exact"/>
              <w:ind w:left="0" w:right="0" w:firstLine="6300" w:firstLineChars="2250"/>
              <w:jc w:val="both"/>
              <w:rPr>
                <w:rFonts w:hint="eastAsia" w:ascii="宋体" w:hAnsi="宋体" w:eastAsia="宋体" w:cs="宋体"/>
                <w:kern w:val="2"/>
                <w:sz w:val="28"/>
                <w:szCs w:val="28"/>
                <w:highlight w:val="none"/>
                <w:lang w:val="en-US"/>
              </w:rPr>
            </w:pPr>
          </w:p>
          <w:p w14:paraId="44010023">
            <w:pPr>
              <w:keepNext w:val="0"/>
              <w:keepLines w:val="0"/>
              <w:widowControl/>
              <w:suppressLineNumbers w:val="0"/>
              <w:spacing w:before="0" w:beforeAutospacing="0" w:after="0" w:afterAutospacing="0" w:line="440" w:lineRule="exact"/>
              <w:ind w:left="0" w:right="0" w:firstLine="5880" w:firstLineChars="2100"/>
              <w:jc w:val="both"/>
              <w:rPr>
                <w:rFonts w:hint="eastAsia" w:ascii="宋体" w:hAnsi="宋体" w:eastAsia="宋体" w:cs="宋体"/>
                <w:color w:val="FF0000"/>
                <w:kern w:val="2"/>
                <w:sz w:val="28"/>
                <w:szCs w:val="28"/>
                <w:highlight w:val="none"/>
                <w:lang w:val="en-US"/>
              </w:rPr>
            </w:pPr>
            <w:r>
              <w:rPr>
                <w:rFonts w:hint="eastAsia" w:ascii="宋体" w:hAnsi="宋体" w:eastAsia="宋体" w:cs="宋体"/>
                <w:color w:val="000000"/>
                <w:kern w:val="2"/>
                <w:sz w:val="28"/>
                <w:szCs w:val="28"/>
                <w:highlight w:val="none"/>
                <w:u w:color="000000"/>
                <w:lang w:val="en-US" w:eastAsia="zh-CN" w:bidi="ar"/>
              </w:rPr>
              <w:t>2026年4月</w:t>
            </w:r>
          </w:p>
        </w:tc>
      </w:tr>
    </w:tbl>
    <w:p w14:paraId="1C00708B">
      <w:pPr>
        <w:rPr>
          <w:highlight w:val="none"/>
        </w:rPr>
      </w:pPr>
    </w:p>
    <w:sectPr>
      <w:footerReference r:id="rId6"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微软雅黑.〇.">
    <w:altName w:val="黑体"/>
    <w:panose1 w:val="00000000000000000000"/>
    <w:charset w:val="86"/>
    <w:family w:val="swiss"/>
    <w:pitch w:val="default"/>
    <w:sig w:usb0="00000000" w:usb1="00000000" w:usb2="00000010" w:usb3="00000000" w:csb0="00040000" w:csb1="00000000"/>
  </w:font>
  <w:font w:name="Times">
    <w:altName w:val="Times New Roman"/>
    <w:panose1 w:val="02020603050405020304"/>
    <w:charset w:val="00"/>
    <w:family w:val="roman"/>
    <w:pitch w:val="default"/>
    <w:sig w:usb0="00000000" w:usb1="00000000" w:usb2="00000009" w:usb3="00000000" w:csb0="000001FF" w:csb1="00000000"/>
  </w:font>
  <w:font w:name="Arial Unicode MS">
    <w:altName w:val="宋体"/>
    <w:panose1 w:val="020B0604020202020204"/>
    <w:charset w:val="86"/>
    <w:family w:val="swiss"/>
    <w:pitch w:val="default"/>
    <w:sig w:usb0="00000000" w:usb1="00000000" w:usb2="0000003F" w:usb3="00000000" w:csb0="603F01FF" w:csb1="FFFF0000"/>
  </w:font>
  <w:font w:name="新宋体">
    <w:panose1 w:val="02010609030101010101"/>
    <w:charset w:val="86"/>
    <w:family w:val="auto"/>
    <w:pitch w:val="default"/>
    <w:sig w:usb0="00000283" w:usb1="288F0000" w:usb2="00000006" w:usb3="00000000" w:csb0="00040001" w:csb1="00000000"/>
  </w:font>
  <w:font w:name="ˎ̥">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宋体-18030">
    <w:altName w:val="宋体"/>
    <w:panose1 w:val="00000000000000000000"/>
    <w:charset w:val="86"/>
    <w:family w:val="modern"/>
    <w:pitch w:val="default"/>
    <w:sig w:usb0="00000000" w:usb1="00000000" w:usb2="00000010" w:usb3="00000000" w:csb0="00040000" w:csb1="00000000"/>
  </w:font>
  <w:font w:name="Helvetica">
    <w:altName w:val="Arial"/>
    <w:panose1 w:val="00000000000000000000"/>
    <w:charset w:val="00"/>
    <w:family w:val="auto"/>
    <w:pitch w:val="default"/>
    <w:sig w:usb0="00000000"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FF8D34">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60300F">
    <w:pPr>
      <w:pStyle w:val="1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3A5403">
                          <w:pPr>
                            <w:pStyle w:val="1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63A5403">
                    <w:pPr>
                      <w:pStyle w:val="1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CF3D4A">
    <w:pPr>
      <w:pStyle w:val="1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5F1872">
                          <w:pPr>
                            <w:pStyle w:val="1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A5F1872">
                    <w:pPr>
                      <w:pStyle w:val="17"/>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99D262">
    <w:pPr>
      <w:pStyle w:val="1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AD08A6"/>
    <w:multiLevelType w:val="singleLevel"/>
    <w:tmpl w:val="B5AD08A6"/>
    <w:lvl w:ilvl="0" w:tentative="0">
      <w:start w:val="5"/>
      <w:numFmt w:val="chineseCounting"/>
      <w:suff w:val="space"/>
      <w:lvlText w:val="第%1章"/>
      <w:lvlJc w:val="left"/>
      <w:rPr>
        <w:rFonts w:hint="eastAsia"/>
      </w:rPr>
    </w:lvl>
  </w:abstractNum>
  <w:abstractNum w:abstractNumId="1">
    <w:nsid w:val="2323379E"/>
    <w:multiLevelType w:val="multilevel"/>
    <w:tmpl w:val="2323379E"/>
    <w:lvl w:ilvl="0" w:tentative="0">
      <w:start w:val="1"/>
      <w:numFmt w:val="chineseCountingThousand"/>
      <w:pStyle w:val="23"/>
      <w:lvlText w:val="%1、"/>
      <w:lvlJc w:val="left"/>
      <w:pPr>
        <w:ind w:left="420" w:hanging="42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16"/>
        <w:szCs w:val="0"/>
        <w:u w:val="none" w:color="000000"/>
        <w:shd w:val="clear" w:color="000000" w:fill="000000"/>
        <w:vertAlign w:val="baseline"/>
        <w:lang w:val="zh-CN" w:eastAsia="zh-CN" w:bidi="zh-C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3792754C"/>
    <w:multiLevelType w:val="singleLevel"/>
    <w:tmpl w:val="3792754C"/>
    <w:lvl w:ilvl="0" w:tentative="0">
      <w:start w:val="1"/>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ljMDcwYWJmYjExZWQzNTVmZDAzZTYwM2JlMzJmZDYifQ=="/>
  </w:docVars>
  <w:rsids>
    <w:rsidRoot w:val="440F4D94"/>
    <w:rsid w:val="00E57865"/>
    <w:rsid w:val="01394488"/>
    <w:rsid w:val="01AA0375"/>
    <w:rsid w:val="01D118B5"/>
    <w:rsid w:val="01E872A1"/>
    <w:rsid w:val="03A16DF2"/>
    <w:rsid w:val="03EB72C0"/>
    <w:rsid w:val="06B76AF5"/>
    <w:rsid w:val="06D54ED0"/>
    <w:rsid w:val="07C12328"/>
    <w:rsid w:val="0B625D1F"/>
    <w:rsid w:val="0B8B29D7"/>
    <w:rsid w:val="0B911CD2"/>
    <w:rsid w:val="0B9716C3"/>
    <w:rsid w:val="0CEF01A1"/>
    <w:rsid w:val="0D586601"/>
    <w:rsid w:val="0D8F0D8C"/>
    <w:rsid w:val="0E064672"/>
    <w:rsid w:val="0E264319"/>
    <w:rsid w:val="0E602A45"/>
    <w:rsid w:val="0EBB3464"/>
    <w:rsid w:val="0FEC3D6A"/>
    <w:rsid w:val="10182671"/>
    <w:rsid w:val="10E74A70"/>
    <w:rsid w:val="114F3AD5"/>
    <w:rsid w:val="12082018"/>
    <w:rsid w:val="13EA2ED7"/>
    <w:rsid w:val="14334ED5"/>
    <w:rsid w:val="14C00319"/>
    <w:rsid w:val="14CF696D"/>
    <w:rsid w:val="15D46184"/>
    <w:rsid w:val="16813D78"/>
    <w:rsid w:val="18D96084"/>
    <w:rsid w:val="1AB3384D"/>
    <w:rsid w:val="1B522696"/>
    <w:rsid w:val="1D1554B2"/>
    <w:rsid w:val="1D2A5FD4"/>
    <w:rsid w:val="1DA44462"/>
    <w:rsid w:val="1E474369"/>
    <w:rsid w:val="1E567970"/>
    <w:rsid w:val="1F9647B1"/>
    <w:rsid w:val="1FBE5586"/>
    <w:rsid w:val="202979CC"/>
    <w:rsid w:val="222D5B93"/>
    <w:rsid w:val="22EA440E"/>
    <w:rsid w:val="23503E27"/>
    <w:rsid w:val="23A81E13"/>
    <w:rsid w:val="23DF40E5"/>
    <w:rsid w:val="25F022C1"/>
    <w:rsid w:val="273D0BD7"/>
    <w:rsid w:val="277C7584"/>
    <w:rsid w:val="287E4991"/>
    <w:rsid w:val="29681BB6"/>
    <w:rsid w:val="29BA55DC"/>
    <w:rsid w:val="2CD13D11"/>
    <w:rsid w:val="2D921DED"/>
    <w:rsid w:val="2EE605DD"/>
    <w:rsid w:val="2FD4269B"/>
    <w:rsid w:val="382B3EBA"/>
    <w:rsid w:val="3AFB18B9"/>
    <w:rsid w:val="3BFD65FB"/>
    <w:rsid w:val="3E6E477F"/>
    <w:rsid w:val="40585B1F"/>
    <w:rsid w:val="41C76417"/>
    <w:rsid w:val="42AB7679"/>
    <w:rsid w:val="435713C8"/>
    <w:rsid w:val="43EE045E"/>
    <w:rsid w:val="440F4D94"/>
    <w:rsid w:val="4443363F"/>
    <w:rsid w:val="454247AC"/>
    <w:rsid w:val="454513CE"/>
    <w:rsid w:val="454F1D39"/>
    <w:rsid w:val="456E0582"/>
    <w:rsid w:val="46DE1424"/>
    <w:rsid w:val="47DC16A5"/>
    <w:rsid w:val="49C27036"/>
    <w:rsid w:val="4B8A2C90"/>
    <w:rsid w:val="4BBE3EC0"/>
    <w:rsid w:val="4BF21D42"/>
    <w:rsid w:val="4C3857CB"/>
    <w:rsid w:val="4F522371"/>
    <w:rsid w:val="502A52F7"/>
    <w:rsid w:val="50620C14"/>
    <w:rsid w:val="51A91BC3"/>
    <w:rsid w:val="523D4012"/>
    <w:rsid w:val="54C56489"/>
    <w:rsid w:val="54D369B1"/>
    <w:rsid w:val="56797A9A"/>
    <w:rsid w:val="570240F3"/>
    <w:rsid w:val="58BC42F8"/>
    <w:rsid w:val="59237566"/>
    <w:rsid w:val="5AB972A9"/>
    <w:rsid w:val="5AC41FE9"/>
    <w:rsid w:val="5AD57D84"/>
    <w:rsid w:val="5BEA4FCB"/>
    <w:rsid w:val="5C2219D2"/>
    <w:rsid w:val="5C940834"/>
    <w:rsid w:val="5EEC02FA"/>
    <w:rsid w:val="5F35414B"/>
    <w:rsid w:val="642277FE"/>
    <w:rsid w:val="6509245E"/>
    <w:rsid w:val="668A652A"/>
    <w:rsid w:val="691E05DB"/>
    <w:rsid w:val="6BE516A5"/>
    <w:rsid w:val="6CC47100"/>
    <w:rsid w:val="6EA934B6"/>
    <w:rsid w:val="6FB65A92"/>
    <w:rsid w:val="702C496F"/>
    <w:rsid w:val="72D30C05"/>
    <w:rsid w:val="75843174"/>
    <w:rsid w:val="76B7003F"/>
    <w:rsid w:val="7782285E"/>
    <w:rsid w:val="77FF70A2"/>
    <w:rsid w:val="78412396"/>
    <w:rsid w:val="794F00D8"/>
    <w:rsid w:val="79924E45"/>
    <w:rsid w:val="7F216B07"/>
    <w:rsid w:val="EDCF21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nhideWhenUsed="0"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qFormat="1" w:unhideWhenUsed="0" w:uiPriority="39"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qFormat="1" w:uiPriority="99"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37"/>
    <w:semiHidden/>
    <w:unhideWhenUsed/>
    <w:qFormat/>
    <w:uiPriority w:val="0"/>
    <w:pPr>
      <w:keepNext/>
      <w:keepLines/>
      <w:widowControl w:val="0"/>
      <w:suppressLineNumbers w:val="0"/>
      <w:adjustRightInd w:val="0"/>
      <w:spacing w:before="0" w:beforeAutospacing="1" w:after="0" w:afterAutospacing="1" w:line="360" w:lineRule="atLeast"/>
      <w:ind w:left="2740" w:right="0" w:hanging="720"/>
      <w:jc w:val="both"/>
      <w:outlineLvl w:val="1"/>
    </w:pPr>
    <w:rPr>
      <w:rFonts w:hint="default" w:ascii="Times New Roman" w:hAnsi="Times New Roman" w:eastAsia="宋体" w:cs="Times New Roman"/>
      <w:color w:val="auto"/>
      <w:kern w:val="0"/>
      <w:sz w:val="24"/>
      <w:szCs w:val="24"/>
      <w:u w:color="auto"/>
      <w:lang w:val="en-US" w:eastAsia="zh-CN" w:bidi="ar"/>
    </w:rPr>
  </w:style>
  <w:style w:type="paragraph" w:styleId="5">
    <w:name w:val="heading 3"/>
    <w:basedOn w:val="1"/>
    <w:next w:val="6"/>
    <w:unhideWhenUsed/>
    <w:qFormat/>
    <w:uiPriority w:val="9"/>
    <w:pPr>
      <w:keepNext/>
      <w:keepLines/>
      <w:spacing w:line="360" w:lineRule="auto"/>
      <w:outlineLvl w:val="2"/>
    </w:pPr>
    <w:rPr>
      <w:rFonts w:ascii="仿宋_GB2312" w:eastAsia="仿宋_GB2312"/>
      <w:b/>
      <w:bCs/>
      <w:sz w:val="32"/>
      <w:szCs w:val="32"/>
    </w:rPr>
  </w:style>
  <w:style w:type="character" w:default="1" w:styleId="27">
    <w:name w:val="Default Paragraph Font"/>
    <w:semiHidden/>
    <w:qFormat/>
    <w:uiPriority w:val="0"/>
  </w:style>
  <w:style w:type="table" w:default="1" w:styleId="26">
    <w:name w:val="Normal Table"/>
    <w:semiHidden/>
    <w:qFormat/>
    <w:uiPriority w:val="0"/>
    <w:pPr>
      <w:keepNext w:val="0"/>
      <w:keepLines w:val="0"/>
      <w:widowControl/>
      <w:suppressLineNumbers w:val="0"/>
      <w:spacing w:before="0" w:beforeAutospacing="0" w:after="0" w:afterAutospacing="0"/>
      <w:ind w:left="0" w:right="0"/>
    </w:pPr>
    <w:rPr>
      <w:rFonts w:hint="default" w:ascii="Calibri" w:hAnsi="Calibri" w:cs="Times New Roman"/>
      <w:kern w:val="2"/>
      <w:sz w:val="21"/>
      <w:szCs w:val="22"/>
    </w:rPr>
    <w:tblPr>
      <w:tblCellMar>
        <w:top w:w="0" w:type="dxa"/>
        <w:left w:w="108" w:type="dxa"/>
        <w:bottom w:w="0" w:type="dxa"/>
        <w:right w:w="108" w:type="dxa"/>
      </w:tblCellMar>
    </w:tblPr>
  </w:style>
  <w:style w:type="paragraph" w:styleId="2">
    <w:name w:val="Normal Indent"/>
    <w:basedOn w:val="1"/>
    <w:next w:val="1"/>
    <w:qFormat/>
    <w:uiPriority w:val="0"/>
    <w:pPr>
      <w:keepNext w:val="0"/>
      <w:keepLines w:val="0"/>
      <w:widowControl w:val="0"/>
      <w:suppressLineNumbers w:val="0"/>
      <w:adjustRightInd w:val="0"/>
      <w:spacing w:before="0" w:beforeAutospacing="0" w:after="0" w:afterAutospacing="0" w:line="360" w:lineRule="atLeast"/>
      <w:ind w:left="0" w:right="0" w:firstLine="482"/>
      <w:jc w:val="both"/>
    </w:pPr>
    <w:rPr>
      <w:rFonts w:hint="default" w:ascii="Times New Roman" w:hAnsi="Times New Roman" w:eastAsia="宋体" w:cs="Times New Roman"/>
      <w:color w:val="auto"/>
      <w:kern w:val="0"/>
      <w:sz w:val="24"/>
      <w:szCs w:val="24"/>
      <w:u w:color="auto"/>
      <w:lang w:val="en-US" w:eastAsia="zh-CN" w:bidi="ar"/>
    </w:rPr>
  </w:style>
  <w:style w:type="paragraph" w:customStyle="1" w:styleId="6">
    <w:name w:val="正文2"/>
    <w:basedOn w:val="1"/>
    <w:next w:val="1"/>
    <w:autoRedefine/>
    <w:qFormat/>
    <w:uiPriority w:val="0"/>
    <w:pPr>
      <w:spacing w:line="360" w:lineRule="auto"/>
      <w:ind w:firstLine="420" w:firstLineChars="200"/>
    </w:pPr>
    <w:rPr>
      <w:rFonts w:ascii="Times New Roman" w:hAnsi="Times New Roman" w:eastAsia="宋体"/>
    </w:rPr>
  </w:style>
  <w:style w:type="paragraph" w:styleId="7">
    <w:name w:val="toc 7"/>
    <w:basedOn w:val="1"/>
    <w:next w:val="1"/>
    <w:qFormat/>
    <w:uiPriority w:val="39"/>
    <w:pPr>
      <w:ind w:left="1260"/>
      <w:jc w:val="left"/>
    </w:pPr>
    <w:rPr>
      <w:sz w:val="18"/>
      <w:szCs w:val="18"/>
    </w:rPr>
  </w:style>
  <w:style w:type="paragraph" w:styleId="8">
    <w:name w:val="annotation text"/>
    <w:basedOn w:val="1"/>
    <w:qFormat/>
    <w:uiPriority w:val="0"/>
    <w:pPr>
      <w:jc w:val="left"/>
    </w:pPr>
    <w:rPr>
      <w:kern w:val="1"/>
    </w:rPr>
  </w:style>
  <w:style w:type="paragraph" w:styleId="9">
    <w:name w:val="Body Text 3"/>
    <w:basedOn w:val="1"/>
    <w:qFormat/>
    <w:uiPriority w:val="0"/>
    <w:rPr>
      <w:rFonts w:ascii="宋体" w:hAnsi="Calibri" w:eastAsia="宋体" w:cs="Times New Roman"/>
      <w:sz w:val="24"/>
      <w:szCs w:val="20"/>
    </w:rPr>
  </w:style>
  <w:style w:type="paragraph" w:styleId="10">
    <w:name w:val="Body Text"/>
    <w:basedOn w:val="1"/>
    <w:qFormat/>
    <w:uiPriority w:val="0"/>
    <w:pPr>
      <w:widowControl w:val="0"/>
      <w:snapToGrid w:val="0"/>
      <w:spacing w:line="360" w:lineRule="auto"/>
    </w:pPr>
    <w:rPr>
      <w:rFonts w:ascii="Arial" w:hAnsi="Arial" w:eastAsia="仿宋_GB2312"/>
      <w:sz w:val="31"/>
    </w:rPr>
  </w:style>
  <w:style w:type="paragraph" w:styleId="11">
    <w:name w:val="Body Text Indent"/>
    <w:basedOn w:val="1"/>
    <w:next w:val="12"/>
    <w:link w:val="34"/>
    <w:qFormat/>
    <w:uiPriority w:val="0"/>
    <w:pPr>
      <w:spacing w:after="120" w:afterLines="0" w:afterAutospacing="0"/>
      <w:ind w:left="420" w:leftChars="200"/>
    </w:pPr>
  </w:style>
  <w:style w:type="paragraph" w:styleId="12">
    <w:name w:val="envelope return"/>
    <w:basedOn w:val="1"/>
    <w:next w:val="7"/>
    <w:qFormat/>
    <w:uiPriority w:val="0"/>
    <w:pPr>
      <w:snapToGrid w:val="0"/>
    </w:pPr>
    <w:rPr>
      <w:rFonts w:ascii="Arial" w:hAnsi="Arial"/>
    </w:rPr>
  </w:style>
  <w:style w:type="paragraph" w:styleId="13">
    <w:name w:val="List Continue"/>
    <w:basedOn w:val="1"/>
    <w:qFormat/>
    <w:uiPriority w:val="0"/>
    <w:pPr>
      <w:spacing w:after="120"/>
      <w:ind w:left="420"/>
    </w:pPr>
  </w:style>
  <w:style w:type="paragraph" w:styleId="14">
    <w:name w:val="index 4"/>
    <w:basedOn w:val="1"/>
    <w:next w:val="1"/>
    <w:qFormat/>
    <w:uiPriority w:val="99"/>
    <w:pPr>
      <w:ind w:left="600" w:leftChars="600"/>
    </w:pPr>
    <w:rPr>
      <w:szCs w:val="24"/>
    </w:rPr>
  </w:style>
  <w:style w:type="paragraph" w:styleId="15">
    <w:name w:val="Plain Text"/>
    <w:basedOn w:val="1"/>
    <w:next w:val="1"/>
    <w:link w:val="39"/>
    <w:qFormat/>
    <w:uiPriority w:val="0"/>
    <w:pPr>
      <w:keepNext w:val="0"/>
      <w:keepLines w:val="0"/>
      <w:widowControl w:val="0"/>
      <w:suppressLineNumbers w:val="0"/>
      <w:spacing w:before="0" w:beforeAutospacing="0" w:after="0" w:afterAutospacing="0" w:line="240" w:lineRule="auto"/>
      <w:ind w:left="0" w:right="0"/>
      <w:jc w:val="both"/>
    </w:pPr>
    <w:rPr>
      <w:rFonts w:hint="eastAsia" w:ascii="宋体" w:hAnsi="宋体" w:eastAsia="宋体" w:cs="宋体"/>
      <w:color w:val="auto"/>
      <w:kern w:val="2"/>
      <w:sz w:val="21"/>
      <w:szCs w:val="21"/>
      <w:u w:color="auto"/>
      <w:lang w:val="en-US" w:eastAsia="zh-CN" w:bidi="ar"/>
    </w:rPr>
  </w:style>
  <w:style w:type="paragraph" w:styleId="16">
    <w:name w:val="Date"/>
    <w:basedOn w:val="1"/>
    <w:next w:val="1"/>
    <w:link w:val="36"/>
    <w:qFormat/>
    <w:uiPriority w:val="0"/>
    <w:pPr>
      <w:keepNext w:val="0"/>
      <w:keepLines w:val="0"/>
      <w:widowControl w:val="0"/>
      <w:suppressLineNumbers w:val="0"/>
      <w:spacing w:before="0" w:beforeAutospacing="0" w:after="0" w:afterAutospacing="0" w:line="240" w:lineRule="auto"/>
      <w:ind w:left="0" w:right="0"/>
      <w:jc w:val="both"/>
    </w:pPr>
    <w:rPr>
      <w:rFonts w:hint="default" w:ascii="Arial" w:hAnsi="Arial" w:eastAsia="仿宋_GB2312" w:cs="Arial"/>
      <w:color w:val="000000"/>
      <w:kern w:val="2"/>
      <w:sz w:val="32"/>
      <w:szCs w:val="32"/>
      <w:u w:color="000000"/>
      <w:lang w:val="en-US" w:eastAsia="zh-CN" w:bidi="ar"/>
    </w:rPr>
  </w:style>
  <w:style w:type="paragraph" w:styleId="17">
    <w:name w:val="footer"/>
    <w:basedOn w:val="1"/>
    <w:link w:val="40"/>
    <w:qFormat/>
    <w:uiPriority w:val="0"/>
    <w:pPr>
      <w:tabs>
        <w:tab w:val="center" w:pos="4153"/>
        <w:tab w:val="right" w:pos="8306"/>
      </w:tabs>
      <w:snapToGrid w:val="0"/>
      <w:jc w:val="left"/>
    </w:pPr>
    <w:rPr>
      <w:sz w:val="18"/>
    </w:rPr>
  </w:style>
  <w:style w:type="paragraph" w:styleId="18">
    <w:name w:val="header"/>
    <w:basedOn w:val="1"/>
    <w:link w:val="38"/>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9">
    <w:name w:val="toc 1"/>
    <w:basedOn w:val="1"/>
    <w:next w:val="1"/>
    <w:qFormat/>
    <w:uiPriority w:val="39"/>
  </w:style>
  <w:style w:type="paragraph" w:styleId="20">
    <w:name w:val="List"/>
    <w:basedOn w:val="1"/>
    <w:qFormat/>
    <w:uiPriority w:val="0"/>
    <w:pPr>
      <w:keepNext w:val="0"/>
      <w:keepLines w:val="0"/>
      <w:widowControl w:val="0"/>
      <w:suppressLineNumbers w:val="0"/>
      <w:spacing w:before="0" w:beforeAutospacing="1" w:after="0" w:afterAutospacing="1" w:line="240" w:lineRule="auto"/>
      <w:ind w:left="420" w:right="0" w:hanging="420"/>
      <w:jc w:val="both"/>
    </w:pPr>
    <w:rPr>
      <w:rFonts w:hint="default" w:ascii="Arial" w:hAnsi="Arial" w:eastAsia="楷体_GB2312" w:cs="Arial"/>
      <w:color w:val="auto"/>
      <w:kern w:val="2"/>
      <w:sz w:val="28"/>
      <w:szCs w:val="28"/>
      <w:u w:color="auto"/>
      <w:lang w:val="en-US" w:eastAsia="zh-CN" w:bidi="ar"/>
    </w:rPr>
  </w:style>
  <w:style w:type="paragraph" w:styleId="21">
    <w:name w:val="Body Text 2"/>
    <w:basedOn w:val="1"/>
    <w:unhideWhenUsed/>
    <w:qFormat/>
    <w:uiPriority w:val="99"/>
    <w:pPr>
      <w:spacing w:after="120" w:line="480" w:lineRule="auto"/>
    </w:pPr>
  </w:style>
  <w:style w:type="paragraph" w:styleId="22">
    <w:name w:val="Normal (Web)"/>
    <w:basedOn w:val="1"/>
    <w:qFormat/>
    <w:uiPriority w:val="0"/>
    <w:pPr>
      <w:keepNext w:val="0"/>
      <w:keepLines w:val="0"/>
      <w:widowControl/>
      <w:suppressLineNumbers w:val="0"/>
      <w:spacing w:before="0" w:beforeAutospacing="1" w:after="0" w:afterAutospacing="1" w:line="240" w:lineRule="auto"/>
      <w:ind w:left="0" w:right="0"/>
      <w:jc w:val="left"/>
    </w:pPr>
    <w:rPr>
      <w:rFonts w:hint="eastAsia" w:ascii="宋体" w:hAnsi="宋体" w:eastAsia="宋体" w:cs="宋体"/>
      <w:color w:val="auto"/>
      <w:kern w:val="0"/>
      <w:sz w:val="24"/>
      <w:szCs w:val="24"/>
      <w:u w:color="auto"/>
      <w:lang w:val="en-US" w:eastAsia="zh-CN" w:bidi="ar"/>
    </w:rPr>
  </w:style>
  <w:style w:type="paragraph" w:styleId="23">
    <w:name w:val="Title"/>
    <w:basedOn w:val="1"/>
    <w:next w:val="1"/>
    <w:qFormat/>
    <w:uiPriority w:val="0"/>
    <w:pPr>
      <w:numPr>
        <w:ilvl w:val="0"/>
        <w:numId w:val="1"/>
      </w:numPr>
      <w:spacing w:line="360" w:lineRule="auto"/>
      <w:jc w:val="left"/>
      <w:outlineLvl w:val="0"/>
    </w:pPr>
    <w:rPr>
      <w:rFonts w:ascii="Cambria" w:hAnsi="Cambria"/>
      <w:b/>
      <w:bCs/>
      <w:sz w:val="28"/>
      <w:szCs w:val="32"/>
    </w:rPr>
  </w:style>
  <w:style w:type="paragraph" w:styleId="24">
    <w:name w:val="Body Text First Indent"/>
    <w:basedOn w:val="10"/>
    <w:next w:val="25"/>
    <w:unhideWhenUsed/>
    <w:qFormat/>
    <w:uiPriority w:val="99"/>
    <w:pPr>
      <w:ind w:firstLine="420" w:firstLineChars="100"/>
    </w:pPr>
  </w:style>
  <w:style w:type="paragraph" w:styleId="25">
    <w:name w:val="Body Text First Indent 2"/>
    <w:basedOn w:val="11"/>
    <w:next w:val="1"/>
    <w:link w:val="35"/>
    <w:qFormat/>
    <w:uiPriority w:val="0"/>
    <w:pPr>
      <w:keepNext w:val="0"/>
      <w:keepLines w:val="0"/>
      <w:widowControl/>
      <w:suppressLineNumbers w:val="0"/>
      <w:spacing w:before="0" w:beforeAutospacing="0" w:after="120" w:afterAutospacing="0" w:line="357" w:lineRule="atLeast"/>
      <w:ind w:left="420" w:leftChars="200" w:right="0" w:firstLine="420" w:firstLineChars="200"/>
      <w:jc w:val="both"/>
    </w:pPr>
    <w:rPr>
      <w:rFonts w:hint="default" w:ascii="Times New Roman" w:hAnsi="Times New Roman" w:eastAsia="宋体" w:cs="Times New Roman"/>
      <w:color w:val="000000"/>
      <w:kern w:val="0"/>
      <w:sz w:val="21"/>
      <w:szCs w:val="21"/>
      <w:u w:color="000000"/>
      <w:lang w:val="en-US" w:eastAsia="zh-CN" w:bidi="ar"/>
    </w:rPr>
  </w:style>
  <w:style w:type="character" w:styleId="28">
    <w:name w:val="Hyperlink"/>
    <w:qFormat/>
    <w:uiPriority w:val="99"/>
    <w:rPr>
      <w:color w:val="333333"/>
      <w:u w:val="none"/>
    </w:rPr>
  </w:style>
  <w:style w:type="paragraph" w:customStyle="1" w:styleId="29">
    <w:name w:val="Default"/>
    <w:qFormat/>
    <w:uiPriority w:val="0"/>
    <w:pPr>
      <w:widowControl w:val="0"/>
      <w:autoSpaceDE w:val="0"/>
      <w:autoSpaceDN w:val="0"/>
      <w:adjustRightInd w:val="0"/>
    </w:pPr>
    <w:rPr>
      <w:rFonts w:ascii="微软雅黑.〇." w:hAnsi="Calibri" w:eastAsia="微软雅黑.〇." w:cs="微软雅黑.〇."/>
      <w:color w:val="000000"/>
      <w:sz w:val="24"/>
      <w:szCs w:val="24"/>
      <w:lang w:val="en-US" w:eastAsia="zh-CN" w:bidi="ar-SA"/>
    </w:rPr>
  </w:style>
  <w:style w:type="paragraph" w:customStyle="1" w:styleId="30">
    <w:name w:val="正文文字 8"/>
    <w:basedOn w:val="1"/>
    <w:next w:val="1"/>
    <w:qFormat/>
    <w:uiPriority w:val="0"/>
    <w:pPr>
      <w:ind w:left="240"/>
    </w:pPr>
    <w:rPr>
      <w:sz w:val="16"/>
    </w:rPr>
  </w:style>
  <w:style w:type="paragraph" w:customStyle="1" w:styleId="31">
    <w:name w:val="段"/>
    <w:next w:val="1"/>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kern w:val="2"/>
      <w:sz w:val="21"/>
      <w:szCs w:val="22"/>
      <w:lang w:val="en-US" w:eastAsia="zh-CN" w:bidi="ar-SA"/>
    </w:rPr>
  </w:style>
  <w:style w:type="paragraph" w:customStyle="1" w:styleId="32">
    <w:name w:val="l正文"/>
    <w:qFormat/>
    <w:uiPriority w:val="0"/>
    <w:pPr>
      <w:widowControl w:val="0"/>
      <w:spacing w:line="300" w:lineRule="auto"/>
      <w:ind w:firstLine="200" w:firstLineChars="200"/>
      <w:jc w:val="both"/>
    </w:pPr>
    <w:rPr>
      <w:rFonts w:ascii="楷体_GB2312" w:hAnsi="Times" w:eastAsia="楷体_GB2312" w:cs="Times New Roman"/>
      <w:kern w:val="2"/>
      <w:sz w:val="24"/>
      <w:szCs w:val="24"/>
      <w:lang w:val="en-US" w:eastAsia="zh-CN" w:bidi="ar-SA"/>
    </w:rPr>
  </w:style>
  <w:style w:type="paragraph" w:customStyle="1" w:styleId="33">
    <w:name w:val="二级标题"/>
    <w:basedOn w:val="1"/>
    <w:next w:val="1"/>
    <w:qFormat/>
    <w:uiPriority w:val="0"/>
    <w:rPr>
      <w:rFonts w:hint="eastAsia" w:eastAsia="楷体"/>
    </w:rPr>
  </w:style>
  <w:style w:type="character" w:customStyle="1" w:styleId="34">
    <w:name w:val="正文文本缩进 Char"/>
    <w:basedOn w:val="27"/>
    <w:link w:val="11"/>
    <w:qFormat/>
    <w:uiPriority w:val="0"/>
    <w:rPr>
      <w:rFonts w:hint="default" w:ascii="Times New Roman" w:hAnsi="Times New Roman" w:eastAsia="宋体" w:cs="Times New Roman"/>
      <w:color w:val="000000"/>
      <w:kern w:val="0"/>
      <w:szCs w:val="21"/>
      <w:u w:color="000000"/>
    </w:rPr>
  </w:style>
  <w:style w:type="character" w:customStyle="1" w:styleId="35">
    <w:name w:val="正文首行缩进 2 Char"/>
    <w:basedOn w:val="34"/>
    <w:link w:val="25"/>
    <w:qFormat/>
    <w:uiPriority w:val="0"/>
    <w:rPr>
      <w:rFonts w:hint="default" w:ascii="Times New Roman" w:hAnsi="Times New Roman" w:eastAsia="宋体" w:cs="Times New Roman"/>
      <w:color w:val="000000"/>
      <w:kern w:val="0"/>
      <w:szCs w:val="21"/>
      <w:u w:color="000000"/>
    </w:rPr>
  </w:style>
  <w:style w:type="character" w:customStyle="1" w:styleId="36">
    <w:name w:val="日期 Char"/>
    <w:basedOn w:val="27"/>
    <w:link w:val="16"/>
    <w:qFormat/>
    <w:uiPriority w:val="0"/>
    <w:rPr>
      <w:rFonts w:ascii="Arial" w:hAnsi="Arial" w:eastAsia="仿宋_GB2312" w:cs="Arial"/>
      <w:color w:val="000000"/>
      <w:sz w:val="32"/>
      <w:szCs w:val="32"/>
      <w:u w:color="000000"/>
    </w:rPr>
  </w:style>
  <w:style w:type="character" w:customStyle="1" w:styleId="37">
    <w:name w:val="标题 2 Char"/>
    <w:basedOn w:val="27"/>
    <w:link w:val="4"/>
    <w:qFormat/>
    <w:uiPriority w:val="0"/>
    <w:rPr>
      <w:rFonts w:hint="default" w:ascii="Times New Roman" w:hAnsi="Times New Roman" w:eastAsia="宋体" w:cs="Times New Roman"/>
      <w:kern w:val="0"/>
      <w:sz w:val="24"/>
      <w:szCs w:val="24"/>
    </w:rPr>
  </w:style>
  <w:style w:type="character" w:customStyle="1" w:styleId="38">
    <w:name w:val="页眉 Char"/>
    <w:basedOn w:val="27"/>
    <w:link w:val="18"/>
    <w:qFormat/>
    <w:uiPriority w:val="0"/>
    <w:rPr>
      <w:rFonts w:hint="default" w:ascii="Times New Roman" w:hAnsi="Times New Roman" w:eastAsia="宋体" w:cs="Times New Roman"/>
      <w:color w:val="000000"/>
      <w:kern w:val="0"/>
      <w:sz w:val="18"/>
      <w:szCs w:val="18"/>
      <w:u w:color="000000"/>
    </w:rPr>
  </w:style>
  <w:style w:type="character" w:customStyle="1" w:styleId="39">
    <w:name w:val="纯文本 Char"/>
    <w:basedOn w:val="27"/>
    <w:link w:val="15"/>
    <w:qFormat/>
    <w:uiPriority w:val="0"/>
    <w:rPr>
      <w:rFonts w:hint="eastAsia" w:ascii="宋体" w:hAnsi="宋体" w:eastAsia="宋体" w:cs="宋体"/>
      <w:szCs w:val="21"/>
    </w:rPr>
  </w:style>
  <w:style w:type="character" w:customStyle="1" w:styleId="40">
    <w:name w:val="页脚 Char"/>
    <w:basedOn w:val="27"/>
    <w:link w:val="17"/>
    <w:qFormat/>
    <w:uiPriority w:val="0"/>
    <w:rPr>
      <w:rFonts w:hint="default" w:ascii="Times New Roman" w:hAnsi="Times New Roman" w:eastAsia="宋体" w:cs="Times New Roman"/>
      <w:color w:val="000000"/>
      <w:kern w:val="0"/>
      <w:sz w:val="18"/>
      <w:szCs w:val="18"/>
      <w:u w:color="000000"/>
    </w:rPr>
  </w:style>
  <w:style w:type="paragraph" w:customStyle="1" w:styleId="41">
    <w:name w:val="节标题"/>
    <w:basedOn w:val="1"/>
    <w:next w:val="1"/>
    <w:qFormat/>
    <w:uiPriority w:val="0"/>
    <w:pPr>
      <w:keepNext w:val="0"/>
      <w:keepLines w:val="0"/>
      <w:widowControl/>
      <w:suppressLineNumbers w:val="0"/>
      <w:spacing w:before="0" w:beforeAutospacing="0" w:after="0" w:afterAutospacing="0" w:line="289" w:lineRule="atLeast"/>
      <w:ind w:left="0" w:right="0"/>
      <w:jc w:val="center"/>
    </w:pPr>
    <w:rPr>
      <w:rFonts w:hint="default" w:ascii="Times New Roman" w:hAnsi="Times New Roman" w:eastAsia="宋体" w:cs="Times New Roman"/>
      <w:color w:val="000000"/>
      <w:kern w:val="0"/>
      <w:sz w:val="28"/>
      <w:szCs w:val="28"/>
      <w:u w:color="000000"/>
      <w:lang w:val="en-US" w:eastAsia="zh-CN" w:bidi="ar"/>
    </w:rPr>
  </w:style>
  <w:style w:type="paragraph" w:styleId="42">
    <w:name w:val="List Paragraph"/>
    <w:basedOn w:val="1"/>
    <w:qFormat/>
    <w:uiPriority w:val="0"/>
    <w:pPr>
      <w:widowControl w:val="0"/>
      <w:spacing w:line="240" w:lineRule="auto"/>
      <w:ind w:firstLine="200" w:firstLineChars="200"/>
      <w:textAlignment w:val="auto"/>
    </w:pPr>
    <w:rPr>
      <w:u w:val="none" w:color="000000"/>
    </w:rPr>
  </w:style>
  <w:style w:type="character" w:customStyle="1" w:styleId="43">
    <w:name w:val="NormalCharacter"/>
    <w:semiHidden/>
    <w:qFormat/>
    <w:uiPriority w:val="0"/>
  </w:style>
  <w:style w:type="paragraph" w:customStyle="1" w:styleId="44">
    <w:name w:val="正文1"/>
    <w:basedOn w:val="1"/>
    <w:qFormat/>
    <w:uiPriority w:val="0"/>
    <w:pPr>
      <w:spacing w:line="500" w:lineRule="exact"/>
      <w:jc w:val="center"/>
    </w:pPr>
    <w:rPr>
      <w:b/>
      <w:sz w:val="36"/>
    </w:rPr>
  </w:style>
  <w:style w:type="paragraph" w:customStyle="1" w:styleId="45">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46">
    <w:name w:val="样式 样式 仿宋＋首行缩进 + 首行缩进:  2 字符 + 首行缩进:  2 字符"/>
    <w:basedOn w:val="1"/>
    <w:qFormat/>
    <w:uiPriority w:val="0"/>
    <w:pPr>
      <w:adjustRightInd w:val="0"/>
      <w:snapToGrid w:val="0"/>
      <w:spacing w:line="360" w:lineRule="auto"/>
      <w:ind w:firstLine="200" w:firstLineChars="200"/>
      <w:jc w:val="left"/>
    </w:pPr>
    <w:rPr>
      <w:rFonts w:ascii="仿宋_GB2312" w:eastAsia="仿宋_GB2312"/>
      <w:kern w:val="0"/>
      <w:sz w:val="28"/>
      <w:szCs w:val="20"/>
    </w:rPr>
  </w:style>
  <w:style w:type="paragraph" w:customStyle="1" w:styleId="47">
    <w:name w:val="xl25"/>
    <w:basedOn w:val="1"/>
    <w:qFormat/>
    <w:uiPriority w:val="0"/>
    <w:pPr>
      <w:widowControl/>
      <w:spacing w:before="100" w:beforeAutospacing="1" w:after="100" w:afterAutospacing="1"/>
      <w:jc w:val="right"/>
    </w:pPr>
    <w:rPr>
      <w:rFonts w:ascii="Arial Unicode MS" w:hAnsi="Arial Unicode MS" w:cs="宋体"/>
      <w:sz w:val="18"/>
      <w:szCs w:val="18"/>
    </w:rPr>
  </w:style>
  <w:style w:type="paragraph" w:customStyle="1" w:styleId="48">
    <w:name w:val="样式"/>
    <w:qFormat/>
    <w:uiPriority w:val="0"/>
    <w:pPr>
      <w:widowControl w:val="0"/>
      <w:autoSpaceDE w:val="0"/>
      <w:autoSpaceDN w:val="0"/>
      <w:adjustRightInd w:val="0"/>
    </w:pPr>
    <w:rPr>
      <w:rFonts w:ascii="宋体" w:hAnsi="Times New Roman" w:eastAsia="宋体" w:cs="宋体"/>
      <w:sz w:val="24"/>
      <w:szCs w:val="24"/>
      <w:lang w:val="en-US" w:eastAsia="zh-CN" w:bidi="ar-SA"/>
    </w:rPr>
  </w:style>
  <w:style w:type="paragraph" w:customStyle="1" w:styleId="49">
    <w:name w:val="首行缩进"/>
    <w:basedOn w:val="1"/>
    <w:next w:val="13"/>
    <w:qFormat/>
    <w:uiPriority w:val="0"/>
    <w:pPr>
      <w:spacing w:line="360" w:lineRule="auto"/>
      <w:ind w:firstLine="480" w:firstLineChars="200"/>
    </w:pPr>
    <w:rPr>
      <w:sz w:val="24"/>
      <w:lang w:val="zh-CN"/>
    </w:rPr>
  </w:style>
  <w:style w:type="paragraph" w:customStyle="1" w:styleId="50">
    <w:name w:val="xl31"/>
    <w:basedOn w:val="1"/>
    <w:autoRedefine/>
    <w:qFormat/>
    <w:uiPriority w:val="0"/>
    <w:pPr>
      <w:widowControl/>
      <w:spacing w:before="100" w:beforeAutospacing="1" w:after="100" w:afterAutospacing="1"/>
      <w:jc w:val="center"/>
    </w:pPr>
    <w:rPr>
      <w:b/>
      <w:bCs/>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44</Pages>
  <Words>17826</Words>
  <Characters>19056</Characters>
  <Lines>0</Lines>
  <Paragraphs>0</Paragraphs>
  <TotalTime>66</TotalTime>
  <ScaleCrop>false</ScaleCrop>
  <LinksUpToDate>false</LinksUpToDate>
  <CharactersWithSpaces>20076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2021-12-21T17:48:00Z</dcterms:created>
  <dc:creator>傻傻一辈子</dc:creator>
  <cp:lastModifiedBy>傻傻一辈子</cp:lastModifiedBy>
  <cp:lastPrinted>2023-10-08T17:28:00Z</cp:lastPrinted>
  <dcterms:modified xsi:type="dcterms:W3CDTF">2026-04-09T06:08:41Z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A562694E109A47FAA66189129C96FDC0_13</vt:lpwstr>
  </property>
  <property fmtid="{D5CDD505-2E9C-101B-9397-08002B2CF9AE}" pid="4" name="KSOTemplateDocerSaveRecord">
    <vt:lpwstr>eyJoZGlkIjoiMTljMDcwYWJmYjExZWQzNTVmZDAzZTYwM2JlMzJmZDYiLCJ1c2VySWQiOiIzODU2Mzk2OTQifQ==</vt:lpwstr>
  </property>
</Properties>
</file>