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514234">
      <w:pPr>
        <w:autoSpaceDE w:val="0"/>
        <w:autoSpaceDN w:val="0"/>
        <w:adjustRightInd w:val="0"/>
        <w:spacing w:line="360" w:lineRule="auto"/>
        <w:jc w:val="center"/>
        <w:rPr>
          <w:rFonts w:hint="eastAsia"/>
          <w:b/>
          <w:bCs/>
          <w:kern w:val="0"/>
          <w:sz w:val="44"/>
          <w:szCs w:val="44"/>
        </w:rPr>
      </w:pPr>
      <w:r>
        <w:rPr>
          <w:rFonts w:hint="eastAsia" w:ascii="宋体" w:hAnsi="宋体"/>
          <w:bCs/>
          <w:kern w:val="0"/>
          <w:sz w:val="44"/>
          <w:szCs w:val="44"/>
          <w:u w:val="single"/>
          <w:lang w:eastAsia="zh-CN"/>
        </w:rPr>
        <w:t>创业北苑小区西侧断头路及小区内部分基础设施微改造工程</w:t>
      </w:r>
    </w:p>
    <w:p w14:paraId="68D16939">
      <w:pPr>
        <w:autoSpaceDE w:val="0"/>
        <w:autoSpaceDN w:val="0"/>
        <w:adjustRightInd w:val="0"/>
        <w:spacing w:line="360" w:lineRule="auto"/>
        <w:jc w:val="both"/>
        <w:rPr>
          <w:rFonts w:hint="eastAsia"/>
          <w:b/>
          <w:bCs/>
          <w:kern w:val="0"/>
          <w:sz w:val="36"/>
          <w:szCs w:val="36"/>
        </w:rPr>
      </w:pPr>
    </w:p>
    <w:p w14:paraId="711A215C">
      <w:pPr>
        <w:autoSpaceDE w:val="0"/>
        <w:autoSpaceDN w:val="0"/>
        <w:adjustRightInd w:val="0"/>
        <w:spacing w:line="360" w:lineRule="auto"/>
        <w:jc w:val="both"/>
        <w:rPr>
          <w:rFonts w:hint="eastAsia"/>
          <w:b/>
          <w:bCs/>
          <w:kern w:val="0"/>
          <w:sz w:val="36"/>
          <w:szCs w:val="36"/>
        </w:rPr>
      </w:pPr>
    </w:p>
    <w:p w14:paraId="5B77BFF0">
      <w:pPr>
        <w:autoSpaceDE w:val="0"/>
        <w:autoSpaceDN w:val="0"/>
        <w:adjustRightInd w:val="0"/>
        <w:jc w:val="center"/>
        <w:rPr>
          <w:rFonts w:hint="eastAsia" w:ascii="方正宋黑简体" w:eastAsia="方正宋黑简体"/>
          <w:b/>
          <w:spacing w:val="20"/>
          <w:kern w:val="0"/>
          <w:sz w:val="48"/>
          <w:szCs w:val="48"/>
        </w:rPr>
      </w:pPr>
      <w:r>
        <w:rPr>
          <w:rFonts w:hint="eastAsia" w:ascii="方正宋黑简体" w:eastAsia="方正宋黑简体"/>
          <w:b/>
          <w:spacing w:val="20"/>
          <w:kern w:val="0"/>
          <w:sz w:val="48"/>
          <w:szCs w:val="48"/>
        </w:rPr>
        <w:t>招标工程量清单</w:t>
      </w:r>
    </w:p>
    <w:p w14:paraId="797F7C1C">
      <w:pPr>
        <w:autoSpaceDE w:val="0"/>
        <w:autoSpaceDN w:val="0"/>
        <w:adjustRightInd w:val="0"/>
        <w:spacing w:line="500" w:lineRule="exact"/>
        <w:jc w:val="center"/>
        <w:rPr>
          <w:rFonts w:hint="eastAsia"/>
          <w:b/>
          <w:kern w:val="0"/>
          <w:sz w:val="44"/>
          <w:szCs w:val="44"/>
        </w:rPr>
      </w:pPr>
    </w:p>
    <w:p w14:paraId="66283331">
      <w:pPr>
        <w:autoSpaceDE w:val="0"/>
        <w:autoSpaceDN w:val="0"/>
        <w:adjustRightInd w:val="0"/>
        <w:spacing w:line="500" w:lineRule="exact"/>
        <w:jc w:val="center"/>
        <w:rPr>
          <w:rFonts w:hint="eastAsia"/>
          <w:b/>
          <w:kern w:val="0"/>
          <w:sz w:val="44"/>
          <w:szCs w:val="44"/>
        </w:rPr>
      </w:pPr>
    </w:p>
    <w:p w14:paraId="4BD1850C">
      <w:pPr>
        <w:autoSpaceDE w:val="0"/>
        <w:autoSpaceDN w:val="0"/>
        <w:adjustRightInd w:val="0"/>
        <w:spacing w:line="500" w:lineRule="exact"/>
        <w:jc w:val="center"/>
        <w:rPr>
          <w:rFonts w:hint="eastAsia"/>
          <w:b/>
          <w:kern w:val="0"/>
          <w:sz w:val="44"/>
          <w:szCs w:val="44"/>
        </w:rPr>
      </w:pPr>
    </w:p>
    <w:p w14:paraId="5467BCE5">
      <w:pPr>
        <w:autoSpaceDE w:val="0"/>
        <w:autoSpaceDN w:val="0"/>
        <w:adjustRightInd w:val="0"/>
        <w:spacing w:line="500" w:lineRule="exact"/>
        <w:jc w:val="both"/>
        <w:rPr>
          <w:rFonts w:hint="eastAsia"/>
          <w:b/>
          <w:kern w:val="0"/>
          <w:sz w:val="44"/>
          <w:szCs w:val="44"/>
        </w:rPr>
      </w:pPr>
    </w:p>
    <w:p w14:paraId="7BE982B0">
      <w:pPr>
        <w:autoSpaceDE w:val="0"/>
        <w:autoSpaceDN w:val="0"/>
        <w:adjustRightInd w:val="0"/>
        <w:spacing w:line="500" w:lineRule="exact"/>
        <w:jc w:val="center"/>
        <w:rPr>
          <w:rFonts w:hint="eastAsia"/>
          <w:b/>
          <w:kern w:val="0"/>
          <w:sz w:val="44"/>
          <w:szCs w:val="44"/>
        </w:rPr>
      </w:pPr>
    </w:p>
    <w:p w14:paraId="1D8776C7">
      <w:pPr>
        <w:autoSpaceDE w:val="0"/>
        <w:autoSpaceDN w:val="0"/>
        <w:adjustRightInd w:val="0"/>
        <w:spacing w:line="500" w:lineRule="exact"/>
        <w:jc w:val="center"/>
        <w:rPr>
          <w:rFonts w:hint="eastAsia"/>
          <w:b/>
          <w:kern w:val="0"/>
          <w:sz w:val="44"/>
          <w:szCs w:val="44"/>
        </w:rPr>
      </w:pPr>
    </w:p>
    <w:p w14:paraId="2A596197">
      <w:pPr>
        <w:autoSpaceDE w:val="0"/>
        <w:autoSpaceDN w:val="0"/>
        <w:adjustRightInd w:val="0"/>
        <w:spacing w:line="500" w:lineRule="exact"/>
        <w:jc w:val="left"/>
        <w:rPr>
          <w:rFonts w:hint="eastAsia" w:ascii="宋体" w:hAnsi="宋体"/>
          <w:kern w:val="0"/>
          <w:sz w:val="28"/>
          <w:szCs w:val="28"/>
        </w:rPr>
      </w:pPr>
      <w:r>
        <w:rPr>
          <w:rFonts w:hint="eastAsia" w:ascii="宋体" w:hAnsi="宋体"/>
          <w:kern w:val="0"/>
          <w:sz w:val="28"/>
          <w:szCs w:val="28"/>
        </w:rPr>
        <w:t xml:space="preserve">          招  标  人：</w:t>
      </w:r>
      <w:r>
        <w:rPr>
          <w:rFonts w:hint="eastAsia" w:ascii="宋体" w:hAnsi="宋体"/>
          <w:kern w:val="0"/>
          <w:sz w:val="28"/>
          <w:szCs w:val="28"/>
          <w:u w:val="single"/>
        </w:rPr>
        <w:t xml:space="preserve">                        </w:t>
      </w:r>
      <w:r>
        <w:rPr>
          <w:rFonts w:hint="eastAsia" w:ascii="宋体" w:hAnsi="宋体"/>
          <w:kern w:val="0"/>
          <w:sz w:val="28"/>
          <w:szCs w:val="28"/>
        </w:rPr>
        <w:t xml:space="preserve">  </w:t>
      </w:r>
    </w:p>
    <w:p w14:paraId="68F794F3">
      <w:pPr>
        <w:autoSpaceDE w:val="0"/>
        <w:autoSpaceDN w:val="0"/>
        <w:adjustRightInd w:val="0"/>
        <w:spacing w:line="500" w:lineRule="exact"/>
        <w:jc w:val="left"/>
        <w:rPr>
          <w:rFonts w:hint="eastAsia" w:ascii="仿宋_GB2312" w:eastAsia="仿宋_GB2312"/>
          <w:kern w:val="0"/>
          <w:sz w:val="20"/>
          <w:szCs w:val="20"/>
        </w:rPr>
      </w:pPr>
      <w:r>
        <w:rPr>
          <w:rFonts w:hint="eastAsia" w:ascii="宋体" w:hAnsi="宋体" w:eastAsia="仿宋_GB2312"/>
          <w:kern w:val="0"/>
          <w:sz w:val="28"/>
          <w:szCs w:val="28"/>
        </w:rPr>
        <w:t xml:space="preserve">                             </w:t>
      </w:r>
      <w:r>
        <w:rPr>
          <w:rFonts w:hint="eastAsia" w:ascii="仿宋_GB2312" w:eastAsia="仿宋_GB2312"/>
          <w:kern w:val="0"/>
          <w:sz w:val="20"/>
          <w:szCs w:val="20"/>
        </w:rPr>
        <w:t>（单位盖章）</w:t>
      </w:r>
    </w:p>
    <w:p w14:paraId="06E9ED14">
      <w:pPr>
        <w:autoSpaceDE w:val="0"/>
        <w:autoSpaceDN w:val="0"/>
        <w:adjustRightInd w:val="0"/>
        <w:spacing w:line="360" w:lineRule="exact"/>
        <w:ind w:right="482"/>
        <w:rPr>
          <w:rFonts w:hint="eastAsia"/>
          <w:kern w:val="0"/>
          <w:sz w:val="24"/>
        </w:rPr>
      </w:pPr>
    </w:p>
    <w:p w14:paraId="0DB6DB37">
      <w:pPr>
        <w:autoSpaceDE w:val="0"/>
        <w:autoSpaceDN w:val="0"/>
        <w:adjustRightInd w:val="0"/>
        <w:spacing w:line="360" w:lineRule="exact"/>
        <w:ind w:right="482"/>
        <w:rPr>
          <w:rFonts w:hint="eastAsia"/>
          <w:kern w:val="0"/>
          <w:sz w:val="24"/>
        </w:rPr>
      </w:pPr>
    </w:p>
    <w:p w14:paraId="69EE8C3A">
      <w:pPr>
        <w:autoSpaceDE w:val="0"/>
        <w:autoSpaceDN w:val="0"/>
        <w:adjustRightInd w:val="0"/>
        <w:spacing w:line="360" w:lineRule="exact"/>
        <w:ind w:right="482"/>
        <w:rPr>
          <w:rFonts w:hint="eastAsia"/>
          <w:kern w:val="0"/>
          <w:sz w:val="24"/>
        </w:rPr>
      </w:pPr>
    </w:p>
    <w:p w14:paraId="0BFCCABC">
      <w:pPr>
        <w:autoSpaceDE w:val="0"/>
        <w:autoSpaceDN w:val="0"/>
        <w:adjustRightInd w:val="0"/>
        <w:spacing w:line="500" w:lineRule="exact"/>
        <w:ind w:right="482"/>
        <w:rPr>
          <w:rFonts w:hint="eastAsia" w:ascii="宋体" w:hAnsi="宋体"/>
          <w:kern w:val="0"/>
          <w:sz w:val="28"/>
          <w:szCs w:val="28"/>
        </w:rPr>
      </w:pPr>
      <w:r>
        <w:rPr>
          <w:rFonts w:hint="eastAsia" w:ascii="宋体" w:hAnsi="宋体"/>
          <w:kern w:val="0"/>
          <w:sz w:val="28"/>
          <w:szCs w:val="28"/>
        </w:rPr>
        <w:t xml:space="preserve">          造价咨询人：</w:t>
      </w:r>
      <w:r>
        <w:rPr>
          <w:rFonts w:hint="eastAsia" w:ascii="宋体" w:hAnsi="宋体"/>
          <w:kern w:val="0"/>
          <w:sz w:val="28"/>
          <w:szCs w:val="28"/>
          <w:u w:val="single"/>
        </w:rPr>
        <w:t xml:space="preserve">                        </w:t>
      </w:r>
    </w:p>
    <w:p w14:paraId="5CD015D3">
      <w:pPr>
        <w:autoSpaceDE w:val="0"/>
        <w:autoSpaceDN w:val="0"/>
        <w:adjustRightInd w:val="0"/>
        <w:spacing w:line="240" w:lineRule="exact"/>
        <w:jc w:val="left"/>
        <w:rPr>
          <w:rFonts w:hint="eastAsia" w:ascii="仿宋_GB2312" w:eastAsia="仿宋_GB2312"/>
          <w:kern w:val="0"/>
          <w:sz w:val="20"/>
          <w:szCs w:val="20"/>
        </w:rPr>
      </w:pPr>
      <w:r>
        <w:rPr>
          <w:rFonts w:hint="eastAsia" w:ascii="仿宋_GB2312" w:eastAsia="仿宋_GB2312"/>
          <w:kern w:val="0"/>
          <w:sz w:val="20"/>
          <w:szCs w:val="20"/>
        </w:rPr>
        <w:t xml:space="preserve">                                         （单位盖章）</w:t>
      </w:r>
    </w:p>
    <w:p w14:paraId="539B78B3">
      <w:pPr>
        <w:autoSpaceDE w:val="0"/>
        <w:autoSpaceDN w:val="0"/>
        <w:adjustRightInd w:val="0"/>
        <w:spacing w:line="274" w:lineRule="exact"/>
        <w:jc w:val="left"/>
        <w:rPr>
          <w:rFonts w:hint="eastAsia"/>
          <w:kern w:val="0"/>
          <w:sz w:val="24"/>
        </w:rPr>
      </w:pPr>
    </w:p>
    <w:p w14:paraId="5E63A8C8">
      <w:pPr>
        <w:ind w:left="3600" w:hanging="3600" w:hangingChars="1500"/>
        <w:rPr>
          <w:rFonts w:hint="eastAsia"/>
          <w:kern w:val="0"/>
          <w:sz w:val="24"/>
        </w:rPr>
      </w:pPr>
      <w:r>
        <w:rPr>
          <w:rFonts w:hint="eastAsia"/>
          <w:kern w:val="0"/>
          <w:sz w:val="24"/>
        </w:rPr>
        <w:t xml:space="preserve">                            </w:t>
      </w:r>
    </w:p>
    <w:p w14:paraId="16E5399B">
      <w:pPr>
        <w:ind w:left="3600" w:hanging="3600" w:hangingChars="1500"/>
        <w:rPr>
          <w:rFonts w:hint="eastAsia"/>
          <w:kern w:val="0"/>
          <w:sz w:val="24"/>
        </w:rPr>
      </w:pPr>
    </w:p>
    <w:p w14:paraId="56EF815C">
      <w:pPr>
        <w:ind w:left="3600" w:hanging="3600" w:hangingChars="1500"/>
        <w:rPr>
          <w:rFonts w:hint="eastAsia"/>
          <w:kern w:val="0"/>
          <w:sz w:val="24"/>
        </w:rPr>
      </w:pPr>
    </w:p>
    <w:p w14:paraId="1FDB0E27">
      <w:pPr>
        <w:ind w:left="3600" w:hanging="3600" w:hangingChars="1500"/>
        <w:rPr>
          <w:rFonts w:hint="eastAsia"/>
          <w:kern w:val="0"/>
          <w:sz w:val="24"/>
        </w:rPr>
      </w:pPr>
    </w:p>
    <w:p w14:paraId="1CB763B2">
      <w:pPr>
        <w:ind w:left="3600" w:hanging="3600" w:hangingChars="1500"/>
        <w:rPr>
          <w:rFonts w:hint="eastAsia"/>
          <w:kern w:val="0"/>
          <w:sz w:val="24"/>
        </w:rPr>
      </w:pPr>
    </w:p>
    <w:p w14:paraId="05592360">
      <w:pPr>
        <w:ind w:left="3600" w:hanging="3600" w:hangingChars="1500"/>
        <w:rPr>
          <w:rFonts w:hint="eastAsia" w:ascii="宋体" w:hAnsi="宋体"/>
          <w:bCs/>
          <w:kern w:val="0"/>
          <w:sz w:val="36"/>
          <w:szCs w:val="36"/>
          <w:u w:val="single"/>
        </w:rPr>
      </w:pPr>
      <w:r>
        <w:rPr>
          <w:rFonts w:hint="eastAsia"/>
          <w:kern w:val="0"/>
          <w:sz w:val="24"/>
        </w:rPr>
        <w:t xml:space="preserve">                          </w:t>
      </w:r>
      <w:r>
        <w:rPr>
          <w:rFonts w:hint="eastAsia" w:ascii="宋体" w:hAnsi="宋体"/>
          <w:kern w:val="0"/>
          <w:sz w:val="28"/>
          <w:szCs w:val="28"/>
        </w:rPr>
        <w:t>202</w:t>
      </w:r>
      <w:r>
        <w:rPr>
          <w:rFonts w:hint="eastAsia" w:ascii="宋体" w:hAnsi="宋体"/>
          <w:kern w:val="0"/>
          <w:sz w:val="28"/>
          <w:szCs w:val="28"/>
          <w:lang w:val="en-US" w:eastAsia="zh-CN"/>
        </w:rPr>
        <w:t>6</w:t>
      </w:r>
      <w:r>
        <w:rPr>
          <w:rFonts w:hint="eastAsia" w:ascii="宋体" w:hAnsi="宋体"/>
          <w:kern w:val="0"/>
          <w:sz w:val="28"/>
          <w:szCs w:val="28"/>
        </w:rPr>
        <w:t xml:space="preserve">年 </w:t>
      </w:r>
      <w:r>
        <w:rPr>
          <w:rFonts w:hint="eastAsia" w:ascii="宋体" w:hAnsi="宋体"/>
          <w:kern w:val="0"/>
          <w:sz w:val="28"/>
          <w:szCs w:val="28"/>
          <w:lang w:val="en-US" w:eastAsia="zh-CN"/>
        </w:rPr>
        <w:t>5</w:t>
      </w:r>
      <w:r>
        <w:rPr>
          <w:rFonts w:hint="eastAsia" w:ascii="宋体" w:hAnsi="宋体"/>
          <w:kern w:val="0"/>
          <w:sz w:val="28"/>
          <w:szCs w:val="28"/>
        </w:rPr>
        <w:t xml:space="preserve">月 </w:t>
      </w:r>
      <w:r>
        <w:rPr>
          <w:rFonts w:hint="eastAsia" w:ascii="宋体" w:hAnsi="宋体"/>
          <w:kern w:val="0"/>
          <w:sz w:val="28"/>
          <w:szCs w:val="28"/>
          <w:lang w:val="en-US" w:eastAsia="zh-CN"/>
        </w:rPr>
        <w:t xml:space="preserve">18 </w:t>
      </w:r>
      <w:r>
        <w:rPr>
          <w:rFonts w:hint="eastAsia" w:ascii="宋体" w:hAnsi="宋体"/>
          <w:kern w:val="0"/>
          <w:sz w:val="28"/>
          <w:szCs w:val="28"/>
        </w:rPr>
        <w:t>日</w:t>
      </w:r>
    </w:p>
    <w:p w14:paraId="4AF5FDCF">
      <w:pPr>
        <w:autoSpaceDE w:val="0"/>
        <w:autoSpaceDN w:val="0"/>
        <w:adjustRightInd w:val="0"/>
        <w:spacing w:line="360" w:lineRule="auto"/>
        <w:jc w:val="center"/>
        <w:rPr>
          <w:rFonts w:hint="eastAsia" w:ascii="宋体" w:hAnsi="宋体"/>
          <w:bCs/>
          <w:kern w:val="0"/>
          <w:sz w:val="40"/>
          <w:szCs w:val="40"/>
          <w:u w:val="single"/>
          <w:lang w:eastAsia="zh-CN"/>
        </w:rPr>
      </w:pPr>
    </w:p>
    <w:p w14:paraId="0D7FA310">
      <w:pPr>
        <w:autoSpaceDE w:val="0"/>
        <w:autoSpaceDN w:val="0"/>
        <w:adjustRightInd w:val="0"/>
        <w:spacing w:line="360" w:lineRule="auto"/>
        <w:jc w:val="center"/>
        <w:rPr>
          <w:rFonts w:hint="eastAsia" w:ascii="宋体" w:hAnsi="宋体"/>
          <w:bCs/>
          <w:kern w:val="0"/>
          <w:sz w:val="40"/>
          <w:szCs w:val="40"/>
          <w:u w:val="single"/>
          <w:lang w:eastAsia="zh-CN"/>
        </w:rPr>
      </w:pPr>
    </w:p>
    <w:p w14:paraId="41AE0FEC">
      <w:pPr>
        <w:autoSpaceDE w:val="0"/>
        <w:autoSpaceDN w:val="0"/>
        <w:adjustRightInd w:val="0"/>
        <w:spacing w:line="360" w:lineRule="auto"/>
        <w:jc w:val="center"/>
        <w:rPr>
          <w:rFonts w:hint="eastAsia" w:ascii="宋体" w:hAnsi="宋体"/>
          <w:bCs/>
          <w:kern w:val="0"/>
          <w:sz w:val="40"/>
          <w:szCs w:val="40"/>
          <w:u w:val="single"/>
          <w:lang w:eastAsia="zh-CN"/>
        </w:rPr>
      </w:pPr>
    </w:p>
    <w:p w14:paraId="6880CBFA">
      <w:pPr>
        <w:autoSpaceDE w:val="0"/>
        <w:autoSpaceDN w:val="0"/>
        <w:adjustRightInd w:val="0"/>
        <w:spacing w:line="360" w:lineRule="auto"/>
        <w:jc w:val="both"/>
        <w:rPr>
          <w:rFonts w:hint="eastAsia" w:ascii="宋体" w:hAnsi="宋体"/>
          <w:bCs/>
          <w:kern w:val="0"/>
          <w:sz w:val="40"/>
          <w:szCs w:val="40"/>
          <w:u w:val="single"/>
          <w:lang w:eastAsia="zh-CN"/>
        </w:rPr>
      </w:pPr>
    </w:p>
    <w:p w14:paraId="744A9EE2">
      <w:pPr>
        <w:autoSpaceDE w:val="0"/>
        <w:autoSpaceDN w:val="0"/>
        <w:adjustRightInd w:val="0"/>
        <w:spacing w:line="360" w:lineRule="auto"/>
        <w:jc w:val="center"/>
        <w:rPr>
          <w:rFonts w:hint="eastAsia" w:ascii="宋体" w:hAnsi="宋体"/>
          <w:bCs/>
          <w:kern w:val="0"/>
          <w:sz w:val="44"/>
          <w:szCs w:val="44"/>
          <w:u w:val="single"/>
          <w:lang w:eastAsia="zh-CN"/>
        </w:rPr>
      </w:pPr>
      <w:r>
        <w:rPr>
          <w:rFonts w:hint="eastAsia" w:ascii="宋体" w:hAnsi="宋体"/>
          <w:bCs/>
          <w:kern w:val="0"/>
          <w:sz w:val="44"/>
          <w:szCs w:val="44"/>
          <w:u w:val="single"/>
          <w:lang w:eastAsia="zh-CN"/>
        </w:rPr>
        <w:t>创业北苑小区西侧断头路及小区内部分基础设施微改造工程</w:t>
      </w:r>
    </w:p>
    <w:p w14:paraId="78A38868">
      <w:pPr>
        <w:autoSpaceDE w:val="0"/>
        <w:autoSpaceDN w:val="0"/>
        <w:adjustRightInd w:val="0"/>
        <w:spacing w:line="380" w:lineRule="exact"/>
        <w:rPr>
          <w:rFonts w:hint="eastAsia"/>
          <w:kern w:val="0"/>
          <w:sz w:val="36"/>
          <w:szCs w:val="36"/>
        </w:rPr>
      </w:pPr>
    </w:p>
    <w:p w14:paraId="036223B8">
      <w:pPr>
        <w:autoSpaceDE w:val="0"/>
        <w:autoSpaceDN w:val="0"/>
        <w:adjustRightInd w:val="0"/>
        <w:spacing w:line="380" w:lineRule="exact"/>
        <w:rPr>
          <w:rFonts w:hint="eastAsia"/>
          <w:kern w:val="0"/>
          <w:sz w:val="36"/>
          <w:szCs w:val="36"/>
        </w:rPr>
      </w:pPr>
    </w:p>
    <w:p w14:paraId="60DC42B4">
      <w:pPr>
        <w:autoSpaceDE w:val="0"/>
        <w:autoSpaceDN w:val="0"/>
        <w:adjustRightInd w:val="0"/>
        <w:spacing w:line="380" w:lineRule="exact"/>
        <w:rPr>
          <w:rFonts w:hint="eastAsia"/>
          <w:kern w:val="0"/>
          <w:sz w:val="36"/>
          <w:szCs w:val="36"/>
        </w:rPr>
      </w:pPr>
    </w:p>
    <w:p w14:paraId="38B226B3">
      <w:pPr>
        <w:autoSpaceDE w:val="0"/>
        <w:autoSpaceDN w:val="0"/>
        <w:adjustRightInd w:val="0"/>
        <w:spacing w:line="380" w:lineRule="exact"/>
        <w:rPr>
          <w:rFonts w:hint="eastAsia"/>
          <w:kern w:val="0"/>
          <w:sz w:val="36"/>
          <w:szCs w:val="36"/>
        </w:rPr>
      </w:pPr>
    </w:p>
    <w:p w14:paraId="0E62022E">
      <w:pPr>
        <w:autoSpaceDE w:val="0"/>
        <w:autoSpaceDN w:val="0"/>
        <w:adjustRightInd w:val="0"/>
        <w:spacing w:line="380" w:lineRule="exact"/>
        <w:rPr>
          <w:rFonts w:hint="eastAsia"/>
          <w:kern w:val="0"/>
          <w:sz w:val="36"/>
          <w:szCs w:val="36"/>
        </w:rPr>
      </w:pPr>
    </w:p>
    <w:p w14:paraId="1772A2B8">
      <w:pPr>
        <w:autoSpaceDE w:val="0"/>
        <w:autoSpaceDN w:val="0"/>
        <w:adjustRightInd w:val="0"/>
        <w:jc w:val="center"/>
        <w:rPr>
          <w:rFonts w:hint="eastAsia" w:ascii="方正宋黑简体" w:eastAsia="方正宋黑简体"/>
          <w:b/>
          <w:spacing w:val="20"/>
          <w:kern w:val="0"/>
          <w:sz w:val="48"/>
          <w:szCs w:val="48"/>
        </w:rPr>
      </w:pPr>
      <w:r>
        <w:rPr>
          <w:rFonts w:hint="eastAsia" w:ascii="方正宋黑简体" w:eastAsia="方正宋黑简体"/>
          <w:b/>
          <w:spacing w:val="20"/>
          <w:kern w:val="0"/>
          <w:sz w:val="48"/>
          <w:szCs w:val="48"/>
        </w:rPr>
        <w:t>招标工程量清单</w:t>
      </w:r>
    </w:p>
    <w:p w14:paraId="4F10CFD1">
      <w:pPr>
        <w:autoSpaceDE w:val="0"/>
        <w:autoSpaceDN w:val="0"/>
        <w:adjustRightInd w:val="0"/>
        <w:spacing w:line="360" w:lineRule="exact"/>
        <w:ind w:right="482"/>
        <w:rPr>
          <w:rFonts w:hint="eastAsia"/>
          <w:kern w:val="0"/>
          <w:sz w:val="24"/>
        </w:rPr>
      </w:pPr>
    </w:p>
    <w:p w14:paraId="1FA25CB8">
      <w:pPr>
        <w:spacing w:line="240" w:lineRule="exact"/>
        <w:rPr>
          <w:rFonts w:hint="eastAsia"/>
        </w:rPr>
      </w:pPr>
    </w:p>
    <w:p w14:paraId="1FD9D133">
      <w:pPr>
        <w:spacing w:line="240" w:lineRule="exact"/>
        <w:rPr>
          <w:rFonts w:hint="eastAsia"/>
        </w:rPr>
      </w:pPr>
    </w:p>
    <w:p w14:paraId="6B37ED02">
      <w:pPr>
        <w:spacing w:line="240" w:lineRule="exact"/>
        <w:rPr>
          <w:rFonts w:hint="eastAsia"/>
        </w:rPr>
      </w:pPr>
    </w:p>
    <w:p w14:paraId="08B8CEBB">
      <w:pPr>
        <w:spacing w:line="240" w:lineRule="exact"/>
        <w:rPr>
          <w:rFonts w:hint="eastAsia"/>
        </w:rPr>
      </w:pPr>
    </w:p>
    <w:p w14:paraId="3D2E6460">
      <w:pPr>
        <w:spacing w:line="240" w:lineRule="exact"/>
        <w:rPr>
          <w:rFonts w:hint="eastAsia"/>
        </w:rPr>
      </w:pPr>
    </w:p>
    <w:p w14:paraId="0FF626D3">
      <w:pPr>
        <w:spacing w:line="240" w:lineRule="exact"/>
        <w:rPr>
          <w:rFonts w:hint="eastAsia"/>
        </w:rPr>
      </w:pPr>
    </w:p>
    <w:p w14:paraId="6BA3326D">
      <w:pPr>
        <w:spacing w:line="240" w:lineRule="exact"/>
        <w:rPr>
          <w:rFonts w:hint="eastAsia"/>
        </w:rPr>
      </w:pPr>
    </w:p>
    <w:p w14:paraId="76D17AC0">
      <w:pPr>
        <w:autoSpaceDE w:val="0"/>
        <w:autoSpaceDN w:val="0"/>
        <w:adjustRightInd w:val="0"/>
        <w:spacing w:line="440" w:lineRule="exact"/>
        <w:jc w:val="left"/>
        <w:rPr>
          <w:kern w:val="0"/>
          <w:sz w:val="28"/>
          <w:szCs w:val="28"/>
        </w:rPr>
      </w:pPr>
      <w:r>
        <w:rPr>
          <w:rFonts w:hint="eastAsia" w:ascii="宋体" w:hAnsi="宋体" w:cs="宋体"/>
          <w:kern w:val="0"/>
          <w:sz w:val="28"/>
          <w:szCs w:val="28"/>
        </w:rPr>
        <w:t>招</w:t>
      </w:r>
      <w:r>
        <w:rPr>
          <w:rFonts w:ascii="宋体" w:hAnsi="宋体" w:cs="宋体"/>
          <w:kern w:val="0"/>
          <w:sz w:val="28"/>
          <w:szCs w:val="28"/>
        </w:rPr>
        <w:t xml:space="preserve">  </w:t>
      </w:r>
      <w:r>
        <w:rPr>
          <w:rFonts w:hint="eastAsia" w:ascii="宋体" w:hAnsi="宋体" w:cs="宋体"/>
          <w:kern w:val="0"/>
          <w:sz w:val="28"/>
          <w:szCs w:val="28"/>
        </w:rPr>
        <w:t>标</w:t>
      </w:r>
      <w:r>
        <w:rPr>
          <w:rFonts w:ascii="宋体" w:hAnsi="宋体" w:cs="宋体"/>
          <w:kern w:val="0"/>
          <w:sz w:val="28"/>
          <w:szCs w:val="28"/>
        </w:rPr>
        <w:t xml:space="preserve">  </w:t>
      </w:r>
      <w:r>
        <w:rPr>
          <w:rFonts w:hint="eastAsia" w:ascii="宋体" w:hAnsi="宋体" w:cs="宋体"/>
          <w:kern w:val="0"/>
          <w:sz w:val="28"/>
          <w:szCs w:val="28"/>
        </w:rPr>
        <w:t>人</w:t>
      </w:r>
      <w:r>
        <w:rPr>
          <w:rFonts w:hint="eastAsia" w:ascii="宋体" w:hAnsi="宋体" w:cs="MS Gothic"/>
          <w:kern w:val="0"/>
          <w:sz w:val="28"/>
          <w:szCs w:val="28"/>
        </w:rPr>
        <w:t>：</w:t>
      </w:r>
      <w:r>
        <w:rPr>
          <w:rFonts w:hint="eastAsia" w:ascii="宋体" w:hAnsi="宋体" w:cs="MS Gothic"/>
          <w:kern w:val="0"/>
          <w:sz w:val="28"/>
          <w:szCs w:val="28"/>
          <w:u w:val="single"/>
        </w:rPr>
        <w:t xml:space="preserve">                </w:t>
      </w:r>
      <w:r>
        <w:rPr>
          <w:rFonts w:hint="eastAsia" w:ascii="宋体" w:hAnsi="宋体" w:cs="MS Gothic"/>
          <w:kern w:val="0"/>
          <w:sz w:val="28"/>
          <w:szCs w:val="28"/>
        </w:rPr>
        <w:t xml:space="preserve">    </w:t>
      </w:r>
      <w:r>
        <w:rPr>
          <w:rFonts w:hint="eastAsia" w:ascii="宋体" w:hAnsi="宋体" w:cs="宋体"/>
          <w:kern w:val="0"/>
          <w:sz w:val="28"/>
          <w:szCs w:val="28"/>
        </w:rPr>
        <w:t>造价咨询人</w:t>
      </w:r>
      <w:r>
        <w:rPr>
          <w:rFonts w:hint="eastAsia" w:ascii="宋体" w:hAnsi="宋体" w:cs="MS Gothic"/>
          <w:kern w:val="0"/>
          <w:sz w:val="28"/>
          <w:szCs w:val="28"/>
        </w:rPr>
        <w:t>：</w:t>
      </w:r>
      <w:r>
        <w:rPr>
          <w:rFonts w:hint="eastAsia" w:ascii="宋体" w:hAnsi="宋体" w:cs="MS Gothic"/>
          <w:kern w:val="0"/>
          <w:sz w:val="28"/>
          <w:szCs w:val="28"/>
          <w:u w:val="single"/>
        </w:rPr>
        <w:t xml:space="preserve">                  </w:t>
      </w:r>
      <w:r>
        <w:rPr>
          <w:rFonts w:hint="eastAsia" w:ascii="宋体" w:hAnsi="宋体" w:cs="MS Gothic"/>
          <w:kern w:val="0"/>
          <w:sz w:val="28"/>
          <w:szCs w:val="28"/>
        </w:rPr>
        <w:t xml:space="preserve"> </w:t>
      </w:r>
    </w:p>
    <w:p w14:paraId="16791E0B">
      <w:pPr>
        <w:autoSpaceDE w:val="0"/>
        <w:autoSpaceDN w:val="0"/>
        <w:adjustRightInd w:val="0"/>
        <w:ind w:firstLine="2070" w:firstLineChars="1150"/>
        <w:jc w:val="left"/>
        <w:rPr>
          <w:rFonts w:hint="eastAsia" w:ascii="仿宋_GB2312" w:eastAsia="仿宋_GB2312"/>
          <w:kern w:val="0"/>
          <w:sz w:val="24"/>
        </w:rPr>
      </w:pPr>
      <w:r>
        <w:rPr>
          <w:rFonts w:hint="eastAsia" w:ascii="仿宋_GB2312" w:hAnsi="宋体" w:eastAsia="仿宋_GB2312" w:cs="MS Gothic"/>
          <w:kern w:val="0"/>
          <w:sz w:val="18"/>
          <w:szCs w:val="18"/>
        </w:rPr>
        <w:t>（</w:t>
      </w:r>
      <w:r>
        <w:rPr>
          <w:rFonts w:hint="eastAsia" w:ascii="仿宋_GB2312" w:hAnsi="宋体" w:eastAsia="仿宋_GB2312" w:cs="宋体"/>
          <w:kern w:val="0"/>
          <w:sz w:val="18"/>
          <w:szCs w:val="18"/>
        </w:rPr>
        <w:t>单位盖章</w:t>
      </w:r>
      <w:r>
        <w:rPr>
          <w:rFonts w:hint="eastAsia" w:ascii="仿宋_GB2312" w:hAnsi="宋体" w:eastAsia="仿宋_GB2312" w:cs="MS Gothic"/>
          <w:kern w:val="0"/>
          <w:sz w:val="18"/>
          <w:szCs w:val="18"/>
        </w:rPr>
        <w:t>）                                      （</w:t>
      </w:r>
      <w:r>
        <w:rPr>
          <w:rFonts w:hint="eastAsia" w:ascii="仿宋_GB2312" w:hAnsi="宋体" w:eastAsia="仿宋_GB2312" w:cs="宋体"/>
          <w:kern w:val="0"/>
          <w:sz w:val="18"/>
          <w:szCs w:val="18"/>
        </w:rPr>
        <w:t>单位盖章</w:t>
      </w:r>
      <w:r>
        <w:rPr>
          <w:rFonts w:hint="eastAsia" w:ascii="仿宋_GB2312" w:hAnsi="宋体" w:eastAsia="仿宋_GB2312" w:cs="MS Gothic"/>
          <w:kern w:val="0"/>
          <w:sz w:val="18"/>
          <w:szCs w:val="18"/>
        </w:rPr>
        <w:t>）</w:t>
      </w:r>
    </w:p>
    <w:p w14:paraId="6A722017">
      <w:pPr>
        <w:spacing w:line="240" w:lineRule="exact"/>
      </w:pPr>
    </w:p>
    <w:p w14:paraId="1B4EA7FE">
      <w:pPr>
        <w:spacing w:line="240" w:lineRule="exact"/>
        <w:rPr>
          <w:rFonts w:hint="eastAsia"/>
        </w:rPr>
      </w:pPr>
    </w:p>
    <w:p w14:paraId="6B8C26D6">
      <w:pPr>
        <w:spacing w:line="240" w:lineRule="exact"/>
        <w:rPr>
          <w:rFonts w:hint="eastAsia"/>
        </w:rPr>
      </w:pPr>
    </w:p>
    <w:p w14:paraId="2CEBAAE7">
      <w:pPr>
        <w:spacing w:line="240" w:lineRule="exact"/>
        <w:rPr>
          <w:rFonts w:hint="eastAsia"/>
        </w:rPr>
      </w:pPr>
    </w:p>
    <w:p w14:paraId="2089D6AF">
      <w:pPr>
        <w:spacing w:line="240" w:lineRule="exact"/>
        <w:rPr>
          <w:rFonts w:hint="eastAsia"/>
        </w:rPr>
      </w:pPr>
    </w:p>
    <w:p w14:paraId="325965E8">
      <w:pPr>
        <w:spacing w:line="240" w:lineRule="exact"/>
        <w:rPr>
          <w:rFonts w:hint="eastAsia"/>
        </w:rPr>
      </w:pPr>
    </w:p>
    <w:p w14:paraId="64100454">
      <w:pPr>
        <w:spacing w:line="240" w:lineRule="exact"/>
        <w:rPr>
          <w:rFonts w:hint="eastAsia"/>
        </w:rPr>
      </w:pPr>
    </w:p>
    <w:p w14:paraId="066BAAB1">
      <w:pPr>
        <w:spacing w:line="240" w:lineRule="exact"/>
        <w:rPr>
          <w:rFonts w:hint="eastAsia"/>
        </w:rPr>
      </w:pPr>
    </w:p>
    <w:p w14:paraId="3DB188A2">
      <w:pPr>
        <w:autoSpaceDE w:val="0"/>
        <w:autoSpaceDN w:val="0"/>
        <w:adjustRightInd w:val="0"/>
        <w:spacing w:line="440" w:lineRule="exact"/>
        <w:jc w:val="left"/>
        <w:rPr>
          <w:kern w:val="0"/>
          <w:sz w:val="28"/>
          <w:szCs w:val="28"/>
        </w:rPr>
      </w:pPr>
      <w:r>
        <w:rPr>
          <w:rFonts w:hint="eastAsia" w:ascii="宋体" w:hAnsi="宋体" w:cs="宋体"/>
          <w:kern w:val="0"/>
          <w:sz w:val="28"/>
          <w:szCs w:val="28"/>
        </w:rPr>
        <w:t>法定代表人                      法定代表人</w:t>
      </w:r>
    </w:p>
    <w:p w14:paraId="3FE055CD">
      <w:pPr>
        <w:autoSpaceDE w:val="0"/>
        <w:autoSpaceDN w:val="0"/>
        <w:adjustRightInd w:val="0"/>
        <w:spacing w:line="440" w:lineRule="exact"/>
        <w:jc w:val="left"/>
        <w:rPr>
          <w:rFonts w:ascii="宋体" w:hAnsi="宋体" w:cs="宋体"/>
          <w:kern w:val="0"/>
          <w:sz w:val="28"/>
          <w:szCs w:val="28"/>
          <w:u w:val="single"/>
        </w:rPr>
      </w:pPr>
      <w:r>
        <w:rPr>
          <w:rFonts w:hint="eastAsia" w:ascii="宋体" w:hAnsi="宋体" w:cs="宋体"/>
          <w:kern w:val="0"/>
          <w:sz w:val="28"/>
          <w:szCs w:val="28"/>
        </w:rPr>
        <w:t>或其授权人：</w:t>
      </w:r>
      <w:r>
        <w:rPr>
          <w:rFonts w:hint="eastAsia" w:ascii="宋体" w:hAnsi="宋体" w:cs="宋体"/>
          <w:kern w:val="0"/>
          <w:sz w:val="28"/>
          <w:szCs w:val="28"/>
          <w:u w:val="single"/>
        </w:rPr>
        <w:t xml:space="preserve">               </w:t>
      </w:r>
      <w:r>
        <w:rPr>
          <w:rFonts w:hint="eastAsia" w:ascii="宋体" w:hAnsi="宋体" w:cs="宋体"/>
          <w:kern w:val="0"/>
          <w:sz w:val="28"/>
          <w:szCs w:val="28"/>
        </w:rPr>
        <w:t xml:space="preserve">     或其授权人：</w:t>
      </w:r>
      <w:r>
        <w:rPr>
          <w:rFonts w:hint="eastAsia" w:ascii="宋体" w:hAnsi="宋体" w:cs="宋体"/>
          <w:kern w:val="0"/>
          <w:sz w:val="28"/>
          <w:szCs w:val="28"/>
          <w:u w:val="single"/>
        </w:rPr>
        <w:t xml:space="preserve">                   </w:t>
      </w:r>
    </w:p>
    <w:p w14:paraId="29AE6689">
      <w:pPr>
        <w:autoSpaceDE w:val="0"/>
        <w:autoSpaceDN w:val="0"/>
        <w:adjustRightInd w:val="0"/>
        <w:ind w:firstLine="2070" w:firstLineChars="1150"/>
        <w:jc w:val="left"/>
        <w:rPr>
          <w:rFonts w:hint="eastAsia" w:ascii="仿宋_GB2312" w:eastAsia="仿宋_GB2312"/>
          <w:kern w:val="0"/>
          <w:sz w:val="24"/>
        </w:rPr>
      </w:pPr>
      <w:r>
        <w:rPr>
          <w:rFonts w:hint="eastAsia" w:ascii="仿宋_GB2312" w:hAnsi="宋体" w:eastAsia="仿宋_GB2312" w:cs="MS Gothic"/>
          <w:kern w:val="0"/>
          <w:sz w:val="18"/>
          <w:szCs w:val="18"/>
        </w:rPr>
        <w:t>（</w:t>
      </w:r>
      <w:r>
        <w:rPr>
          <w:rFonts w:hint="eastAsia" w:ascii="仿宋_GB2312" w:hAnsi="宋体" w:eastAsia="仿宋_GB2312" w:cs="宋体"/>
          <w:kern w:val="0"/>
          <w:sz w:val="18"/>
          <w:szCs w:val="18"/>
        </w:rPr>
        <w:t>签字或盖章</w:t>
      </w:r>
      <w:r>
        <w:rPr>
          <w:rFonts w:hint="eastAsia" w:ascii="仿宋_GB2312" w:hAnsi="宋体" w:eastAsia="仿宋_GB2312" w:cs="MS Gothic"/>
          <w:kern w:val="0"/>
          <w:sz w:val="18"/>
          <w:szCs w:val="18"/>
        </w:rPr>
        <w:t>）                                      （</w:t>
      </w:r>
      <w:r>
        <w:rPr>
          <w:rFonts w:hint="eastAsia" w:ascii="仿宋_GB2312" w:hAnsi="宋体" w:eastAsia="仿宋_GB2312" w:cs="宋体"/>
          <w:kern w:val="0"/>
          <w:sz w:val="18"/>
          <w:szCs w:val="18"/>
        </w:rPr>
        <w:t>签字或盖章</w:t>
      </w:r>
      <w:r>
        <w:rPr>
          <w:rFonts w:hint="eastAsia" w:ascii="仿宋_GB2312" w:hAnsi="宋体" w:eastAsia="仿宋_GB2312" w:cs="MS Gothic"/>
          <w:kern w:val="0"/>
          <w:sz w:val="18"/>
          <w:szCs w:val="18"/>
        </w:rPr>
        <w:t>）</w:t>
      </w:r>
    </w:p>
    <w:p w14:paraId="330B8D25">
      <w:pPr>
        <w:spacing w:line="240" w:lineRule="exact"/>
        <w:rPr>
          <w:rFonts w:hint="eastAsia"/>
        </w:rPr>
      </w:pPr>
    </w:p>
    <w:p w14:paraId="321F9560">
      <w:pPr>
        <w:spacing w:line="240" w:lineRule="exact"/>
        <w:rPr>
          <w:rFonts w:hint="eastAsia"/>
        </w:rPr>
      </w:pPr>
    </w:p>
    <w:p w14:paraId="77D506E8">
      <w:pPr>
        <w:spacing w:line="240" w:lineRule="exact"/>
        <w:rPr>
          <w:rFonts w:hint="eastAsia"/>
        </w:rPr>
      </w:pPr>
    </w:p>
    <w:p w14:paraId="66654642">
      <w:pPr>
        <w:spacing w:line="240" w:lineRule="exact"/>
        <w:rPr>
          <w:rFonts w:hint="eastAsia"/>
        </w:rPr>
      </w:pPr>
    </w:p>
    <w:p w14:paraId="39ADD353">
      <w:pPr>
        <w:spacing w:line="240" w:lineRule="exact"/>
        <w:rPr>
          <w:rFonts w:hint="eastAsia"/>
        </w:rPr>
      </w:pPr>
    </w:p>
    <w:p w14:paraId="6E645CE7">
      <w:pPr>
        <w:spacing w:line="240" w:lineRule="exact"/>
        <w:rPr>
          <w:rFonts w:hint="eastAsia"/>
        </w:rPr>
      </w:pPr>
    </w:p>
    <w:p w14:paraId="2B060885">
      <w:pPr>
        <w:spacing w:line="240" w:lineRule="exact"/>
        <w:rPr>
          <w:rFonts w:hint="eastAsia"/>
        </w:rPr>
      </w:pPr>
    </w:p>
    <w:p w14:paraId="6EBD0D15">
      <w:pPr>
        <w:spacing w:line="240" w:lineRule="exact"/>
        <w:rPr>
          <w:rFonts w:hint="eastAsia"/>
        </w:rPr>
      </w:pPr>
    </w:p>
    <w:p w14:paraId="47961BEE">
      <w:pPr>
        <w:spacing w:line="240" w:lineRule="exact"/>
      </w:pPr>
    </w:p>
    <w:p w14:paraId="2771CF86">
      <w:pPr>
        <w:autoSpaceDE w:val="0"/>
        <w:autoSpaceDN w:val="0"/>
        <w:adjustRightInd w:val="0"/>
        <w:spacing w:line="440" w:lineRule="exact"/>
        <w:jc w:val="left"/>
        <w:rPr>
          <w:kern w:val="0"/>
          <w:sz w:val="28"/>
          <w:szCs w:val="28"/>
        </w:rPr>
      </w:pPr>
      <w:r>
        <w:rPr>
          <w:rFonts w:hint="eastAsia" w:ascii="宋体" w:hAnsi="宋体" w:cs="宋体"/>
          <w:kern w:val="0"/>
          <w:sz w:val="28"/>
          <w:szCs w:val="28"/>
        </w:rPr>
        <w:t>编</w:t>
      </w:r>
      <w:r>
        <w:rPr>
          <w:rFonts w:ascii="宋体" w:hAnsi="宋体" w:cs="宋体"/>
          <w:kern w:val="0"/>
          <w:sz w:val="28"/>
          <w:szCs w:val="28"/>
        </w:rPr>
        <w:t xml:space="preserve">  </w:t>
      </w:r>
      <w:r>
        <w:rPr>
          <w:rFonts w:hint="eastAsia" w:ascii="宋体" w:hAnsi="宋体" w:cs="宋体"/>
          <w:kern w:val="0"/>
          <w:sz w:val="28"/>
          <w:szCs w:val="28"/>
        </w:rPr>
        <w:t>制</w:t>
      </w:r>
      <w:r>
        <w:rPr>
          <w:rFonts w:ascii="宋体" w:hAnsi="宋体" w:cs="宋体"/>
          <w:kern w:val="0"/>
          <w:sz w:val="28"/>
          <w:szCs w:val="28"/>
        </w:rPr>
        <w:t xml:space="preserve">  </w:t>
      </w:r>
      <w:r>
        <w:rPr>
          <w:rFonts w:hint="eastAsia" w:ascii="宋体" w:hAnsi="宋体" w:cs="宋体"/>
          <w:kern w:val="0"/>
          <w:sz w:val="28"/>
          <w:szCs w:val="28"/>
        </w:rPr>
        <w:t>人</w:t>
      </w:r>
      <w:r>
        <w:rPr>
          <w:rFonts w:hint="eastAsia" w:ascii="宋体" w:hAnsi="宋体" w:cs="MS Gothic"/>
          <w:w w:val="99"/>
          <w:kern w:val="0"/>
          <w:sz w:val="28"/>
          <w:szCs w:val="28"/>
        </w:rPr>
        <w:t>：</w:t>
      </w:r>
      <w:r>
        <w:rPr>
          <w:rFonts w:hint="eastAsia" w:ascii="宋体" w:hAnsi="宋体" w:cs="MS Gothic"/>
          <w:w w:val="99"/>
          <w:kern w:val="0"/>
          <w:sz w:val="28"/>
          <w:szCs w:val="28"/>
          <w:u w:val="single"/>
        </w:rPr>
        <w:t xml:space="preserve">                </w:t>
      </w:r>
      <w:r>
        <w:rPr>
          <w:rFonts w:hint="eastAsia" w:ascii="宋体" w:hAnsi="宋体" w:cs="MS Gothic"/>
          <w:w w:val="99"/>
          <w:kern w:val="0"/>
          <w:sz w:val="28"/>
          <w:szCs w:val="28"/>
        </w:rPr>
        <w:t xml:space="preserve">     </w:t>
      </w:r>
      <w:r>
        <w:rPr>
          <w:rFonts w:hint="eastAsia" w:ascii="宋体" w:hAnsi="宋体" w:cs="宋体"/>
          <w:kern w:val="0"/>
          <w:sz w:val="28"/>
          <w:szCs w:val="28"/>
        </w:rPr>
        <w:t>复</w:t>
      </w:r>
      <w:r>
        <w:rPr>
          <w:rFonts w:ascii="宋体" w:hAnsi="宋体" w:cs="宋体"/>
          <w:kern w:val="0"/>
          <w:sz w:val="28"/>
          <w:szCs w:val="28"/>
        </w:rPr>
        <w:t xml:space="preserve">  </w:t>
      </w:r>
      <w:r>
        <w:rPr>
          <w:rFonts w:hint="eastAsia" w:ascii="宋体" w:hAnsi="宋体" w:cs="宋体"/>
          <w:kern w:val="0"/>
          <w:sz w:val="28"/>
          <w:szCs w:val="28"/>
        </w:rPr>
        <w:t>核</w:t>
      </w:r>
      <w:r>
        <w:rPr>
          <w:rFonts w:ascii="宋体" w:hAnsi="宋体" w:cs="宋体"/>
          <w:kern w:val="0"/>
          <w:sz w:val="28"/>
          <w:szCs w:val="28"/>
        </w:rPr>
        <w:t xml:space="preserve">  </w:t>
      </w:r>
      <w:r>
        <w:rPr>
          <w:rFonts w:hint="eastAsia" w:ascii="宋体" w:hAnsi="宋体" w:cs="宋体"/>
          <w:kern w:val="0"/>
          <w:sz w:val="28"/>
          <w:szCs w:val="28"/>
        </w:rPr>
        <w:t>人</w:t>
      </w:r>
      <w:r>
        <w:rPr>
          <w:rFonts w:hint="eastAsia" w:ascii="宋体" w:hAnsi="宋体" w:cs="MS Gothic"/>
          <w:w w:val="98"/>
          <w:kern w:val="0"/>
          <w:sz w:val="28"/>
          <w:szCs w:val="28"/>
        </w:rPr>
        <w:t>：</w:t>
      </w:r>
      <w:r>
        <w:rPr>
          <w:rFonts w:hint="eastAsia" w:ascii="宋体" w:hAnsi="宋体" w:cs="MS Gothic"/>
          <w:w w:val="99"/>
          <w:kern w:val="0"/>
          <w:sz w:val="28"/>
          <w:szCs w:val="28"/>
          <w:u w:val="single"/>
        </w:rPr>
        <w:t xml:space="preserve">                 </w:t>
      </w:r>
    </w:p>
    <w:p w14:paraId="01F7C900">
      <w:pPr>
        <w:autoSpaceDE w:val="0"/>
        <w:autoSpaceDN w:val="0"/>
        <w:adjustRightInd w:val="0"/>
        <w:ind w:firstLine="1800" w:firstLineChars="10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（造价人员签字盖专用章）                      （造价工程师签字盖专用章）</w:t>
      </w:r>
    </w:p>
    <w:p w14:paraId="355D63BF">
      <w:pPr>
        <w:autoSpaceDE w:val="0"/>
        <w:autoSpaceDN w:val="0"/>
        <w:adjustRightInd w:val="0"/>
        <w:spacing w:line="160" w:lineRule="atLeast"/>
        <w:jc w:val="left"/>
        <w:rPr>
          <w:rFonts w:hint="eastAsia"/>
          <w:kern w:val="0"/>
          <w:sz w:val="24"/>
        </w:rPr>
      </w:pPr>
    </w:p>
    <w:p w14:paraId="0F38910F">
      <w:pPr>
        <w:autoSpaceDE w:val="0"/>
        <w:autoSpaceDN w:val="0"/>
        <w:adjustRightInd w:val="0"/>
        <w:jc w:val="left"/>
        <w:rPr>
          <w:rFonts w:hint="eastAsia" w:ascii="宋体" w:hAnsi="宋体" w:cs="宋体"/>
          <w:kern w:val="0"/>
          <w:sz w:val="24"/>
        </w:rPr>
      </w:pPr>
    </w:p>
    <w:p w14:paraId="26EDCB51">
      <w:pPr>
        <w:autoSpaceDE w:val="0"/>
        <w:autoSpaceDN w:val="0"/>
        <w:adjustRightInd w:val="0"/>
        <w:jc w:val="left"/>
        <w:rPr>
          <w:rFonts w:hint="eastAsia" w:ascii="宋体" w:hAnsi="宋体" w:cs="宋体"/>
          <w:kern w:val="0"/>
          <w:sz w:val="24"/>
        </w:rPr>
      </w:pPr>
    </w:p>
    <w:p w14:paraId="0E7C933A">
      <w:pPr>
        <w:autoSpaceDE w:val="0"/>
        <w:autoSpaceDN w:val="0"/>
        <w:adjustRightInd w:val="0"/>
        <w:jc w:val="left"/>
        <w:rPr>
          <w:rFonts w:hint="eastAsia" w:hAnsi="宋体"/>
          <w:b/>
          <w:sz w:val="36"/>
          <w:szCs w:val="36"/>
        </w:rPr>
      </w:pPr>
      <w:r>
        <w:rPr>
          <w:rFonts w:hint="eastAsia" w:ascii="宋体" w:hAnsi="宋体" w:cs="宋体"/>
          <w:kern w:val="0"/>
          <w:sz w:val="24"/>
        </w:rPr>
        <w:t>编</w:t>
      </w:r>
      <w:r>
        <w:rPr>
          <w:rFonts w:ascii="宋体" w:hAnsi="宋体" w:cs="宋体"/>
          <w:kern w:val="0"/>
          <w:sz w:val="24"/>
        </w:rPr>
        <w:t xml:space="preserve"> </w:t>
      </w:r>
      <w:r>
        <w:rPr>
          <w:rFonts w:hint="eastAsia" w:ascii="宋体" w:hAnsi="宋体" w:cs="宋体"/>
          <w:kern w:val="0"/>
          <w:sz w:val="24"/>
        </w:rPr>
        <w:t>制</w:t>
      </w:r>
      <w:r>
        <w:rPr>
          <w:rFonts w:ascii="宋体" w:hAnsi="宋体" w:cs="宋体"/>
          <w:kern w:val="0"/>
          <w:sz w:val="24"/>
        </w:rPr>
        <w:t xml:space="preserve"> </w:t>
      </w:r>
      <w:r>
        <w:rPr>
          <w:rFonts w:hint="eastAsia" w:ascii="宋体" w:hAnsi="宋体" w:cs="宋体"/>
          <w:kern w:val="0"/>
          <w:sz w:val="24"/>
        </w:rPr>
        <w:t>时</w:t>
      </w:r>
      <w:r>
        <w:rPr>
          <w:rFonts w:ascii="宋体" w:hAnsi="宋体" w:cs="宋体"/>
          <w:kern w:val="0"/>
          <w:sz w:val="24"/>
        </w:rPr>
        <w:t xml:space="preserve"> </w:t>
      </w:r>
      <w:r>
        <w:rPr>
          <w:rFonts w:hint="eastAsia" w:ascii="宋体" w:hAnsi="宋体" w:cs="宋体"/>
          <w:kern w:val="0"/>
          <w:sz w:val="24"/>
        </w:rPr>
        <w:t>间：202</w:t>
      </w:r>
      <w:r>
        <w:rPr>
          <w:rFonts w:hint="eastAsia" w:ascii="宋体" w:hAnsi="宋体" w:cs="宋体"/>
          <w:kern w:val="0"/>
          <w:sz w:val="24"/>
          <w:lang w:val="en-US" w:eastAsia="zh-CN"/>
        </w:rPr>
        <w:t>6</w:t>
      </w:r>
      <w:r>
        <w:rPr>
          <w:rFonts w:ascii="宋体" w:hAnsi="宋体" w:cs="宋体"/>
          <w:kern w:val="0"/>
          <w:sz w:val="24"/>
        </w:rPr>
        <w:t xml:space="preserve"> </w:t>
      </w:r>
      <w:r>
        <w:rPr>
          <w:rFonts w:hint="eastAsia" w:ascii="宋体" w:hAnsi="宋体" w:cs="宋体"/>
          <w:kern w:val="0"/>
          <w:sz w:val="24"/>
        </w:rPr>
        <w:t>年</w:t>
      </w:r>
      <w:r>
        <w:rPr>
          <w:rFonts w:ascii="宋体" w:hAnsi="宋体" w:cs="宋体"/>
          <w:kern w:val="0"/>
          <w:sz w:val="24"/>
        </w:rPr>
        <w:t xml:space="preserve"> </w:t>
      </w:r>
      <w:r>
        <w:rPr>
          <w:rFonts w:hint="eastAsia" w:ascii="宋体" w:hAnsi="宋体" w:cs="宋体"/>
          <w:kern w:val="0"/>
          <w:sz w:val="24"/>
          <w:lang w:val="en-US" w:eastAsia="zh-CN"/>
        </w:rPr>
        <w:t xml:space="preserve">5 </w:t>
      </w:r>
      <w:r>
        <w:rPr>
          <w:rFonts w:hint="eastAsia" w:ascii="宋体" w:hAnsi="宋体" w:cs="宋体"/>
          <w:kern w:val="0"/>
          <w:sz w:val="24"/>
        </w:rPr>
        <w:t>月</w:t>
      </w:r>
      <w:r>
        <w:rPr>
          <w:rFonts w:hint="eastAsia" w:ascii="宋体" w:hAnsi="宋体" w:cs="宋体"/>
          <w:kern w:val="0"/>
          <w:sz w:val="24"/>
          <w:lang w:val="en-US" w:eastAsia="zh-CN"/>
        </w:rPr>
        <w:t xml:space="preserve"> 18</w:t>
      </w:r>
      <w:r>
        <w:rPr>
          <w:rFonts w:hint="eastAsia" w:ascii="宋体" w:hAnsi="宋体" w:cs="宋体"/>
          <w:kern w:val="0"/>
          <w:sz w:val="24"/>
        </w:rPr>
        <w:t xml:space="preserve"> 日</w:t>
      </w:r>
      <w:r>
        <w:rPr>
          <w:rFonts w:ascii="宋体" w:hAnsi="宋体" w:cs="宋体"/>
          <w:kern w:val="0"/>
          <w:sz w:val="24"/>
        </w:rPr>
        <w:tab/>
      </w:r>
      <w:r>
        <w:rPr>
          <w:rFonts w:hint="eastAsia" w:ascii="宋体" w:hAnsi="宋体" w:cs="宋体"/>
          <w:kern w:val="0"/>
          <w:sz w:val="24"/>
        </w:rPr>
        <w:t xml:space="preserve"> </w:t>
      </w:r>
      <w:r>
        <w:rPr>
          <w:rFonts w:hint="eastAsia" w:ascii="宋体" w:hAnsi="宋体" w:cs="宋体"/>
          <w:kern w:val="0"/>
          <w:sz w:val="24"/>
          <w:lang w:val="en-US" w:eastAsia="zh-CN"/>
        </w:rPr>
        <w:t xml:space="preserve">  </w:t>
      </w:r>
      <w:r>
        <w:rPr>
          <w:rFonts w:hint="eastAsia" w:ascii="宋体" w:hAnsi="宋体" w:cs="宋体"/>
          <w:kern w:val="0"/>
          <w:sz w:val="24"/>
        </w:rPr>
        <w:t xml:space="preserve"> </w:t>
      </w:r>
      <w:r>
        <w:rPr>
          <w:rFonts w:hint="eastAsia" w:ascii="宋体" w:hAnsi="宋体" w:cs="宋体"/>
          <w:kern w:val="0"/>
          <w:sz w:val="24"/>
          <w:lang w:val="en-US" w:eastAsia="zh-CN"/>
        </w:rPr>
        <w:t xml:space="preserve">  </w:t>
      </w:r>
      <w:r>
        <w:rPr>
          <w:rFonts w:hint="eastAsia" w:ascii="宋体" w:hAnsi="宋体" w:cs="宋体"/>
          <w:kern w:val="0"/>
          <w:sz w:val="24"/>
        </w:rPr>
        <w:t>复</w:t>
      </w:r>
      <w:r>
        <w:rPr>
          <w:rFonts w:ascii="宋体" w:hAnsi="宋体" w:cs="宋体"/>
          <w:kern w:val="0"/>
          <w:sz w:val="24"/>
        </w:rPr>
        <w:t xml:space="preserve"> </w:t>
      </w:r>
      <w:r>
        <w:rPr>
          <w:rFonts w:hint="eastAsia" w:ascii="宋体" w:hAnsi="宋体" w:cs="宋体"/>
          <w:kern w:val="0"/>
          <w:sz w:val="24"/>
        </w:rPr>
        <w:t>核</w:t>
      </w:r>
      <w:r>
        <w:rPr>
          <w:rFonts w:ascii="宋体" w:hAnsi="宋体" w:cs="宋体"/>
          <w:kern w:val="0"/>
          <w:sz w:val="24"/>
        </w:rPr>
        <w:t xml:space="preserve"> </w:t>
      </w:r>
      <w:r>
        <w:rPr>
          <w:rFonts w:hint="eastAsia" w:ascii="宋体" w:hAnsi="宋体" w:cs="宋体"/>
          <w:kern w:val="0"/>
          <w:sz w:val="24"/>
        </w:rPr>
        <w:t>时</w:t>
      </w:r>
      <w:r>
        <w:rPr>
          <w:rFonts w:ascii="宋体" w:hAnsi="宋体" w:cs="宋体"/>
          <w:kern w:val="0"/>
          <w:sz w:val="24"/>
        </w:rPr>
        <w:t xml:space="preserve"> </w:t>
      </w:r>
      <w:r>
        <w:rPr>
          <w:rFonts w:hint="eastAsia" w:ascii="宋体" w:hAnsi="宋体" w:cs="宋体"/>
          <w:kern w:val="0"/>
          <w:sz w:val="24"/>
        </w:rPr>
        <w:t>间：202</w:t>
      </w:r>
      <w:r>
        <w:rPr>
          <w:rFonts w:hint="eastAsia" w:ascii="宋体" w:hAnsi="宋体" w:cs="宋体"/>
          <w:kern w:val="0"/>
          <w:sz w:val="24"/>
          <w:lang w:val="en-US" w:eastAsia="zh-CN"/>
        </w:rPr>
        <w:t>4</w:t>
      </w:r>
      <w:r>
        <w:rPr>
          <w:rFonts w:hint="eastAsia" w:ascii="宋体" w:hAnsi="宋体" w:cs="宋体"/>
          <w:kern w:val="0"/>
          <w:sz w:val="24"/>
        </w:rPr>
        <w:t xml:space="preserve"> 年 </w:t>
      </w:r>
      <w:r>
        <w:rPr>
          <w:rFonts w:hint="eastAsia" w:ascii="宋体" w:hAnsi="宋体" w:cs="宋体"/>
          <w:kern w:val="0"/>
          <w:sz w:val="24"/>
          <w:lang w:val="en-US" w:eastAsia="zh-CN"/>
        </w:rPr>
        <w:t>5</w:t>
      </w:r>
      <w:r>
        <w:rPr>
          <w:rFonts w:hint="eastAsia" w:ascii="宋体" w:hAnsi="宋体" w:cs="宋体"/>
          <w:kern w:val="0"/>
          <w:sz w:val="24"/>
        </w:rPr>
        <w:t xml:space="preserve"> 月</w:t>
      </w:r>
      <w:r>
        <w:rPr>
          <w:rFonts w:ascii="宋体" w:hAnsi="宋体" w:cs="宋体"/>
          <w:kern w:val="0"/>
          <w:sz w:val="24"/>
        </w:rPr>
        <w:t xml:space="preserve"> </w:t>
      </w:r>
      <w:r>
        <w:rPr>
          <w:rFonts w:hint="eastAsia" w:ascii="宋体" w:hAnsi="宋体" w:cs="宋体"/>
          <w:kern w:val="0"/>
          <w:sz w:val="24"/>
          <w:lang w:val="en-US" w:eastAsia="zh-CN"/>
        </w:rPr>
        <w:t xml:space="preserve">18 </w:t>
      </w:r>
      <w:r>
        <w:rPr>
          <w:rFonts w:hint="eastAsia" w:ascii="宋体" w:hAnsi="宋体" w:cs="宋体"/>
          <w:kern w:val="0"/>
          <w:sz w:val="24"/>
        </w:rPr>
        <w:t>日</w:t>
      </w:r>
    </w:p>
    <w:p w14:paraId="2AF1D2A0">
      <w:pPr>
        <w:pStyle w:val="8"/>
        <w:spacing w:line="480" w:lineRule="auto"/>
        <w:jc w:val="center"/>
        <w:rPr>
          <w:rFonts w:hint="eastAsia" w:hAnsi="宋体"/>
          <w:b/>
          <w:sz w:val="36"/>
          <w:szCs w:val="36"/>
          <w:lang w:eastAsia="zh-CN"/>
        </w:rPr>
        <w:sectPr>
          <w:pgSz w:w="11906" w:h="16838"/>
          <w:pgMar w:top="1440" w:right="1800" w:bottom="1440" w:left="1800" w:header="851" w:footer="992" w:gutter="0"/>
          <w:cols w:space="720" w:num="1"/>
          <w:docGrid w:type="lines" w:linePitch="312" w:charSpace="0"/>
        </w:sectPr>
      </w:pPr>
    </w:p>
    <w:p w14:paraId="6686D933">
      <w:pPr>
        <w:spacing w:line="600" w:lineRule="auto"/>
        <w:jc w:val="center"/>
        <w:rPr>
          <w:rFonts w:hint="eastAsia" w:ascii="宋体" w:hAnsi="宋体"/>
          <w:b/>
          <w:sz w:val="36"/>
          <w:szCs w:val="36"/>
        </w:rPr>
      </w:pPr>
      <w:r>
        <w:rPr>
          <w:rFonts w:hint="eastAsia" w:ascii="Arial" w:hAnsi="Arial" w:cs="Arial"/>
          <w:b/>
          <w:bCs/>
          <w:kern w:val="0"/>
          <w:sz w:val="36"/>
          <w:szCs w:val="36"/>
          <w:lang w:val="en-US" w:eastAsia="zh-CN"/>
        </w:rPr>
        <w:t>创业北苑小区西侧断头路及小区内部分基础设施微改造工程工程量清单</w:t>
      </w:r>
      <w:r>
        <w:rPr>
          <w:rFonts w:hint="eastAsia" w:ascii="宋体" w:hAnsi="宋体"/>
          <w:b/>
          <w:sz w:val="36"/>
          <w:szCs w:val="36"/>
        </w:rPr>
        <w:t>编制说明</w:t>
      </w:r>
    </w:p>
    <w:p w14:paraId="41C0AAC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32"/>
          <w:szCs w:val="40"/>
        </w:rPr>
      </w:pPr>
      <w:r>
        <w:rPr>
          <w:rFonts w:hint="eastAsia"/>
          <w:b/>
          <w:bCs/>
          <w:sz w:val="32"/>
          <w:szCs w:val="40"/>
        </w:rPr>
        <w:t>一、工程概况</w:t>
      </w:r>
    </w:p>
    <w:p w14:paraId="6652C971">
      <w:pPr>
        <w:ind w:firstLine="480" w:firstLineChars="200"/>
        <w:jc w:val="left"/>
        <w:rPr>
          <w:rFonts w:hint="eastAsia"/>
          <w:sz w:val="24"/>
          <w:szCs w:val="24"/>
          <w:lang w:val="en-US" w:eastAsia="zh-CN"/>
        </w:rPr>
      </w:pPr>
      <w:r>
        <w:rPr>
          <w:rFonts w:hint="eastAsia"/>
          <w:sz w:val="24"/>
          <w:szCs w:val="24"/>
          <w:lang w:val="en-US" w:eastAsia="zh-CN"/>
        </w:rPr>
        <w:t>创业北苑小区西侧断头路及小区内部分基础设施微改造工程，工程地点为滁州市，工作内容为9#楼非机动车棚排水沟修整、创业北苑小区西侧园路顺接、26#楼雨水管连接、13#楼西侧混凝土地坪等。,具体工程内容详见工程量清单。</w:t>
      </w:r>
    </w:p>
    <w:p w14:paraId="4C83FBD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32"/>
          <w:szCs w:val="40"/>
        </w:rPr>
      </w:pPr>
      <w:r>
        <w:rPr>
          <w:rFonts w:hint="eastAsia"/>
          <w:b/>
          <w:bCs/>
          <w:sz w:val="32"/>
          <w:szCs w:val="40"/>
          <w:lang w:val="en-US" w:eastAsia="zh-CN"/>
        </w:rPr>
        <w:t>二、</w:t>
      </w:r>
      <w:r>
        <w:rPr>
          <w:rFonts w:hint="eastAsia"/>
          <w:b/>
          <w:bCs/>
          <w:sz w:val="32"/>
          <w:szCs w:val="40"/>
        </w:rPr>
        <w:t>编制依据</w:t>
      </w:r>
    </w:p>
    <w:p w14:paraId="20B407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1、《建设工程工程量清单计价规范》（GB50500-2013）；2018版《安徽省建设工程工程量清单计价办法》；2018版《安徽省建设工程施工机械台班费用编制规则》；2018版《安徽省建设工程计价定额(共用册）》、2018版《安徽省建筑工程计价定额》、2018版《安徽省装饰装修工程计价定额》、2018版《安徽省安装工程计价定额》、2018版《安徽省市政工程计价定额》、2018版《安徽省园林绿化工程计价定额》、2018版《安徽省建设工程费用定额》、2018版《安徽省建设工程计价依据修订内容》；</w:t>
      </w:r>
    </w:p>
    <w:p w14:paraId="54C0557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2、省、市截止 2026年4月的有关政策性文件，本次材料价格执行滁州市2026年第4期信息价不含税价，滁州市信息价没有的参照同期合肥市、南京市信息价，以上两个信息价没有的按照市场询价确定并经业主确认；</w:t>
      </w:r>
    </w:p>
    <w:p w14:paraId="5E63572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3、税金费率按皖造价[2021]42号文件规定执行，</w:t>
      </w:r>
    </w:p>
    <w:p w14:paraId="7EEDF74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4、人工费执行滁州市2026年第一季度建设工程人工价格信息；</w:t>
      </w:r>
    </w:p>
    <w:p w14:paraId="73A5C88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5、本工程混凝土及砂浆采用：商品混凝土、预拌砂浆</w:t>
      </w:r>
    </w:p>
    <w:p w14:paraId="76143AC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6、本工程招标文件及国家现行相关规范；</w:t>
      </w:r>
    </w:p>
    <w:p w14:paraId="3DE3939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lang w:val="en-US" w:eastAsia="zh-CN"/>
        </w:rPr>
      </w:pPr>
      <w:r>
        <w:rPr>
          <w:rFonts w:hint="eastAsia"/>
          <w:sz w:val="24"/>
          <w:szCs w:val="24"/>
          <w:lang w:val="en-US" w:eastAsia="zh-CN"/>
        </w:rPr>
        <w:t>7、施工现场情况及招标人提供的其他有关文件。</w:t>
      </w:r>
    </w:p>
    <w:p w14:paraId="00FF0C6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32"/>
          <w:szCs w:val="40"/>
          <w:lang w:val="en-US" w:eastAsia="zh-CN"/>
        </w:rPr>
      </w:pPr>
      <w:r>
        <w:rPr>
          <w:rFonts w:hint="eastAsia"/>
          <w:b/>
          <w:bCs/>
          <w:sz w:val="32"/>
          <w:szCs w:val="40"/>
          <w:lang w:val="en-US" w:eastAsia="zh-CN"/>
        </w:rPr>
        <w:t xml:space="preserve">三、招标范围  </w:t>
      </w:r>
    </w:p>
    <w:p w14:paraId="0CDB5A5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lang w:val="en-US" w:eastAsia="zh-CN"/>
        </w:rPr>
      </w:pPr>
      <w:r>
        <w:rPr>
          <w:rFonts w:hint="eastAsia"/>
          <w:sz w:val="24"/>
          <w:szCs w:val="24"/>
          <w:lang w:val="en-US" w:eastAsia="zh-CN"/>
        </w:rPr>
        <w:t>依据与招标人确认的施工内容、招标文件及本工程工程量清单中的所有内容。</w:t>
      </w:r>
    </w:p>
    <w:p w14:paraId="59D684D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32"/>
          <w:szCs w:val="40"/>
          <w:lang w:val="en-US" w:eastAsia="zh-CN"/>
        </w:rPr>
      </w:pPr>
      <w:r>
        <w:rPr>
          <w:rFonts w:hint="eastAsia"/>
          <w:b/>
          <w:bCs/>
          <w:sz w:val="32"/>
          <w:szCs w:val="40"/>
          <w:lang w:val="en-US" w:eastAsia="zh-CN"/>
        </w:rPr>
        <w:t>四、工程量计算及组价说明</w:t>
      </w:r>
    </w:p>
    <w:p w14:paraId="48C0D1F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1、投标人必须自行勘察现场，因投标人未勘察现场而增加的费用由投标人承担；</w:t>
      </w:r>
    </w:p>
    <w:p w14:paraId="0780822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2、本项目土方按照三类土编制；</w:t>
      </w:r>
    </w:p>
    <w:p w14:paraId="250518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lang w:val="en-US" w:eastAsia="zh-CN"/>
        </w:rPr>
      </w:pPr>
      <w:r>
        <w:rPr>
          <w:rFonts w:hint="eastAsia"/>
          <w:sz w:val="24"/>
          <w:szCs w:val="24"/>
          <w:lang w:val="en-US" w:eastAsia="zh-CN"/>
        </w:rPr>
        <w:t>3、本工程运距为3km，由投标人自行探勘现场，结算时不予调整；</w:t>
      </w:r>
    </w:p>
    <w:p w14:paraId="68282A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lang w:val="en-US" w:eastAsia="zh-CN"/>
        </w:rPr>
      </w:pPr>
      <w:r>
        <w:rPr>
          <w:rFonts w:hint="eastAsia"/>
          <w:sz w:val="24"/>
          <w:szCs w:val="24"/>
          <w:lang w:val="en-US" w:eastAsia="zh-CN"/>
        </w:rPr>
        <w:t>4、部分材料涉及颜色，样式调整的需由业主同意，单价不予调整；</w:t>
      </w:r>
    </w:p>
    <w:p w14:paraId="5963275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5、清单描述未明确的，以与招标人确认的施工内容和相关施工验收规范、图集、招标文件要求为准；清单与与招标人确认的施工内容不一致的，以较优的技术标准为准；</w:t>
      </w:r>
    </w:p>
    <w:p w14:paraId="3DF9876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6、除合同另有约定外，工程量清单中每一项单价均应已包含完成相应该项目的工程内容所需的所有人工、设备、材料和其他伴随服务所发生的所有费用；</w:t>
      </w:r>
    </w:p>
    <w:p w14:paraId="792539A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7、投标单位报价，应根据清单描述并结合与招标人确认的施工内容、现场探勘结果综合考虑报价，结算时不得以清单描述不清等理由要求调价。</w:t>
      </w:r>
    </w:p>
    <w:p w14:paraId="31A8C9F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32"/>
          <w:szCs w:val="40"/>
          <w:lang w:val="en-US" w:eastAsia="zh-CN"/>
        </w:rPr>
      </w:pPr>
      <w:r>
        <w:rPr>
          <w:rFonts w:hint="eastAsia"/>
          <w:b/>
          <w:bCs/>
          <w:sz w:val="32"/>
          <w:szCs w:val="40"/>
          <w:lang w:val="en-US" w:eastAsia="zh-CN"/>
        </w:rPr>
        <w:t>五、其他说明</w:t>
      </w:r>
    </w:p>
    <w:p w14:paraId="4969220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bookmarkStart w:id="0" w:name="_GoBack"/>
      <w:r>
        <w:rPr>
          <w:rFonts w:hint="eastAsia"/>
          <w:sz w:val="24"/>
          <w:szCs w:val="24"/>
          <w:lang w:val="en-US" w:eastAsia="zh-CN"/>
        </w:rPr>
        <w:t>1、投标人应填写工程量清单中所有工程项目的价格，凡技术规范、招标文件将工程量清单与合同通用条款、专用条款以及技术规范一起对照阅读；</w:t>
      </w:r>
    </w:p>
    <w:p w14:paraId="06DFEF6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2、除非合同另有规定，工程量清单中每一项单价均应包括完成相应该项目的工程内容所需的所有人工、设备、材料、和其他伴随服务所发生的所有费用；</w:t>
      </w:r>
    </w:p>
    <w:p w14:paraId="3321661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3、投标人应填写工程量清单中所有工程项目的价格，凡技术规范、招标文件中注明的工程内容，如在清单中未列项，均应视为包含在其他相关项目中；</w:t>
      </w:r>
    </w:p>
    <w:p w14:paraId="2933198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4、清单描述不明确的，以与招标人确认的施工内容和相关施工验收规范和招标文件要求为准；清单与图纸技术标准不一致的，以较优的技术标准为准；</w:t>
      </w:r>
    </w:p>
    <w:p w14:paraId="6FE8F73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5、投标人对工程量清单有任何疑问，应在招标文件规定的疑问提交截止日前提出，否则视为投标人认可该工程量清单已包括了招标范围的全部内容；</w:t>
      </w:r>
    </w:p>
    <w:p w14:paraId="017DF1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6、投标单位报价，应根据清单描述并结合与招标人确认的施工内容和招标文件进行报价，结算时不得以清单描述不清等理由要求调价；</w:t>
      </w:r>
    </w:p>
    <w:bookmarkEnd w:id="0"/>
    <w:p w14:paraId="4A6134A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32"/>
          <w:szCs w:val="40"/>
          <w:lang w:val="en-US" w:eastAsia="zh-CN"/>
        </w:rPr>
      </w:pPr>
      <w:r>
        <w:rPr>
          <w:rFonts w:hint="eastAsia"/>
          <w:b/>
          <w:bCs/>
          <w:sz w:val="32"/>
          <w:szCs w:val="40"/>
          <w:lang w:val="en-US" w:eastAsia="zh-CN"/>
        </w:rPr>
        <w:t>六、工程暂列金额、专业工程暂估价</w:t>
      </w:r>
    </w:p>
    <w:p w14:paraId="0BE2E2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1、本项目暂列金额3000元。</w:t>
      </w:r>
    </w:p>
    <w:p w14:paraId="5190E9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lang w:val="en-US" w:eastAsia="zh-CN"/>
        </w:rPr>
      </w:pPr>
      <w:r>
        <w:rPr>
          <w:rFonts w:hint="eastAsia"/>
          <w:sz w:val="24"/>
          <w:szCs w:val="24"/>
          <w:lang w:val="en-US" w:eastAsia="zh-CN"/>
        </w:rPr>
        <w:t xml:space="preserve">      </w:t>
      </w:r>
      <w:r>
        <w:rPr>
          <w:rFonts w:hint="eastAsia"/>
          <w:lang w:val="en-US" w:eastAsia="zh-CN"/>
        </w:rPr>
        <w:t xml:space="preserve">                          </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方正宋黑简体">
    <w:altName w:val="宋体"/>
    <w:panose1 w:val="02010601030101010101"/>
    <w:charset w:val="86"/>
    <w:family w:val="auto"/>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JmODQ5ZmViMWFkMzZhNDhmMmZhNWExNjU0NGM1ZDYifQ=="/>
  </w:docVars>
  <w:rsids>
    <w:rsidRoot w:val="1C8A1837"/>
    <w:rsid w:val="00167507"/>
    <w:rsid w:val="0087490B"/>
    <w:rsid w:val="01C10EA4"/>
    <w:rsid w:val="01E24F9C"/>
    <w:rsid w:val="0392334D"/>
    <w:rsid w:val="03E54A64"/>
    <w:rsid w:val="06346BC4"/>
    <w:rsid w:val="073C45DA"/>
    <w:rsid w:val="09CB38A6"/>
    <w:rsid w:val="09D003B7"/>
    <w:rsid w:val="0B0823E0"/>
    <w:rsid w:val="0B3B0FAA"/>
    <w:rsid w:val="0BA609E0"/>
    <w:rsid w:val="0BEC56A9"/>
    <w:rsid w:val="0C2473AB"/>
    <w:rsid w:val="0C905C2F"/>
    <w:rsid w:val="0FA466F4"/>
    <w:rsid w:val="0FC44105"/>
    <w:rsid w:val="10311CB4"/>
    <w:rsid w:val="12093A58"/>
    <w:rsid w:val="12701437"/>
    <w:rsid w:val="12C32477"/>
    <w:rsid w:val="135A3FF9"/>
    <w:rsid w:val="15EF561B"/>
    <w:rsid w:val="1601295E"/>
    <w:rsid w:val="16F855C2"/>
    <w:rsid w:val="16FC3B8C"/>
    <w:rsid w:val="18B67E36"/>
    <w:rsid w:val="194D230F"/>
    <w:rsid w:val="19E51EC0"/>
    <w:rsid w:val="1AD23E8E"/>
    <w:rsid w:val="1AF046D9"/>
    <w:rsid w:val="1B69520B"/>
    <w:rsid w:val="1BB278EE"/>
    <w:rsid w:val="1C0D2E95"/>
    <w:rsid w:val="1C280D3B"/>
    <w:rsid w:val="1C2E1184"/>
    <w:rsid w:val="1C8A1837"/>
    <w:rsid w:val="1D480D9B"/>
    <w:rsid w:val="1DBC37D5"/>
    <w:rsid w:val="1E9A47F8"/>
    <w:rsid w:val="1FDB6892"/>
    <w:rsid w:val="1FEE3FEB"/>
    <w:rsid w:val="20381333"/>
    <w:rsid w:val="226843AB"/>
    <w:rsid w:val="23EF3D3C"/>
    <w:rsid w:val="23FA0A3B"/>
    <w:rsid w:val="24033030"/>
    <w:rsid w:val="24480296"/>
    <w:rsid w:val="24DA1086"/>
    <w:rsid w:val="258A1B01"/>
    <w:rsid w:val="26847A58"/>
    <w:rsid w:val="26BD663C"/>
    <w:rsid w:val="26DE29AB"/>
    <w:rsid w:val="281510C4"/>
    <w:rsid w:val="28451B1A"/>
    <w:rsid w:val="28FF4276"/>
    <w:rsid w:val="29DB4BF6"/>
    <w:rsid w:val="2B181777"/>
    <w:rsid w:val="2B99098F"/>
    <w:rsid w:val="2C286C76"/>
    <w:rsid w:val="2C9337F2"/>
    <w:rsid w:val="2CC217EC"/>
    <w:rsid w:val="2D27366D"/>
    <w:rsid w:val="2D957256"/>
    <w:rsid w:val="2DD734D3"/>
    <w:rsid w:val="2EDC5D4B"/>
    <w:rsid w:val="300F728E"/>
    <w:rsid w:val="30B60AB7"/>
    <w:rsid w:val="30F2197D"/>
    <w:rsid w:val="31226101"/>
    <w:rsid w:val="330A52E2"/>
    <w:rsid w:val="332F3DC1"/>
    <w:rsid w:val="33F84978"/>
    <w:rsid w:val="37B44C7A"/>
    <w:rsid w:val="385E7B8C"/>
    <w:rsid w:val="3891504D"/>
    <w:rsid w:val="38D74B03"/>
    <w:rsid w:val="3A3F2CDD"/>
    <w:rsid w:val="3BAA79E2"/>
    <w:rsid w:val="3C856DC1"/>
    <w:rsid w:val="3CC227F6"/>
    <w:rsid w:val="3D5E1437"/>
    <w:rsid w:val="3EE55BA7"/>
    <w:rsid w:val="3F0F0C1D"/>
    <w:rsid w:val="3F44185B"/>
    <w:rsid w:val="40105B7B"/>
    <w:rsid w:val="41756BD3"/>
    <w:rsid w:val="42A71C9C"/>
    <w:rsid w:val="42BC2FC2"/>
    <w:rsid w:val="43250F03"/>
    <w:rsid w:val="433568FE"/>
    <w:rsid w:val="442F6AB4"/>
    <w:rsid w:val="45E30544"/>
    <w:rsid w:val="46951FBC"/>
    <w:rsid w:val="47181BC8"/>
    <w:rsid w:val="47A83A29"/>
    <w:rsid w:val="486E7671"/>
    <w:rsid w:val="487E341F"/>
    <w:rsid w:val="498A1C4F"/>
    <w:rsid w:val="49CE1CA3"/>
    <w:rsid w:val="4A1D4D7B"/>
    <w:rsid w:val="4A1F7F76"/>
    <w:rsid w:val="4B024854"/>
    <w:rsid w:val="4B787778"/>
    <w:rsid w:val="4B7C0E23"/>
    <w:rsid w:val="4B8B2DA6"/>
    <w:rsid w:val="4BF57E59"/>
    <w:rsid w:val="4E975D5A"/>
    <w:rsid w:val="4EA57DF6"/>
    <w:rsid w:val="4F043D3F"/>
    <w:rsid w:val="4FFF2229"/>
    <w:rsid w:val="50865DEA"/>
    <w:rsid w:val="508C4D8D"/>
    <w:rsid w:val="526E71D7"/>
    <w:rsid w:val="53BA5517"/>
    <w:rsid w:val="53E10AC7"/>
    <w:rsid w:val="541D6204"/>
    <w:rsid w:val="558A0463"/>
    <w:rsid w:val="55A528E1"/>
    <w:rsid w:val="55DB2F2B"/>
    <w:rsid w:val="562813E6"/>
    <w:rsid w:val="56404A8A"/>
    <w:rsid w:val="57E31840"/>
    <w:rsid w:val="586B1F88"/>
    <w:rsid w:val="59255FA9"/>
    <w:rsid w:val="5A2F34A3"/>
    <w:rsid w:val="5ACD7C25"/>
    <w:rsid w:val="5BD64641"/>
    <w:rsid w:val="5C1D50D4"/>
    <w:rsid w:val="5CD866B3"/>
    <w:rsid w:val="5D041689"/>
    <w:rsid w:val="60E0209C"/>
    <w:rsid w:val="610A08EA"/>
    <w:rsid w:val="62F703F9"/>
    <w:rsid w:val="64307CEE"/>
    <w:rsid w:val="648F37E9"/>
    <w:rsid w:val="64D472DC"/>
    <w:rsid w:val="651E68B5"/>
    <w:rsid w:val="654E4C93"/>
    <w:rsid w:val="657B1C51"/>
    <w:rsid w:val="65DF2E5F"/>
    <w:rsid w:val="66B609E2"/>
    <w:rsid w:val="66C41C65"/>
    <w:rsid w:val="68942E90"/>
    <w:rsid w:val="6919044E"/>
    <w:rsid w:val="691F3774"/>
    <w:rsid w:val="6B2C122C"/>
    <w:rsid w:val="6C8C46D7"/>
    <w:rsid w:val="6D0E1593"/>
    <w:rsid w:val="6DF77978"/>
    <w:rsid w:val="6E33706C"/>
    <w:rsid w:val="6EF003C5"/>
    <w:rsid w:val="6F466001"/>
    <w:rsid w:val="70506707"/>
    <w:rsid w:val="70E55FAF"/>
    <w:rsid w:val="71272EE7"/>
    <w:rsid w:val="71B213AC"/>
    <w:rsid w:val="71B65613"/>
    <w:rsid w:val="724A1854"/>
    <w:rsid w:val="73037C4A"/>
    <w:rsid w:val="734F2AA7"/>
    <w:rsid w:val="73C8654B"/>
    <w:rsid w:val="73EF2A26"/>
    <w:rsid w:val="746A2FD7"/>
    <w:rsid w:val="747C3A1F"/>
    <w:rsid w:val="75C1549E"/>
    <w:rsid w:val="76937D9F"/>
    <w:rsid w:val="76A80A61"/>
    <w:rsid w:val="76E745CA"/>
    <w:rsid w:val="7738083E"/>
    <w:rsid w:val="77384710"/>
    <w:rsid w:val="77A0585A"/>
    <w:rsid w:val="780A4C8E"/>
    <w:rsid w:val="78CA3662"/>
    <w:rsid w:val="78F774A3"/>
    <w:rsid w:val="79105C8D"/>
    <w:rsid w:val="794478F1"/>
    <w:rsid w:val="79780601"/>
    <w:rsid w:val="79E50B6B"/>
    <w:rsid w:val="7AC537ED"/>
    <w:rsid w:val="7AF872F5"/>
    <w:rsid w:val="7BB22ACD"/>
    <w:rsid w:val="7C5204B8"/>
    <w:rsid w:val="7D423476"/>
    <w:rsid w:val="7ECF3A07"/>
    <w:rsid w:val="7F185D0F"/>
    <w:rsid w:val="7F7377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7"/>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link w:val="30"/>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link w:val="28"/>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paragraph" w:styleId="5">
    <w:name w:val="heading 4"/>
    <w:basedOn w:val="1"/>
    <w:next w:val="1"/>
    <w:link w:val="31"/>
    <w:semiHidden/>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8">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6">
    <w:name w:val="Body Text"/>
    <w:basedOn w:val="1"/>
    <w:link w:val="23"/>
    <w:qFormat/>
    <w:uiPriority w:val="0"/>
    <w:pPr>
      <w:spacing w:after="120" w:afterLines="0" w:afterAutospacing="0"/>
    </w:pPr>
  </w:style>
  <w:style w:type="paragraph" w:styleId="7">
    <w:name w:val="Body Text Indent"/>
    <w:basedOn w:val="1"/>
    <w:link w:val="35"/>
    <w:qFormat/>
    <w:uiPriority w:val="0"/>
    <w:pPr>
      <w:spacing w:after="120" w:afterLines="0" w:afterAutospacing="0"/>
      <w:ind w:left="420" w:leftChars="200"/>
    </w:pPr>
  </w:style>
  <w:style w:type="paragraph" w:styleId="8">
    <w:name w:val="Plain Text"/>
    <w:basedOn w:val="1"/>
    <w:link w:val="29"/>
    <w:qFormat/>
    <w:uiPriority w:val="0"/>
    <w:rPr>
      <w:rFonts w:ascii="宋体" w:hAnsi="Courier New"/>
    </w:rPr>
  </w:style>
  <w:style w:type="paragraph" w:styleId="9">
    <w:name w:val="Date"/>
    <w:basedOn w:val="1"/>
    <w:next w:val="1"/>
    <w:link w:val="32"/>
    <w:qFormat/>
    <w:uiPriority w:val="0"/>
    <w:pPr>
      <w:ind w:left="100" w:leftChars="2500"/>
    </w:pPr>
  </w:style>
  <w:style w:type="paragraph" w:styleId="10">
    <w:name w:val="Body Text Indent 2"/>
    <w:basedOn w:val="1"/>
    <w:link w:val="36"/>
    <w:qFormat/>
    <w:uiPriority w:val="0"/>
    <w:pPr>
      <w:spacing w:after="120" w:afterLines="0" w:afterAutospacing="0" w:line="480" w:lineRule="auto"/>
      <w:ind w:left="420" w:leftChars="200"/>
    </w:pPr>
  </w:style>
  <w:style w:type="paragraph" w:styleId="11">
    <w:name w:val="Balloon Text"/>
    <w:basedOn w:val="1"/>
    <w:link w:val="26"/>
    <w:qFormat/>
    <w:uiPriority w:val="0"/>
    <w:rPr>
      <w:sz w:val="18"/>
    </w:rPr>
  </w:style>
  <w:style w:type="paragraph" w:styleId="12">
    <w:name w:val="footer"/>
    <w:basedOn w:val="1"/>
    <w:link w:val="34"/>
    <w:qFormat/>
    <w:uiPriority w:val="0"/>
    <w:pPr>
      <w:tabs>
        <w:tab w:val="center" w:pos="4153"/>
        <w:tab w:val="right" w:pos="8306"/>
      </w:tabs>
      <w:snapToGrid w:val="0"/>
      <w:jc w:val="left"/>
    </w:pPr>
    <w:rPr>
      <w:sz w:val="18"/>
      <w:szCs w:val="18"/>
    </w:rPr>
  </w:style>
  <w:style w:type="paragraph" w:styleId="13">
    <w:name w:val="header"/>
    <w:basedOn w:val="1"/>
    <w:link w:val="33"/>
    <w:qFormat/>
    <w:uiPriority w:val="0"/>
    <w:pPr>
      <w:pBdr>
        <w:bottom w:val="single" w:color="auto" w:sz="6" w:space="1"/>
      </w:pBdr>
      <w:tabs>
        <w:tab w:val="center" w:pos="4153"/>
        <w:tab w:val="right" w:pos="8306"/>
      </w:tabs>
      <w:snapToGrid w:val="0"/>
      <w:jc w:val="center"/>
    </w:pPr>
    <w:rPr>
      <w:sz w:val="18"/>
      <w:szCs w:val="18"/>
    </w:rPr>
  </w:style>
  <w:style w:type="paragraph" w:styleId="14">
    <w:name w:val="Body Text Indent 3"/>
    <w:basedOn w:val="1"/>
    <w:link w:val="24"/>
    <w:qFormat/>
    <w:uiPriority w:val="0"/>
    <w:pPr>
      <w:spacing w:after="120" w:afterLines="0" w:afterAutospacing="0"/>
      <w:ind w:left="420" w:leftChars="200"/>
    </w:pPr>
    <w:rPr>
      <w:sz w:val="16"/>
    </w:rPr>
  </w:style>
  <w:style w:type="paragraph" w:styleId="15">
    <w:name w:val="Body Text 2"/>
    <w:basedOn w:val="1"/>
    <w:link w:val="25"/>
    <w:autoRedefine/>
    <w:qFormat/>
    <w:uiPriority w:val="0"/>
    <w:pPr>
      <w:spacing w:after="120" w:afterLines="0" w:afterAutospacing="0" w:line="480" w:lineRule="auto"/>
    </w:pPr>
  </w:style>
  <w:style w:type="paragraph" w:styleId="16">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19">
    <w:name w:val="FollowedHyperlink"/>
    <w:basedOn w:val="18"/>
    <w:autoRedefine/>
    <w:qFormat/>
    <w:uiPriority w:val="0"/>
    <w:rPr>
      <w:color w:val="800080"/>
      <w:u w:val="single"/>
    </w:rPr>
  </w:style>
  <w:style w:type="character" w:styleId="20">
    <w:name w:val="Hyperlink"/>
    <w:basedOn w:val="18"/>
    <w:qFormat/>
    <w:uiPriority w:val="0"/>
    <w:rPr>
      <w:color w:val="0000FF"/>
      <w:u w:val="single"/>
    </w:rPr>
  </w:style>
  <w:style w:type="paragraph" w:styleId="21">
    <w:name w:val="List Paragraph"/>
    <w:basedOn w:val="1"/>
    <w:autoRedefine/>
    <w:qFormat/>
    <w:uiPriority w:val="34"/>
    <w:pPr>
      <w:ind w:firstLine="420" w:firstLineChars="200"/>
    </w:pPr>
  </w:style>
  <w:style w:type="paragraph" w:customStyle="1" w:styleId="22">
    <w:name w:val="_Style 1"/>
    <w:basedOn w:val="1"/>
    <w:autoRedefine/>
    <w:qFormat/>
    <w:uiPriority w:val="34"/>
    <w:pPr>
      <w:ind w:firstLine="420" w:firstLineChars="200"/>
    </w:pPr>
  </w:style>
  <w:style w:type="character" w:customStyle="1" w:styleId="23">
    <w:name w:val="正文文本 Char"/>
    <w:basedOn w:val="18"/>
    <w:link w:val="6"/>
    <w:autoRedefine/>
    <w:qFormat/>
    <w:uiPriority w:val="0"/>
    <w:rPr>
      <w:rFonts w:ascii="仿宋_GB2312" w:eastAsia="仿宋_GB2312" w:cs="仿宋_GB2312"/>
    </w:rPr>
  </w:style>
  <w:style w:type="character" w:customStyle="1" w:styleId="24">
    <w:name w:val="正文文本缩进 3 Char"/>
    <w:basedOn w:val="18"/>
    <w:link w:val="14"/>
    <w:qFormat/>
    <w:uiPriority w:val="0"/>
    <w:rPr>
      <w:rFonts w:hint="default" w:ascii="Times New Roman" w:hAnsi="Times New Roman" w:cs="Times New Roman"/>
      <w:shd w:val="clear" w:fill="FFFFFF"/>
    </w:rPr>
  </w:style>
  <w:style w:type="character" w:customStyle="1" w:styleId="25">
    <w:name w:val="正文文本 2 Char"/>
    <w:basedOn w:val="18"/>
    <w:link w:val="15"/>
    <w:autoRedefine/>
    <w:qFormat/>
    <w:uiPriority w:val="0"/>
    <w:rPr>
      <w:rFonts w:ascii="黑体" w:hAnsi="宋体" w:eastAsia="黑体" w:cs="黑体"/>
      <w:b/>
    </w:rPr>
  </w:style>
  <w:style w:type="character" w:customStyle="1" w:styleId="26">
    <w:name w:val="批注框文本 Char"/>
    <w:basedOn w:val="18"/>
    <w:link w:val="11"/>
    <w:autoRedefine/>
    <w:qFormat/>
    <w:uiPriority w:val="0"/>
  </w:style>
  <w:style w:type="character" w:customStyle="1" w:styleId="27">
    <w:name w:val="标题 1 Char"/>
    <w:basedOn w:val="18"/>
    <w:link w:val="2"/>
    <w:qFormat/>
    <w:uiPriority w:val="0"/>
    <w:rPr>
      <w:b/>
    </w:rPr>
  </w:style>
  <w:style w:type="character" w:customStyle="1" w:styleId="28">
    <w:name w:val="标题 3 Char"/>
    <w:basedOn w:val="18"/>
    <w:link w:val="4"/>
    <w:qFormat/>
    <w:uiPriority w:val="0"/>
    <w:rPr>
      <w:b/>
    </w:rPr>
  </w:style>
  <w:style w:type="character" w:customStyle="1" w:styleId="29">
    <w:name w:val="纯文本 Char"/>
    <w:basedOn w:val="18"/>
    <w:link w:val="8"/>
    <w:qFormat/>
    <w:uiPriority w:val="0"/>
    <w:rPr>
      <w:rFonts w:hint="eastAsia" w:ascii="宋体" w:hAnsi="宋体" w:eastAsia="宋体" w:cs="宋体"/>
    </w:rPr>
  </w:style>
  <w:style w:type="character" w:customStyle="1" w:styleId="30">
    <w:name w:val="标题 2 Char"/>
    <w:basedOn w:val="18"/>
    <w:link w:val="3"/>
    <w:autoRedefine/>
    <w:qFormat/>
    <w:uiPriority w:val="0"/>
    <w:rPr>
      <w:rFonts w:ascii="等线 Light" w:hAnsi="等线 Light" w:eastAsia="等线 Light" w:cs="等线 Light"/>
      <w:b/>
    </w:rPr>
  </w:style>
  <w:style w:type="character" w:customStyle="1" w:styleId="31">
    <w:name w:val="标题 4 Char"/>
    <w:basedOn w:val="18"/>
    <w:link w:val="5"/>
    <w:autoRedefine/>
    <w:qFormat/>
    <w:uiPriority w:val="0"/>
    <w:rPr>
      <w:rFonts w:hint="eastAsia" w:ascii="等线 Light" w:hAnsi="等线 Light" w:eastAsia="等线 Light" w:cs="等线 Light"/>
      <w:b/>
    </w:rPr>
  </w:style>
  <w:style w:type="character" w:customStyle="1" w:styleId="32">
    <w:name w:val="日期 Char"/>
    <w:basedOn w:val="18"/>
    <w:link w:val="9"/>
    <w:autoRedefine/>
    <w:qFormat/>
    <w:uiPriority w:val="0"/>
  </w:style>
  <w:style w:type="character" w:customStyle="1" w:styleId="33">
    <w:name w:val="页眉 Char"/>
    <w:basedOn w:val="18"/>
    <w:link w:val="13"/>
    <w:autoRedefine/>
    <w:qFormat/>
    <w:uiPriority w:val="0"/>
    <w:rPr>
      <w:rFonts w:hint="default" w:ascii="Times New Roman" w:hAnsi="Times New Roman" w:cs="Times New Roman"/>
    </w:rPr>
  </w:style>
  <w:style w:type="character" w:customStyle="1" w:styleId="34">
    <w:name w:val="页脚 Char"/>
    <w:basedOn w:val="18"/>
    <w:link w:val="12"/>
    <w:autoRedefine/>
    <w:qFormat/>
    <w:uiPriority w:val="0"/>
    <w:rPr>
      <w:rFonts w:hint="default" w:ascii="Times New Roman" w:hAnsi="Times New Roman" w:cs="Times New Roman"/>
    </w:rPr>
  </w:style>
  <w:style w:type="character" w:customStyle="1" w:styleId="35">
    <w:name w:val="正文文本缩进 Char"/>
    <w:basedOn w:val="18"/>
    <w:link w:val="7"/>
    <w:autoRedefine/>
    <w:qFormat/>
    <w:uiPriority w:val="0"/>
    <w:rPr>
      <w:rFonts w:hint="eastAsia" w:ascii="仿宋_GB2312" w:eastAsia="仿宋_GB2312" w:cs="仿宋_GB2312"/>
    </w:rPr>
  </w:style>
  <w:style w:type="character" w:customStyle="1" w:styleId="36">
    <w:name w:val="正文文本缩进 2 Char"/>
    <w:basedOn w:val="18"/>
    <w:link w:val="10"/>
    <w:qFormat/>
    <w:uiPriority w:val="0"/>
    <w:rPr>
      <w:rFonts w:hint="default" w:ascii="Times New Roman" w:hAnsi="Times New Roman" w:cs="Times New Roman"/>
    </w:rPr>
  </w:style>
  <w:style w:type="character" w:customStyle="1" w:styleId="37">
    <w:name w:val="要点2"/>
    <w:basedOn w:val="18"/>
    <w:autoRedefine/>
    <w:qFormat/>
    <w:uiPriority w:val="0"/>
    <w:rPr>
      <w:b/>
      <w:color w:val="11111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1578</Words>
  <Characters>1649</Characters>
  <Lines>0</Lines>
  <Paragraphs>0</Paragraphs>
  <TotalTime>3</TotalTime>
  <ScaleCrop>false</ScaleCrop>
  <LinksUpToDate>false</LinksUpToDate>
  <CharactersWithSpaces>2156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2018-05-24T09:42:00Z</dcterms:created>
  <dc:creator>Administrator</dc:creator>
  <cp:lastModifiedBy>如风安稳</cp:lastModifiedBy>
  <cp:lastPrinted>2024-05-22T01:11:00Z</cp:lastPrinted>
  <dcterms:modified xsi:type="dcterms:W3CDTF">2026-05-18T03:18:03Z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C2260C27F65A4A588DD7356C7D0052FB_13</vt:lpwstr>
  </property>
  <property fmtid="{D5CDD505-2E9C-101B-9397-08002B2CF9AE}" pid="4" name="KSOTemplateDocerSaveRecord">
    <vt:lpwstr>eyJoZGlkIjoiNjMzNjQzOWM0MmNkOTg2MzhhN2RkMGU2OTYzYzQyYTAiLCJ1c2VySWQiOiI3MDgwMDY1MDEifQ==</vt:lpwstr>
  </property>
</Properties>
</file>