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5C6" w:rsidRDefault="00D02652">
      <w:pPr>
        <w:jc w:val="center"/>
        <w:rPr>
          <w:rFonts w:ascii="仿宋_GB2312" w:eastAsia="仿宋_GB2312" w:hAnsi="宋体"/>
          <w:b/>
          <w:sz w:val="24"/>
        </w:rPr>
      </w:pPr>
      <w:r>
        <w:rPr>
          <w:rFonts w:ascii="仿宋_GB2312" w:eastAsia="仿宋_GB2312" w:hAnsi="宋体" w:hint="eastAsia"/>
          <w:sz w:val="52"/>
          <w:szCs w:val="52"/>
        </w:rPr>
        <w:t>工程量清单</w:t>
      </w:r>
      <w:r>
        <w:rPr>
          <w:rFonts w:ascii="仿宋_GB2312" w:eastAsia="仿宋_GB2312" w:hAnsi="宋体" w:hint="eastAsia"/>
          <w:sz w:val="52"/>
          <w:szCs w:val="52"/>
        </w:rPr>
        <w:t>编制说明</w:t>
      </w:r>
    </w:p>
    <w:p w:rsidR="00D425C6" w:rsidRDefault="00D02652">
      <w:pPr>
        <w:spacing w:line="360" w:lineRule="auto"/>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一、工程概况</w:t>
      </w:r>
    </w:p>
    <w:p w:rsidR="00D425C6" w:rsidRDefault="00D0265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本工程为滁州奥体中心体育场看台升级改造工程，项目位于滁州市南</w:t>
      </w:r>
      <w:proofErr w:type="gramStart"/>
      <w:r>
        <w:rPr>
          <w:rFonts w:ascii="仿宋_GB2312" w:eastAsia="仿宋_GB2312" w:hAnsi="仿宋_GB2312" w:cs="仿宋_GB2312" w:hint="eastAsia"/>
          <w:sz w:val="28"/>
          <w:szCs w:val="28"/>
        </w:rPr>
        <w:t>谯</w:t>
      </w:r>
      <w:proofErr w:type="gramEnd"/>
      <w:r>
        <w:rPr>
          <w:rFonts w:ascii="仿宋_GB2312" w:eastAsia="仿宋_GB2312" w:hAnsi="仿宋_GB2312" w:cs="仿宋_GB2312" w:hint="eastAsia"/>
          <w:sz w:val="28"/>
          <w:szCs w:val="28"/>
        </w:rPr>
        <w:t>区。</w:t>
      </w:r>
    </w:p>
    <w:p w:rsidR="00D425C6" w:rsidRDefault="00D0265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工程规模概况</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本工程位于滁州市南</w:t>
      </w:r>
      <w:proofErr w:type="gramStart"/>
      <w:r>
        <w:rPr>
          <w:rFonts w:ascii="仿宋_GB2312" w:eastAsia="仿宋_GB2312" w:hAnsi="仿宋_GB2312" w:cs="仿宋_GB2312" w:hint="eastAsia"/>
          <w:sz w:val="28"/>
          <w:szCs w:val="28"/>
        </w:rPr>
        <w:t>谯</w:t>
      </w:r>
      <w:proofErr w:type="gramEnd"/>
      <w:r>
        <w:rPr>
          <w:rFonts w:ascii="仿宋_GB2312" w:eastAsia="仿宋_GB2312" w:hAnsi="仿宋_GB2312" w:cs="仿宋_GB2312" w:hint="eastAsia"/>
          <w:sz w:val="28"/>
          <w:szCs w:val="28"/>
        </w:rPr>
        <w:t>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台阶栏杆安装工程。</w:t>
      </w:r>
      <w:r>
        <w:rPr>
          <w:rFonts w:ascii="仿宋_GB2312" w:eastAsia="仿宋_GB2312" w:hAnsi="仿宋_GB2312" w:cs="仿宋_GB2312" w:hint="eastAsia"/>
          <w:sz w:val="28"/>
          <w:szCs w:val="28"/>
        </w:rPr>
        <w:t xml:space="preserve"> </w:t>
      </w:r>
    </w:p>
    <w:p w:rsidR="00D425C6" w:rsidRDefault="00D02652">
      <w:pPr>
        <w:spacing w:line="360" w:lineRule="auto"/>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二、本次编制范围</w:t>
      </w:r>
    </w:p>
    <w:p w:rsidR="00D425C6" w:rsidRDefault="00D0265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本次编制包含栏杆安装、除锈、刷漆等工程；</w:t>
      </w:r>
    </w:p>
    <w:p w:rsidR="00D425C6" w:rsidRDefault="00D02652">
      <w:pPr>
        <w:spacing w:line="360" w:lineRule="auto"/>
        <w:rPr>
          <w:rFonts w:ascii="仿宋" w:eastAsia="仿宋" w:hAnsi="仿宋" w:cs="仿宋"/>
          <w:b/>
          <w:bCs/>
          <w:sz w:val="28"/>
          <w:szCs w:val="28"/>
        </w:rPr>
      </w:pPr>
      <w:r>
        <w:rPr>
          <w:rFonts w:ascii="仿宋" w:eastAsia="仿宋" w:hAnsi="仿宋" w:cs="仿宋" w:hint="eastAsia"/>
          <w:b/>
          <w:bCs/>
          <w:sz w:val="28"/>
          <w:szCs w:val="28"/>
        </w:rPr>
        <w:t>三、编制依据</w:t>
      </w:r>
    </w:p>
    <w:p w:rsidR="00D425C6" w:rsidRDefault="00D02652">
      <w:pPr>
        <w:snapToGrid w:val="0"/>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w:t>
      </w:r>
      <w:r>
        <w:rPr>
          <w:rFonts w:ascii="仿宋_GB2312" w:eastAsia="仿宋_GB2312" w:hAnsi="宋体" w:hint="eastAsia"/>
          <w:bCs/>
          <w:sz w:val="28"/>
          <w:szCs w:val="28"/>
        </w:rPr>
        <w:t>招标人提供</w:t>
      </w:r>
      <w:r>
        <w:rPr>
          <w:rFonts w:ascii="仿宋_GB2312" w:eastAsia="仿宋_GB2312" w:hAnsi="宋体" w:hint="eastAsia"/>
          <w:sz w:val="28"/>
          <w:szCs w:val="28"/>
        </w:rPr>
        <w:t>的施工图</w:t>
      </w:r>
      <w:r>
        <w:rPr>
          <w:rFonts w:ascii="仿宋_GB2312" w:eastAsia="仿宋_GB2312" w:hAnsi="宋体" w:hint="eastAsia"/>
          <w:sz w:val="28"/>
          <w:szCs w:val="28"/>
        </w:rPr>
        <w:t>等资料</w:t>
      </w:r>
      <w:r>
        <w:rPr>
          <w:rFonts w:ascii="仿宋_GB2312" w:eastAsia="仿宋_GB2312" w:hAnsi="宋体" w:hint="eastAsia"/>
          <w:sz w:val="28"/>
          <w:szCs w:val="28"/>
        </w:rPr>
        <w:t>；</w:t>
      </w:r>
    </w:p>
    <w:p w:rsidR="00D425C6" w:rsidRDefault="00D02652">
      <w:pPr>
        <w:snapToGrid w:val="0"/>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w:t>
      </w:r>
      <w:r>
        <w:rPr>
          <w:rFonts w:ascii="仿宋_GB2312" w:eastAsia="仿宋_GB2312" w:hAnsi="宋体" w:hint="eastAsia"/>
          <w:sz w:val="28"/>
          <w:szCs w:val="28"/>
        </w:rPr>
        <w:t>安徽省建设工程量</w:t>
      </w:r>
      <w:r>
        <w:rPr>
          <w:rFonts w:ascii="仿宋_GB2312" w:eastAsia="仿宋_GB2312" w:hAnsi="宋体" w:hint="eastAsia"/>
          <w:sz w:val="28"/>
          <w:szCs w:val="28"/>
        </w:rPr>
        <w:t>清单计价</w:t>
      </w:r>
      <w:r>
        <w:rPr>
          <w:rFonts w:ascii="仿宋_GB2312" w:eastAsia="仿宋_GB2312" w:hAnsi="宋体" w:hint="eastAsia"/>
          <w:sz w:val="28"/>
          <w:szCs w:val="28"/>
        </w:rPr>
        <w:t>办法</w:t>
      </w:r>
      <w:r>
        <w:rPr>
          <w:rFonts w:ascii="仿宋_GB2312" w:eastAsia="仿宋_GB2312" w:hAnsi="宋体" w:hint="eastAsia"/>
          <w:sz w:val="28"/>
          <w:szCs w:val="28"/>
        </w:rPr>
        <w:t>》</w:t>
      </w:r>
      <w:r>
        <w:rPr>
          <w:rFonts w:ascii="仿宋_GB2312" w:eastAsia="仿宋_GB2312" w:hAnsi="宋体" w:hint="eastAsia"/>
          <w:sz w:val="28"/>
          <w:szCs w:val="28"/>
        </w:rPr>
        <w:t>（</w:t>
      </w:r>
      <w:r>
        <w:rPr>
          <w:rFonts w:ascii="仿宋_GB2312" w:eastAsia="仿宋_GB2312" w:hAnsi="宋体" w:hint="eastAsia"/>
          <w:sz w:val="28"/>
          <w:szCs w:val="28"/>
        </w:rPr>
        <w:t>201</w:t>
      </w:r>
      <w:r>
        <w:rPr>
          <w:rFonts w:ascii="仿宋_GB2312" w:eastAsia="仿宋_GB2312" w:hAnsi="宋体" w:hint="eastAsia"/>
          <w:sz w:val="28"/>
          <w:szCs w:val="28"/>
        </w:rPr>
        <w:t>8</w:t>
      </w:r>
      <w:r>
        <w:rPr>
          <w:rFonts w:ascii="仿宋_GB2312" w:eastAsia="仿宋_GB2312" w:hAnsi="宋体" w:hint="eastAsia"/>
          <w:sz w:val="28"/>
          <w:szCs w:val="28"/>
        </w:rPr>
        <w:t>）</w:t>
      </w:r>
      <w:r>
        <w:rPr>
          <w:rFonts w:ascii="仿宋_GB2312" w:eastAsia="仿宋_GB2312" w:hAnsi="宋体"/>
          <w:sz w:val="28"/>
          <w:szCs w:val="28"/>
        </w:rPr>
        <w:t>;</w:t>
      </w:r>
    </w:p>
    <w:p w:rsidR="00D425C6" w:rsidRDefault="00D02652">
      <w:pPr>
        <w:snapToGrid w:val="0"/>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、本工程招标文件及国家现行相关标准。</w:t>
      </w:r>
    </w:p>
    <w:p w:rsidR="00D425C6" w:rsidRDefault="00D02652">
      <w:pPr>
        <w:snapToGrid w:val="0"/>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、省、市截止</w:t>
      </w:r>
      <w:r>
        <w:rPr>
          <w:rFonts w:ascii="仿宋_GB2312" w:eastAsia="仿宋_GB2312" w:hAnsi="宋体" w:hint="eastAsia"/>
          <w:sz w:val="28"/>
          <w:szCs w:val="28"/>
        </w:rPr>
        <w:t>2026</w:t>
      </w:r>
      <w:r>
        <w:rPr>
          <w:rFonts w:ascii="仿宋_GB2312" w:eastAsia="仿宋_GB2312" w:hAnsi="宋体" w:hint="eastAsia"/>
          <w:sz w:val="28"/>
          <w:szCs w:val="28"/>
        </w:rPr>
        <w:t>年</w:t>
      </w:r>
      <w:r>
        <w:rPr>
          <w:rFonts w:ascii="仿宋_GB2312" w:eastAsia="仿宋_GB2312" w:hAnsi="宋体" w:hint="eastAsia"/>
          <w:sz w:val="28"/>
          <w:szCs w:val="28"/>
        </w:rPr>
        <w:t>2</w:t>
      </w:r>
      <w:r>
        <w:rPr>
          <w:rFonts w:ascii="仿宋_GB2312" w:eastAsia="仿宋_GB2312" w:hAnsi="宋体" w:hint="eastAsia"/>
          <w:sz w:val="28"/>
          <w:szCs w:val="28"/>
        </w:rPr>
        <w:t>月的有关政策性文件。</w:t>
      </w:r>
    </w:p>
    <w:p w:rsidR="00D425C6" w:rsidRDefault="00D02652">
      <w:pPr>
        <w:snapToGrid w:val="0"/>
        <w:spacing w:line="360" w:lineRule="auto"/>
        <w:ind w:firstLineChars="200" w:firstLine="560"/>
        <w:rPr>
          <w:rFonts w:ascii="仿宋" w:eastAsia="仿宋" w:hAnsi="仿宋" w:cs="仿宋"/>
          <w:sz w:val="28"/>
          <w:szCs w:val="28"/>
        </w:rPr>
      </w:pPr>
      <w:r>
        <w:rPr>
          <w:rFonts w:ascii="仿宋_GB2312" w:eastAsia="仿宋_GB2312" w:hAnsi="宋体" w:hint="eastAsia"/>
          <w:sz w:val="28"/>
          <w:szCs w:val="28"/>
        </w:rPr>
        <w:t>5</w:t>
      </w:r>
      <w:r>
        <w:rPr>
          <w:rFonts w:ascii="仿宋_GB2312" w:eastAsia="仿宋_GB2312" w:hAnsi="宋体" w:hint="eastAsia"/>
          <w:sz w:val="28"/>
          <w:szCs w:val="28"/>
        </w:rPr>
        <w:t>、本工程项目招标文件</w:t>
      </w:r>
      <w:r>
        <w:rPr>
          <w:rFonts w:ascii="仿宋_GB2312" w:eastAsia="仿宋_GB2312" w:hAnsi="宋体" w:hint="eastAsia"/>
          <w:sz w:val="28"/>
          <w:szCs w:val="28"/>
        </w:rPr>
        <w:t>;</w:t>
      </w:r>
    </w:p>
    <w:p w:rsidR="00D425C6" w:rsidRDefault="00D02652">
      <w:pPr>
        <w:spacing w:line="360" w:lineRule="auto"/>
        <w:rPr>
          <w:rFonts w:ascii="仿宋_GB2312" w:eastAsia="仿宋_GB2312" w:hAnsi="宋体"/>
          <w:sz w:val="28"/>
          <w:szCs w:val="28"/>
        </w:rPr>
      </w:pPr>
      <w:r>
        <w:rPr>
          <w:rFonts w:ascii="仿宋_GB2312" w:eastAsia="仿宋_GB2312" w:hAnsi="宋体" w:hint="eastAsia"/>
          <w:b/>
          <w:sz w:val="28"/>
          <w:szCs w:val="28"/>
        </w:rPr>
        <w:t>四、</w:t>
      </w:r>
      <w:r>
        <w:rPr>
          <w:rFonts w:ascii="仿宋_GB2312" w:eastAsia="仿宋_GB2312" w:hAnsi="宋体" w:hint="eastAsia"/>
          <w:b/>
          <w:sz w:val="28"/>
          <w:szCs w:val="28"/>
        </w:rPr>
        <w:t>编制说</w:t>
      </w:r>
      <w:r>
        <w:rPr>
          <w:rFonts w:ascii="仿宋_GB2312" w:eastAsia="仿宋_GB2312" w:hAnsi="宋体" w:hint="eastAsia"/>
          <w:b/>
          <w:sz w:val="28"/>
          <w:szCs w:val="28"/>
        </w:rPr>
        <w:t>明</w:t>
      </w:r>
    </w:p>
    <w:p w:rsidR="00D425C6" w:rsidRDefault="00D02652">
      <w:pPr>
        <w:spacing w:line="360" w:lineRule="auto"/>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1</w:t>
      </w:r>
      <w:r>
        <w:rPr>
          <w:rFonts w:ascii="仿宋_GB2312" w:eastAsia="仿宋_GB2312" w:hAnsi="宋体" w:hint="eastAsia"/>
          <w:color w:val="000000"/>
          <w:sz w:val="28"/>
          <w:szCs w:val="28"/>
        </w:rPr>
        <w:t>、工程量清单列出的每个项目已包括涉及与该细目有关的全部工程内容，投标人应将工程量清单与合同通用条款、专用条款以及技术规范和图纸一起对照阅读；</w:t>
      </w:r>
    </w:p>
    <w:p w:rsidR="00D425C6" w:rsidRDefault="00D02652">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、如果有清单描述不明确子目，按图纸设计要求和相关施工验收规范、图集，选择较优的方案进行组价；</w:t>
      </w:r>
    </w:p>
    <w:p w:rsidR="00D425C6" w:rsidRDefault="00D02652">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、除非合同另有规定，综合单价均应已包括完成相应该项目的工程</w:t>
      </w:r>
      <w:r>
        <w:rPr>
          <w:rFonts w:ascii="仿宋_GB2312" w:eastAsia="仿宋_GB2312" w:hAnsi="宋体" w:hint="eastAsia"/>
          <w:sz w:val="28"/>
          <w:szCs w:val="28"/>
        </w:rPr>
        <w:lastRenderedPageBreak/>
        <w:t>内容所需的所有人工、设备、材料和其他伴随服务所发生的所有费用</w:t>
      </w:r>
      <w:r>
        <w:rPr>
          <w:rFonts w:ascii="仿宋_GB2312" w:eastAsia="仿宋_GB2312" w:hAnsi="宋体" w:hint="eastAsia"/>
          <w:sz w:val="28"/>
          <w:szCs w:val="28"/>
        </w:rPr>
        <w:t>；</w:t>
      </w:r>
    </w:p>
    <w:p w:rsidR="00D425C6" w:rsidRDefault="00D02652">
      <w:pPr>
        <w:spacing w:line="360" w:lineRule="auto"/>
        <w:ind w:leftChars="266" w:left="1119" w:hangingChars="200" w:hanging="560"/>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、对于清单特征描述不明确的项目，各投标单位应结合施工图及设计说明中描述</w:t>
      </w:r>
    </w:p>
    <w:p w:rsidR="00D425C6" w:rsidRDefault="00D02652">
      <w:pPr>
        <w:spacing w:line="360" w:lineRule="auto"/>
        <w:ind w:leftChars="266" w:left="1119" w:hangingChars="200" w:hanging="560"/>
        <w:rPr>
          <w:rFonts w:ascii="仿宋_GB2312" w:eastAsia="仿宋_GB2312" w:hAnsi="宋体"/>
          <w:sz w:val="28"/>
          <w:szCs w:val="28"/>
        </w:rPr>
      </w:pPr>
      <w:r>
        <w:rPr>
          <w:rFonts w:ascii="仿宋_GB2312" w:eastAsia="仿宋_GB2312" w:hAnsi="宋体" w:hint="eastAsia"/>
          <w:sz w:val="28"/>
          <w:szCs w:val="28"/>
        </w:rPr>
        <w:t>的规范图集、设计院图集、行业规范等综合考虑施工成本后进行报价。</w:t>
      </w:r>
    </w:p>
    <w:p w:rsidR="00D425C6" w:rsidRDefault="00D02652">
      <w:pPr>
        <w:spacing w:line="360" w:lineRule="auto"/>
        <w:rPr>
          <w:rFonts w:ascii="仿宋" w:eastAsia="仿宋" w:hAnsi="仿宋" w:cs="仿宋"/>
          <w:b/>
          <w:bCs/>
          <w:sz w:val="28"/>
          <w:szCs w:val="28"/>
        </w:rPr>
      </w:pPr>
      <w:r>
        <w:rPr>
          <w:rFonts w:ascii="仿宋" w:eastAsia="仿宋" w:hAnsi="仿宋" w:cs="仿宋" w:hint="eastAsia"/>
          <w:b/>
          <w:bCs/>
          <w:sz w:val="28"/>
          <w:szCs w:val="28"/>
        </w:rPr>
        <w:t>五、其他说明：</w:t>
      </w:r>
    </w:p>
    <w:p w:rsidR="00D425C6" w:rsidRDefault="00D02652">
      <w:pPr>
        <w:spacing w:line="360" w:lineRule="auto"/>
        <w:ind w:leftChars="133" w:left="559" w:hangingChars="100" w:hanging="28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工程量清单列出的每个项目已包括涉及与该细目有关的全部工程内容，投标人应将工程量清单与招标文件、合同通用条款、专用条款以及技术规范和图纸一起对照阅读。除非合同另有规定，工程量清单中每一项单价均应已包括完成相应该项目的工程内容所需的所有人工、设备、材料和其他伴随服务所发生的所有费用。</w:t>
      </w:r>
    </w:p>
    <w:p w:rsidR="00D425C6" w:rsidRDefault="00D02652">
      <w:pPr>
        <w:spacing w:line="360" w:lineRule="auto"/>
        <w:ind w:leftChars="133" w:left="559" w:hangingChars="100" w:hanging="28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、根据建设单位要求，工程实施过程中若发包人根据需要更换主要材料或取消某个项目，承包人必须无条件服从，其调整部分由发包人根据相关规定确认，竣工结算时予以调整。</w:t>
      </w:r>
    </w:p>
    <w:p w:rsidR="00D425C6" w:rsidRDefault="00D02652">
      <w:pPr>
        <w:spacing w:line="360" w:lineRule="auto"/>
        <w:ind w:leftChars="133" w:left="559" w:hangingChars="100" w:hanging="28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、凡技术规范和图集中注明的工程内容，如在招标工程量清单中未列项，均应视为包含在其它相关项目中。</w:t>
      </w:r>
    </w:p>
    <w:p w:rsidR="00D425C6" w:rsidRDefault="00D02652">
      <w:pPr>
        <w:spacing w:line="360" w:lineRule="auto"/>
        <w:ind w:leftChars="133" w:left="559" w:hangingChars="100" w:hanging="28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、招标工程量清单中描述未明确的，以相关施工验收规范、图集为准。</w:t>
      </w:r>
    </w:p>
    <w:p w:rsidR="00D425C6" w:rsidRDefault="00D02652">
      <w:pPr>
        <w:spacing w:line="360" w:lineRule="auto"/>
        <w:rPr>
          <w:rFonts w:ascii="仿宋_GB2312" w:eastAsia="仿宋_GB2312" w:hAnsi="宋体"/>
          <w:b/>
          <w:bCs/>
          <w:sz w:val="28"/>
          <w:szCs w:val="28"/>
        </w:rPr>
      </w:pPr>
      <w:r>
        <w:rPr>
          <w:rFonts w:ascii="仿宋_GB2312" w:eastAsia="仿宋_GB2312" w:hAnsi="宋体" w:hint="eastAsia"/>
          <w:b/>
          <w:bCs/>
          <w:sz w:val="28"/>
          <w:szCs w:val="28"/>
        </w:rPr>
        <w:t>六、专业工程暂估价及预留金</w:t>
      </w:r>
    </w:p>
    <w:p w:rsidR="00D425C6" w:rsidRDefault="00D02652">
      <w:pPr>
        <w:spacing w:line="360" w:lineRule="auto"/>
        <w:ind w:firstLineChars="200" w:firstLine="560"/>
        <w:rPr>
          <w:rFonts w:ascii="仿宋_GB2312" w:eastAsia="仿宋_GB2312" w:hAnsi="宋体" w:cs="金山简魏碑"/>
          <w:bCs/>
          <w:kern w:val="0"/>
          <w:sz w:val="28"/>
          <w:szCs w:val="28"/>
        </w:rPr>
      </w:pPr>
      <w:r>
        <w:rPr>
          <w:rFonts w:ascii="仿宋_GB2312" w:eastAsia="仿宋_GB2312" w:hAnsi="宋体" w:cs="金山简魏碑" w:hint="eastAsia"/>
          <w:bCs/>
          <w:kern w:val="0"/>
          <w:sz w:val="28"/>
          <w:szCs w:val="28"/>
        </w:rPr>
        <w:t>本项目包含：暂列金：</w:t>
      </w:r>
      <w:r>
        <w:rPr>
          <w:rFonts w:ascii="仿宋_GB2312" w:eastAsia="仿宋_GB2312" w:hAnsi="宋体" w:cs="金山简魏碑" w:hint="eastAsia"/>
          <w:bCs/>
          <w:kern w:val="0"/>
          <w:sz w:val="28"/>
          <w:szCs w:val="28"/>
        </w:rPr>
        <w:t>0.00</w:t>
      </w:r>
      <w:r>
        <w:rPr>
          <w:rFonts w:ascii="仿宋_GB2312" w:eastAsia="仿宋_GB2312" w:hAnsi="宋体" w:cs="金山简魏碑" w:hint="eastAsia"/>
          <w:bCs/>
          <w:kern w:val="0"/>
          <w:sz w:val="28"/>
          <w:szCs w:val="28"/>
        </w:rPr>
        <w:t>元（不含税金）</w:t>
      </w:r>
    </w:p>
    <w:p w:rsidR="00D425C6" w:rsidRDefault="00D425C6">
      <w:pPr>
        <w:spacing w:line="360" w:lineRule="auto"/>
        <w:rPr>
          <w:rFonts w:ascii="仿宋_GB2312" w:eastAsia="仿宋_GB2312" w:hAnsi="宋体" w:cs="金山简魏碑"/>
          <w:bCs/>
          <w:kern w:val="0"/>
          <w:sz w:val="28"/>
          <w:szCs w:val="28"/>
        </w:rPr>
      </w:pPr>
    </w:p>
    <w:p w:rsidR="00D425C6" w:rsidRDefault="00D425C6">
      <w:pPr>
        <w:snapToGrid w:val="0"/>
        <w:spacing w:line="360" w:lineRule="auto"/>
        <w:ind w:leftChars="296" w:left="3142" w:hangingChars="900" w:hanging="2520"/>
        <w:jc w:val="right"/>
        <w:rPr>
          <w:rFonts w:ascii="仿宋_GB2312" w:eastAsia="仿宋_GB2312" w:hAnsi="仿宋_GB2312" w:cs="仿宋_GB2312"/>
          <w:bCs/>
          <w:sz w:val="28"/>
          <w:szCs w:val="28"/>
        </w:rPr>
      </w:pPr>
      <w:bookmarkStart w:id="0" w:name="_GoBack"/>
      <w:bookmarkEnd w:id="0"/>
    </w:p>
    <w:p w:rsidR="00D425C6" w:rsidRDefault="00D425C6">
      <w:pPr>
        <w:spacing w:line="360" w:lineRule="auto"/>
      </w:pPr>
    </w:p>
    <w:sectPr w:rsidR="00D425C6" w:rsidSect="00D02652">
      <w:pgSz w:w="11906" w:h="16838"/>
      <w:pgMar w:top="1984" w:right="1474" w:bottom="2098" w:left="158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金山简魏碑">
    <w:altName w:val="宋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zAzYTk2MTY1NTY2OTNmOGI5NGNkYWNlODVmMmJlZmMifQ=="/>
  </w:docVars>
  <w:rsids>
    <w:rsidRoot w:val="6D035C80"/>
    <w:rsid w:val="00946BC0"/>
    <w:rsid w:val="00D02652"/>
    <w:rsid w:val="00D425C6"/>
    <w:rsid w:val="0242742B"/>
    <w:rsid w:val="02A23291"/>
    <w:rsid w:val="03AB0CF7"/>
    <w:rsid w:val="04AF5310"/>
    <w:rsid w:val="0585248E"/>
    <w:rsid w:val="06062E77"/>
    <w:rsid w:val="060F51A0"/>
    <w:rsid w:val="07631F85"/>
    <w:rsid w:val="07C81861"/>
    <w:rsid w:val="07E05052"/>
    <w:rsid w:val="08B72838"/>
    <w:rsid w:val="09946A94"/>
    <w:rsid w:val="0A677374"/>
    <w:rsid w:val="0A945389"/>
    <w:rsid w:val="0B432735"/>
    <w:rsid w:val="0B942EF9"/>
    <w:rsid w:val="0BB21929"/>
    <w:rsid w:val="0C780564"/>
    <w:rsid w:val="0CEC5B1D"/>
    <w:rsid w:val="0D927FE1"/>
    <w:rsid w:val="0E0E2DAE"/>
    <w:rsid w:val="0E6901EA"/>
    <w:rsid w:val="0EB42EE0"/>
    <w:rsid w:val="0F1F1922"/>
    <w:rsid w:val="0FE50AC1"/>
    <w:rsid w:val="11EB5297"/>
    <w:rsid w:val="11F47E20"/>
    <w:rsid w:val="127F2B46"/>
    <w:rsid w:val="137B51EA"/>
    <w:rsid w:val="14D82A52"/>
    <w:rsid w:val="15B705F1"/>
    <w:rsid w:val="16313619"/>
    <w:rsid w:val="197D0328"/>
    <w:rsid w:val="1C533032"/>
    <w:rsid w:val="1C6307CC"/>
    <w:rsid w:val="1CF67208"/>
    <w:rsid w:val="1D0C13CD"/>
    <w:rsid w:val="1DAE3B44"/>
    <w:rsid w:val="1EDA70CA"/>
    <w:rsid w:val="1EF10928"/>
    <w:rsid w:val="205C046E"/>
    <w:rsid w:val="206317F1"/>
    <w:rsid w:val="20B5679A"/>
    <w:rsid w:val="21195C72"/>
    <w:rsid w:val="238900E7"/>
    <w:rsid w:val="23CD3CF9"/>
    <w:rsid w:val="24A71701"/>
    <w:rsid w:val="25640299"/>
    <w:rsid w:val="256A5815"/>
    <w:rsid w:val="29C413EB"/>
    <w:rsid w:val="2B206A33"/>
    <w:rsid w:val="2B3D3F45"/>
    <w:rsid w:val="2D0839C4"/>
    <w:rsid w:val="2D1E5649"/>
    <w:rsid w:val="2F181847"/>
    <w:rsid w:val="31125BB3"/>
    <w:rsid w:val="3264169D"/>
    <w:rsid w:val="326E0223"/>
    <w:rsid w:val="32793345"/>
    <w:rsid w:val="33487287"/>
    <w:rsid w:val="33E67036"/>
    <w:rsid w:val="34AF7A4B"/>
    <w:rsid w:val="3510112D"/>
    <w:rsid w:val="39E3639A"/>
    <w:rsid w:val="3A637C73"/>
    <w:rsid w:val="3A846CCF"/>
    <w:rsid w:val="3BA4251B"/>
    <w:rsid w:val="3BDA6B97"/>
    <w:rsid w:val="3CA46E7B"/>
    <w:rsid w:val="3D1B3A89"/>
    <w:rsid w:val="3DBE78EB"/>
    <w:rsid w:val="3E5B0AA5"/>
    <w:rsid w:val="3E9E6930"/>
    <w:rsid w:val="3EE62513"/>
    <w:rsid w:val="42826B94"/>
    <w:rsid w:val="43CC1FCD"/>
    <w:rsid w:val="441F41B9"/>
    <w:rsid w:val="445F6378"/>
    <w:rsid w:val="449B177C"/>
    <w:rsid w:val="46D43A29"/>
    <w:rsid w:val="46EC040A"/>
    <w:rsid w:val="479028E1"/>
    <w:rsid w:val="47F61C50"/>
    <w:rsid w:val="48142BBC"/>
    <w:rsid w:val="48145F0F"/>
    <w:rsid w:val="48711FF1"/>
    <w:rsid w:val="48B40535"/>
    <w:rsid w:val="4A292DA0"/>
    <w:rsid w:val="4AA033CF"/>
    <w:rsid w:val="4AB7424C"/>
    <w:rsid w:val="4AD55E90"/>
    <w:rsid w:val="4C262F68"/>
    <w:rsid w:val="4DF911FC"/>
    <w:rsid w:val="4E9F1015"/>
    <w:rsid w:val="4EAA6991"/>
    <w:rsid w:val="4EB623B0"/>
    <w:rsid w:val="4FD06C57"/>
    <w:rsid w:val="549D60A8"/>
    <w:rsid w:val="553147AC"/>
    <w:rsid w:val="56024BA5"/>
    <w:rsid w:val="57B67AC4"/>
    <w:rsid w:val="598A7270"/>
    <w:rsid w:val="5A222AC5"/>
    <w:rsid w:val="5A4412E8"/>
    <w:rsid w:val="5AF82103"/>
    <w:rsid w:val="5BD7685F"/>
    <w:rsid w:val="5D443CF5"/>
    <w:rsid w:val="5DEA7B56"/>
    <w:rsid w:val="5EBC706D"/>
    <w:rsid w:val="5F653DAF"/>
    <w:rsid w:val="5F97188F"/>
    <w:rsid w:val="5FBE33AF"/>
    <w:rsid w:val="5FD93BA0"/>
    <w:rsid w:val="607277BE"/>
    <w:rsid w:val="60E05D96"/>
    <w:rsid w:val="622E4C6E"/>
    <w:rsid w:val="63CA3138"/>
    <w:rsid w:val="64086C14"/>
    <w:rsid w:val="651A5A67"/>
    <w:rsid w:val="66506841"/>
    <w:rsid w:val="67104ED6"/>
    <w:rsid w:val="67580BD7"/>
    <w:rsid w:val="68D13654"/>
    <w:rsid w:val="6D035C80"/>
    <w:rsid w:val="6D0409CA"/>
    <w:rsid w:val="6D535020"/>
    <w:rsid w:val="6D766CD2"/>
    <w:rsid w:val="70A5384A"/>
    <w:rsid w:val="71DE486C"/>
    <w:rsid w:val="733D2156"/>
    <w:rsid w:val="74740243"/>
    <w:rsid w:val="758F0FA3"/>
    <w:rsid w:val="76186D00"/>
    <w:rsid w:val="76BA1725"/>
    <w:rsid w:val="76CA7F87"/>
    <w:rsid w:val="78F148D9"/>
    <w:rsid w:val="7B8779ED"/>
    <w:rsid w:val="7C1F5B72"/>
    <w:rsid w:val="7C42781C"/>
    <w:rsid w:val="7DF372F1"/>
    <w:rsid w:val="7EEA73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D425C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rsid w:val="00D425C6"/>
    <w:pPr>
      <w:spacing w:beforeAutospacing="1"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0</TotalTime>
  <Pages>1</Pages>
  <Words>123</Words>
  <Characters>704</Characters>
  <Application>Microsoft Office Word</Application>
  <DocSecurity>0</DocSecurity>
  <Lines>5</Lines>
  <Paragraphs>1</Paragraphs>
  <ScaleCrop>false</ScaleCrop>
  <Company/>
  <LinksUpToDate>false</LinksUpToDate>
  <CharactersWithSpaces>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小先生</dc:creator>
  <cp:lastModifiedBy>hesir</cp:lastModifiedBy>
  <cp:revision>3</cp:revision>
  <cp:lastPrinted>2019-05-09T15:09:00Z</cp:lastPrinted>
  <dcterms:created xsi:type="dcterms:W3CDTF">2018-06-12T08:40:00Z</dcterms:created>
  <dcterms:modified xsi:type="dcterms:W3CDTF">2026-02-11T09:24:00Z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C7C59245146B462A8ECD037F091C669C</vt:lpwstr>
  </property>
  <property fmtid="{D5CDD505-2E9C-101B-9397-08002B2CF9AE}" pid="4" name="KSOTemplateDocerSaveRecord">
    <vt:lpwstr>eyJoZGlkIjoiZTQxZmZhYjhkMWUzNjAyZDQ3ZDI5NjdlMGJhNzU0OTgiLCJ1c2VySWQiOiI2MDAzMzgwODYifQ==</vt:lpwstr>
  </property>
</Properties>
</file>