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8F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滁州军粮公司形象提升改造项目（三次）</w:t>
      </w:r>
    </w:p>
    <w:p w14:paraId="4F0A46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auto"/>
        <w:jc w:val="center"/>
        <w:textAlignment w:val="auto"/>
        <w:rPr>
          <w:rFonts w:hint="eastAsia" w:ascii="宋体" w:hAnsi="宋体" w:eastAsia="宋体" w:cs="宋体"/>
          <w:color w:val="545454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中标结果</w:t>
      </w:r>
      <w:r>
        <w:rPr>
          <w:rFonts w:hint="eastAsia" w:cs="宋体"/>
          <w:b/>
          <w:bCs/>
          <w:color w:val="000000"/>
          <w:sz w:val="36"/>
          <w:szCs w:val="36"/>
          <w:lang w:val="en-US" w:eastAsia="zh-CN"/>
        </w:rPr>
        <w:t>公告</w:t>
      </w:r>
    </w:p>
    <w:p w14:paraId="4F4272E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B1F6F7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滁州军粮公司形象提升改造项目（三次）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中标候选人公示已经结束，中标人已经确定。现将中标结果公示如下：</w:t>
      </w:r>
    </w:p>
    <w:p w14:paraId="4B43DC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200"/>
        <w:jc w:val="both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中标</w:t>
      </w:r>
      <w:r>
        <w:rPr>
          <w:rFonts w:hint="eastAsia"/>
          <w:color w:val="auto"/>
          <w:sz w:val="24"/>
          <w:szCs w:val="24"/>
        </w:rPr>
        <w:t>人：</w:t>
      </w:r>
      <w:r>
        <w:rPr>
          <w:rFonts w:hint="eastAsia"/>
          <w:color w:val="auto"/>
          <w:sz w:val="24"/>
          <w:szCs w:val="24"/>
          <w:lang w:val="en-US" w:eastAsia="zh-CN"/>
        </w:rPr>
        <w:t>滁州中拓建设工程有限公司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54D459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中标价</w:t>
      </w:r>
      <w:r>
        <w:rPr>
          <w:rFonts w:hint="eastAsia"/>
          <w:color w:val="auto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/>
          <w:color w:val="auto"/>
          <w:sz w:val="24"/>
          <w:szCs w:val="24"/>
          <w:lang w:val="en-US" w:eastAsia="zh-CN"/>
        </w:rPr>
        <w:t>捌万捌仟元捌角捌分（88000.88元）</w:t>
      </w:r>
      <w:bookmarkEnd w:id="0"/>
    </w:p>
    <w:p w14:paraId="3711E6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特此公告</w:t>
      </w:r>
    </w:p>
    <w:p w14:paraId="618F92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080" w:firstLineChars="1700"/>
        <w:jc w:val="both"/>
        <w:textAlignment w:val="auto"/>
        <w:rPr>
          <w:rFonts w:hint="eastAsia"/>
          <w:color w:val="auto"/>
          <w:sz w:val="24"/>
          <w:szCs w:val="24"/>
        </w:rPr>
      </w:pPr>
    </w:p>
    <w:p w14:paraId="0D77C0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080" w:firstLineChars="1700"/>
        <w:jc w:val="both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招标单位：</w:t>
      </w:r>
      <w:r>
        <w:rPr>
          <w:rFonts w:hint="eastAsia"/>
          <w:color w:val="auto"/>
          <w:sz w:val="24"/>
          <w:szCs w:val="24"/>
          <w:lang w:val="en-US" w:eastAsia="zh-CN"/>
        </w:rPr>
        <w:t>滁州市军粮供应站有限公司</w:t>
      </w:r>
    </w:p>
    <w:p w14:paraId="1C06A6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080" w:firstLineChars="1700"/>
        <w:jc w:val="both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代理机构：滁州市城投工程咨询管理有限公司</w:t>
      </w:r>
    </w:p>
    <w:p w14:paraId="7A4CFC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5280" w:firstLineChars="2200"/>
        <w:jc w:val="both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2025年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日</w:t>
      </w:r>
    </w:p>
    <w:p w14:paraId="3D4B435D">
      <w:pPr>
        <w:rPr>
          <w:color w:val="auto"/>
        </w:rPr>
      </w:pPr>
    </w:p>
    <w:sectPr>
      <w:pgSz w:w="11906" w:h="16838"/>
      <w:pgMar w:top="157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ZDY5ZDNjMmE2ZDcxYTFkMDY0Zjg5Mjg3YTE0YTgifQ=="/>
  </w:docVars>
  <w:rsids>
    <w:rsidRoot w:val="118D1478"/>
    <w:rsid w:val="008102F1"/>
    <w:rsid w:val="00B96402"/>
    <w:rsid w:val="02FB661C"/>
    <w:rsid w:val="038B3B96"/>
    <w:rsid w:val="09852F0F"/>
    <w:rsid w:val="09B259BF"/>
    <w:rsid w:val="0DD6264D"/>
    <w:rsid w:val="0F662723"/>
    <w:rsid w:val="0FAC66F0"/>
    <w:rsid w:val="105221A4"/>
    <w:rsid w:val="118D1478"/>
    <w:rsid w:val="13054DB2"/>
    <w:rsid w:val="136A2E67"/>
    <w:rsid w:val="15535BFB"/>
    <w:rsid w:val="19F74DD8"/>
    <w:rsid w:val="1E275C9E"/>
    <w:rsid w:val="20D444E5"/>
    <w:rsid w:val="21155E4F"/>
    <w:rsid w:val="22521696"/>
    <w:rsid w:val="26720C61"/>
    <w:rsid w:val="27E264D8"/>
    <w:rsid w:val="2B4E614A"/>
    <w:rsid w:val="309E34D9"/>
    <w:rsid w:val="30C1544B"/>
    <w:rsid w:val="325E74D1"/>
    <w:rsid w:val="36D16BD5"/>
    <w:rsid w:val="3B9A538F"/>
    <w:rsid w:val="3EF12938"/>
    <w:rsid w:val="3F7F7CB5"/>
    <w:rsid w:val="44611A27"/>
    <w:rsid w:val="45DD281F"/>
    <w:rsid w:val="471325DE"/>
    <w:rsid w:val="4BC82845"/>
    <w:rsid w:val="4E504A38"/>
    <w:rsid w:val="4EB004CB"/>
    <w:rsid w:val="50A52C7D"/>
    <w:rsid w:val="519D1E32"/>
    <w:rsid w:val="55683C90"/>
    <w:rsid w:val="589966DD"/>
    <w:rsid w:val="5D080CF3"/>
    <w:rsid w:val="5D6461B8"/>
    <w:rsid w:val="5F444D06"/>
    <w:rsid w:val="605319DC"/>
    <w:rsid w:val="61E138C1"/>
    <w:rsid w:val="65052D2D"/>
    <w:rsid w:val="65706CDD"/>
    <w:rsid w:val="66F14361"/>
    <w:rsid w:val="6AA136D0"/>
    <w:rsid w:val="6AF64881"/>
    <w:rsid w:val="6B5E73EA"/>
    <w:rsid w:val="6C1A0E24"/>
    <w:rsid w:val="6D1B05CF"/>
    <w:rsid w:val="6D465A44"/>
    <w:rsid w:val="73D55AC6"/>
    <w:rsid w:val="750E0A19"/>
    <w:rsid w:val="7AF85FD9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3D4B64"/>
      <w:sz w:val="21"/>
      <w:szCs w:val="21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  <w:rPr>
      <w:bdr w:val="single" w:color="BDBEC1" w:sz="2" w:space="0"/>
      <w:shd w:val="clear" w:fill="FFFFFF"/>
    </w:rPr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196</Characters>
  <Lines>0</Lines>
  <Paragraphs>0</Paragraphs>
  <TotalTime>1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2022-06-13T12:51:00Z</dcterms:created>
  <dc:creator>滁州市城投工程咨询管理有限公司</dc:creator>
  <cp:lastModifiedBy>韦韦</cp:lastModifiedBy>
  <cp:lastPrinted>2025-09-30T05:12:11Z</cp:lastPrinted>
  <dcterms:modified xsi:type="dcterms:W3CDTF">2025-09-30T05:31:21Z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E14C3DA286C24849B034E74C948E66A9</vt:lpwstr>
  </property>
  <property fmtid="{D5CDD505-2E9C-101B-9397-08002B2CF9AE}" pid="4" name="KSOTemplateDocerSaveRecord">
    <vt:lpwstr>eyJoZGlkIjoiZmQ5MGI3YTdkMjVkZTZjM2ZjZTQ5YjMxYTJjZjRlOWEiLCJ1c2VySWQiOiIzNjE4MjQ5In0=</vt:lpwstr>
  </property>
</Properties>
</file>