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9D130">
      <w:pPr>
        <w:jc w:val="center"/>
        <w:rPr>
          <w:rFonts w:ascii="仿宋_GB2312" w:hAnsi="宋体" w:eastAsia="仿宋_GB2312"/>
          <w:b/>
          <w:sz w:val="24"/>
        </w:rPr>
      </w:pPr>
      <w:r>
        <w:rPr>
          <w:rFonts w:hint="eastAsia" w:ascii="仿宋_GB2312" w:hAnsi="宋体" w:eastAsia="仿宋_GB2312"/>
          <w:sz w:val="52"/>
          <w:szCs w:val="52"/>
        </w:rPr>
        <w:t>工程量清单编制说明</w:t>
      </w:r>
    </w:p>
    <w:p w14:paraId="6D67FC73">
      <w:pPr>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一、工程概况</w:t>
      </w:r>
    </w:p>
    <w:p w14:paraId="3D993698">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本工程为滁州奥体中心体育场看台升级改造增补工程，项目位于滁州市南谯区。</w:t>
      </w:r>
    </w:p>
    <w:p w14:paraId="081CD1F5">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工程规模概况:本工程位于滁州市南谯区,台阶栏杆安装工程。 </w:t>
      </w:r>
    </w:p>
    <w:p w14:paraId="0AB75D17">
      <w:pPr>
        <w:spacing w:line="360" w:lineRule="auto"/>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二、本次编制范围</w:t>
      </w:r>
    </w:p>
    <w:p w14:paraId="15BF5EFF">
      <w:pPr>
        <w:spacing w:line="360" w:lineRule="auto"/>
        <w:ind w:firstLine="560" w:firstLineChars="200"/>
        <w:rPr>
          <w:rFonts w:ascii="仿宋_GB2312" w:hAnsi="仿宋_GB2312" w:eastAsia="仿宋_GB2312" w:cs="仿宋_GB2312"/>
          <w:sz w:val="28"/>
          <w:szCs w:val="28"/>
        </w:rPr>
      </w:pPr>
      <w:r>
        <w:rPr>
          <w:rFonts w:hint="eastAsia" w:ascii="仿宋_GB2312" w:hAnsi="仿宋_GB2312" w:eastAsia="仿宋_GB2312" w:cs="仿宋_GB2312"/>
          <w:sz w:val="28"/>
          <w:szCs w:val="28"/>
        </w:rPr>
        <w:t>本次编制包含栏杆安装、除锈、刷漆等工程；</w:t>
      </w:r>
    </w:p>
    <w:p w14:paraId="44A14EA4">
      <w:pPr>
        <w:spacing w:line="360" w:lineRule="auto"/>
        <w:rPr>
          <w:rFonts w:ascii="仿宋" w:hAnsi="仿宋" w:eastAsia="仿宋" w:cs="仿宋"/>
          <w:b/>
          <w:bCs/>
          <w:sz w:val="28"/>
          <w:szCs w:val="28"/>
        </w:rPr>
      </w:pPr>
      <w:r>
        <w:rPr>
          <w:rFonts w:hint="eastAsia" w:ascii="仿宋" w:hAnsi="仿宋" w:eastAsia="仿宋" w:cs="仿宋"/>
          <w:b/>
          <w:bCs/>
          <w:sz w:val="28"/>
          <w:szCs w:val="28"/>
        </w:rPr>
        <w:t>三、编制依据</w:t>
      </w:r>
    </w:p>
    <w:p w14:paraId="72777175">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1、</w:t>
      </w:r>
      <w:r>
        <w:rPr>
          <w:rFonts w:hint="eastAsia" w:ascii="仿宋_GB2312" w:hAnsi="宋体" w:eastAsia="仿宋_GB2312"/>
          <w:bCs/>
          <w:sz w:val="28"/>
          <w:szCs w:val="28"/>
        </w:rPr>
        <w:t>招标人提供</w:t>
      </w:r>
      <w:r>
        <w:rPr>
          <w:rFonts w:hint="eastAsia" w:ascii="仿宋_GB2312" w:hAnsi="宋体" w:eastAsia="仿宋_GB2312"/>
          <w:sz w:val="28"/>
          <w:szCs w:val="28"/>
        </w:rPr>
        <w:t>的施工图等资料；</w:t>
      </w:r>
    </w:p>
    <w:p w14:paraId="502D3D4C">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2、《安徽省建设工程量清单计价办法》（2018）</w:t>
      </w:r>
      <w:r>
        <w:rPr>
          <w:rFonts w:ascii="仿宋_GB2312" w:hAnsi="宋体" w:eastAsia="仿宋_GB2312"/>
          <w:sz w:val="28"/>
          <w:szCs w:val="28"/>
        </w:rPr>
        <w:t>;</w:t>
      </w:r>
    </w:p>
    <w:p w14:paraId="041118D4">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3、本工程招标文件及国家现行相关标准。</w:t>
      </w:r>
    </w:p>
    <w:p w14:paraId="1439C03A">
      <w:pPr>
        <w:snapToGrid w:val="0"/>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4、省、市截止2026年</w:t>
      </w:r>
      <w:r>
        <w:rPr>
          <w:rFonts w:hint="eastAsia" w:ascii="仿宋_GB2312" w:hAnsi="宋体" w:eastAsia="仿宋_GB2312"/>
          <w:sz w:val="28"/>
          <w:szCs w:val="28"/>
          <w:lang w:val="en-US" w:eastAsia="zh-CN"/>
        </w:rPr>
        <w:t>7</w:t>
      </w:r>
      <w:r>
        <w:rPr>
          <w:rFonts w:hint="eastAsia" w:ascii="仿宋_GB2312" w:hAnsi="宋体" w:eastAsia="仿宋_GB2312"/>
          <w:sz w:val="28"/>
          <w:szCs w:val="28"/>
        </w:rPr>
        <w:t>月的有关政策性文件。</w:t>
      </w:r>
    </w:p>
    <w:p w14:paraId="7D4261E0">
      <w:pPr>
        <w:snapToGrid w:val="0"/>
        <w:spacing w:line="360" w:lineRule="auto"/>
        <w:ind w:firstLine="560" w:firstLineChars="200"/>
        <w:rPr>
          <w:rFonts w:ascii="仿宋" w:hAnsi="仿宋" w:eastAsia="仿宋" w:cs="仿宋"/>
          <w:sz w:val="28"/>
          <w:szCs w:val="28"/>
        </w:rPr>
      </w:pPr>
      <w:r>
        <w:rPr>
          <w:rFonts w:hint="eastAsia" w:ascii="仿宋_GB2312" w:hAnsi="宋体" w:eastAsia="仿宋_GB2312"/>
          <w:sz w:val="28"/>
          <w:szCs w:val="28"/>
        </w:rPr>
        <w:t>5、本工程项目招标文件;</w:t>
      </w:r>
    </w:p>
    <w:p w14:paraId="1369C41B">
      <w:pPr>
        <w:spacing w:line="360" w:lineRule="auto"/>
        <w:rPr>
          <w:rFonts w:ascii="仿宋_GB2312" w:hAnsi="宋体" w:eastAsia="仿宋_GB2312"/>
          <w:sz w:val="28"/>
          <w:szCs w:val="28"/>
        </w:rPr>
      </w:pPr>
      <w:r>
        <w:rPr>
          <w:rFonts w:hint="eastAsia" w:ascii="仿宋_GB2312" w:hAnsi="宋体" w:eastAsia="仿宋_GB2312"/>
          <w:b/>
          <w:sz w:val="28"/>
          <w:szCs w:val="28"/>
        </w:rPr>
        <w:t>四、编制说明</w:t>
      </w:r>
    </w:p>
    <w:p w14:paraId="1A401426">
      <w:pPr>
        <w:spacing w:line="360" w:lineRule="auto"/>
        <w:ind w:firstLine="560" w:firstLineChars="200"/>
        <w:rPr>
          <w:rFonts w:ascii="仿宋_GB2312" w:hAnsi="宋体" w:eastAsia="仿宋_GB2312"/>
          <w:color w:val="000000"/>
          <w:sz w:val="28"/>
          <w:szCs w:val="28"/>
        </w:rPr>
      </w:pPr>
      <w:r>
        <w:rPr>
          <w:rFonts w:hint="eastAsia" w:ascii="仿宋_GB2312" w:hAnsi="宋体" w:eastAsia="仿宋_GB2312"/>
          <w:color w:val="000000"/>
          <w:sz w:val="28"/>
          <w:szCs w:val="28"/>
        </w:rPr>
        <w:t>1、工程量清单列出的每个项目已包括涉及与该细目有关的全部工程内容，投标人应将工程量清单与合同通用条款、专用条款以及技术规范和图纸一起对照阅读；</w:t>
      </w:r>
    </w:p>
    <w:p w14:paraId="2B3E84D5">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2、如果有清单描述不明确子目，按图纸设计要求和相关施工验收规范、图集，选择较优的方案进行组价；</w:t>
      </w:r>
    </w:p>
    <w:p w14:paraId="5E08312C">
      <w:pPr>
        <w:spacing w:line="360" w:lineRule="auto"/>
        <w:ind w:firstLine="560" w:firstLineChars="200"/>
        <w:rPr>
          <w:rFonts w:ascii="仿宋_GB2312" w:hAnsi="宋体" w:eastAsia="仿宋_GB2312"/>
          <w:sz w:val="28"/>
          <w:szCs w:val="28"/>
        </w:rPr>
      </w:pPr>
      <w:r>
        <w:rPr>
          <w:rFonts w:hint="eastAsia" w:ascii="仿宋_GB2312" w:hAnsi="宋体" w:eastAsia="仿宋_GB2312"/>
          <w:sz w:val="28"/>
          <w:szCs w:val="28"/>
        </w:rPr>
        <w:t>3、除非合同另有规定，综合单价均应已包括完成相应该项目的工程内容所需的所有人工、设备、材料和其他伴随服务所发生的所有费用；</w:t>
      </w:r>
    </w:p>
    <w:p w14:paraId="6E932395">
      <w:pPr>
        <w:spacing w:line="360" w:lineRule="auto"/>
        <w:ind w:firstLine="560" w:firstLineChars="200"/>
        <w:rPr>
          <w:rFonts w:ascii="仿宋_GB2312" w:hAnsi="宋体" w:eastAsia="仿宋_GB2312"/>
          <w:sz w:val="28"/>
          <w:szCs w:val="28"/>
        </w:rPr>
      </w:pPr>
      <w:bookmarkStart w:id="0" w:name="_GoBack"/>
      <w:bookmarkEnd w:id="0"/>
      <w:r>
        <w:rPr>
          <w:rFonts w:hint="eastAsia" w:ascii="仿宋_GB2312" w:hAnsi="宋体" w:eastAsia="仿宋_GB2312"/>
          <w:sz w:val="28"/>
          <w:szCs w:val="28"/>
        </w:rPr>
        <w:t>4、对于清单特征描述不明确的项目，各投标单位应结合施工图及设计说明中描述的规范图集、设计院图集、行业规范等综合考虑施工成本后进行报价。</w:t>
      </w:r>
    </w:p>
    <w:p w14:paraId="1796A500">
      <w:pPr>
        <w:spacing w:line="360" w:lineRule="auto"/>
        <w:rPr>
          <w:rFonts w:ascii="仿宋" w:hAnsi="仿宋" w:eastAsia="仿宋" w:cs="仿宋"/>
          <w:b/>
          <w:bCs/>
          <w:sz w:val="28"/>
          <w:szCs w:val="28"/>
        </w:rPr>
      </w:pPr>
      <w:r>
        <w:rPr>
          <w:rFonts w:hint="eastAsia" w:ascii="仿宋" w:hAnsi="仿宋" w:eastAsia="仿宋" w:cs="仿宋"/>
          <w:b/>
          <w:bCs/>
          <w:sz w:val="28"/>
          <w:szCs w:val="28"/>
        </w:rPr>
        <w:t>五、其他说明：</w:t>
      </w:r>
    </w:p>
    <w:p w14:paraId="4DE00123">
      <w:pPr>
        <w:spacing w:line="360" w:lineRule="auto"/>
        <w:ind w:left="559" w:leftChars="133" w:hanging="280" w:hangingChars="100"/>
        <w:rPr>
          <w:rFonts w:ascii="仿宋" w:hAnsi="仿宋" w:eastAsia="仿宋" w:cs="仿宋"/>
          <w:sz w:val="28"/>
          <w:szCs w:val="28"/>
        </w:rPr>
      </w:pPr>
      <w:r>
        <w:rPr>
          <w:rFonts w:hint="eastAsia" w:ascii="仿宋" w:hAnsi="仿宋" w:eastAsia="仿宋" w:cs="仿宋"/>
          <w:sz w:val="28"/>
          <w:szCs w:val="28"/>
        </w:rPr>
        <w:t>1、工程量清单列出的每个项目已包括涉及与该细目有关的全部工程内容，投标人应将工程量清单与招标文件、合同通用条款、专用条款以及技术规范和图纸一起对照阅读。除非合同另有规定，工程量清单中每一项单价均应已包括完成相应该项目的工程内容所需的所有人工、设备、材料和其他伴随服务所发生的所有费用。</w:t>
      </w:r>
    </w:p>
    <w:p w14:paraId="345984EE">
      <w:pPr>
        <w:spacing w:line="360" w:lineRule="auto"/>
        <w:ind w:left="559" w:leftChars="133" w:hanging="280" w:hangingChars="100"/>
        <w:rPr>
          <w:rFonts w:ascii="仿宋" w:hAnsi="仿宋" w:eastAsia="仿宋" w:cs="仿宋"/>
          <w:sz w:val="28"/>
          <w:szCs w:val="28"/>
        </w:rPr>
      </w:pPr>
      <w:r>
        <w:rPr>
          <w:rFonts w:hint="eastAsia" w:ascii="仿宋" w:hAnsi="仿宋" w:eastAsia="仿宋" w:cs="仿宋"/>
          <w:sz w:val="28"/>
          <w:szCs w:val="28"/>
        </w:rPr>
        <w:t>2、根据建设单位要求，工程实施过程中若发包人根据需要更换主要材料或取消某个项目，承包人必须无条件服从，其调整部分由发包人根据相关规定确认，竣工结算时予以调整。</w:t>
      </w:r>
    </w:p>
    <w:p w14:paraId="740F7552">
      <w:pPr>
        <w:spacing w:line="360" w:lineRule="auto"/>
        <w:ind w:left="559" w:leftChars="133" w:hanging="280" w:hangingChars="100"/>
        <w:rPr>
          <w:rFonts w:ascii="仿宋" w:hAnsi="仿宋" w:eastAsia="仿宋" w:cs="仿宋"/>
          <w:sz w:val="28"/>
          <w:szCs w:val="28"/>
        </w:rPr>
      </w:pPr>
      <w:r>
        <w:rPr>
          <w:rFonts w:hint="eastAsia" w:ascii="仿宋" w:hAnsi="仿宋" w:eastAsia="仿宋" w:cs="仿宋"/>
          <w:sz w:val="28"/>
          <w:szCs w:val="28"/>
        </w:rPr>
        <w:t>3、凡技术规范和图集中注明的工程内容，如在招标工程量清单中未列项，均应视为包含在其它相关项目中。</w:t>
      </w:r>
    </w:p>
    <w:p w14:paraId="06F345D7">
      <w:pPr>
        <w:spacing w:line="360" w:lineRule="auto"/>
        <w:ind w:left="559" w:leftChars="133" w:hanging="280" w:hangingChars="100"/>
        <w:rPr>
          <w:rFonts w:ascii="仿宋" w:hAnsi="仿宋" w:eastAsia="仿宋" w:cs="仿宋"/>
          <w:sz w:val="28"/>
          <w:szCs w:val="28"/>
        </w:rPr>
      </w:pPr>
      <w:r>
        <w:rPr>
          <w:rFonts w:hint="eastAsia" w:ascii="仿宋" w:hAnsi="仿宋" w:eastAsia="仿宋" w:cs="仿宋"/>
          <w:sz w:val="28"/>
          <w:szCs w:val="28"/>
        </w:rPr>
        <w:t>4、招标工程量清单中描述未明确的，以相关施工验收规范、图集为准。</w:t>
      </w:r>
    </w:p>
    <w:p w14:paraId="3C38021E">
      <w:pPr>
        <w:spacing w:line="360" w:lineRule="auto"/>
        <w:rPr>
          <w:rFonts w:ascii="仿宋_GB2312" w:hAnsi="宋体" w:eastAsia="仿宋_GB2312"/>
          <w:b/>
          <w:bCs/>
          <w:sz w:val="28"/>
          <w:szCs w:val="28"/>
        </w:rPr>
      </w:pPr>
      <w:r>
        <w:rPr>
          <w:rFonts w:hint="eastAsia" w:ascii="仿宋_GB2312" w:hAnsi="宋体" w:eastAsia="仿宋_GB2312"/>
          <w:b/>
          <w:bCs/>
          <w:sz w:val="28"/>
          <w:szCs w:val="28"/>
        </w:rPr>
        <w:t>六、专业工程暂估价及预留金</w:t>
      </w:r>
    </w:p>
    <w:p w14:paraId="400118A7">
      <w:pPr>
        <w:spacing w:line="360" w:lineRule="auto"/>
        <w:ind w:firstLine="560" w:firstLineChars="200"/>
        <w:rPr>
          <w:rFonts w:ascii="仿宋_GB2312" w:hAnsi="宋体" w:eastAsia="仿宋_GB2312" w:cs="金山简魏碑"/>
          <w:bCs/>
          <w:kern w:val="0"/>
          <w:sz w:val="28"/>
          <w:szCs w:val="28"/>
        </w:rPr>
      </w:pPr>
      <w:r>
        <w:rPr>
          <w:rFonts w:hint="eastAsia" w:ascii="仿宋_GB2312" w:hAnsi="宋体" w:eastAsia="仿宋_GB2312" w:cs="金山简魏碑"/>
          <w:bCs/>
          <w:kern w:val="0"/>
          <w:sz w:val="28"/>
          <w:szCs w:val="28"/>
        </w:rPr>
        <w:t>本项目包含：暂列金：0.00元（不含税金）</w:t>
      </w:r>
    </w:p>
    <w:p w14:paraId="427768FE">
      <w:pPr>
        <w:spacing w:line="360" w:lineRule="auto"/>
        <w:rPr>
          <w:rFonts w:ascii="仿宋_GB2312" w:hAnsi="宋体" w:eastAsia="仿宋_GB2312" w:cs="金山简魏碑"/>
          <w:bCs/>
          <w:kern w:val="0"/>
          <w:sz w:val="28"/>
          <w:szCs w:val="28"/>
        </w:rPr>
      </w:pPr>
    </w:p>
    <w:p w14:paraId="4181ED93">
      <w:pPr>
        <w:snapToGrid w:val="0"/>
        <w:spacing w:line="360" w:lineRule="auto"/>
        <w:ind w:left="3142" w:leftChars="296" w:hanging="2520" w:hangingChars="900"/>
        <w:jc w:val="right"/>
        <w:rPr>
          <w:rFonts w:ascii="仿宋_GB2312" w:hAnsi="仿宋_GB2312" w:eastAsia="仿宋_GB2312" w:cs="仿宋_GB2312"/>
          <w:bCs/>
          <w:sz w:val="28"/>
          <w:szCs w:val="28"/>
        </w:rPr>
      </w:pPr>
    </w:p>
    <w:p w14:paraId="1AF2FD8E">
      <w:pPr>
        <w:spacing w:line="360" w:lineRule="auto"/>
      </w:pPr>
    </w:p>
    <w:sectPr>
      <w:pgSz w:w="11906" w:h="16838"/>
      <w:pgMar w:top="1984" w:right="1474" w:bottom="209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金山简魏碑">
    <w:altName w:val="宋体"/>
    <w:panose1 w:val="00000000000000000000"/>
    <w:charset w:val="86"/>
    <w:family w:val="modern"/>
    <w:pitch w:val="default"/>
    <w:sig w:usb0="00000000" w:usb1="00000000" w:usb2="0000001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attachedTemplate r:id="rId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AzYTk2MTY1NTY2OTNmOGI5NGNkYWNlODVmMmJlZmMifQ=="/>
  </w:docVars>
  <w:rsids>
    <w:rsidRoot w:val="6D035C80"/>
    <w:rsid w:val="00946BC0"/>
    <w:rsid w:val="00D02652"/>
    <w:rsid w:val="00D425C6"/>
    <w:rsid w:val="0242742B"/>
    <w:rsid w:val="02A23291"/>
    <w:rsid w:val="03AB0CF7"/>
    <w:rsid w:val="04AF5310"/>
    <w:rsid w:val="0585248E"/>
    <w:rsid w:val="06062E77"/>
    <w:rsid w:val="060F51A0"/>
    <w:rsid w:val="07631F85"/>
    <w:rsid w:val="07C81861"/>
    <w:rsid w:val="07E05052"/>
    <w:rsid w:val="08B72838"/>
    <w:rsid w:val="09946A94"/>
    <w:rsid w:val="0A677374"/>
    <w:rsid w:val="0A945389"/>
    <w:rsid w:val="0B432735"/>
    <w:rsid w:val="0B942EF9"/>
    <w:rsid w:val="0BB21929"/>
    <w:rsid w:val="0C780564"/>
    <w:rsid w:val="0CEC5B1D"/>
    <w:rsid w:val="0D927FE1"/>
    <w:rsid w:val="0E0E2DAE"/>
    <w:rsid w:val="0E6901EA"/>
    <w:rsid w:val="0EB42EE0"/>
    <w:rsid w:val="0F1F1922"/>
    <w:rsid w:val="0FE50AC1"/>
    <w:rsid w:val="11EB5297"/>
    <w:rsid w:val="11F47E20"/>
    <w:rsid w:val="127F2B46"/>
    <w:rsid w:val="137B51EA"/>
    <w:rsid w:val="14D82A52"/>
    <w:rsid w:val="15B705F1"/>
    <w:rsid w:val="16313619"/>
    <w:rsid w:val="197D0328"/>
    <w:rsid w:val="1C533032"/>
    <w:rsid w:val="1C6307CC"/>
    <w:rsid w:val="1CF67208"/>
    <w:rsid w:val="1D0C13CD"/>
    <w:rsid w:val="1DAE3B44"/>
    <w:rsid w:val="1EDA70CA"/>
    <w:rsid w:val="1EF10928"/>
    <w:rsid w:val="205C046E"/>
    <w:rsid w:val="206317F1"/>
    <w:rsid w:val="20B5679A"/>
    <w:rsid w:val="21195C72"/>
    <w:rsid w:val="238900E7"/>
    <w:rsid w:val="23CD3CF9"/>
    <w:rsid w:val="24A71701"/>
    <w:rsid w:val="25640299"/>
    <w:rsid w:val="256A5815"/>
    <w:rsid w:val="29C413EB"/>
    <w:rsid w:val="2B206A33"/>
    <w:rsid w:val="2B3D3F45"/>
    <w:rsid w:val="2D0839C4"/>
    <w:rsid w:val="2D1E5649"/>
    <w:rsid w:val="2F181847"/>
    <w:rsid w:val="31125BB3"/>
    <w:rsid w:val="3264169D"/>
    <w:rsid w:val="326E0223"/>
    <w:rsid w:val="32793345"/>
    <w:rsid w:val="33487287"/>
    <w:rsid w:val="33E67036"/>
    <w:rsid w:val="34AF7A4B"/>
    <w:rsid w:val="3510112D"/>
    <w:rsid w:val="39E3639A"/>
    <w:rsid w:val="3A637C73"/>
    <w:rsid w:val="3A846CCF"/>
    <w:rsid w:val="3BA4251B"/>
    <w:rsid w:val="3BDA6B97"/>
    <w:rsid w:val="3CA46E7B"/>
    <w:rsid w:val="3D1B3A89"/>
    <w:rsid w:val="3DBE78EB"/>
    <w:rsid w:val="3E5B0AA5"/>
    <w:rsid w:val="3E9E6930"/>
    <w:rsid w:val="3EE62513"/>
    <w:rsid w:val="42826B94"/>
    <w:rsid w:val="43CC1FCD"/>
    <w:rsid w:val="441F41B9"/>
    <w:rsid w:val="445F6378"/>
    <w:rsid w:val="449B177C"/>
    <w:rsid w:val="46D43A29"/>
    <w:rsid w:val="46EC040A"/>
    <w:rsid w:val="479028E1"/>
    <w:rsid w:val="47F61C50"/>
    <w:rsid w:val="48142BBC"/>
    <w:rsid w:val="48145F0F"/>
    <w:rsid w:val="48711FF1"/>
    <w:rsid w:val="48B40535"/>
    <w:rsid w:val="4A292DA0"/>
    <w:rsid w:val="4AA033CF"/>
    <w:rsid w:val="4AB7424C"/>
    <w:rsid w:val="4AD55E90"/>
    <w:rsid w:val="4B504580"/>
    <w:rsid w:val="4C262F68"/>
    <w:rsid w:val="4DF911FC"/>
    <w:rsid w:val="4E9F1015"/>
    <w:rsid w:val="4EAA6991"/>
    <w:rsid w:val="4EB623B0"/>
    <w:rsid w:val="4FD06C57"/>
    <w:rsid w:val="549D60A8"/>
    <w:rsid w:val="553147AC"/>
    <w:rsid w:val="56024BA5"/>
    <w:rsid w:val="57B67AC4"/>
    <w:rsid w:val="598A7270"/>
    <w:rsid w:val="5A222AC5"/>
    <w:rsid w:val="5A4412E8"/>
    <w:rsid w:val="5AF82103"/>
    <w:rsid w:val="5BD7685F"/>
    <w:rsid w:val="5D443CF5"/>
    <w:rsid w:val="5DEA7B56"/>
    <w:rsid w:val="5EBC706D"/>
    <w:rsid w:val="5F653DAF"/>
    <w:rsid w:val="5F97188F"/>
    <w:rsid w:val="5FBE33AF"/>
    <w:rsid w:val="5FD93BA0"/>
    <w:rsid w:val="607277BE"/>
    <w:rsid w:val="60E05D96"/>
    <w:rsid w:val="622E4C6E"/>
    <w:rsid w:val="63CA3138"/>
    <w:rsid w:val="64086C14"/>
    <w:rsid w:val="651A5A67"/>
    <w:rsid w:val="66506841"/>
    <w:rsid w:val="67104ED6"/>
    <w:rsid w:val="67580BD7"/>
    <w:rsid w:val="68D13654"/>
    <w:rsid w:val="6D035C80"/>
    <w:rsid w:val="6D0409CA"/>
    <w:rsid w:val="6D535020"/>
    <w:rsid w:val="6D766CD2"/>
    <w:rsid w:val="70A5384A"/>
    <w:rsid w:val="71DE486C"/>
    <w:rsid w:val="733D2156"/>
    <w:rsid w:val="74740243"/>
    <w:rsid w:val="758F0FA3"/>
    <w:rsid w:val="76186D00"/>
    <w:rsid w:val="76BA1725"/>
    <w:rsid w:val="76CA7F87"/>
    <w:rsid w:val="78F148D9"/>
    <w:rsid w:val="7B8779ED"/>
    <w:rsid w:val="7C1F5B72"/>
    <w:rsid w:val="7C42781C"/>
    <w:rsid w:val="7DF372F1"/>
    <w:rsid w:val="7EEA733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spacing w:beforeAutospacing="1" w:afterAutospacing="1"/>
      <w:jc w:val="left"/>
    </w:pPr>
    <w:rPr>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0.docx</Template>
  <Pages>2</Pages>
  <Words>789</Words>
  <Characters>798</Characters>
  <Lines>5</Lines>
  <Paragraphs>1</Paragraphs>
  <TotalTime>0</TotalTime>
  <ScaleCrop>false</ScaleCrop>
  <LinksUpToDate>false</LinksUpToDate>
  <CharactersWithSpaces>799</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2018-06-12T08:40:00Z</dcterms:created>
  <dc:creator>小先生</dc:creator>
  <cp:lastModifiedBy>By</cp:lastModifiedBy>
  <cp:lastPrinted>2019-05-09T15:09:00Z</cp:lastPrinted>
  <dcterms:modified xsi:type="dcterms:W3CDTF">2026-07-24T00:06:07Z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C7C59245146B462A8ECD037F091C669C</vt:lpwstr>
  </property>
  <property fmtid="{D5CDD505-2E9C-101B-9397-08002B2CF9AE}" pid="4" name="KSOTemplateDocerSaveRecord">
    <vt:lpwstr>eyJoZGlkIjoiNzljYWY0NTNkYjZhYjE4MjUyMjVhYzBmMGU1NDk2OWEiLCJ1c2VySWQiOiI2MTIyMDUwNjUifQ==</vt:lpwstr>
  </property>
</Properties>
</file>