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2803FA86">
      <w:pPr>
        <w:tabs>
          <w:tab w:val="left" w:pos="315"/>
          <w:tab w:val="left" w:pos="8820"/>
        </w:tabs>
        <w:spacing w:before="240" w:beforeLines="100" w:after="120" w:afterLines="50" w:line="480" w:lineRule="auto"/>
        <w:ind w:right="267" w:rightChars="127"/>
        <w:jc w:val="center"/>
        <w:rPr>
          <w:rFonts w:hint="default" w:asciiTheme="minorEastAsia" w:hAnsiTheme="minorEastAsia" w:eastAsiaTheme="minorEastAsia"/>
          <w:b/>
          <w:bCs/>
          <w:color w:val="auto"/>
          <w:sz w:val="48"/>
          <w:szCs w:val="48"/>
          <w:highlight w:val="none"/>
          <w:lang w:val="en-US" w:eastAsia="zh-CN"/>
        </w:rPr>
      </w:pPr>
      <w:r>
        <w:rPr>
          <w:rFonts w:hint="eastAsia" w:asciiTheme="minorEastAsia" w:hAnsiTheme="minorEastAsia" w:eastAsiaTheme="minorEastAsia"/>
          <w:b/>
          <w:bCs/>
          <w:color w:val="auto"/>
          <w:sz w:val="48"/>
          <w:szCs w:val="48"/>
          <w:highlight w:val="none"/>
          <w:lang w:val="en-US" w:eastAsia="zh-CN"/>
        </w:rPr>
        <w:t>白蚁药品及辅助材料采购项目(重新采购）</w:t>
      </w:r>
    </w:p>
    <w:p w14:paraId="6BF9873C">
      <w:pPr>
        <w:tabs>
          <w:tab w:val="left" w:pos="315"/>
          <w:tab w:val="left" w:pos="8820"/>
        </w:tabs>
        <w:spacing w:before="240" w:beforeLines="100" w:after="120" w:afterLines="50" w:line="480" w:lineRule="auto"/>
        <w:ind w:right="267" w:rightChars="127"/>
        <w:jc w:val="center"/>
        <w:rPr>
          <w:rFonts w:hint="eastAsia" w:asciiTheme="minorEastAsia" w:hAnsiTheme="minorEastAsia" w:eastAsiaTheme="minorEastAsia"/>
          <w:b/>
          <w:bCs/>
          <w:color w:val="auto"/>
          <w:sz w:val="48"/>
          <w:szCs w:val="48"/>
          <w:highlight w:val="none"/>
          <w:lang w:val="en-US" w:eastAsia="zh-CN"/>
        </w:rPr>
      </w:pPr>
    </w:p>
    <w:p w14:paraId="2BA3405C">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8ABBD46">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项目编号：HXJY1110001057349001001  </w:t>
      </w: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BFFF10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w:t>
      </w:r>
      <w:r>
        <w:rPr>
          <w:rFonts w:hint="eastAsia" w:asciiTheme="minorEastAsia" w:hAnsiTheme="minorEastAsia" w:eastAsiaTheme="minorEastAsia"/>
          <w:b/>
          <w:color w:val="auto"/>
          <w:spacing w:val="0"/>
          <w:kern w:val="0"/>
          <w:sz w:val="32"/>
          <w:szCs w:val="32"/>
          <w:highlight w:val="none"/>
          <w:u w:val="single"/>
        </w:rPr>
        <w:t>滁州市白蚁防治所</w:t>
      </w:r>
      <w:r>
        <w:rPr>
          <w:rFonts w:hint="eastAsia" w:asciiTheme="minorEastAsia" w:hAnsiTheme="minorEastAsia" w:eastAsiaTheme="minorEastAsia"/>
          <w:b/>
          <w:color w:val="auto"/>
          <w:spacing w:val="0"/>
          <w:kern w:val="0"/>
          <w:sz w:val="32"/>
          <w:szCs w:val="32"/>
          <w:highlight w:val="none"/>
          <w:u w:val="single"/>
          <w:lang w:val="en-US" w:eastAsia="zh-CN"/>
        </w:rPr>
        <w:t xml:space="preserve">        </w:t>
      </w:r>
      <w:r>
        <w:rPr>
          <w:rFonts w:hint="eastAsia" w:asciiTheme="minorEastAsia" w:hAnsiTheme="minorEastAsia" w:eastAsiaTheme="minorEastAsia"/>
          <w:b/>
          <w:color w:val="auto"/>
          <w:spacing w:val="20"/>
          <w:kern w:val="0"/>
          <w:sz w:val="32"/>
          <w:szCs w:val="32"/>
          <w:highlight w:val="none"/>
          <w:u w:val="single"/>
          <w:lang w:val="en-US" w:eastAsia="zh-CN"/>
        </w:rPr>
        <w:t>（盖章）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202</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6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20"/>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20"/>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6AA34812">
      <w:pPr>
        <w:pStyle w:val="20"/>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4</w:t>
      </w:r>
    </w:p>
    <w:p w14:paraId="22BCF0E2">
      <w:pPr>
        <w:pStyle w:val="20"/>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15</w:t>
      </w:r>
    </w:p>
    <w:p w14:paraId="1E6C7626">
      <w:pPr>
        <w:pStyle w:val="20"/>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rPr>
        <w:fldChar w:fldCharType="end"/>
      </w:r>
      <w:r>
        <w:rPr>
          <w:rFonts w:hint="eastAsia"/>
          <w:color w:val="auto"/>
          <w:highlight w:val="none"/>
          <w:lang w:val="en-US" w:eastAsia="zh-CN"/>
        </w:rPr>
        <w:t>19</w:t>
      </w:r>
    </w:p>
    <w:p w14:paraId="2A8FBFCB">
      <w:pPr>
        <w:pStyle w:val="20"/>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rPr>
        <w:fldChar w:fldCharType="end"/>
      </w:r>
      <w:r>
        <w:rPr>
          <w:rFonts w:hint="eastAsia"/>
          <w:color w:val="auto"/>
          <w:highlight w:val="none"/>
          <w:lang w:val="en-US" w:eastAsia="zh-CN"/>
        </w:rPr>
        <w:t>26</w:t>
      </w:r>
    </w:p>
    <w:p w14:paraId="57637F0D">
      <w:pPr>
        <w:pStyle w:val="20"/>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供应商询问函和质疑函范本</w:t>
      </w:r>
      <w:r>
        <w:rPr>
          <w:color w:val="auto"/>
          <w:highlight w:val="none"/>
        </w:rPr>
        <w:tab/>
      </w:r>
      <w:r>
        <w:rPr>
          <w:rFonts w:hint="eastAsia"/>
          <w:color w:val="auto"/>
          <w:highlight w:val="none"/>
        </w:rPr>
        <w:fldChar w:fldCharType="end"/>
      </w:r>
      <w:r>
        <w:rPr>
          <w:rFonts w:hint="eastAsia"/>
          <w:color w:val="auto"/>
          <w:highlight w:val="none"/>
          <w:lang w:val="en-US" w:eastAsia="zh-CN"/>
        </w:rPr>
        <w:t>37</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20"/>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361" w:bottom="1417" w:left="1361"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140" w:after="140"/>
        <w:rPr>
          <w:rFonts w:ascii="黑体" w:hAnsi="黑体" w:eastAsia="黑体" w:cs="黑体"/>
          <w:color w:val="auto"/>
          <w:kern w:val="0"/>
          <w:sz w:val="28"/>
          <w:szCs w:val="28"/>
          <w:highlight w:val="none"/>
          <w:u w:color="000000"/>
        </w:rPr>
      </w:pPr>
      <w:bookmarkStart w:id="2" w:name="_Toc35393630"/>
      <w:bookmarkStart w:id="3" w:name="_Toc28359090"/>
      <w:bookmarkStart w:id="4" w:name="_Toc35393799"/>
      <w:bookmarkStart w:id="5" w:name="_Toc28359013"/>
      <w:r>
        <w:rPr>
          <w:rFonts w:hint="eastAsia" w:ascii="黑体" w:hAnsi="黑体" w:eastAsia="黑体" w:cs="黑体"/>
          <w:color w:val="auto"/>
          <w:kern w:val="0"/>
          <w:sz w:val="28"/>
          <w:szCs w:val="28"/>
          <w:highlight w:val="none"/>
          <w:u w:color="000000"/>
        </w:rPr>
        <w:t>一、项目基本情况</w:t>
      </w:r>
    </w:p>
    <w:p w14:paraId="585AD88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项目编号：HXJY1110001057349001001</w:t>
      </w:r>
      <w:r>
        <w:rPr>
          <w:rFonts w:hint="eastAsia" w:ascii="仿宋" w:hAnsi="仿宋" w:eastAsia="仿宋" w:cs="Times New Roman"/>
          <w:color w:val="auto"/>
          <w:kern w:val="0"/>
          <w:sz w:val="28"/>
          <w:szCs w:val="28"/>
          <w:highlight w:val="none"/>
          <w:u w:color="000000"/>
          <w:lang w:val="en-US" w:eastAsia="zh-CN"/>
        </w:rPr>
        <w:t xml:space="preserve">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白蚁药品及辅助材料采购项目（重新采购）</w:t>
      </w:r>
    </w:p>
    <w:p w14:paraId="1CCA264D">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242900</w:t>
      </w:r>
      <w:r>
        <w:rPr>
          <w:rFonts w:hint="eastAsia" w:ascii="仿宋" w:hAnsi="仿宋" w:eastAsia="仿宋" w:cs="Times New Roman"/>
          <w:color w:val="auto"/>
          <w:kern w:val="0"/>
          <w:sz w:val="28"/>
          <w:szCs w:val="28"/>
          <w:highlight w:val="none"/>
          <w:u w:color="000000"/>
        </w:rPr>
        <w:t>元</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本项目最高限价为242900元，</w:t>
      </w:r>
      <w:r>
        <w:rPr>
          <w:rFonts w:hint="eastAsia" w:ascii="仿宋" w:hAnsi="仿宋" w:eastAsia="仿宋" w:cs="Times New Roman"/>
          <w:color w:val="auto"/>
          <w:kern w:val="0"/>
          <w:sz w:val="28"/>
          <w:szCs w:val="28"/>
          <w:highlight w:val="none"/>
          <w:u w:color="000000"/>
        </w:rPr>
        <w:t>响应报价不得高于最高限价，否则按无效响应处理。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5%联苯菊酯水乳剂4.3吨，参数要求详见采购文件</w:t>
      </w:r>
    </w:p>
    <w:p w14:paraId="13E3FEC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合同签订后15个日历天内完成物品供货并通过验收</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00" w:after="200"/>
        <w:rPr>
          <w:rFonts w:ascii="黑体" w:hAnsi="黑体" w:eastAsia="黑体" w:cs="黑体"/>
          <w:color w:val="auto"/>
          <w:kern w:val="0"/>
          <w:sz w:val="28"/>
          <w:szCs w:val="28"/>
          <w:highlight w:val="none"/>
          <w:u w:color="000000"/>
        </w:rPr>
      </w:pPr>
      <w:bookmarkStart w:id="6" w:name="_Toc28359091"/>
      <w:bookmarkStart w:id="7" w:name="_Toc28359014"/>
      <w:bookmarkStart w:id="8" w:name="_Toc35393800"/>
      <w:bookmarkStart w:id="9" w:name="_Toc35393631"/>
      <w:r>
        <w:rPr>
          <w:rFonts w:hint="eastAsia" w:ascii="黑体" w:hAnsi="黑体" w:eastAsia="黑体" w:cs="黑体"/>
          <w:color w:val="auto"/>
          <w:kern w:val="0"/>
          <w:sz w:val="28"/>
          <w:szCs w:val="28"/>
          <w:highlight w:val="none"/>
          <w:u w:color="000000"/>
        </w:rPr>
        <w:t>二、申请人的资格要求</w:t>
      </w:r>
    </w:p>
    <w:p w14:paraId="3C91F151">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1.满足《中华人民共和国政府采购法》第二十二条规定；</w:t>
      </w:r>
    </w:p>
    <w:p w14:paraId="2F5BCE3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lang w:val="en-US" w:eastAsia="zh-CN"/>
        </w:rPr>
        <w:t>2.落实政府采购政策需满足的资格要求：</w:t>
      </w:r>
      <w:r>
        <w:rPr>
          <w:rFonts w:hint="eastAsia" w:ascii="仿宋" w:hAnsi="仿宋" w:eastAsia="仿宋" w:cs="Times New Roman"/>
          <w:color w:val="auto"/>
          <w:sz w:val="28"/>
          <w:szCs w:val="28"/>
          <w:highlight w:val="none"/>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s="Times New Roman"/>
          <w:color w:val="auto"/>
          <w:kern w:val="0"/>
          <w:sz w:val="28"/>
          <w:szCs w:val="28"/>
          <w:highlight w:val="none"/>
          <w:u w:color="000000"/>
          <w:lang w:eastAsia="zh-CN"/>
        </w:rPr>
        <w:t>；</w:t>
      </w:r>
    </w:p>
    <w:p w14:paraId="044A5CF8">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3.信誉要求：投标人不得存在以下情形：</w:t>
      </w:r>
    </w:p>
    <w:p w14:paraId="179245ED">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①被列入“信用中国”网站“失信被执行人”的；</w:t>
      </w:r>
    </w:p>
    <w:p w14:paraId="35100A15">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②被列入“信用中国”网站“重大税收违法失信主体”的；</w:t>
      </w:r>
    </w:p>
    <w:p w14:paraId="5DF118E6">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③被列入“信用中国”网站“严重失信主体名单”的；</w:t>
      </w:r>
    </w:p>
    <w:p w14:paraId="18EBE65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④在</w:t>
      </w:r>
      <w:bookmarkStart w:id="10" w:name="OLE_LINK127"/>
      <w:bookmarkStart w:id="11" w:name="OLE_LINK129"/>
      <w:bookmarkStart w:id="12" w:name="OLE_LINK128"/>
      <w:r>
        <w:rPr>
          <w:rFonts w:hint="eastAsia" w:ascii="仿宋" w:hAnsi="仿宋" w:eastAsia="仿宋" w:cs="Times New Roman"/>
          <w:color w:val="auto"/>
          <w:kern w:val="0"/>
          <w:sz w:val="28"/>
          <w:szCs w:val="28"/>
          <w:highlight w:val="none"/>
          <w:u w:color="000000"/>
          <w:lang w:val="en-US" w:eastAsia="zh-CN"/>
        </w:rPr>
        <w:t>“信用中国”网站</w:t>
      </w:r>
      <w:bookmarkEnd w:id="10"/>
      <w:bookmarkEnd w:id="11"/>
      <w:bookmarkEnd w:id="12"/>
      <w:r>
        <w:rPr>
          <w:rFonts w:hint="eastAsia" w:ascii="仿宋" w:hAnsi="仿宋" w:eastAsia="仿宋" w:cs="Times New Roman"/>
          <w:color w:val="auto"/>
          <w:kern w:val="0"/>
          <w:sz w:val="28"/>
          <w:szCs w:val="28"/>
          <w:highlight w:val="none"/>
          <w:u w:color="000000"/>
          <w:lang w:val="en-US" w:eastAsia="zh-CN"/>
        </w:rPr>
        <w:t>上披露的仍在公示期的严重失信行为(具体行为类别及判定依据见“信用中国”查询的严重失信行为类别及判定依据)的。</w:t>
      </w:r>
    </w:p>
    <w:p w14:paraId="1B1C9971">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⑤被列入国家企业信用信息公示系统网站“经营异常名录”或者“严重违法失信名单”的。</w:t>
      </w:r>
    </w:p>
    <w:p w14:paraId="59DE2A1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bookmarkStart w:id="13" w:name="OLE_LINK113"/>
      <w:bookmarkStart w:id="14" w:name="OLE_LINK114"/>
      <w:r>
        <w:rPr>
          <w:rFonts w:hint="eastAsia" w:ascii="仿宋" w:hAnsi="仿宋" w:eastAsia="仿宋" w:cs="Times New Roman"/>
          <w:color w:val="auto"/>
          <w:kern w:val="0"/>
          <w:sz w:val="28"/>
          <w:szCs w:val="28"/>
          <w:highlight w:val="none"/>
          <w:u w:color="000000"/>
          <w:lang w:val="en-US" w:eastAsia="zh-CN"/>
        </w:rPr>
        <w:t>⑥</w:t>
      </w:r>
      <w:bookmarkEnd w:id="13"/>
      <w:bookmarkEnd w:id="14"/>
      <w:r>
        <w:rPr>
          <w:rFonts w:hint="eastAsia" w:ascii="仿宋" w:hAnsi="仿宋" w:eastAsia="仿宋" w:cs="Times New Roman"/>
          <w:color w:val="auto"/>
          <w:kern w:val="0"/>
          <w:sz w:val="28"/>
          <w:szCs w:val="28"/>
          <w:highlight w:val="none"/>
          <w:u w:color="000000"/>
          <w:lang w:val="en-US" w:eastAsia="zh-CN"/>
        </w:rPr>
        <w:t>被列入中国政府采购网站“政府采购严重违法失信行为信息记录”的。</w:t>
      </w:r>
    </w:p>
    <w:p w14:paraId="07971A4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⑦前三年有行贿犯罪行为的单位和个人。</w:t>
      </w:r>
    </w:p>
    <w:p w14:paraId="293B83B7">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4.投标人所属分公司、办事处等分支机构存在第3</w:t>
      </w:r>
      <w:bookmarkStart w:id="121" w:name="_GoBack"/>
      <w:bookmarkEnd w:id="121"/>
      <w:r>
        <w:rPr>
          <w:rFonts w:hint="eastAsia" w:ascii="仿宋" w:hAnsi="仿宋" w:eastAsia="仿宋" w:cs="Times New Roman"/>
          <w:color w:val="auto"/>
          <w:kern w:val="0"/>
          <w:sz w:val="28"/>
          <w:szCs w:val="28"/>
          <w:highlight w:val="none"/>
          <w:u w:color="000000"/>
          <w:lang w:val="en-US" w:eastAsia="zh-CN"/>
        </w:rPr>
        <w:t>款信誉要求①-⑦项情形之一的，接受投标人参加本项目。</w:t>
      </w:r>
    </w:p>
    <w:p w14:paraId="79BE9C37">
      <w:pPr>
        <w:widowControl/>
        <w:ind w:firstLine="560" w:firstLineChars="200"/>
        <w:textAlignment w:val="baseline"/>
        <w:rPr>
          <w:rFonts w:hint="eastAsia"/>
          <w:color w:val="auto"/>
          <w:highlight w:val="none"/>
          <w:lang w:eastAsia="zh-CN"/>
        </w:rPr>
      </w:pPr>
      <w:r>
        <w:rPr>
          <w:rFonts w:hint="eastAsia" w:ascii="仿宋" w:hAnsi="仿宋" w:eastAsia="仿宋" w:cs="Times New Roman"/>
          <w:color w:val="auto"/>
          <w:kern w:val="0"/>
          <w:sz w:val="28"/>
          <w:szCs w:val="28"/>
          <w:highlight w:val="none"/>
          <w:u w:color="000000"/>
          <w:lang w:val="en-US" w:eastAsia="zh-CN"/>
        </w:rPr>
        <w:t>备注：第3、4条按照“关于联合惩戒失信行为加强信用查询管理的通知”查询或承诺。</w:t>
      </w:r>
    </w:p>
    <w:bookmarkEnd w:id="6"/>
    <w:bookmarkEnd w:id="7"/>
    <w:bookmarkEnd w:id="8"/>
    <w:bookmarkEnd w:id="9"/>
    <w:p w14:paraId="45A007AD">
      <w:pPr>
        <w:keepNext/>
        <w:keepLines/>
        <w:spacing w:before="200" w:after="200"/>
        <w:rPr>
          <w:rFonts w:ascii="黑体" w:hAnsi="黑体" w:eastAsia="黑体" w:cs="黑体"/>
          <w:color w:val="auto"/>
          <w:kern w:val="0"/>
          <w:sz w:val="28"/>
          <w:szCs w:val="28"/>
          <w:highlight w:val="none"/>
          <w:u w:color="000000"/>
        </w:rPr>
      </w:pPr>
      <w:bookmarkStart w:id="15" w:name="_Toc35393801"/>
      <w:bookmarkStart w:id="16" w:name="_Toc35393632"/>
      <w:bookmarkStart w:id="17" w:name="_Toc28359092"/>
      <w:bookmarkStart w:id="18" w:name="_Toc28359015"/>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w:t>
      </w:r>
      <w:r>
        <w:rPr>
          <w:rFonts w:hint="eastAsia" w:ascii="黑体" w:hAnsi="黑体" w:eastAsia="黑体" w:cs="黑体"/>
          <w:color w:val="auto"/>
          <w:kern w:val="0"/>
          <w:sz w:val="28"/>
          <w:szCs w:val="28"/>
          <w:highlight w:val="none"/>
          <w:u w:color="000000"/>
        </w:rPr>
        <w:t>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1、询价采购文件获取方式：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24</w:t>
      </w:r>
      <w:r>
        <w:rPr>
          <w:rFonts w:hint="eastAsia" w:ascii="仿宋" w:hAnsi="仿宋" w:eastAsia="仿宋" w:cs="Times New Roman"/>
          <w:color w:val="auto"/>
          <w:kern w:val="0"/>
          <w:sz w:val="28"/>
          <w:szCs w:val="28"/>
          <w:highlight w:val="none"/>
          <w:u w:color="000000"/>
        </w:rPr>
        <w:t>日至20</w:t>
      </w:r>
      <w:r>
        <w:rPr>
          <w:rFonts w:hint="eastAsia" w:ascii="仿宋" w:hAnsi="仿宋" w:eastAsia="仿宋" w:cs="Times New Roman"/>
          <w:color w:val="auto"/>
          <w:kern w:val="0"/>
          <w:sz w:val="28"/>
          <w:szCs w:val="28"/>
          <w:highlight w:val="none"/>
          <w:u w:color="000000"/>
          <w:lang w:val="en-US" w:eastAsia="zh-CN"/>
        </w:rPr>
        <w:t>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29</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请于公告发布之日起从滁州市城投工程咨询管理有限公司官网（https://www.czctgczx.com/）下载。供应商自行承担因未按要求获取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采购文件。首次登录办理入库手续，办理入库不收取任何费用。新点电子招投标统一认证平台使用相关问题（如系统登录、信息登记、录入及提交、数字证书关联等）请拨打服务电话：0512-58151515（工作日）。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采购文件及其它资料（含澄清和补充说明等）。如在</w:t>
      </w:r>
      <w:r>
        <w:rPr>
          <w:rFonts w:hint="eastAsia" w:ascii="仿宋" w:hAnsi="仿宋" w:eastAsia="仿宋" w:cs="仿宋"/>
          <w:color w:val="auto"/>
          <w:sz w:val="28"/>
          <w:szCs w:val="28"/>
          <w:highlight w:val="none"/>
          <w:lang w:val="en-US" w:eastAsia="zh-CN"/>
        </w:rPr>
        <w:t>询价</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采购文件获取过程中遇到系统问题，请拨打技术支持服务热线 0512-58151515或者网站首页在线客服。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2、询价采购文件及相关资料售价：人民币0元/套（含清单控制价、图纸及澄清答疑文件）</w:t>
      </w:r>
    </w:p>
    <w:bookmarkEnd w:id="15"/>
    <w:bookmarkEnd w:id="16"/>
    <w:bookmarkEnd w:id="17"/>
    <w:bookmarkEnd w:id="18"/>
    <w:p w14:paraId="512A2CFF">
      <w:pPr>
        <w:keepNext/>
        <w:keepLines/>
        <w:spacing w:before="200" w:after="200"/>
        <w:rPr>
          <w:rFonts w:ascii="黑体" w:hAnsi="黑体" w:eastAsia="黑体" w:cs="黑体"/>
          <w:color w:val="auto"/>
          <w:kern w:val="0"/>
          <w:sz w:val="28"/>
          <w:szCs w:val="28"/>
          <w:highlight w:val="none"/>
          <w:u w:color="000000"/>
        </w:rPr>
      </w:pPr>
      <w:bookmarkStart w:id="19" w:name="_Toc28359016"/>
      <w:bookmarkStart w:id="20" w:name="_Toc35393633"/>
      <w:bookmarkStart w:id="21" w:name="_Toc35393802"/>
      <w:bookmarkStart w:id="22" w:name="_Toc28359093"/>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29</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9"/>
    <w:bookmarkEnd w:id="20"/>
    <w:bookmarkEnd w:id="21"/>
    <w:bookmarkEnd w:id="22"/>
    <w:p w14:paraId="2EB338CE">
      <w:pPr>
        <w:keepNext/>
        <w:keepLines/>
        <w:spacing w:before="200" w:after="200"/>
        <w:rPr>
          <w:rFonts w:ascii="黑体" w:hAnsi="黑体" w:eastAsia="黑体" w:cs="黑体"/>
          <w:color w:val="auto"/>
          <w:kern w:val="0"/>
          <w:sz w:val="28"/>
          <w:szCs w:val="28"/>
          <w:highlight w:val="none"/>
          <w:u w:color="000000"/>
        </w:rPr>
      </w:pPr>
      <w:bookmarkStart w:id="23" w:name="_Toc14529"/>
      <w:bookmarkStart w:id="24" w:name="_Toc2396"/>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29</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0DC2B2B3">
      <w:pPr>
        <w:keepNext w:val="0"/>
        <w:keepLines w:val="0"/>
        <w:pageBreakBefore w:val="0"/>
        <w:widowControl w:val="0"/>
        <w:kinsoku w:val="0"/>
        <w:wordWrap w:val="0"/>
        <w:overflowPunct/>
        <w:topLinePunct w:val="0"/>
        <w:autoSpaceDE/>
        <w:autoSpaceDN/>
        <w:bidi w:val="0"/>
        <w:adjustRightInd/>
        <w:snapToGrid/>
        <w:ind w:firstLine="560" w:firstLineChars="200"/>
        <w:textAlignment w:val="baseline"/>
        <w:rPr>
          <w:rStyle w:val="36"/>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w:t>
      </w:r>
      <w:r>
        <w:rPr>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t>：</w:t>
      </w:r>
      <w:r>
        <w:rPr>
          <w:rStyle w:val="36"/>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t>http://js.etrading.cn/EpointBidOpening/bidopeninghallaction/hall/login）。</w:t>
      </w:r>
    </w:p>
    <w:p w14:paraId="15776A90">
      <w:pPr>
        <w:keepNext w:val="0"/>
        <w:keepLines w:val="0"/>
        <w:kinsoku w:val="0"/>
        <w:wordWrap w:val="0"/>
        <w:spacing w:before="0" w:after="0"/>
        <w:ind w:firstLine="0" w:firstLineChars="0"/>
        <w:textAlignment w:val="baseline"/>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23"/>
    <w:bookmarkEnd w:id="24"/>
    <w:p w14:paraId="41FD9EC3">
      <w:pPr>
        <w:keepNext/>
        <w:keepLines/>
        <w:spacing w:before="200" w:after="20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采购文件。供应商自行承担因未按要求获取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采购文件。首次登录办理入库手续，办理入库不收取任何费用。新点电子招投标统一认证平台使用相关问题（如系统登录、信息登记、录入及提交、数字证书关联等）请拨打服务电话：0512-58151515（工作日）。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采购文件及其它资料（含澄清和补充说明等）。如在</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采购文件获取过程中遇到系统问题，请拨打技术支持服务热线0512-58151515或者网站首页在线客服。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供应商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00" w:after="20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1.采购人信息</w:t>
      </w:r>
    </w:p>
    <w:p w14:paraId="24454C5F">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 xml:space="preserve">名称：滁州市白蚁防治所 </w:t>
      </w:r>
    </w:p>
    <w:p w14:paraId="2B16E855">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地址：滁州市琅琊区天长东路98号</w:t>
      </w:r>
    </w:p>
    <w:p w14:paraId="40C18AC5">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 xml:space="preserve">联系人：朱珠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联系方式：18396501527</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5"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5"/>
    </w:p>
    <w:p w14:paraId="68D88FAC">
      <w:pPr>
        <w:spacing w:line="360" w:lineRule="auto"/>
        <w:jc w:val="center"/>
        <w:outlineLvl w:val="1"/>
        <w:rPr>
          <w:rFonts w:asciiTheme="minorEastAsia" w:hAnsiTheme="minorEastAsia" w:eastAsiaTheme="minorEastAsia"/>
          <w:b/>
          <w:color w:val="auto"/>
          <w:sz w:val="24"/>
          <w:highlight w:val="none"/>
        </w:rPr>
      </w:pPr>
      <w:bookmarkStart w:id="26" w:name="_Toc12172"/>
      <w:bookmarkStart w:id="27"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6"/>
      <w:bookmarkEnd w:id="27"/>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028"/>
        <w:gridCol w:w="6337"/>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9"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8" w:type="pct"/>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9"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9"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w:t>
            </w:r>
            <w:r>
              <w:rPr>
                <w:rFonts w:hint="eastAsia" w:asciiTheme="minorEastAsia" w:hAnsiTheme="minorEastAsia" w:eastAsiaTheme="minorEastAsia"/>
                <w:b w:val="0"/>
                <w:color w:val="auto"/>
                <w:sz w:val="24"/>
                <w:highlight w:val="none"/>
                <w:u w:val="single"/>
                <w:lang w:val="en-US" w:eastAsia="zh-CN"/>
              </w:rPr>
              <w:t>6</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6</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26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1</w:t>
            </w:r>
            <w:r>
              <w:rPr>
                <w:rFonts w:hint="eastAsia" w:asciiTheme="minorEastAsia" w:hAnsiTheme="minorEastAsia" w:eastAsiaTheme="minorEastAsia"/>
                <w:b w:val="0"/>
                <w:color w:val="auto"/>
                <w:sz w:val="24"/>
                <w:highlight w:val="none"/>
                <w:u w:val="single"/>
                <w:lang w:val="en-US" w:eastAsia="zh-CN"/>
              </w:rPr>
              <w:t>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w:t>
            </w:r>
            <w:r>
              <w:rPr>
                <w:rFonts w:hint="eastAsia" w:asciiTheme="minorEastAsia" w:hAnsiTheme="minorEastAsia" w:eastAsiaTheme="minorEastAsia"/>
                <w:b w:val="0"/>
                <w:color w:val="auto"/>
                <w:sz w:val="24"/>
                <w:highlight w:val="none"/>
                <w:u w:val="single"/>
              </w:rPr>
              <w:t>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9"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9"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6CD6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9DC0566">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72" w:type="pct"/>
            <w:vAlign w:val="center"/>
          </w:tcPr>
          <w:p w14:paraId="21D2133F">
            <w:pPr>
              <w:pStyle w:val="45"/>
              <w:pageBreakBefore w:val="0"/>
              <w:widowControl w:val="0"/>
              <w:kinsoku/>
              <w:wordWrap w:val="0"/>
              <w:topLinePunct w:val="0"/>
              <w:bidi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投标保证金</w:t>
            </w:r>
          </w:p>
        </w:tc>
        <w:tc>
          <w:tcPr>
            <w:tcW w:w="3349" w:type="pct"/>
            <w:vAlign w:val="center"/>
          </w:tcPr>
          <w:p w14:paraId="6B9B4660">
            <w:pPr>
              <w:pageBreakBefore w:val="0"/>
              <w:widowControl w:val="0"/>
              <w:kinsoku/>
              <w:wordWrap w:val="0"/>
              <w:topLinePunct w:val="0"/>
              <w:bidi w:val="0"/>
              <w:spacing w:line="360" w:lineRule="auto"/>
              <w:rPr>
                <w:rFonts w:hint="eastAsia" w:asciiTheme="minorEastAsia" w:hAnsiTheme="minorEastAsia" w:eastAsiaTheme="minorEastAsia"/>
                <w:b w:val="0"/>
                <w:color w:val="auto"/>
                <w:sz w:val="24"/>
                <w:highlight w:val="none"/>
              </w:rPr>
            </w:pPr>
            <w:r>
              <w:rPr>
                <w:rFonts w:hint="eastAsia" w:ascii="宋体" w:hAnsi="宋体" w:eastAsia="宋体"/>
                <w:bCs/>
                <w:color w:val="auto"/>
                <w:kern w:val="0"/>
                <w:sz w:val="24"/>
                <w:szCs w:val="28"/>
                <w:highlight w:val="none"/>
              </w:rPr>
              <w:t>不收取</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DD5C897">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72" w:type="pct"/>
            <w:vAlign w:val="center"/>
          </w:tcPr>
          <w:p w14:paraId="75402279">
            <w:pPr>
              <w:pStyle w:val="45"/>
              <w:pageBreakBefore w:val="0"/>
              <w:widowControl w:val="0"/>
              <w:kinsoku/>
              <w:wordWrap w:val="0"/>
              <w:topLinePunct w:val="0"/>
              <w:bidi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投标有效期</w:t>
            </w:r>
          </w:p>
        </w:tc>
        <w:tc>
          <w:tcPr>
            <w:tcW w:w="3349" w:type="pct"/>
            <w:vAlign w:val="center"/>
          </w:tcPr>
          <w:p w14:paraId="1BC62FEE">
            <w:pPr>
              <w:pStyle w:val="45"/>
              <w:pageBreakBefore w:val="0"/>
              <w:widowControl w:val="0"/>
              <w:kinsoku/>
              <w:wordWrap w:val="0"/>
              <w:topLinePunct w:val="0"/>
              <w:bidi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9"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2F4C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326038F">
            <w:pPr>
              <w:pStyle w:val="46"/>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16</w:t>
            </w:r>
            <w:r>
              <w:rPr>
                <w:rFonts w:asciiTheme="minorEastAsia" w:hAnsiTheme="minorEastAsia" w:eastAsiaTheme="minorEastAsia"/>
                <w:bCs/>
                <w:color w:val="auto"/>
                <w:kern w:val="2"/>
                <w:highlight w:val="none"/>
              </w:rPr>
              <w:t>.1</w:t>
            </w:r>
          </w:p>
        </w:tc>
        <w:tc>
          <w:tcPr>
            <w:tcW w:w="1072" w:type="pct"/>
            <w:vAlign w:val="center"/>
          </w:tcPr>
          <w:p w14:paraId="6C6CCE2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7C16D4F3">
            <w:pPr>
              <w:pStyle w:val="4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49" w:type="pct"/>
            <w:vAlign w:val="center"/>
          </w:tcPr>
          <w:p w14:paraId="681966A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lang w:val="en-US" w:eastAsia="zh-CN"/>
              </w:rPr>
              <w:t>/</w:t>
            </w:r>
            <w:r>
              <w:rPr>
                <w:rFonts w:hint="eastAsia" w:ascii="宋体" w:hAnsi="宋体" w:eastAsia="宋体"/>
                <w:b w:val="0"/>
                <w:color w:val="auto"/>
                <w:sz w:val="24"/>
                <w:highlight w:val="none"/>
              </w:rPr>
              <w:t>。</w:t>
            </w:r>
          </w:p>
          <w:p w14:paraId="1AC2ED6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B2D492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0B6620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26CC6B5C">
            <w:pPr>
              <w:pStyle w:val="4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1AB522FA">
            <w:pPr>
              <w:pStyle w:val="45"/>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本项目为专门面向中小企业项目，报价扣除不采用。</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9"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9"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9"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9" w:type="pct"/>
          </w:tcPr>
          <w:p w14:paraId="1B570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0BDD6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15B70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46FEF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00DDA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2838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4212E61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另行通知    </w:t>
            </w:r>
            <w:r>
              <w:rPr>
                <w:rFonts w:hint="eastAsia" w:ascii="宋体" w:hAnsi="宋体" w:eastAsia="宋体"/>
                <w:bCs/>
                <w:color w:val="auto"/>
                <w:kern w:val="0"/>
                <w:sz w:val="24"/>
                <w:szCs w:val="28"/>
                <w:highlight w:val="none"/>
              </w:rPr>
              <w:t xml:space="preserve">              </w:t>
            </w:r>
          </w:p>
          <w:p w14:paraId="7357CEA2">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另行通知    </w:t>
            </w:r>
          </w:p>
          <w:p w14:paraId="682CDFEF">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①采用银行转账方式：政府采购验收合格后，一次性退还；②采用支票、汇票、本票、保函等方式：有效期为自合同签订之日起至供货期满后止</w:t>
            </w:r>
            <w:r>
              <w:rPr>
                <w:rFonts w:hint="eastAsia" w:ascii="宋体" w:hAnsi="宋体" w:eastAsia="宋体"/>
                <w:bCs/>
                <w:color w:val="auto"/>
                <w:kern w:val="0"/>
                <w:sz w:val="24"/>
                <w:szCs w:val="28"/>
                <w:highlight w:val="none"/>
                <w:u w:val="single"/>
                <w:lang w:eastAsia="zh-CN"/>
              </w:rPr>
              <w:t>。</w:t>
            </w:r>
            <w:r>
              <w:rPr>
                <w:rFonts w:hint="eastAsia" w:ascii="宋体" w:hAnsi="宋体" w:eastAsia="宋体"/>
                <w:bCs/>
                <w:color w:val="auto"/>
                <w:kern w:val="0"/>
                <w:sz w:val="24"/>
                <w:szCs w:val="28"/>
                <w:highlight w:val="none"/>
                <w:u w:val="single"/>
              </w:rPr>
              <w:t xml:space="preserve"> </w:t>
            </w:r>
          </w:p>
          <w:p w14:paraId="32023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4515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F39B604">
            <w:pPr>
              <w:spacing w:line="360" w:lineRule="auto"/>
              <w:rPr>
                <w:rFonts w:asciiTheme="minorEastAsia" w:hAnsiTheme="minorEastAsia" w:eastAsiaTheme="minorEastAsia"/>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9"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代理费3000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4883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C9E8E1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25.1</w:t>
            </w:r>
          </w:p>
        </w:tc>
        <w:tc>
          <w:tcPr>
            <w:tcW w:w="1072" w:type="pct"/>
            <w:vAlign w:val="center"/>
          </w:tcPr>
          <w:p w14:paraId="4E00A310">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签订合同</w:t>
            </w:r>
          </w:p>
        </w:tc>
        <w:tc>
          <w:tcPr>
            <w:tcW w:w="3349" w:type="pct"/>
            <w:vAlign w:val="center"/>
          </w:tcPr>
          <w:p w14:paraId="5863C91D">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9" w:type="pct"/>
            <w:vAlign w:val="center"/>
          </w:tcPr>
          <w:p w14:paraId="646E869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询价采购</w:t>
            </w:r>
            <w:r>
              <w:rPr>
                <w:rFonts w:hint="eastAsia" w:ascii="宋体" w:hAnsi="宋体" w:eastAsia="宋体" w:cs="宋体"/>
                <w:b w:val="0"/>
                <w:color w:val="auto"/>
                <w:sz w:val="24"/>
                <w:szCs w:val="24"/>
                <w:highlight w:val="none"/>
              </w:rPr>
              <w:t>文件有疑问，请于202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25</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lang w:val="en-US" w:eastAsia="zh-CN"/>
              </w:rPr>
              <w:t>17</w:t>
            </w:r>
            <w:r>
              <w:rPr>
                <w:rFonts w:hint="eastAsia" w:ascii="宋体" w:hAnsi="宋体" w:eastAsia="宋体" w:cs="宋体"/>
                <w:b w:val="0"/>
                <w:color w:val="auto"/>
                <w:sz w:val="24"/>
                <w:szCs w:val="24"/>
                <w:highlight w:val="none"/>
              </w:rPr>
              <w:t>时前</w:t>
            </w:r>
            <w:r>
              <w:rPr>
                <w:rFonts w:hint="eastAsia" w:ascii="宋体" w:hAnsi="宋体" w:eastAsia="宋体" w:cs="宋体"/>
                <w:b w:val="0"/>
                <w:color w:val="auto"/>
                <w:sz w:val="24"/>
                <w:szCs w:val="24"/>
                <w:highlight w:val="none"/>
                <w:lang w:val="en-US" w:eastAsia="zh-CN"/>
              </w:rPr>
              <w:t>通过新点电子交易平台【滁州专区】对询价采购文件提出澄清（质疑）</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将在202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lang w:val="en-US" w:eastAsia="zh-CN"/>
              </w:rPr>
              <w:t>26</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5"/>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6A8FCA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9"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ascii="宋体" w:hAnsi="宋体" w:eastAsia="宋体" w:cs="宋体"/>
                <w:b w:val="0"/>
                <w:color w:val="auto"/>
                <w:kern w:val="2"/>
                <w:sz w:val="24"/>
                <w:szCs w:val="24"/>
                <w:highlight w:val="none"/>
                <w:lang w:bidi="ar"/>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kern w:val="0"/>
                <w:sz w:val="24"/>
                <w:szCs w:val="24"/>
                <w:highlight w:val="none"/>
                <w:lang w:val="en-US" w:eastAsia="zh-CN" w:bidi="ar-SA"/>
              </w:rPr>
              <w:t>是，具体要求：按询价采购文件规定。</w:t>
            </w:r>
          </w:p>
        </w:tc>
      </w:tr>
      <w:tr w14:paraId="1191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2C69D64">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65817853">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349" w:type="pct"/>
            <w:vAlign w:val="center"/>
          </w:tcPr>
          <w:p w14:paraId="3B75D8C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default" w:ascii="宋体" w:hAnsi="宋体" w:eastAsia="宋体" w:cs="@仿宋_GB2312"/>
                <w:b/>
                <w:bCs w:val="0"/>
                <w:color w:val="auto"/>
                <w:kern w:val="0"/>
                <w:sz w:val="24"/>
                <w:szCs w:val="28"/>
                <w:highlight w:val="none"/>
                <w:lang w:val="en-US" w:eastAsia="zh-CN" w:bidi="ar-SA"/>
              </w:rPr>
            </w:pPr>
            <w:r>
              <w:rPr>
                <w:rFonts w:hint="default" w:ascii="宋体" w:hAnsi="宋体" w:eastAsia="宋体" w:cs="@仿宋_GB2312"/>
                <w:b/>
                <w:bCs w:val="0"/>
                <w:color w:val="auto"/>
                <w:kern w:val="0"/>
                <w:sz w:val="24"/>
                <w:szCs w:val="28"/>
                <w:highlight w:val="none"/>
                <w:lang w:val="en-US" w:eastAsia="zh-CN" w:bidi="ar-SA"/>
              </w:rPr>
              <w:t>合同生效并具备实施条件后5个工作日内采购人可向成交供应商支付预付款，预付款为合同价款的40%【成交供应商须提交银行、保险公司、担保公司等金融机构出具的预付款保函（保函须使用见索即付型）或其他担保措施】, 剩余价款验收合格后一次性付清。</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B59C5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72" w:type="pct"/>
            <w:vAlign w:val="center"/>
          </w:tcPr>
          <w:p w14:paraId="71DDFC3C">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评审过程中的澄清、说明或补正</w:t>
            </w:r>
          </w:p>
        </w:tc>
        <w:tc>
          <w:tcPr>
            <w:tcW w:w="3349" w:type="pct"/>
            <w:vAlign w:val="center"/>
          </w:tcPr>
          <w:p w14:paraId="73437A23">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4F8D3A8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29229"/>
      <w:bookmarkStart w:id="29"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8"/>
      <w:bookmarkEnd w:id="29"/>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.1采购人：是指依法开展政府采购活动的国家机关、事业单位、团体组织。</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.3采购监督管理部门：</w:t>
      </w:r>
      <w:r>
        <w:rPr>
          <w:rFonts w:hint="eastAsia" w:asciiTheme="minorEastAsia" w:hAnsiTheme="minorEastAsia" w:eastAsiaTheme="minorEastAsia"/>
          <w:color w:val="auto"/>
          <w:sz w:val="24"/>
          <w:highlight w:val="none"/>
          <w:lang w:val="en-US" w:eastAsia="zh-CN"/>
        </w:rPr>
        <w:t>采购人或采购人上级单位的纪检或监察部门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0A1F81F">
      <w:pPr>
        <w:spacing w:line="360" w:lineRule="auto"/>
        <w:ind w:firstLine="435"/>
        <w:rPr>
          <w:rFonts w:asciiTheme="minorEastAsia" w:hAnsiTheme="minorEastAsia" w:eastAsiaTheme="minorEastAsia"/>
          <w:color w:val="auto"/>
          <w:sz w:val="24"/>
          <w:highlight w:val="none"/>
        </w:rPr>
      </w:pPr>
      <w:bookmarkStart w:id="30" w:name="_Hlk60605411"/>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具备《中华人民共和国政府采购法》第二十二条关于供应商条件的规定，遵守本项目采购人本级和上级财政部门政府采购的有关规定。</w:t>
      </w:r>
    </w:p>
    <w:p w14:paraId="0FC45A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以采购代理机构认可的方式获得了本项目的询价通知书。</w:t>
      </w:r>
    </w:p>
    <w:p w14:paraId="208F00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若</w:t>
      </w:r>
      <w:r>
        <w:rPr>
          <w:rFonts w:hint="eastAsia" w:ascii="宋体" w:hAnsi="宋体" w:eastAsia="宋体"/>
          <w:color w:val="auto"/>
          <w:sz w:val="24"/>
          <w:highlight w:val="none"/>
          <w:lang w:eastAsia="zh-CN"/>
        </w:rPr>
        <w:t>采购需求</w:t>
      </w:r>
      <w:r>
        <w:rPr>
          <w:rFonts w:asciiTheme="minorEastAsia" w:hAnsiTheme="minorEastAsia" w:eastAsiaTheme="minorEastAsia"/>
          <w:color w:val="auto"/>
          <w:sz w:val="24"/>
          <w:highlight w:val="none"/>
        </w:rPr>
        <w:t>中写明允许采购进口产品，供应商应保证所投产品可履行合法报通关手续进入中国关境内。</w:t>
      </w:r>
    </w:p>
    <w:p w14:paraId="5A82D8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w:t>
      </w:r>
      <w:r>
        <w:rPr>
          <w:rFonts w:hint="eastAsia" w:ascii="宋体" w:hAnsi="宋体" w:eastAsia="宋体"/>
          <w:color w:val="auto"/>
          <w:sz w:val="24"/>
          <w:highlight w:val="none"/>
          <w:lang w:eastAsia="zh-CN"/>
        </w:rPr>
        <w:t>采购需求</w:t>
      </w:r>
      <w:r>
        <w:rPr>
          <w:rFonts w:hint="eastAsia" w:asciiTheme="minorEastAsia" w:hAnsiTheme="minorEastAsia" w:eastAsiaTheme="minorEastAsia"/>
          <w:color w:val="auto"/>
          <w:sz w:val="24"/>
          <w:highlight w:val="none"/>
        </w:rPr>
        <w:t>中未写明允许采购进口产品，如供应商所投产品为进口产品，</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30"/>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hint="eastAsia" w:asciiTheme="minorEastAsia" w:hAnsiTheme="minorEastAsia" w:eastAsiaTheme="minorEastAsia"/>
          <w:i/>
          <w:iCs/>
          <w:color w:val="auto"/>
          <w:sz w:val="24"/>
          <w:highlight w:val="none"/>
          <w:lang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31"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31"/>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2" w:name="_Hlk11703583"/>
      <w:r>
        <w:rPr>
          <w:rFonts w:asciiTheme="minorEastAsia" w:hAnsiTheme="minorEastAsia" w:eastAsiaTheme="minorEastAsia"/>
          <w:color w:val="auto"/>
          <w:sz w:val="24"/>
          <w:highlight w:val="none"/>
        </w:rPr>
        <w:t>。</w:t>
      </w:r>
    </w:p>
    <w:bookmarkEnd w:id="32"/>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33"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33"/>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34"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34"/>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7E2445A7">
      <w:pPr>
        <w:spacing w:line="360" w:lineRule="auto"/>
        <w:ind w:firstLine="435"/>
        <w:rPr>
          <w:rFonts w:hint="eastAsia" w:ascii="宋体" w:hAnsi="宋体" w:eastAsia="宋体" w:cs="宋体"/>
          <w:color w:val="auto"/>
          <w:sz w:val="24"/>
          <w:szCs w:val="24"/>
          <w:highlight w:val="none"/>
        </w:rPr>
      </w:pPr>
      <w:bookmarkStart w:id="35" w:name="_Hlk23204954"/>
      <w:bookmarkStart w:id="36"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0E1D0C9">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不良信用记录以采购人或采购代理机构查询结果为准。在本询价通知书规定的查询时间之外，网站信息发生的任何变更均不作为初审依据。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bookmarkEnd w:id="35"/>
      <w:bookmarkEnd w:id="36"/>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7" w:name="_Hlk22478676"/>
      <w:r>
        <w:rPr>
          <w:rFonts w:asciiTheme="minorEastAsia" w:hAnsiTheme="minorEastAsia" w:eastAsiaTheme="minorEastAsia"/>
          <w:color w:val="auto"/>
          <w:sz w:val="24"/>
          <w:highlight w:val="none"/>
        </w:rPr>
        <w:t>终止询价</w:t>
      </w:r>
      <w:bookmarkEnd w:id="37"/>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（3</w:t>
      </w:r>
      <w:r>
        <w:rPr>
          <w:rFonts w:asciiTheme="minorEastAsia" w:hAnsiTheme="minorEastAsia" w:eastAsiaTheme="minorEastAsia"/>
          <w:b/>
          <w:bCs/>
          <w:color w:val="auto"/>
          <w:sz w:val="24"/>
          <w:highlight w:val="none"/>
        </w:rPr>
        <w:t>）在采购过程中符合竞争要求的供应商或者报价未超过采购预算的供应商不足3</w:t>
      </w:r>
      <w:r>
        <w:rPr>
          <w:rFonts w:hint="eastAsia" w:asciiTheme="minorEastAsia" w:hAnsiTheme="minorEastAsia" w:eastAsiaTheme="minorEastAsia"/>
          <w:b/>
          <w:bCs/>
          <w:color w:val="auto"/>
          <w:sz w:val="24"/>
          <w:highlight w:val="none"/>
        </w:rPr>
        <w:t>家的。</w:t>
      </w:r>
      <w:r>
        <w:rPr>
          <w:rFonts w:hint="eastAsia" w:asciiTheme="minorEastAsia" w:hAnsiTheme="minorEastAsia" w:eastAsiaTheme="minorEastAsia"/>
          <w:b/>
          <w:bCs/>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3AA38AD7">
      <w:pPr>
        <w:spacing w:line="360" w:lineRule="auto"/>
        <w:ind w:firstLine="435"/>
        <w:rPr>
          <w:rFonts w:asciiTheme="majorEastAsia" w:hAnsiTheme="majorEastAsia" w:eastAsiaTheme="majorEastAsia"/>
          <w:color w:val="auto"/>
          <w:sz w:val="24"/>
          <w:highlight w:val="none"/>
        </w:rPr>
      </w:pPr>
      <w:bookmarkStart w:id="38" w:name="_Hlk60605471"/>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.1根据《政府采购促进中小企业发展管理办法》（财库〔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hint="eastAsia" w:ascii="宋体" w:hAnsi="宋体" w:eastAsia="宋体"/>
          <w:color w:val="auto"/>
          <w:sz w:val="24"/>
          <w:highlight w:val="none"/>
        </w:rPr>
        <w:t>《</w:t>
      </w:r>
      <w:r>
        <w:rPr>
          <w:rFonts w:ascii="宋体" w:hAnsi="宋体" w:eastAsia="宋体"/>
          <w:color w:val="auto"/>
          <w:sz w:val="24"/>
          <w:highlight w:val="none"/>
        </w:rPr>
        <w:t>财政部 司法部关于政府</w:t>
      </w:r>
      <w:r>
        <w:rPr>
          <w:rFonts w:asciiTheme="majorEastAsia" w:hAnsiTheme="majorEastAsia" w:eastAsiaTheme="majorEastAsia"/>
          <w:color w:val="auto"/>
          <w:sz w:val="24"/>
          <w:highlight w:val="none"/>
        </w:rPr>
        <w:t>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中规定的标准扣除后的价格参与评审。对于同时属于小微企业、监狱企业或残疾人福利性单位的，不重复进行报价扣除。</w:t>
      </w:r>
    </w:p>
    <w:p w14:paraId="55552B6F">
      <w:pPr>
        <w:spacing w:line="360" w:lineRule="auto"/>
        <w:ind w:firstLine="435"/>
        <w:rPr>
          <w:rFonts w:ascii="宋体" w:hAnsi="宋体" w:eastAsia="宋体"/>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w:t>
      </w:r>
      <w:r>
        <w:rPr>
          <w:rFonts w:hint="eastAsia" w:ascii="宋体" w:hAnsi="宋体" w:eastAsia="宋体"/>
          <w:color w:val="auto"/>
          <w:sz w:val="24"/>
          <w:highlight w:val="none"/>
        </w:rPr>
        <w:t>体或者接受分包的小微企业与联合体内其他企业、分包企业之间存在直接控股、管理关系的，不享受价格扣除优惠政策。</w:t>
      </w:r>
    </w:p>
    <w:p w14:paraId="7D7F5F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15E9A778">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16</w:t>
      </w:r>
      <w:r>
        <w:rPr>
          <w:rFonts w:asciiTheme="minorEastAsia" w:hAnsiTheme="minorEastAsia" w:eastAsiaTheme="minorEastAsia"/>
          <w:b/>
          <w:bCs/>
          <w:color w:val="auto"/>
          <w:sz w:val="24"/>
          <w:highlight w:val="none"/>
        </w:rPr>
        <w:t>.2如一个分包内只有一种产品，不同供应商所投产品为同一品牌同一型号的，提供相同品牌相同型号产品的不同供应商，以其通过</w:t>
      </w:r>
      <w:r>
        <w:rPr>
          <w:rFonts w:hint="eastAsia" w:asciiTheme="minorEastAsia" w:hAnsiTheme="minorEastAsia" w:eastAsiaTheme="minorEastAsia"/>
          <w:b/>
          <w:bCs/>
          <w:color w:val="auto"/>
          <w:sz w:val="24"/>
          <w:highlight w:val="none"/>
        </w:rPr>
        <w:t>评</w:t>
      </w:r>
      <w:r>
        <w:rPr>
          <w:rFonts w:asciiTheme="minorEastAsia" w:hAnsiTheme="minorEastAsia" w:eastAsiaTheme="minorEastAsia"/>
          <w:b/>
          <w:bCs/>
          <w:color w:val="auto"/>
          <w:sz w:val="24"/>
          <w:highlight w:val="none"/>
        </w:rPr>
        <w:t>审且报价最低的供应商获得成交候选人推荐资格；报价相同的，则所投产品为节能产品、环境标志产品、不发达地区或少数民族地区产品者优先；报价相同且所投产品同为节能产品、环境标志产品、不发达地区或少数民族地区产品的，则由询价小组采取随机抽取方式确定。</w:t>
      </w:r>
    </w:p>
    <w:p w14:paraId="4ADAD4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载明核心产品，多家供应商提供的核心产品品牌型号相同的，按第</w:t>
      </w: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.2款规定处理。</w:t>
      </w:r>
    </w:p>
    <w:p w14:paraId="27E6B22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4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随机抽取的方式确定成交候选顺序。</w:t>
      </w:r>
      <w:bookmarkEnd w:id="38"/>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实质性响应要求的供应商中，按照报价由低到高的顺序提出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9"/>
      <w:bookmarkEnd w:id="40"/>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08E715EC">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02392E1">
      <w:pPr>
        <w:spacing w:line="380" w:lineRule="exact"/>
        <w:jc w:val="center"/>
        <w:outlineLvl w:val="0"/>
        <w:rPr>
          <w:rFonts w:asciiTheme="minorEastAsia" w:hAnsiTheme="minorEastAsia" w:eastAsiaTheme="minorEastAsia"/>
          <w:b/>
          <w:color w:val="auto"/>
          <w:sz w:val="28"/>
          <w:highlight w:val="none"/>
        </w:rPr>
      </w:pPr>
      <w:bookmarkStart w:id="41" w:name="_Toc1471"/>
      <w:r>
        <w:rPr>
          <w:rFonts w:hint="eastAsia" w:asciiTheme="minorEastAsia" w:hAnsiTheme="minorEastAsia" w:eastAsiaTheme="minorEastAsia"/>
          <w:b/>
          <w:color w:val="auto"/>
          <w:sz w:val="28"/>
          <w:highlight w:val="none"/>
        </w:rPr>
        <w:t>第三章  采购需求</w:t>
      </w:r>
      <w:bookmarkEnd w:id="41"/>
    </w:p>
    <w:p w14:paraId="176A8898">
      <w:pPr>
        <w:spacing w:line="380" w:lineRule="exact"/>
        <w:ind w:firstLine="437"/>
        <w:outlineLvl w:val="1"/>
        <w:rPr>
          <w:rFonts w:hint="default" w:asciiTheme="minorEastAsia" w:hAnsiTheme="minorEastAsia" w:eastAsiaTheme="minorEastAsia"/>
          <w:b/>
          <w:bCs/>
          <w:color w:val="auto"/>
          <w:sz w:val="24"/>
          <w:szCs w:val="18"/>
          <w:highlight w:val="none"/>
          <w:lang w:val="en-US" w:eastAsia="zh-CN"/>
        </w:rPr>
      </w:pPr>
      <w:bookmarkStart w:id="42" w:name="_Toc23627"/>
      <w:bookmarkStart w:id="43" w:name="_Toc23283"/>
      <w:r>
        <w:rPr>
          <w:rFonts w:hint="eastAsia" w:asciiTheme="minorEastAsia" w:hAnsiTheme="minorEastAsia" w:eastAsiaTheme="minorEastAsia"/>
          <w:b/>
          <w:color w:val="auto"/>
          <w:sz w:val="24"/>
          <w:szCs w:val="18"/>
          <w:highlight w:val="none"/>
        </w:rPr>
        <w:t>一、</w:t>
      </w:r>
      <w:bookmarkEnd w:id="42"/>
      <w:bookmarkEnd w:id="43"/>
      <w:r>
        <w:rPr>
          <w:rFonts w:hint="eastAsia" w:asciiTheme="minorEastAsia" w:hAnsiTheme="minorEastAsia" w:eastAsiaTheme="minorEastAsia"/>
          <w:b/>
          <w:bCs/>
          <w:color w:val="auto"/>
          <w:sz w:val="24"/>
          <w:szCs w:val="18"/>
          <w:highlight w:val="none"/>
          <w:lang w:val="en-US" w:eastAsia="zh-CN"/>
        </w:rPr>
        <w:t>采购清单</w:t>
      </w:r>
    </w:p>
    <w:tbl>
      <w:tblPr>
        <w:tblStyle w:val="2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00"/>
        <w:gridCol w:w="4187"/>
        <w:gridCol w:w="975"/>
        <w:gridCol w:w="993"/>
        <w:gridCol w:w="897"/>
        <w:gridCol w:w="809"/>
      </w:tblGrid>
      <w:tr w14:paraId="3B5E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5" w:type="pct"/>
            <w:vAlign w:val="center"/>
          </w:tcPr>
          <w:p w14:paraId="1F87AF09">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序号</w:t>
            </w:r>
          </w:p>
        </w:tc>
        <w:tc>
          <w:tcPr>
            <w:tcW w:w="422" w:type="pct"/>
            <w:vAlign w:val="center"/>
          </w:tcPr>
          <w:p w14:paraId="0D57F2D4">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货物名称</w:t>
            </w:r>
          </w:p>
        </w:tc>
        <w:tc>
          <w:tcPr>
            <w:tcW w:w="2211" w:type="pct"/>
            <w:vAlign w:val="center"/>
          </w:tcPr>
          <w:p w14:paraId="10B9EC9A">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规格型号</w:t>
            </w:r>
          </w:p>
        </w:tc>
        <w:tc>
          <w:tcPr>
            <w:tcW w:w="515" w:type="pct"/>
            <w:vAlign w:val="center"/>
          </w:tcPr>
          <w:p w14:paraId="6D8E056D">
            <w:pPr>
              <w:pStyle w:val="12"/>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b w:val="0"/>
                <w:bCs w:val="0"/>
                <w:color w:val="auto"/>
                <w:kern w:val="2"/>
                <w:sz w:val="24"/>
                <w:szCs w:val="18"/>
                <w:highlight w:val="none"/>
                <w:lang w:val="en-US" w:eastAsia="zh-CN" w:bidi="ar-SA"/>
              </w:rPr>
            </w:pPr>
            <w:r>
              <w:rPr>
                <w:rFonts w:hint="eastAsia" w:asciiTheme="majorEastAsia" w:hAnsiTheme="majorEastAsia" w:eastAsiaTheme="majorEastAsia" w:cstheme="majorEastAsia"/>
                <w:b w:val="0"/>
                <w:bCs w:val="0"/>
                <w:color w:val="auto"/>
                <w:kern w:val="2"/>
                <w:sz w:val="24"/>
                <w:szCs w:val="18"/>
                <w:highlight w:val="none"/>
                <w:lang w:val="en-US" w:eastAsia="zh-CN" w:bidi="ar-SA"/>
              </w:rPr>
              <w:t>单位</w:t>
            </w:r>
          </w:p>
        </w:tc>
        <w:tc>
          <w:tcPr>
            <w:tcW w:w="524" w:type="pct"/>
            <w:vAlign w:val="center"/>
          </w:tcPr>
          <w:p w14:paraId="5C2DCF13">
            <w:pPr>
              <w:pStyle w:val="12"/>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b w:val="0"/>
                <w:bCs w:val="0"/>
                <w:color w:val="auto"/>
                <w:kern w:val="2"/>
                <w:sz w:val="24"/>
                <w:szCs w:val="18"/>
                <w:highlight w:val="none"/>
                <w:lang w:val="en-US" w:eastAsia="zh-CN" w:bidi="ar-SA"/>
              </w:rPr>
            </w:pPr>
            <w:r>
              <w:rPr>
                <w:rFonts w:hint="eastAsia" w:asciiTheme="majorEastAsia" w:hAnsiTheme="majorEastAsia" w:eastAsiaTheme="majorEastAsia" w:cstheme="majorEastAsia"/>
                <w:b w:val="0"/>
                <w:bCs w:val="0"/>
                <w:color w:val="auto"/>
                <w:kern w:val="2"/>
                <w:sz w:val="24"/>
                <w:szCs w:val="18"/>
                <w:highlight w:val="none"/>
                <w:lang w:val="en-US" w:eastAsia="zh-CN" w:bidi="ar-SA"/>
              </w:rPr>
              <w:t>数量</w:t>
            </w:r>
          </w:p>
        </w:tc>
        <w:tc>
          <w:tcPr>
            <w:tcW w:w="473" w:type="pct"/>
            <w:vAlign w:val="center"/>
          </w:tcPr>
          <w:p w14:paraId="2EB334C2">
            <w:pPr>
              <w:pStyle w:val="12"/>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b w:val="0"/>
                <w:bCs w:val="0"/>
                <w:color w:val="auto"/>
                <w:kern w:val="2"/>
                <w:sz w:val="24"/>
                <w:szCs w:val="18"/>
                <w:highlight w:val="none"/>
                <w:lang w:val="en-US" w:eastAsia="zh-CN" w:bidi="ar-SA"/>
              </w:rPr>
            </w:pPr>
            <w:r>
              <w:rPr>
                <w:rFonts w:hint="eastAsia" w:ascii="宋体" w:hAnsi="宋体" w:eastAsia="宋体" w:cs="宋体"/>
                <w:color w:val="auto"/>
                <w:sz w:val="24"/>
                <w:highlight w:val="none"/>
              </w:rPr>
              <w:t>所属行业</w:t>
            </w:r>
          </w:p>
        </w:tc>
        <w:tc>
          <w:tcPr>
            <w:tcW w:w="427" w:type="pct"/>
            <w:vAlign w:val="center"/>
          </w:tcPr>
          <w:p w14:paraId="6FE52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备注</w:t>
            </w:r>
          </w:p>
        </w:tc>
      </w:tr>
      <w:tr w14:paraId="4B34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25" w:type="pct"/>
            <w:vAlign w:val="center"/>
          </w:tcPr>
          <w:p w14:paraId="6E34BF3B">
            <w:pPr>
              <w:pStyle w:val="45"/>
              <w:keepNext w:val="0"/>
              <w:keepLines w:val="0"/>
              <w:widowControl w:val="0"/>
              <w:suppressLineNumbers w:val="0"/>
              <w:spacing w:before="0" w:beforeAutospacing="0" w:after="0" w:afterAutospacing="0" w:line="360" w:lineRule="auto"/>
              <w:ind w:left="0" w:right="0"/>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1</w:t>
            </w:r>
          </w:p>
        </w:tc>
        <w:tc>
          <w:tcPr>
            <w:tcW w:w="422" w:type="pct"/>
            <w:vAlign w:val="center"/>
          </w:tcPr>
          <w:p w14:paraId="29E2BF36">
            <w:pPr>
              <w:pStyle w:val="45"/>
              <w:keepNext w:val="0"/>
              <w:keepLines w:val="0"/>
              <w:widowControl w:val="0"/>
              <w:suppressLineNumbers w:val="0"/>
              <w:spacing w:before="0" w:beforeAutospacing="0" w:after="0" w:afterAutospacing="0" w:line="360" w:lineRule="auto"/>
              <w:ind w:left="0" w:leftChars="0" w:right="0" w:rightChars="0"/>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5%联苯菊酯水乳剂</w:t>
            </w:r>
          </w:p>
        </w:tc>
        <w:tc>
          <w:tcPr>
            <w:tcW w:w="2211" w:type="pct"/>
            <w:vAlign w:val="center"/>
          </w:tcPr>
          <w:p w14:paraId="325C5A99">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1、有效成份：联苯菊酯；</w:t>
            </w:r>
          </w:p>
          <w:p w14:paraId="13E72541">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2、有效成分含量：（5.0±0.5）%；</w:t>
            </w:r>
          </w:p>
          <w:p w14:paraId="53F329B3">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3、剂型：水乳剂；</w:t>
            </w:r>
          </w:p>
          <w:p w14:paraId="2C169A09">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4、毒性：低毒；</w:t>
            </w:r>
          </w:p>
          <w:p w14:paraId="3253AFBB">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5、外观：应为乳白色稳定乳状液；</w:t>
            </w:r>
          </w:p>
          <w:p w14:paraId="731D7490">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6、PH值范围：4.0-8.0；倾倒性：倾倒后残余物≤5.0%，洗涤后残余物≤0.5%；乳液稳定性（稀释200倍）：合格；持久起泡性(1min后)：≤50mL；</w:t>
            </w:r>
          </w:p>
          <w:p w14:paraId="4F89AD03">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7、包装：≤20Kg/桶（塑料桶）</w:t>
            </w:r>
          </w:p>
          <w:p w14:paraId="6E168756">
            <w:pPr>
              <w:pStyle w:val="45"/>
              <w:keepNext w:val="0"/>
              <w:keepLines w:val="0"/>
              <w:widowControl w:val="0"/>
              <w:suppressLineNumbers w:val="0"/>
              <w:spacing w:before="0" w:beforeAutospacing="0" w:after="0" w:afterAutospacing="0" w:line="360" w:lineRule="auto"/>
              <w:ind w:left="0" w:leftChars="0" w:right="0" w:rightChars="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8、拟投入本项目的5%联苯菊酯水乳剂，应符合《中华人民共和国农药管理条例》和国家现行产品标准的有关规定，具有有效的“农药三证”。</w:t>
            </w:r>
            <w:r>
              <w:rPr>
                <w:rFonts w:hint="eastAsia" w:asciiTheme="majorEastAsia" w:hAnsiTheme="majorEastAsia" w:eastAsiaTheme="majorEastAsia" w:cstheme="majorEastAsia"/>
                <w:b/>
                <w:bCs w:val="0"/>
                <w:color w:val="auto"/>
                <w:sz w:val="24"/>
                <w:highlight w:val="none"/>
                <w:lang w:val="en-US" w:eastAsia="zh-CN"/>
              </w:rPr>
              <w:t>供应商响应文件中必须提供所投货物的农药三证&lt;农药登记证(农药登记使用范围必须包含木材和土壤，防治对象必须包含白蚁)、农药生产许可证和产品质量标准&gt;扫描件，否则作无效响应处理。成交供应商在签订合同前须向采购人提供上述证书的原件核查，如发现虚假响应，采购人有权拒签合同，并向成交供应商追偿由此造成的损失。</w:t>
            </w:r>
          </w:p>
        </w:tc>
        <w:tc>
          <w:tcPr>
            <w:tcW w:w="515" w:type="pct"/>
            <w:vAlign w:val="center"/>
          </w:tcPr>
          <w:p w14:paraId="3F9729D6">
            <w:pPr>
              <w:pStyle w:val="45"/>
              <w:keepNext w:val="0"/>
              <w:keepLines w:val="0"/>
              <w:widowControl w:val="0"/>
              <w:suppressLineNumbers w:val="0"/>
              <w:spacing w:before="0" w:beforeAutospacing="0" w:after="0" w:afterAutospacing="0" w:line="360" w:lineRule="auto"/>
              <w:ind w:left="0" w:right="0"/>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吨</w:t>
            </w:r>
          </w:p>
        </w:tc>
        <w:tc>
          <w:tcPr>
            <w:tcW w:w="524" w:type="pct"/>
            <w:vAlign w:val="center"/>
          </w:tcPr>
          <w:p w14:paraId="279518DE">
            <w:pPr>
              <w:pStyle w:val="45"/>
              <w:keepNext w:val="0"/>
              <w:keepLines w:val="0"/>
              <w:widowControl w:val="0"/>
              <w:suppressLineNumbers w:val="0"/>
              <w:spacing w:before="0" w:beforeAutospacing="0" w:after="0" w:afterAutospacing="0" w:line="360" w:lineRule="auto"/>
              <w:ind w:left="0" w:right="0"/>
              <w:rPr>
                <w:rFonts w:hint="default"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4.3</w:t>
            </w:r>
          </w:p>
        </w:tc>
        <w:tc>
          <w:tcPr>
            <w:tcW w:w="473" w:type="pct"/>
            <w:vAlign w:val="center"/>
          </w:tcPr>
          <w:p w14:paraId="2AA8BDD2">
            <w:pPr>
              <w:pStyle w:val="45"/>
              <w:keepNext w:val="0"/>
              <w:keepLines w:val="0"/>
              <w:widowControl w:val="0"/>
              <w:suppressLineNumbers w:val="0"/>
              <w:spacing w:before="0" w:beforeAutospacing="0" w:after="0" w:afterAutospacing="0" w:line="360" w:lineRule="auto"/>
              <w:ind w:left="0" w:right="0"/>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工业</w:t>
            </w:r>
          </w:p>
        </w:tc>
        <w:tc>
          <w:tcPr>
            <w:tcW w:w="427" w:type="pct"/>
            <w:vAlign w:val="center"/>
          </w:tcPr>
          <w:p w14:paraId="7032171E">
            <w:pPr>
              <w:pStyle w:val="45"/>
              <w:keepNext w:val="0"/>
              <w:keepLines w:val="0"/>
              <w:widowControl w:val="0"/>
              <w:suppressLineNumbers w:val="0"/>
              <w:spacing w:before="0" w:beforeAutospacing="0" w:after="0" w:afterAutospacing="0" w:line="360" w:lineRule="auto"/>
              <w:ind w:left="0" w:right="0"/>
              <w:rPr>
                <w:rFonts w:hint="default" w:asciiTheme="majorEastAsia" w:hAnsiTheme="majorEastAsia" w:eastAsiaTheme="majorEastAsia" w:cstheme="majorEastAsia"/>
                <w:b w:val="0"/>
                <w:color w:val="auto"/>
                <w:sz w:val="24"/>
                <w:highlight w:val="none"/>
                <w:lang w:val="en-US" w:eastAsia="zh-CN"/>
              </w:rPr>
            </w:pPr>
          </w:p>
        </w:tc>
      </w:tr>
      <w:tr w14:paraId="346D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00" w:type="pct"/>
            <w:gridSpan w:val="7"/>
            <w:vAlign w:val="bottom"/>
          </w:tcPr>
          <w:p w14:paraId="100A59EF">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备注：</w:t>
            </w:r>
            <w:r>
              <w:rPr>
                <w:rFonts w:hint="eastAsia" w:asciiTheme="majorEastAsia" w:hAnsiTheme="majorEastAsia" w:eastAsiaTheme="majorEastAsia" w:cstheme="majorEastAsia"/>
                <w:b w:val="0"/>
                <w:bCs w:val="0"/>
                <w:color w:val="auto"/>
                <w:sz w:val="24"/>
                <w:szCs w:val="18"/>
                <w:highlight w:val="none"/>
                <w:lang w:eastAsia="zh-CN"/>
              </w:rPr>
              <w:t>（</w:t>
            </w:r>
            <w:r>
              <w:rPr>
                <w:rFonts w:hint="eastAsia" w:asciiTheme="majorEastAsia" w:hAnsiTheme="majorEastAsia" w:eastAsiaTheme="majorEastAsia" w:cstheme="majorEastAsia"/>
                <w:b w:val="0"/>
                <w:bCs w:val="0"/>
                <w:color w:val="auto"/>
                <w:sz w:val="24"/>
                <w:szCs w:val="18"/>
                <w:highlight w:val="none"/>
                <w:lang w:val="en-US" w:eastAsia="zh-CN"/>
              </w:rPr>
              <w:t>1</w:t>
            </w:r>
            <w:r>
              <w:rPr>
                <w:rFonts w:hint="eastAsia" w:asciiTheme="majorEastAsia" w:hAnsiTheme="majorEastAsia" w:eastAsiaTheme="majorEastAsia" w:cstheme="majorEastAsia"/>
                <w:b w:val="0"/>
                <w:bCs w:val="0"/>
                <w:color w:val="auto"/>
                <w:sz w:val="24"/>
                <w:szCs w:val="18"/>
                <w:highlight w:val="none"/>
                <w:lang w:eastAsia="zh-CN"/>
              </w:rPr>
              <w:t>）</w:t>
            </w:r>
            <w:r>
              <w:rPr>
                <w:rFonts w:hint="eastAsia" w:asciiTheme="majorEastAsia" w:hAnsiTheme="majorEastAsia" w:eastAsiaTheme="majorEastAsia" w:cstheme="majorEastAsia"/>
                <w:b w:val="0"/>
                <w:bCs w:val="0"/>
                <w:color w:val="auto"/>
                <w:sz w:val="24"/>
                <w:szCs w:val="18"/>
                <w:highlight w:val="none"/>
              </w:rPr>
              <w:t>含运输、装卸、检验等。</w:t>
            </w:r>
          </w:p>
          <w:p w14:paraId="3154C09F">
            <w:pPr>
              <w:keepNext w:val="0"/>
              <w:keepLines w:val="0"/>
              <w:numPr>
                <w:ilvl w:val="0"/>
                <w:numId w:val="0"/>
              </w:numPr>
              <w:suppressLineNumbers w:val="0"/>
              <w:spacing w:before="0" w:beforeAutospacing="0" w:after="0" w:afterAutospacing="0" w:line="360" w:lineRule="auto"/>
              <w:ind w:left="0" w:leftChars="0" w:right="0" w:rightChars="0"/>
              <w:jc w:val="left"/>
              <w:rPr>
                <w:rFonts w:hint="eastAsia" w:asciiTheme="majorEastAsia" w:hAnsiTheme="majorEastAsia" w:eastAsiaTheme="majorEastAsia" w:cstheme="majorEastAsia"/>
                <w:b w:val="0"/>
                <w:bCs w:val="0"/>
                <w:color w:val="auto"/>
                <w:sz w:val="24"/>
                <w:szCs w:val="18"/>
                <w:highlight w:val="none"/>
                <w:lang w:val="en-US" w:eastAsia="zh-CN"/>
              </w:rPr>
            </w:pPr>
            <w:r>
              <w:rPr>
                <w:rFonts w:hint="eastAsia" w:asciiTheme="majorEastAsia" w:hAnsiTheme="majorEastAsia" w:eastAsiaTheme="majorEastAsia" w:cstheme="majorEastAsia"/>
                <w:b w:val="0"/>
                <w:bCs w:val="0"/>
                <w:color w:val="auto"/>
                <w:kern w:val="2"/>
                <w:sz w:val="24"/>
                <w:szCs w:val="18"/>
                <w:highlight w:val="none"/>
                <w:lang w:val="en-US" w:eastAsia="zh-CN" w:bidi="ar-SA"/>
              </w:rPr>
              <w:t>（2）</w:t>
            </w:r>
            <w:r>
              <w:rPr>
                <w:rFonts w:hint="eastAsia" w:asciiTheme="majorEastAsia" w:hAnsiTheme="majorEastAsia" w:eastAsiaTheme="majorEastAsia" w:cstheme="majorEastAsia"/>
                <w:b w:val="0"/>
                <w:bCs w:val="0"/>
                <w:color w:val="auto"/>
                <w:sz w:val="24"/>
                <w:szCs w:val="18"/>
                <w:highlight w:val="none"/>
                <w:lang w:val="en-US" w:eastAsia="zh-CN"/>
              </w:rPr>
              <w:t>数量以实际完成数量为准。</w:t>
            </w:r>
          </w:p>
          <w:p w14:paraId="338A15A2">
            <w:pPr>
              <w:keepNext w:val="0"/>
              <w:keepLines w:val="0"/>
              <w:numPr>
                <w:ilvl w:val="0"/>
                <w:numId w:val="0"/>
              </w:numPr>
              <w:suppressLineNumbers w:val="0"/>
              <w:spacing w:before="0" w:beforeAutospacing="0" w:after="0" w:afterAutospacing="0" w:line="360" w:lineRule="auto"/>
              <w:ind w:left="0" w:leftChars="0" w:right="0" w:rightChars="0"/>
              <w:jc w:val="left"/>
              <w:rPr>
                <w:rFonts w:hint="eastAsia" w:asciiTheme="majorEastAsia" w:hAnsiTheme="majorEastAsia" w:eastAsiaTheme="majorEastAsia" w:cstheme="majorEastAsia"/>
                <w:b w:val="0"/>
                <w:bCs w:val="0"/>
                <w:color w:val="auto"/>
                <w:sz w:val="24"/>
                <w:szCs w:val="18"/>
                <w:highlight w:val="none"/>
                <w:lang w:val="en-US" w:eastAsia="zh-CN"/>
              </w:rPr>
            </w:pPr>
            <w:r>
              <w:rPr>
                <w:rFonts w:hint="eastAsia" w:asciiTheme="majorEastAsia" w:hAnsiTheme="majorEastAsia" w:eastAsiaTheme="majorEastAsia" w:cstheme="majorEastAsia"/>
                <w:b w:val="0"/>
                <w:bCs w:val="0"/>
                <w:color w:val="auto"/>
                <w:sz w:val="24"/>
                <w:szCs w:val="18"/>
                <w:highlight w:val="none"/>
                <w:lang w:val="en-US" w:eastAsia="zh-CN"/>
              </w:rPr>
              <w:t>（3）所供货物生产日期距离到货日期不超过15天。</w:t>
            </w:r>
          </w:p>
          <w:p w14:paraId="1FD8227F">
            <w:pPr>
              <w:keepNext w:val="0"/>
              <w:keepLines w:val="0"/>
              <w:numPr>
                <w:ilvl w:val="0"/>
                <w:numId w:val="0"/>
              </w:numPr>
              <w:suppressLineNumbers w:val="0"/>
              <w:spacing w:before="0" w:beforeAutospacing="0" w:after="0" w:afterAutospacing="0" w:line="360" w:lineRule="auto"/>
              <w:ind w:left="0" w:leftChars="0" w:right="0" w:rightChars="0"/>
              <w:jc w:val="left"/>
              <w:rPr>
                <w:rFonts w:hint="default"/>
                <w:color w:val="auto"/>
                <w:szCs w:val="20"/>
                <w:highlight w:val="none"/>
                <w:lang w:val="en-US" w:eastAsia="zh-CN"/>
              </w:rPr>
            </w:pPr>
            <w:r>
              <w:rPr>
                <w:rFonts w:hint="eastAsia" w:asciiTheme="majorEastAsia" w:hAnsiTheme="majorEastAsia" w:eastAsiaTheme="majorEastAsia" w:cstheme="majorEastAsia"/>
                <w:b w:val="0"/>
                <w:bCs w:val="0"/>
                <w:color w:val="auto"/>
                <w:sz w:val="24"/>
                <w:szCs w:val="18"/>
                <w:highlight w:val="none"/>
                <w:lang w:val="en-US" w:eastAsia="zh-CN"/>
              </w:rPr>
              <w:t>（4）免费回收产品包装废弃物（桶）。</w:t>
            </w:r>
          </w:p>
        </w:tc>
      </w:tr>
    </w:tbl>
    <w:p w14:paraId="60EFF9EA">
      <w:pPr>
        <w:rPr>
          <w:color w:val="auto"/>
          <w:sz w:val="24"/>
          <w:szCs w:val="24"/>
          <w:highlight w:val="none"/>
        </w:rPr>
      </w:pPr>
    </w:p>
    <w:p w14:paraId="3FA77536">
      <w:pPr>
        <w:spacing w:line="360" w:lineRule="auto"/>
        <w:ind w:firstLine="437"/>
        <w:outlineLvl w:val="1"/>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1.本次所采购药品须按采购单位要求分别配送至采购人指定地点。其运输费用均包含在综合单价中，采购单位不再为此支付任何费用，供应商报价时自行考虑报价。</w:t>
      </w:r>
    </w:p>
    <w:p w14:paraId="61C8D3E5">
      <w:pPr>
        <w:spacing w:line="360" w:lineRule="auto"/>
        <w:ind w:firstLine="437"/>
        <w:outlineLvl w:val="1"/>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2.成交供应商提供药品时须提供检测合格报告。检测的所有费用均包含在综合单价中，采购单位不再为此支付任何费用，供应商报价时自行考虑报价。</w:t>
      </w:r>
    </w:p>
    <w:p w14:paraId="532C5596">
      <w:pPr>
        <w:spacing w:line="360" w:lineRule="auto"/>
        <w:ind w:firstLine="437"/>
        <w:outlineLvl w:val="1"/>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3.免费质保期：自验收合格之日起12个月</w:t>
      </w:r>
    </w:p>
    <w:p w14:paraId="1722A26D">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 报价要求</w:t>
      </w:r>
    </w:p>
    <w:p w14:paraId="0C30F9A5">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本项目综合单价包括货物出厂价、货物运输费用、货物设备费、人工费、材料费(含主材及辅材) 、运输费、装卸费、检验检测费、管理费、利润、风险费用、后期服务及国家对成交人征收的各种税费等所有一切费用。采购数量为暂估量，最终根据实际工作量据实结算。综合单价作为据实结算的依据（综合单价中标后不变）。</w:t>
      </w:r>
    </w:p>
    <w:p w14:paraId="57D8B7D3">
      <w:pPr>
        <w:pStyle w:val="12"/>
        <w:spacing w:after="0" w:line="500" w:lineRule="exact"/>
        <w:ind w:firstLine="562" w:firstLineChars="200"/>
        <w:jc w:val="left"/>
        <w:rPr>
          <w:rFonts w:hint="eastAsia" w:asciiTheme="minorEastAsia" w:hAnsiTheme="minorEastAsia" w:eastAsiaTheme="minorEastAsia"/>
          <w:b/>
          <w:color w:val="auto"/>
          <w:sz w:val="28"/>
          <w:highlight w:val="none"/>
        </w:rPr>
      </w:pPr>
      <w:bookmarkStart w:id="44" w:name="_Toc15765"/>
    </w:p>
    <w:p w14:paraId="2B150955">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2FDA9EA2">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3D438014">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55424821">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63440F76">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7C7D712F">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46554E15">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53F73ACB">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18342FF6">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42DC86CD">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2AC41183">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65A81A50">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159BFBB7">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352689F0">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40B9B705">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303E547C">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374EE73E">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62243B42">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7471BDBF">
      <w:pPr>
        <w:spacing w:line="380" w:lineRule="exact"/>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4"/>
    </w:p>
    <w:p w14:paraId="115BA2E1">
      <w:pPr>
        <w:spacing w:line="360" w:lineRule="auto"/>
        <w:ind w:firstLine="437"/>
        <w:outlineLvl w:val="1"/>
        <w:rPr>
          <w:rFonts w:asciiTheme="minorEastAsia" w:hAnsiTheme="minorEastAsia" w:eastAsiaTheme="minorEastAsia"/>
          <w:b/>
          <w:color w:val="auto"/>
          <w:sz w:val="24"/>
          <w:highlight w:val="none"/>
        </w:rPr>
      </w:pPr>
      <w:bookmarkStart w:id="45" w:name="_Toc11117"/>
      <w:bookmarkStart w:id="46" w:name="_Toc1221"/>
      <w:r>
        <w:rPr>
          <w:rFonts w:hint="eastAsia" w:asciiTheme="minorEastAsia" w:hAnsiTheme="minorEastAsia" w:eastAsiaTheme="minorEastAsia"/>
          <w:b/>
          <w:color w:val="auto"/>
          <w:sz w:val="24"/>
          <w:highlight w:val="none"/>
        </w:rPr>
        <w:t>一、总则</w:t>
      </w:r>
      <w:bookmarkEnd w:id="45"/>
      <w:bookmarkEnd w:id="46"/>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7" w:name="_Toc20555"/>
      <w:bookmarkStart w:id="48" w:name="_Toc21906"/>
      <w:r>
        <w:rPr>
          <w:rFonts w:hint="eastAsia" w:asciiTheme="minorEastAsia" w:hAnsiTheme="minorEastAsia" w:eastAsiaTheme="minorEastAsia"/>
          <w:b/>
          <w:color w:val="auto"/>
          <w:sz w:val="24"/>
          <w:highlight w:val="none"/>
        </w:rPr>
        <w:t>二、评审方法</w:t>
      </w:r>
      <w:bookmarkEnd w:id="47"/>
      <w:bookmarkEnd w:id="48"/>
    </w:p>
    <w:p w14:paraId="46526201">
      <w:pPr>
        <w:spacing w:line="360" w:lineRule="auto"/>
        <w:ind w:firstLine="435"/>
        <w:rPr>
          <w:rFonts w:asciiTheme="minorEastAsia" w:hAnsiTheme="minorEastAsia" w:eastAsiaTheme="minorEastAsia"/>
          <w:color w:val="auto"/>
          <w:sz w:val="24"/>
          <w:highlight w:val="none"/>
        </w:rPr>
      </w:pPr>
      <w:bookmarkStart w:id="49"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90"/>
        <w:gridCol w:w="4872"/>
        <w:gridCol w:w="2243"/>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50"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74" w:type="pct"/>
            <w:tcBorders>
              <w:bottom w:val="single" w:color="auto" w:sz="4" w:space="0"/>
            </w:tcBorders>
            <w:vAlign w:val="center"/>
          </w:tcPr>
          <w:p w14:paraId="26EB8E2B">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801" w:type="pct"/>
            <w:tcBorders>
              <w:bottom w:val="single" w:color="auto" w:sz="4" w:space="0"/>
            </w:tcBorders>
            <w:vAlign w:val="center"/>
          </w:tcPr>
          <w:p w14:paraId="64F352CA">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exact"/>
              <w:ind w:right="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619" w:type="pct"/>
            <w:tcBorders>
              <w:bottom w:val="single" w:color="auto" w:sz="4" w:space="0"/>
            </w:tcBorders>
            <w:vAlign w:val="center"/>
          </w:tcPr>
          <w:p w14:paraId="57962351">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203" w:type="pct"/>
            <w:tcBorders>
              <w:bottom w:val="single" w:color="auto" w:sz="4" w:space="0"/>
            </w:tcBorders>
            <w:vAlign w:val="center"/>
          </w:tcPr>
          <w:p w14:paraId="2F6ECB0C">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801"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19" w:type="pct"/>
            <w:tcBorders>
              <w:bottom w:val="single" w:color="auto" w:sz="4" w:space="0"/>
            </w:tcBorders>
            <w:vAlign w:val="center"/>
          </w:tcPr>
          <w:p w14:paraId="7395EF7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0F56458">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203"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801"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619"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203"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841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08CF280E">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490" w:type="dxa"/>
            <w:tcBorders>
              <w:bottom w:val="single" w:color="auto" w:sz="4" w:space="0"/>
            </w:tcBorders>
            <w:vAlign w:val="center"/>
          </w:tcPr>
          <w:p w14:paraId="5699E14D">
            <w:pPr>
              <w:spacing w:after="50" w:line="360" w:lineRule="auto"/>
              <w:ind w:right="-10" w:rightChars="0"/>
              <w:jc w:val="center"/>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4872" w:type="dxa"/>
            <w:tcBorders>
              <w:bottom w:val="single" w:color="auto" w:sz="4" w:space="0"/>
            </w:tcBorders>
            <w:vAlign w:val="center"/>
          </w:tcPr>
          <w:p w14:paraId="1E6DB5E9">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2243" w:type="dxa"/>
            <w:tcBorders>
              <w:bottom w:val="single" w:color="auto" w:sz="4" w:space="0"/>
            </w:tcBorders>
            <w:vAlign w:val="center"/>
          </w:tcPr>
          <w:p w14:paraId="3A419F18">
            <w:pPr>
              <w:spacing w:line="360" w:lineRule="auto"/>
              <w:jc w:val="left"/>
              <w:rPr>
                <w:rFonts w:hint="eastAsia" w:ascii="宋体" w:hAnsi="宋体" w:eastAsia="宋体"/>
                <w:color w:val="auto"/>
                <w:sz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1644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5933F82">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490" w:type="dxa"/>
            <w:tcBorders>
              <w:bottom w:val="single" w:color="auto" w:sz="4" w:space="0"/>
            </w:tcBorders>
            <w:vAlign w:val="center"/>
          </w:tcPr>
          <w:p w14:paraId="4EFEAAE2">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中小企业证明文件</w:t>
            </w:r>
          </w:p>
        </w:tc>
        <w:tc>
          <w:tcPr>
            <w:tcW w:w="4872" w:type="dxa"/>
            <w:tcBorders>
              <w:bottom w:val="single" w:color="auto" w:sz="4" w:space="0"/>
            </w:tcBorders>
            <w:vAlign w:val="top"/>
          </w:tcPr>
          <w:p w14:paraId="0CA0C330">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CE036D6">
            <w:pPr>
              <w:spacing w:after="50" w:line="360" w:lineRule="auto"/>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2243" w:type="dxa"/>
            <w:tcBorders>
              <w:bottom w:val="single" w:color="auto" w:sz="4" w:space="0"/>
            </w:tcBorders>
            <w:vAlign w:val="center"/>
          </w:tcPr>
          <w:p w14:paraId="09AF46FC">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5</w:t>
            </w:r>
          </w:p>
        </w:tc>
        <w:tc>
          <w:tcPr>
            <w:tcW w:w="801"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619"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5782970B">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6</w:t>
            </w:r>
          </w:p>
        </w:tc>
        <w:tc>
          <w:tcPr>
            <w:tcW w:w="801"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619"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041CA802">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7</w:t>
            </w:r>
          </w:p>
        </w:tc>
        <w:tc>
          <w:tcPr>
            <w:tcW w:w="801"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619"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203" w:type="pct"/>
            <w:vAlign w:val="center"/>
          </w:tcPr>
          <w:p w14:paraId="4C82B6D4">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3C99ED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801"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19"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采购需求中对付款方式、供货期限、供货地点、免费质保期等实质性要求</w:t>
            </w:r>
          </w:p>
        </w:tc>
        <w:tc>
          <w:tcPr>
            <w:tcW w:w="1203" w:type="pct"/>
            <w:vAlign w:val="center"/>
          </w:tcPr>
          <w:p w14:paraId="749B2E11">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8B9C8E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9</w:t>
            </w:r>
          </w:p>
        </w:tc>
        <w:tc>
          <w:tcPr>
            <w:tcW w:w="801" w:type="pct"/>
            <w:vAlign w:val="center"/>
          </w:tcPr>
          <w:p w14:paraId="219A0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619" w:type="pct"/>
            <w:vAlign w:val="center"/>
          </w:tcPr>
          <w:p w14:paraId="2881E795">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采购需求中货物技术参数等实质性要求</w:t>
            </w:r>
          </w:p>
        </w:tc>
        <w:tc>
          <w:tcPr>
            <w:tcW w:w="1203" w:type="pct"/>
            <w:vAlign w:val="center"/>
          </w:tcPr>
          <w:p w14:paraId="4BA981EA">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31110A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10</w:t>
            </w:r>
          </w:p>
        </w:tc>
        <w:tc>
          <w:tcPr>
            <w:tcW w:w="801"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19"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203" w:type="pct"/>
            <w:vAlign w:val="center"/>
          </w:tcPr>
          <w:p w14:paraId="199D307C">
            <w:pPr>
              <w:adjustRightInd w:val="0"/>
              <w:snapToGrid w:val="0"/>
              <w:spacing w:line="360" w:lineRule="auto"/>
              <w:ind w:right="-10"/>
              <w:jc w:val="left"/>
              <w:rPr>
                <w:rFonts w:asciiTheme="minorEastAsia" w:hAnsiTheme="minorEastAsia" w:eastAsiaTheme="minorEastAsia"/>
                <w:color w:val="auto"/>
                <w:sz w:val="24"/>
                <w:highlight w:val="none"/>
              </w:rPr>
            </w:pPr>
          </w:p>
        </w:tc>
      </w:tr>
      <w:bookmarkEnd w:id="50"/>
    </w:tbl>
    <w:p w14:paraId="46EDBF9E">
      <w:pPr>
        <w:spacing w:line="360" w:lineRule="auto"/>
        <w:ind w:firstLine="435"/>
        <w:rPr>
          <w:rFonts w:asciiTheme="minorEastAsia" w:hAnsiTheme="minorEastAsia" w:eastAsiaTheme="minorEastAsia"/>
          <w:color w:val="auto"/>
          <w:sz w:val="24"/>
          <w:highlight w:val="none"/>
        </w:rPr>
      </w:pPr>
      <w:bookmarkStart w:id="51"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9"/>
    <w:bookmarkEnd w:id="51"/>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26"/>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82"/>
        <w:gridCol w:w="4845"/>
        <w:gridCol w:w="2466"/>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（4）询价小组基于专业判断，认为供应商报价过低，有可能影响产品质量或者不能诚信履约的其他情形。</w:t>
            </w:r>
          </w:p>
          <w:p w14:paraId="119D422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33F82C71">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8C840B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根据《关于推</w:t>
      </w:r>
      <w:r>
        <w:rPr>
          <w:rFonts w:hint="eastAsia" w:ascii="宋体" w:hAnsi="宋体" w:eastAsia="宋体"/>
          <w:color w:val="auto"/>
          <w:sz w:val="24"/>
          <w:highlight w:val="none"/>
          <w:lang w:val="en-US" w:eastAsia="zh-CN"/>
        </w:rPr>
        <w:t>动</w:t>
      </w:r>
      <w:r>
        <w:rPr>
          <w:rFonts w:hint="eastAsia" w:ascii="宋体" w:hAnsi="宋体" w:eastAsia="宋体"/>
          <w:color w:val="auto"/>
          <w:sz w:val="24"/>
          <w:highlight w:val="none"/>
        </w:rPr>
        <w:t>解决政府采购异常低价问题的通知》（财库〔2026〕2号），</w:t>
      </w:r>
    </w:p>
    <w:p w14:paraId="717C6A9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询价</w:t>
      </w:r>
      <w:r>
        <w:rPr>
          <w:rFonts w:hint="eastAsia" w:ascii="宋体" w:hAnsi="宋体" w:eastAsia="宋体"/>
          <w:color w:val="auto"/>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696D2A92">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询价</w:t>
      </w:r>
      <w:r>
        <w:rPr>
          <w:rFonts w:hint="eastAsia" w:ascii="宋体" w:hAnsi="宋体" w:eastAsia="宋体"/>
          <w:color w:val="auto"/>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color w:val="auto"/>
          <w:sz w:val="24"/>
          <w:highlight w:val="none"/>
          <w:lang w:val="en-US" w:eastAsia="zh-CN"/>
        </w:rPr>
        <w:t>询价</w:t>
      </w:r>
      <w:r>
        <w:rPr>
          <w:rFonts w:hint="eastAsia" w:ascii="宋体" w:hAnsi="宋体" w:eastAsia="宋体"/>
          <w:color w:val="auto"/>
          <w:sz w:val="24"/>
          <w:highlight w:val="none"/>
        </w:rPr>
        <w:t>小组应当将其作为</w:t>
      </w:r>
      <w:r>
        <w:rPr>
          <w:rFonts w:hint="eastAsia" w:ascii="宋体" w:hAnsi="宋体" w:eastAsia="宋体"/>
          <w:b/>
          <w:bCs/>
          <w:color w:val="auto"/>
          <w:sz w:val="24"/>
          <w:highlight w:val="none"/>
        </w:rPr>
        <w:t>无效响应</w:t>
      </w:r>
      <w:r>
        <w:rPr>
          <w:rFonts w:hint="eastAsia" w:ascii="宋体" w:hAnsi="宋体" w:eastAsia="宋体"/>
          <w:color w:val="auto"/>
          <w:sz w:val="24"/>
          <w:highlight w:val="none"/>
        </w:rPr>
        <w:t>处理。</w:t>
      </w:r>
    </w:p>
    <w:p w14:paraId="0F647F6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询价小组</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异常低价响应审查的启动原因、审查意见和审查结果应当在评审报告中记录，并随供应商提供的相关书面说明及证明材料，以及</w:t>
      </w:r>
      <w:r>
        <w:rPr>
          <w:rFonts w:hint="eastAsia" w:ascii="宋体" w:hAnsi="宋体" w:eastAsia="宋体"/>
          <w:color w:val="auto"/>
          <w:sz w:val="24"/>
          <w:highlight w:val="none"/>
          <w:lang w:val="en-US" w:eastAsia="zh-CN"/>
        </w:rPr>
        <w:t>询价</w:t>
      </w:r>
      <w:r>
        <w:rPr>
          <w:rFonts w:hint="eastAsia" w:ascii="宋体" w:hAnsi="宋体" w:eastAsia="宋体"/>
          <w:color w:val="auto"/>
          <w:sz w:val="24"/>
          <w:highlight w:val="none"/>
        </w:rPr>
        <w:t>小组有关互联网浏览、查询历史一并归档。</w:t>
      </w:r>
    </w:p>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须在规定时间内解密。因供应商自身原因导致响应文件在规定时间内未能解密、解密失败或解密超时，响应文件无效；</w:t>
      </w:r>
      <w:r>
        <w:rPr>
          <w:rFonts w:hint="eastAsia" w:asciiTheme="minorEastAsia" w:hAnsiTheme="minorEastAsia" w:eastAsiaTheme="minorEastAsia"/>
          <w:color w:val="auto"/>
          <w:sz w:val="24"/>
          <w:highlight w:val="none"/>
          <w:lang w:val="en-US" w:eastAsia="zh-CN"/>
        </w:rPr>
        <w:t>在规定时间内完成解密</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52" w:name="_Toc5156"/>
      <w:bookmarkStart w:id="53" w:name="_Toc26650379"/>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第五章  合同</w:t>
      </w:r>
      <w:bookmarkEnd w:id="52"/>
      <w:bookmarkEnd w:id="53"/>
    </w:p>
    <w:p w14:paraId="05A2CB75">
      <w:pPr>
        <w:widowControl/>
        <w:numPr>
          <w:ilvl w:val="0"/>
          <w:numId w:val="1"/>
        </w:numPr>
        <w:spacing w:line="440" w:lineRule="exact"/>
        <w:ind w:left="0" w:firstLine="0"/>
        <w:jc w:val="center"/>
        <w:textAlignment w:val="baseline"/>
        <w:outlineLvl w:val="1"/>
        <w:rPr>
          <w:rFonts w:hint="eastAsia" w:ascii="宋体" w:hAnsi="宋体" w:eastAsia="宋体" w:cs="宋体"/>
          <w:b/>
          <w:color w:val="auto"/>
          <w:sz w:val="30"/>
          <w:szCs w:val="30"/>
          <w:highlight w:val="none"/>
        </w:rPr>
      </w:pPr>
      <w:bookmarkStart w:id="54" w:name="_Toc29013"/>
      <w:r>
        <w:rPr>
          <w:rFonts w:hint="eastAsia" w:ascii="宋体" w:hAnsi="宋体" w:eastAsia="宋体" w:cs="宋体"/>
          <w:b/>
          <w:color w:val="auto"/>
          <w:sz w:val="28"/>
          <w:szCs w:val="28"/>
          <w:highlight w:val="none"/>
        </w:rPr>
        <w:t xml:space="preserve">  </w:t>
      </w:r>
      <w:bookmarkStart w:id="55" w:name="_Toc4669"/>
      <w:bookmarkStart w:id="56" w:name="_Toc14981"/>
      <w:bookmarkStart w:id="57" w:name="_Toc28167"/>
      <w:bookmarkStart w:id="58" w:name="_Toc27327"/>
      <w:bookmarkStart w:id="59" w:name="_Toc837"/>
      <w:r>
        <w:rPr>
          <w:rFonts w:hint="eastAsia" w:ascii="宋体" w:hAnsi="宋体" w:eastAsia="宋体" w:cs="宋体"/>
          <w:b/>
          <w:color w:val="auto"/>
          <w:sz w:val="28"/>
          <w:szCs w:val="28"/>
          <w:highlight w:val="none"/>
        </w:rPr>
        <w:t>合同协议书（格式）</w:t>
      </w:r>
      <w:bookmarkEnd w:id="55"/>
      <w:bookmarkEnd w:id="56"/>
      <w:bookmarkEnd w:id="57"/>
      <w:bookmarkEnd w:id="58"/>
      <w:bookmarkEnd w:id="59"/>
    </w:p>
    <w:p w14:paraId="46EFF1F1">
      <w:pPr>
        <w:spacing w:line="440" w:lineRule="exact"/>
        <w:ind w:firstLine="2932" w:firstLineChars="1043"/>
        <w:rPr>
          <w:rFonts w:hint="eastAsia" w:ascii="宋体" w:hAnsi="宋体" w:eastAsia="宋体" w:cs="宋体"/>
          <w:b/>
          <w:color w:val="auto"/>
          <w:sz w:val="28"/>
          <w:szCs w:val="28"/>
          <w:highlight w:val="none"/>
        </w:rPr>
      </w:pPr>
    </w:p>
    <w:p w14:paraId="7C04110E">
      <w:pPr>
        <w:spacing w:line="440" w:lineRule="exact"/>
        <w:ind w:firstLine="2932" w:firstLineChars="1043"/>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 xml:space="preserve">合同名称 </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 xml:space="preserve">          编号</w:t>
      </w:r>
    </w:p>
    <w:p w14:paraId="3CA8EC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60" w:name="_Toc246996996"/>
      <w:bookmarkStart w:id="61" w:name="_Toc296602498"/>
      <w:bookmarkStart w:id="62" w:name="_Toc247085768"/>
      <w:bookmarkStart w:id="63" w:name="_Toc469495742"/>
      <w:bookmarkStart w:id="64" w:name="_Toc144974578"/>
      <w:bookmarkStart w:id="65" w:name="_Toc152042388"/>
      <w:bookmarkStart w:id="66" w:name="_Toc152045610"/>
      <w:bookmarkStart w:id="67" w:name="_Toc179632628"/>
      <w:bookmarkStart w:id="68" w:name="_Toc246996253"/>
    </w:p>
    <w:p w14:paraId="31C213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7A2566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063426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618329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p>
    <w:p w14:paraId="0FFDC1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w:t>
      </w:r>
      <w:r>
        <w:rPr>
          <w:rFonts w:hint="eastAsia" w:ascii="宋体" w:hAnsi="宋体" w:eastAsia="宋体" w:cs="宋体"/>
          <w:color w:val="auto"/>
          <w:sz w:val="24"/>
          <w:szCs w:val="24"/>
          <w:highlight w:val="none"/>
          <w:lang w:eastAsia="zh-CN"/>
        </w:rPr>
        <w:t>询价采购</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。按照民法典的规定，买卖双方同意按照下述的条款和条件，签署本合同。</w:t>
      </w:r>
    </w:p>
    <w:p w14:paraId="65E113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1、本合同文件</w:t>
      </w:r>
    </w:p>
    <w:p w14:paraId="1E1E5F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下列每一文件均应作为合同的组成部分进行阅读和解释：</w:t>
      </w:r>
    </w:p>
    <w:p w14:paraId="4CBE2E1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w:t>
      </w:r>
    </w:p>
    <w:p w14:paraId="3BA92E7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B9A406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6F6EBE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（4）经双方确认进入合同的其它文件、补充条款或说明。</w:t>
      </w:r>
    </w:p>
    <w:p w14:paraId="2D89B8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2、采购标的、数量、质量要求</w:t>
      </w:r>
    </w:p>
    <w:p w14:paraId="1C1259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3、合同总价</w:t>
      </w:r>
    </w:p>
    <w:p w14:paraId="52AB46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48889B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付款方式</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w:t>
      </w:r>
    </w:p>
    <w:p w14:paraId="6E91B4D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5、供货地点：货物运至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人指定地点。</w:t>
      </w:r>
    </w:p>
    <w:p w14:paraId="565177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6、验收要求及违约责任</w:t>
      </w:r>
      <w:r>
        <w:rPr>
          <w:rFonts w:hint="eastAsia" w:ascii="宋体" w:hAnsi="宋体" w:eastAsia="宋体" w:cs="宋体"/>
          <w:b/>
          <w:bCs/>
          <w:color w:val="auto"/>
          <w:sz w:val="24"/>
          <w:szCs w:val="24"/>
          <w:highlight w:val="none"/>
        </w:rPr>
        <w:t>：</w:t>
      </w:r>
    </w:p>
    <w:p w14:paraId="03E15F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7、违约责任及解决争议方法</w:t>
      </w:r>
    </w:p>
    <w:p w14:paraId="1967D2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8、合同的生效</w:t>
      </w:r>
    </w:p>
    <w:p w14:paraId="4BC610B4">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合同经双方授权代表签署，买卖双方加盖印章之后生效。</w:t>
      </w:r>
    </w:p>
    <w:p w14:paraId="2DA82E21">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本合同一式     份，双方各执     份。</w:t>
      </w:r>
    </w:p>
    <w:p w14:paraId="5F5B19DA">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p>
    <w:p w14:paraId="32BA0914">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 xml:space="preserve">买  方：                        </w:t>
      </w:r>
      <w:r>
        <w:rPr>
          <w:rFonts w:hint="eastAsia" w:ascii="宋体" w:hAnsi="宋体" w:eastAsia="宋体" w:cs="宋体"/>
          <w:color w:val="auto"/>
          <w:kern w:val="0"/>
          <w:sz w:val="24"/>
          <w:szCs w:val="24"/>
          <w:highlight w:val="none"/>
          <w:u w:color="000000"/>
          <w:lang w:val="en-US" w:eastAsia="zh-CN"/>
        </w:rPr>
        <w:t xml:space="preserve"> </w:t>
      </w:r>
      <w:r>
        <w:rPr>
          <w:rFonts w:hint="eastAsia" w:ascii="宋体" w:hAnsi="宋体" w:eastAsia="宋体" w:cs="宋体"/>
          <w:color w:val="auto"/>
          <w:kern w:val="0"/>
          <w:sz w:val="24"/>
          <w:szCs w:val="24"/>
          <w:highlight w:val="none"/>
          <w:u w:color="000000"/>
        </w:rPr>
        <w:t xml:space="preserve">  卖  方：</w:t>
      </w:r>
    </w:p>
    <w:p w14:paraId="34CC7D65">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名  称：（盖章）                   名  称：（盖章）</w:t>
      </w:r>
    </w:p>
    <w:p w14:paraId="6651B952">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法定代表人（或委托代理人）：       法定代表人（或委托代理人）：</w:t>
      </w:r>
    </w:p>
    <w:p w14:paraId="448A8A90">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 xml:space="preserve">（签字）                       </w:t>
      </w:r>
      <w:r>
        <w:rPr>
          <w:rFonts w:hint="eastAsia" w:ascii="宋体" w:hAnsi="宋体" w:eastAsia="宋体" w:cs="宋体"/>
          <w:color w:val="auto"/>
          <w:kern w:val="0"/>
          <w:sz w:val="24"/>
          <w:szCs w:val="24"/>
          <w:highlight w:val="none"/>
          <w:u w:color="000000"/>
          <w:lang w:val="en-US" w:eastAsia="zh-CN"/>
        </w:rPr>
        <w:t xml:space="preserve"> </w:t>
      </w:r>
      <w:r>
        <w:rPr>
          <w:rFonts w:hint="eastAsia" w:ascii="宋体" w:hAnsi="宋体" w:eastAsia="宋体" w:cs="宋体"/>
          <w:color w:val="auto"/>
          <w:kern w:val="0"/>
          <w:sz w:val="24"/>
          <w:szCs w:val="24"/>
          <w:highlight w:val="none"/>
          <w:u w:color="000000"/>
        </w:rPr>
        <w:t xml:space="preserve"> （签字）</w:t>
      </w:r>
    </w:p>
    <w:p w14:paraId="108E6B7D">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地    址：                        地    址：</w:t>
      </w:r>
    </w:p>
    <w:p w14:paraId="6C776669">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邮政编码：                        邮政编码：</w:t>
      </w:r>
    </w:p>
    <w:p w14:paraId="6E0BA3E3">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电    话：                        电    话：</w:t>
      </w:r>
    </w:p>
    <w:p w14:paraId="73B098FE">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开户银行：                        开户银行：</w:t>
      </w:r>
    </w:p>
    <w:p w14:paraId="5BBE55B8">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eastAsia="zh-CN"/>
        </w:rPr>
        <w:t>账</w:t>
      </w:r>
      <w:r>
        <w:rPr>
          <w:rFonts w:hint="eastAsia" w:ascii="宋体" w:hAnsi="宋体" w:eastAsia="宋体" w:cs="宋体"/>
          <w:color w:val="auto"/>
          <w:kern w:val="0"/>
          <w:sz w:val="24"/>
          <w:szCs w:val="24"/>
          <w:highlight w:val="none"/>
          <w:u w:color="000000"/>
        </w:rPr>
        <w:t xml:space="preserve">    号：                        </w:t>
      </w:r>
      <w:r>
        <w:rPr>
          <w:rFonts w:hint="eastAsia" w:ascii="宋体" w:hAnsi="宋体" w:eastAsia="宋体" w:cs="宋体"/>
          <w:color w:val="auto"/>
          <w:kern w:val="0"/>
          <w:sz w:val="24"/>
          <w:szCs w:val="24"/>
          <w:highlight w:val="none"/>
          <w:u w:color="000000"/>
          <w:lang w:eastAsia="zh-CN"/>
        </w:rPr>
        <w:t>账</w:t>
      </w:r>
      <w:r>
        <w:rPr>
          <w:rFonts w:hint="eastAsia" w:ascii="宋体" w:hAnsi="宋体" w:eastAsia="宋体" w:cs="宋体"/>
          <w:color w:val="auto"/>
          <w:kern w:val="0"/>
          <w:sz w:val="24"/>
          <w:szCs w:val="24"/>
          <w:highlight w:val="none"/>
          <w:u w:color="000000"/>
        </w:rPr>
        <w:t xml:space="preserve">    号：</w:t>
      </w:r>
    </w:p>
    <w:p w14:paraId="155915DA">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u w:color="000000"/>
          <w:lang w:val="en-US" w:eastAsia="zh-CN"/>
        </w:rPr>
        <w:t xml:space="preserve">签订时间：                        签订时间：  </w:t>
      </w:r>
    </w:p>
    <w:p w14:paraId="3C900C8F">
      <w:pPr>
        <w:spacing w:before="159" w:beforeLines="50" w:after="159" w:afterLines="50" w:line="440" w:lineRule="exact"/>
        <w:jc w:val="center"/>
        <w:outlineLvl w:val="1"/>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rPr>
        <w:br w:type="page"/>
      </w:r>
      <w:bookmarkStart w:id="69" w:name="_Toc20818"/>
      <w:bookmarkStart w:id="70" w:name="_Toc2929"/>
      <w:bookmarkStart w:id="71" w:name="_Toc17794"/>
      <w:bookmarkStart w:id="72" w:name="_Toc13994"/>
      <w:bookmarkStart w:id="73" w:name="_Toc24500"/>
      <w:r>
        <w:rPr>
          <w:rFonts w:hint="eastAsia" w:ascii="宋体" w:hAnsi="宋体" w:eastAsia="宋体" w:cs="宋体"/>
          <w:b/>
          <w:color w:val="auto"/>
          <w:sz w:val="30"/>
          <w:szCs w:val="30"/>
          <w:highlight w:val="none"/>
        </w:rPr>
        <w:t>二  合同条款</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A0EA516">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合同文件</w:t>
      </w:r>
    </w:p>
    <w:p w14:paraId="2F1A5C58">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7C164DCA">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人所在地的地方性法规。</w:t>
      </w:r>
    </w:p>
    <w:p w14:paraId="3B28E4A7">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4882FEA7">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3BCE96F0">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026297F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3DDBCD15">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221FD410">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&lt;4&gt;</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w:t>
      </w:r>
    </w:p>
    <w:p w14:paraId="641AC72E">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346E2BF7">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1DA8463D">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33D53AB6">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(1)合同文件使用中文书写、解释和说明。</w:t>
      </w:r>
    </w:p>
    <w:p w14:paraId="2171853D">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 xml:space="preserve">(2)合同文件使用技术性条款约定的为国家标准和规范；国家没有相应标准、规范时，可使用行业标准、规范。非标货物应按约定的技术性条款的标准和规范。 </w:t>
      </w:r>
    </w:p>
    <w:p w14:paraId="2F07E820">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标的物的一般条款</w:t>
      </w:r>
    </w:p>
    <w:p w14:paraId="4CD9453D">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530A7A1D">
      <w:pPr>
        <w:keepNext w:val="0"/>
        <w:keepLines w:val="0"/>
        <w:pageBreakBefore w:val="0"/>
        <w:widowControl w:val="0"/>
        <w:tabs>
          <w:tab w:val="left" w:pos="660"/>
        </w:tabs>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3FC59D7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79ABAFE0">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CC979C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6CE49585">
      <w:pPr>
        <w:pStyle w:val="10"/>
        <w:keepNext w:val="0"/>
        <w:keepLines w:val="0"/>
        <w:pageBreakBefore w:val="0"/>
        <w:widowControl w:val="0"/>
        <w:tabs>
          <w:tab w:val="left" w:pos="900"/>
        </w:tabs>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02C5DFFA">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421C6AC0">
      <w:pPr>
        <w:pStyle w:val="10"/>
        <w:keepNext w:val="0"/>
        <w:keepLines w:val="0"/>
        <w:pageBreakBefore w:val="0"/>
        <w:widowControl w:val="0"/>
        <w:tabs>
          <w:tab w:val="left" w:pos="900"/>
        </w:tabs>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9BC1A1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7F386FC2">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(1)卖方除应履行按期按量交付合格标的物的义务之外，还应提供下列服务：</w:t>
      </w:r>
    </w:p>
    <w:p w14:paraId="4DBA2810">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&lt;1&gt;标的物的现场安装或指导安装、启动、调试、监督（如果必须安装、调试的话）；</w:t>
      </w:r>
    </w:p>
    <w:p w14:paraId="58D551A1">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&lt;2&gt;提供标的物组装和一般维修所必须的工具；</w:t>
      </w:r>
    </w:p>
    <w:p w14:paraId="1C26DEA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&lt;3&gt;在合同规定的期限内对所提供标的物实行运行监督、维修服务的前提条件是该服务并不能免除卖方在质量保证期内所承担的义务；</w:t>
      </w:r>
    </w:p>
    <w:p w14:paraId="5C61B14E">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&lt;4&gt;对买方技术人员的技术指导或培训。</w:t>
      </w:r>
    </w:p>
    <w:p w14:paraId="65E9929C">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(2)除合同另有规定之外，伴随服务的费用均已含在合同价款中，买方不再另行进行支付。</w:t>
      </w:r>
    </w:p>
    <w:p w14:paraId="00A72E1E">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标的物的交付、检验和验收</w:t>
      </w:r>
    </w:p>
    <w:p w14:paraId="7B11A278">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79ECFEB0">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(1)标的物的所有权自标的物交付时转移。</w:t>
      </w:r>
    </w:p>
    <w:p w14:paraId="6A0939A6">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(2)卖方应当按照约定的期限和约定的地点交付符合</w:t>
      </w:r>
      <w:r>
        <w:rPr>
          <w:rFonts w:hint="eastAsia" w:ascii="宋体" w:hAnsi="宋体" w:eastAsia="宋体" w:cs="宋体"/>
          <w:color w:val="auto"/>
          <w:sz w:val="24"/>
          <w:szCs w:val="24"/>
          <w:highlight w:val="none"/>
          <w:u w:color="000000"/>
          <w:lang w:eastAsia="zh-CN"/>
        </w:rPr>
        <w:t>询价文件</w:t>
      </w:r>
      <w:r>
        <w:rPr>
          <w:rFonts w:hint="eastAsia" w:ascii="宋体" w:hAnsi="宋体" w:eastAsia="宋体" w:cs="宋体"/>
          <w:color w:val="auto"/>
          <w:sz w:val="24"/>
          <w:szCs w:val="24"/>
          <w:highlight w:val="none"/>
          <w:u w:color="000000"/>
        </w:rPr>
        <w:t>要求的标的物。</w:t>
      </w:r>
    </w:p>
    <w:p w14:paraId="0541B989">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(3)卖方应当按照约定或者交易习惯向</w:t>
      </w:r>
      <w:r>
        <w:rPr>
          <w:rFonts w:hint="eastAsia" w:ascii="宋体" w:hAnsi="宋体" w:eastAsia="宋体" w:cs="宋体"/>
          <w:color w:val="auto"/>
          <w:sz w:val="24"/>
          <w:szCs w:val="24"/>
          <w:highlight w:val="none"/>
          <w:u w:color="000000"/>
          <w:lang w:eastAsia="zh-CN"/>
        </w:rPr>
        <w:t>采购</w:t>
      </w:r>
      <w:r>
        <w:rPr>
          <w:rFonts w:hint="eastAsia" w:ascii="宋体" w:hAnsi="宋体" w:eastAsia="宋体" w:cs="宋体"/>
          <w:color w:val="auto"/>
          <w:sz w:val="24"/>
          <w:szCs w:val="24"/>
          <w:highlight w:val="none"/>
          <w:u w:color="000000"/>
        </w:rPr>
        <w:t>人交付提取标的物单证以外的有关单证和资料。</w:t>
      </w:r>
    </w:p>
    <w:p w14:paraId="627B7C6D">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44C62C6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76F9E8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(2)买方根据合同规定的内容和验收标准进行验收，经检验无误后出具验收合格证明，该证明作为最终付款所需文件的组成部分。采购人委托专家参与验收的，专家劳务费由采购人支付。</w:t>
      </w:r>
    </w:p>
    <w:p w14:paraId="1BE4315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(3)验收期限自供应商履约完成且提出验收申请后5个工作日内由采购人组织专家进行验收，特殊情况需延长的，双方应在合同条款中约定特殊情况需延长的，双方应在合同条款中约定。</w:t>
      </w:r>
    </w:p>
    <w:p w14:paraId="582FAA64">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 对标的物提出异议的时间和办法</w:t>
      </w:r>
    </w:p>
    <w:p w14:paraId="45ED3DE7">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6D6404F3">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(1)买方在验收过程中，应当于双方约定的检验期间内将标的物的数量或质量不符合约定的情形及处理方式以书面形式通知卖方。</w:t>
      </w:r>
    </w:p>
    <w:p w14:paraId="073C503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(2)如买方在验收期满后既不出具验收合格证明又未提出书面异议的视为卖方所交标的物符合合同规定。</w:t>
      </w:r>
    </w:p>
    <w:p w14:paraId="3969F41A">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(3)卖方应在收到买方书面异议后七天内负责处理问题，否则将视为默认买方提出的异议和处理意见。</w:t>
      </w:r>
    </w:p>
    <w:p w14:paraId="7EDCA320">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合同价款和支付</w:t>
      </w:r>
    </w:p>
    <w:p w14:paraId="2B85331F">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56A466C8">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(1)本合同的结算货币为人民币，单位元。</w:t>
      </w:r>
    </w:p>
    <w:p w14:paraId="377298D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(2)卖方应按照双方签订的合同规定交货并在合同主要条款规定的期限内持下列单据结算货款：</w:t>
      </w:r>
    </w:p>
    <w:p w14:paraId="728CFD3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&lt;1&gt;合格的销售发票；</w:t>
      </w:r>
    </w:p>
    <w:p w14:paraId="31F9A600">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&lt;2&gt;买方盖章签收后的送货回单和验收合格证明。</w:t>
      </w:r>
    </w:p>
    <w:p w14:paraId="125CC061">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(3)买方应按合同主要条款规定的期限和方式付款。</w:t>
      </w:r>
    </w:p>
    <w:p w14:paraId="417240D7">
      <w:pPr>
        <w:pStyle w:val="10"/>
        <w:keepNext w:val="0"/>
        <w:keepLines w:val="0"/>
        <w:pageBreakBefore w:val="0"/>
        <w:widowControl w:val="0"/>
        <w:tabs>
          <w:tab w:val="left" w:pos="540"/>
        </w:tabs>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(4)根据现行税法对买方征收的与本合同有关的一切税费均由买方承担；根据现行税法对卖方征收的与本合同有关的一切税费均由卖方承担。</w:t>
      </w:r>
    </w:p>
    <w:p w14:paraId="7577CF36">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 违约责任</w:t>
      </w:r>
    </w:p>
    <w:p w14:paraId="5C0786B1">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76ACAEF4">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合同一方不履行合同义务或者履行合同义务不符合约定的，应当承担继续履行、采取补救措施或者赔偿损失等违约责任。</w:t>
      </w:r>
    </w:p>
    <w:p w14:paraId="24926E9E">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1033FA85">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(1)在合同生效后，买方要求退货的，应向卖方偿付合同总价款的5%，作为违约金，违约金不足以补偿损失的，卖方有权要求甲方补足。</w:t>
      </w:r>
    </w:p>
    <w:p w14:paraId="2F61C580">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(2)买方逾期付款的应按照逾期付款金额的每天万分之四支付逾期付款违约金。</w:t>
      </w:r>
    </w:p>
    <w:p w14:paraId="628169B5">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(3)买方违反合同规定，拒绝接收卖方交付的符合</w:t>
      </w:r>
      <w:r>
        <w:rPr>
          <w:rFonts w:hint="eastAsia" w:ascii="宋体" w:hAnsi="宋体" w:eastAsia="宋体" w:cs="宋体"/>
          <w:color w:val="auto"/>
          <w:sz w:val="24"/>
          <w:szCs w:val="24"/>
          <w:highlight w:val="none"/>
          <w:u w:color="000000"/>
          <w:lang w:eastAsia="zh-CN"/>
        </w:rPr>
        <w:t>询价文件</w:t>
      </w:r>
      <w:r>
        <w:rPr>
          <w:rFonts w:hint="eastAsia" w:ascii="宋体" w:hAnsi="宋体" w:eastAsia="宋体" w:cs="宋体"/>
          <w:color w:val="auto"/>
          <w:sz w:val="24"/>
          <w:szCs w:val="24"/>
          <w:highlight w:val="none"/>
          <w:u w:color="000000"/>
        </w:rPr>
        <w:t>要求的合格标的物，应当承担卖方由此造成的损失。</w:t>
      </w:r>
    </w:p>
    <w:p w14:paraId="719AAE82">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452CAD2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37CD2CFB">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750091EB">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1669CC8E">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(1)因水灾、火灾、地震、战争等不可抗力不能履行合同的，根据不可抗力的影响，部分或者全部免除责任。但合同一方迟延履行后发生不可抗力的，不能免除责任。</w:t>
      </w:r>
    </w:p>
    <w:p w14:paraId="7CFD2EE6">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(2)合同一方因不可抗力不能履行合同的，应当及时通知对方，以减轻可能给对方造成的损失，并应当在合理期限内提供证明。</w:t>
      </w:r>
    </w:p>
    <w:p w14:paraId="47D72B27">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 索赔</w:t>
      </w:r>
    </w:p>
    <w:p w14:paraId="1597503B">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2137AF7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(1)买方有权根据当地产品质量检验机构或其它有权威部门出具的检验证书向卖方提出索赔。</w:t>
      </w:r>
    </w:p>
    <w:p w14:paraId="1F26B74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(2)在本合同规定的检验期和质量保证期内，如果卖方对买方提出的索赔或差异有责任，则卖方应按买方同意的下列一种或多种方式解决索赔事宜：</w:t>
      </w:r>
    </w:p>
    <w:p w14:paraId="0ADD8BEB">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5CC008E3">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&lt;2&gt;根据标的物的低劣程度、损坏程度以及甲方遭受损失的数额，经双方协商确定降低标的物的价格；</w:t>
      </w:r>
    </w:p>
    <w:p w14:paraId="394775B7">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0E46AAB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6140BF07">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(4)买方提出索赔的书面材料应报当地政府采购管理部门备案。卖方同意的索赔方案应报当地政府采购管理部门审核。</w:t>
      </w:r>
    </w:p>
    <w:p w14:paraId="036C1E66">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 履约保证金（本项目不采用）</w:t>
      </w:r>
    </w:p>
    <w:p w14:paraId="5878E55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486AA065">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(1)卖方应在本合同签订时，按</w:t>
      </w:r>
      <w:r>
        <w:rPr>
          <w:rFonts w:hint="eastAsia" w:ascii="宋体" w:hAnsi="宋体" w:eastAsia="宋体" w:cs="宋体"/>
          <w:color w:val="auto"/>
          <w:sz w:val="24"/>
          <w:szCs w:val="24"/>
          <w:highlight w:val="none"/>
          <w:u w:color="000000"/>
          <w:lang w:eastAsia="zh-CN"/>
        </w:rPr>
        <w:t>询价文件</w:t>
      </w:r>
      <w:r>
        <w:rPr>
          <w:rFonts w:hint="eastAsia" w:ascii="宋体" w:hAnsi="宋体" w:eastAsia="宋体" w:cs="宋体"/>
          <w:color w:val="auto"/>
          <w:sz w:val="24"/>
          <w:szCs w:val="24"/>
          <w:highlight w:val="none"/>
          <w:u w:color="000000"/>
        </w:rPr>
        <w:t>的约定提供相应的履约保证金，保证金的有效期应不低于合同有效期。</w:t>
      </w:r>
    </w:p>
    <w:p w14:paraId="66D085B3">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(2)如果卖方未能履行合同规定的任何义务，买方有权从履约保证金中取得补偿。</w:t>
      </w:r>
    </w:p>
    <w:p w14:paraId="379F8610">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  合同的解除和转让</w:t>
      </w:r>
    </w:p>
    <w:p w14:paraId="17DE7BBE">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0D0496CE">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(1)买方和卖方协商一致，可以解除合同。</w:t>
      </w:r>
    </w:p>
    <w:p w14:paraId="24635B6E">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(2)有下列情形之一，合同一方可以解除合同：</w:t>
      </w:r>
    </w:p>
    <w:p w14:paraId="1A829296">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&lt;1&gt;因不可抗力致使不能实现合同目的，未受不可抗力影响的一方有权解除合同；</w:t>
      </w:r>
    </w:p>
    <w:p w14:paraId="34B6B749">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&lt;2&gt;因合同一方违约导致合同不能履行，另一方有权解除合同。</w:t>
      </w:r>
    </w:p>
    <w:p w14:paraId="07E2F039">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(3)有权解除合同的一方，应当在违约事实或不可抗力发生之后三十天内书面通知对方以主张解除合同，合同在书面通知到达对方时解除。</w:t>
      </w:r>
    </w:p>
    <w:p w14:paraId="12FA9BD8">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18665A6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5EFE2993">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合同的生效</w:t>
      </w:r>
    </w:p>
    <w:p w14:paraId="5A092210">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6764D765">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本合同在双方签字盖章并在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人收到</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提交的履约保证金后，经</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管理部门备案后生效。</w:t>
      </w:r>
    </w:p>
    <w:p w14:paraId="2E23E371">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 争议解决</w:t>
      </w:r>
    </w:p>
    <w:p w14:paraId="1277E19F">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60DD4DF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买卖双方因合同发生争议，进行调解，协商不成，可选择：</w:t>
      </w:r>
    </w:p>
    <w:p w14:paraId="201369B9">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(1)双方同时申请仲裁；</w:t>
      </w:r>
    </w:p>
    <w:p w14:paraId="75C08C48">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(2)向买方所在地人民法院提起诉讼。</w:t>
      </w:r>
    </w:p>
    <w:p w14:paraId="3D9DD678">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 .附则</w:t>
      </w:r>
    </w:p>
    <w:p w14:paraId="2A718E55">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73E54A8C">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本合同一式陆份，买卖双方各执二份，</w:t>
      </w:r>
      <w:r>
        <w:rPr>
          <w:rFonts w:hint="eastAsia" w:ascii="宋体" w:hAnsi="宋体" w:eastAsia="宋体" w:cs="宋体"/>
          <w:color w:val="auto"/>
          <w:sz w:val="24"/>
          <w:szCs w:val="24"/>
          <w:highlight w:val="none"/>
          <w:lang w:eastAsia="zh-CN"/>
        </w:rPr>
        <w:t>采购代理</w:t>
      </w:r>
      <w:r>
        <w:rPr>
          <w:rFonts w:hint="eastAsia" w:ascii="宋体" w:hAnsi="宋体" w:eastAsia="宋体" w:cs="宋体"/>
          <w:color w:val="auto"/>
          <w:sz w:val="24"/>
          <w:szCs w:val="24"/>
          <w:highlight w:val="none"/>
        </w:rPr>
        <w:t>机构一份，</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采购管理部门一份。</w:t>
      </w:r>
    </w:p>
    <w:p w14:paraId="208A609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74A7D3F0">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7FF6E54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896A45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sectPr>
          <w:headerReference r:id="rId7" w:type="default"/>
          <w:footerReference r:id="rId8" w:type="default"/>
          <w:pgSz w:w="11906" w:h="16839"/>
          <w:pgMar w:top="1078" w:right="1234" w:bottom="1156" w:left="1587" w:header="873" w:footer="942" w:gutter="0"/>
          <w:pgNumType w:fmt="decimal"/>
          <w:cols w:space="720" w:num="1"/>
        </w:sectPr>
      </w:pPr>
    </w:p>
    <w:p w14:paraId="51DB1056">
      <w:pPr>
        <w:spacing w:line="500" w:lineRule="exact"/>
        <w:rPr>
          <w:rFonts w:asciiTheme="minorEastAsia" w:hAnsiTheme="minorEastAsia" w:eastAsiaTheme="minorEastAsia"/>
          <w:b/>
          <w:color w:val="auto"/>
          <w:sz w:val="28"/>
          <w:highlight w:val="none"/>
        </w:rPr>
      </w:pP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54"/>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4" w:name="_Toc13530"/>
      <w:bookmarkStart w:id="75" w:name="_Toc21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4"/>
      <w:bookmarkEnd w:id="75"/>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A09AA27">
      <w:pPr>
        <w:spacing w:line="360" w:lineRule="auto"/>
        <w:jc w:val="center"/>
        <w:outlineLvl w:val="1"/>
        <w:rPr>
          <w:rFonts w:asciiTheme="minorEastAsia" w:hAnsiTheme="minorEastAsia" w:eastAsiaTheme="minorEastAsia"/>
          <w:b/>
          <w:color w:val="auto"/>
          <w:sz w:val="24"/>
          <w:highlight w:val="none"/>
        </w:rPr>
      </w:pPr>
      <w:bookmarkStart w:id="76" w:name="_Toc11521"/>
      <w:bookmarkStart w:id="77" w:name="_Toc14197"/>
      <w:bookmarkStart w:id="78" w:name="_Hlk23205287"/>
      <w:r>
        <w:rPr>
          <w:rFonts w:hint="eastAsia" w:asciiTheme="minorEastAsia" w:hAnsiTheme="minorEastAsia" w:eastAsiaTheme="minorEastAsia"/>
          <w:b/>
          <w:color w:val="auto"/>
          <w:sz w:val="24"/>
          <w:highlight w:val="none"/>
        </w:rPr>
        <w:t>一、报价表</w:t>
      </w:r>
      <w:bookmarkEnd w:id="76"/>
      <w:bookmarkEnd w:id="7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603"/>
        <w:gridCol w:w="1419"/>
        <w:gridCol w:w="1286"/>
        <w:gridCol w:w="732"/>
        <w:gridCol w:w="777"/>
        <w:gridCol w:w="1022"/>
        <w:gridCol w:w="1024"/>
        <w:gridCol w:w="752"/>
      </w:tblGrid>
      <w:tr w14:paraId="084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62" w:type="pct"/>
            <w:vAlign w:val="center"/>
          </w:tcPr>
          <w:p w14:paraId="0A52F328">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863" w:type="pct"/>
            <w:vAlign w:val="center"/>
          </w:tcPr>
          <w:p w14:paraId="24B5BDA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63" w:type="pct"/>
            <w:vAlign w:val="center"/>
          </w:tcPr>
          <w:p w14:paraId="46DD27B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品牌、型号</w:t>
            </w:r>
          </w:p>
        </w:tc>
        <w:tc>
          <w:tcPr>
            <w:tcW w:w="692" w:type="pct"/>
            <w:vAlign w:val="center"/>
          </w:tcPr>
          <w:p w14:paraId="2E61726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94" w:type="pct"/>
            <w:vAlign w:val="center"/>
          </w:tcPr>
          <w:p w14:paraId="3BA6BFC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418" w:type="pct"/>
            <w:vAlign w:val="center"/>
          </w:tcPr>
          <w:p w14:paraId="00623E4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550" w:type="pct"/>
            <w:vAlign w:val="center"/>
          </w:tcPr>
          <w:p w14:paraId="09C5DF69">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综合</w:t>
            </w:r>
            <w:r>
              <w:rPr>
                <w:rFonts w:hint="eastAsia" w:asciiTheme="minorEastAsia" w:hAnsiTheme="minorEastAsia" w:eastAsiaTheme="minorEastAsia"/>
                <w:b/>
                <w:color w:val="auto"/>
                <w:sz w:val="24"/>
                <w:szCs w:val="24"/>
                <w:highlight w:val="none"/>
              </w:rPr>
              <w:t>单价</w:t>
            </w:r>
          </w:p>
          <w:p w14:paraId="3B2D879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551" w:type="pct"/>
            <w:vAlign w:val="center"/>
          </w:tcPr>
          <w:p w14:paraId="0CF0BB9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合价</w:t>
            </w:r>
          </w:p>
          <w:p w14:paraId="0C91675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404" w:type="pct"/>
            <w:vAlign w:val="center"/>
          </w:tcPr>
          <w:p w14:paraId="2FE2D1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6A1F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62" w:type="pct"/>
            <w:vAlign w:val="center"/>
          </w:tcPr>
          <w:p w14:paraId="03A44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863" w:type="pct"/>
            <w:vAlign w:val="center"/>
          </w:tcPr>
          <w:p w14:paraId="7755C449">
            <w:pPr>
              <w:jc w:val="center"/>
              <w:rPr>
                <w:rFonts w:hint="eastAsia" w:ascii="宋体" w:hAnsi="宋体" w:eastAsia="宋体" w:cs="宋体"/>
                <w:color w:val="auto"/>
                <w:sz w:val="21"/>
                <w:szCs w:val="21"/>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5%联苯菊酯水乳剂</w:t>
            </w:r>
          </w:p>
        </w:tc>
        <w:tc>
          <w:tcPr>
            <w:tcW w:w="763" w:type="pct"/>
            <w:vAlign w:val="center"/>
          </w:tcPr>
          <w:p w14:paraId="12A2D51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92" w:type="pct"/>
            <w:vAlign w:val="center"/>
          </w:tcPr>
          <w:p w14:paraId="4CBB68C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94" w:type="pct"/>
            <w:vAlign w:val="center"/>
          </w:tcPr>
          <w:p w14:paraId="10A91EBE">
            <w:pPr>
              <w:jc w:val="center"/>
              <w:rPr>
                <w:rFonts w:hint="default"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吨</w:t>
            </w:r>
          </w:p>
        </w:tc>
        <w:tc>
          <w:tcPr>
            <w:tcW w:w="418" w:type="pct"/>
            <w:vAlign w:val="center"/>
          </w:tcPr>
          <w:p w14:paraId="61277EB0">
            <w:pPr>
              <w:jc w:val="center"/>
              <w:rPr>
                <w:rFonts w:hint="default"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4.3</w:t>
            </w:r>
          </w:p>
        </w:tc>
        <w:tc>
          <w:tcPr>
            <w:tcW w:w="550" w:type="pct"/>
          </w:tcPr>
          <w:p w14:paraId="3E62234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551" w:type="pct"/>
          </w:tcPr>
          <w:p w14:paraId="671C24C7">
            <w:pPr>
              <w:rPr>
                <w:rFonts w:asciiTheme="minorEastAsia" w:hAnsiTheme="minorEastAsia" w:eastAsiaTheme="minorEastAsia"/>
                <w:color w:val="auto"/>
                <w:sz w:val="24"/>
                <w:szCs w:val="24"/>
                <w:highlight w:val="none"/>
              </w:rPr>
            </w:pPr>
          </w:p>
        </w:tc>
        <w:tc>
          <w:tcPr>
            <w:tcW w:w="404" w:type="pct"/>
          </w:tcPr>
          <w:p w14:paraId="206C94F3">
            <w:pPr>
              <w:rPr>
                <w:rFonts w:asciiTheme="minorEastAsia" w:hAnsiTheme="minorEastAsia" w:eastAsiaTheme="minorEastAsia"/>
                <w:color w:val="auto"/>
                <w:sz w:val="24"/>
                <w:szCs w:val="24"/>
                <w:highlight w:val="none"/>
              </w:rPr>
            </w:pPr>
          </w:p>
        </w:tc>
      </w:tr>
      <w:tr w14:paraId="4A06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89" w:type="pct"/>
            <w:gridSpan w:val="3"/>
            <w:vAlign w:val="center"/>
          </w:tcPr>
          <w:p w14:paraId="35482A2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Theme="minorEastAsia" w:hAnsiTheme="minorEastAsia" w:eastAsiaTheme="minorEastAsia"/>
                <w:b/>
                <w:bCs/>
                <w:color w:val="auto"/>
                <w:sz w:val="24"/>
                <w:szCs w:val="24"/>
                <w:highlight w:val="none"/>
              </w:rPr>
              <w:t>合计（元）</w:t>
            </w:r>
          </w:p>
        </w:tc>
        <w:tc>
          <w:tcPr>
            <w:tcW w:w="3010" w:type="pct"/>
            <w:gridSpan w:val="6"/>
            <w:vAlign w:val="center"/>
          </w:tcPr>
          <w:p w14:paraId="4F485D44">
            <w:pP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大写：</w:t>
            </w:r>
          </w:p>
          <w:p w14:paraId="2A32B2E2">
            <w:pP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小写：</w:t>
            </w:r>
          </w:p>
        </w:tc>
      </w:tr>
    </w:tbl>
    <w:p w14:paraId="65C3880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BF4633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565999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w:t>
      </w:r>
    </w:p>
    <w:p w14:paraId="2D612545">
      <w:pPr>
        <w:numPr>
          <w:ilvl w:val="0"/>
          <w:numId w:val="0"/>
        </w:numPr>
        <w:spacing w:line="360" w:lineRule="auto"/>
        <w:rPr>
          <w:rFonts w:hint="eastAsia"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2"/>
          <w:sz w:val="24"/>
          <w:highlight w:val="none"/>
          <w:lang w:val="en-US" w:eastAsia="zh-CN" w:bidi="ar-SA"/>
        </w:rPr>
        <w:t>1、综合单价包括：货物出厂价、货物运输费用、货物设备费、人工费、材料费(含主材及辅材) 、运输费、装卸费、安装费、检验检测费、调试费、管理费、利润、风险费用、后期服务及国家对成交人征收的各种税费等所有一切费用</w:t>
      </w:r>
      <w:r>
        <w:rPr>
          <w:rFonts w:hint="eastAsia" w:asciiTheme="minorEastAsia" w:hAnsiTheme="minorEastAsia" w:eastAsiaTheme="minorEastAsia"/>
          <w:color w:val="auto"/>
          <w:sz w:val="24"/>
          <w:highlight w:val="none"/>
          <w:lang w:eastAsia="zh-CN"/>
        </w:rPr>
        <w:t>。</w:t>
      </w:r>
    </w:p>
    <w:p w14:paraId="68A76293">
      <w:pPr>
        <w:numPr>
          <w:ilvl w:val="0"/>
          <w:numId w:val="0"/>
        </w:numPr>
        <w:spacing w:line="360" w:lineRule="auto"/>
        <w:rPr>
          <w:rFonts w:hint="eastAsia"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2"/>
          <w:sz w:val="24"/>
          <w:highlight w:val="none"/>
          <w:lang w:val="en-US" w:eastAsia="zh-CN" w:bidi="ar-SA"/>
        </w:rPr>
        <w:t>2、</w:t>
      </w:r>
      <w:r>
        <w:rPr>
          <w:rFonts w:hint="eastAsia" w:asciiTheme="minorEastAsia" w:hAnsiTheme="minorEastAsia" w:eastAsiaTheme="minorEastAsia"/>
          <w:color w:val="auto"/>
          <w:sz w:val="24"/>
          <w:highlight w:val="none"/>
          <w:lang w:val="en-US" w:eastAsia="zh-CN"/>
        </w:rPr>
        <w:t>分项报价清单中数量为暂定量，具体以实际发生为准，履约期间综合单价不作调整。</w:t>
      </w:r>
    </w:p>
    <w:p w14:paraId="6B9AEAB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rPr>
        <w:t>表中须明确列出所投产品的货物名称、品牌、型号、原产地及生产厂商，否则可能导致响应无效</w:t>
      </w:r>
      <w:r>
        <w:rPr>
          <w:rFonts w:hint="eastAsia" w:asciiTheme="minorEastAsia" w:hAnsiTheme="minorEastAsia" w:eastAsiaTheme="minorEastAsia"/>
          <w:color w:val="auto"/>
          <w:sz w:val="24"/>
          <w:highlight w:val="none"/>
        </w:rPr>
        <w:t>。</w:t>
      </w:r>
    </w:p>
    <w:p w14:paraId="0A288BC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任何有选择或有条件的报价，或者表中某一包别填写多个报价，均为无效报价。</w:t>
      </w:r>
    </w:p>
    <w:p w14:paraId="029D9A0B">
      <w:pPr>
        <w:spacing w:line="360" w:lineRule="auto"/>
        <w:jc w:val="center"/>
        <w:outlineLvl w:val="1"/>
        <w:rPr>
          <w:rFonts w:hint="eastAsia" w:asciiTheme="minorEastAsia" w:hAnsiTheme="minorEastAsia" w:eastAsiaTheme="minorEastAsia"/>
          <w:b/>
          <w:color w:val="auto"/>
          <w:sz w:val="24"/>
          <w:highlight w:val="none"/>
        </w:rPr>
      </w:pPr>
      <w:bookmarkStart w:id="79" w:name="_Toc26924"/>
      <w:bookmarkStart w:id="80" w:name="_Toc17882"/>
    </w:p>
    <w:p w14:paraId="3AF7D16E">
      <w:pPr>
        <w:spacing w:line="360" w:lineRule="auto"/>
        <w:jc w:val="center"/>
        <w:outlineLvl w:val="1"/>
        <w:rPr>
          <w:rFonts w:hint="eastAsia" w:asciiTheme="minorEastAsia" w:hAnsiTheme="minorEastAsia" w:eastAsiaTheme="minorEastAsia"/>
          <w:b/>
          <w:color w:val="auto"/>
          <w:sz w:val="24"/>
          <w:highlight w:val="none"/>
        </w:rPr>
      </w:pPr>
    </w:p>
    <w:p w14:paraId="04C2D4E8">
      <w:pPr>
        <w:spacing w:line="360" w:lineRule="auto"/>
        <w:jc w:val="center"/>
        <w:outlineLvl w:val="1"/>
        <w:rPr>
          <w:rFonts w:hint="eastAsia" w:asciiTheme="minorEastAsia" w:hAnsiTheme="minorEastAsia" w:eastAsiaTheme="minorEastAsia"/>
          <w:b/>
          <w:color w:val="auto"/>
          <w:sz w:val="24"/>
          <w:highlight w:val="none"/>
        </w:rPr>
      </w:pPr>
    </w:p>
    <w:p w14:paraId="29CEF4D3">
      <w:pPr>
        <w:spacing w:line="360" w:lineRule="auto"/>
        <w:jc w:val="center"/>
        <w:outlineLvl w:val="1"/>
        <w:rPr>
          <w:rFonts w:hint="eastAsia" w:asciiTheme="minorEastAsia" w:hAnsiTheme="minorEastAsia" w:eastAsiaTheme="minorEastAsia"/>
          <w:b/>
          <w:color w:val="auto"/>
          <w:sz w:val="24"/>
          <w:highlight w:val="none"/>
        </w:rPr>
      </w:pPr>
    </w:p>
    <w:p w14:paraId="0FA29F98">
      <w:pPr>
        <w:spacing w:line="360" w:lineRule="auto"/>
        <w:jc w:val="center"/>
        <w:outlineLvl w:val="1"/>
        <w:rPr>
          <w:rFonts w:hint="eastAsia" w:asciiTheme="minorEastAsia" w:hAnsiTheme="minorEastAsia" w:eastAsiaTheme="minorEastAsia"/>
          <w:b/>
          <w:color w:val="auto"/>
          <w:sz w:val="24"/>
          <w:highlight w:val="none"/>
        </w:rPr>
      </w:pPr>
    </w:p>
    <w:p w14:paraId="5CCDDACF">
      <w:pPr>
        <w:spacing w:line="360" w:lineRule="auto"/>
        <w:jc w:val="center"/>
        <w:outlineLvl w:val="1"/>
        <w:rPr>
          <w:rFonts w:hint="eastAsia" w:asciiTheme="minorEastAsia" w:hAnsiTheme="minorEastAsia" w:eastAsiaTheme="minorEastAsia"/>
          <w:b/>
          <w:color w:val="auto"/>
          <w:sz w:val="24"/>
          <w:highlight w:val="none"/>
        </w:rPr>
      </w:pPr>
    </w:p>
    <w:p w14:paraId="26B2F6D6">
      <w:pPr>
        <w:spacing w:line="360" w:lineRule="auto"/>
        <w:jc w:val="center"/>
        <w:outlineLvl w:val="1"/>
        <w:rPr>
          <w:rFonts w:hint="eastAsia" w:asciiTheme="minorEastAsia" w:hAnsiTheme="minorEastAsia" w:eastAsiaTheme="minorEastAsia"/>
          <w:b/>
          <w:color w:val="auto"/>
          <w:sz w:val="24"/>
          <w:highlight w:val="none"/>
        </w:rPr>
      </w:pPr>
    </w:p>
    <w:p w14:paraId="70954E12">
      <w:pPr>
        <w:pStyle w:val="2"/>
        <w:rPr>
          <w:rFonts w:hint="eastAsia" w:asciiTheme="minorEastAsia" w:hAnsiTheme="minorEastAsia" w:eastAsiaTheme="minorEastAsia"/>
          <w:b/>
          <w:color w:val="auto"/>
          <w:sz w:val="24"/>
          <w:highlight w:val="none"/>
        </w:rPr>
      </w:pPr>
    </w:p>
    <w:p w14:paraId="4F6AB8A1">
      <w:pPr>
        <w:rPr>
          <w:rFonts w:hint="eastAsia" w:asciiTheme="minorEastAsia" w:hAnsiTheme="minorEastAsia" w:eastAsiaTheme="minorEastAsia"/>
          <w:b/>
          <w:color w:val="auto"/>
          <w:sz w:val="24"/>
          <w:highlight w:val="none"/>
        </w:rPr>
      </w:pPr>
    </w:p>
    <w:p w14:paraId="6D45B70E">
      <w:pPr>
        <w:pStyle w:val="2"/>
        <w:rPr>
          <w:rFonts w:hint="eastAsia" w:asciiTheme="minorEastAsia" w:hAnsiTheme="minorEastAsia" w:eastAsiaTheme="minorEastAsia"/>
          <w:b/>
          <w:color w:val="auto"/>
          <w:sz w:val="24"/>
          <w:highlight w:val="none"/>
        </w:rPr>
      </w:pPr>
    </w:p>
    <w:p w14:paraId="481AA14B">
      <w:pPr>
        <w:rPr>
          <w:rFonts w:hint="eastAsia"/>
          <w:color w:val="auto"/>
          <w:highlight w:val="none"/>
        </w:rPr>
      </w:pPr>
    </w:p>
    <w:p w14:paraId="527D301A">
      <w:pPr>
        <w:spacing w:line="360" w:lineRule="auto"/>
        <w:jc w:val="center"/>
        <w:outlineLvl w:val="1"/>
        <w:rPr>
          <w:rFonts w:hint="eastAsia" w:asciiTheme="minorEastAsia" w:hAnsiTheme="minorEastAsia" w:eastAsiaTheme="minorEastAsia"/>
          <w:b/>
          <w:color w:val="auto"/>
          <w:sz w:val="24"/>
          <w:highlight w:val="none"/>
        </w:rPr>
      </w:pPr>
    </w:p>
    <w:p w14:paraId="67EDDC1B">
      <w:pPr>
        <w:spacing w:line="360" w:lineRule="auto"/>
        <w:jc w:val="center"/>
        <w:outlineLvl w:val="1"/>
        <w:rPr>
          <w:rFonts w:hint="eastAsia" w:asciiTheme="minorEastAsia" w:hAnsiTheme="minorEastAsia" w:eastAsiaTheme="minorEastAsia"/>
          <w:b/>
          <w:color w:val="auto"/>
          <w:sz w:val="24"/>
          <w:highlight w:val="none"/>
        </w:rPr>
      </w:pPr>
    </w:p>
    <w:p w14:paraId="146C4546">
      <w:pPr>
        <w:spacing w:line="360" w:lineRule="auto"/>
        <w:jc w:val="center"/>
        <w:outlineLvl w:val="1"/>
        <w:rPr>
          <w:rFonts w:hint="eastAsia" w:asciiTheme="minorEastAsia" w:hAnsiTheme="minorEastAsia" w:eastAsiaTheme="minorEastAsia"/>
          <w:b/>
          <w:color w:val="auto"/>
          <w:sz w:val="24"/>
          <w:highlight w:val="none"/>
        </w:rPr>
      </w:pPr>
    </w:p>
    <w:p w14:paraId="270F60AA">
      <w:pPr>
        <w:spacing w:line="360" w:lineRule="auto"/>
        <w:jc w:val="center"/>
        <w:outlineLvl w:val="1"/>
        <w:rPr>
          <w:rFonts w:hint="eastAsia" w:asciiTheme="minorEastAsia" w:hAnsiTheme="minorEastAsia" w:eastAsiaTheme="minorEastAsia"/>
          <w:b/>
          <w:color w:val="auto"/>
          <w:sz w:val="24"/>
          <w:highlight w:val="none"/>
        </w:rPr>
      </w:pPr>
    </w:p>
    <w:p w14:paraId="725DE3A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二、响应函</w:t>
      </w:r>
      <w:bookmarkEnd w:id="79"/>
      <w:bookmarkEnd w:id="80"/>
    </w:p>
    <w:p w14:paraId="2CF7454D">
      <w:pPr>
        <w:pStyle w:val="15"/>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的规定，严格履行合同的责任和义务,并保证于</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要求的日期内完成，并通过</w:t>
      </w:r>
      <w:r>
        <w:rPr>
          <w:rFonts w:hint="eastAsia" w:asciiTheme="minorEastAsia" w:hAnsiTheme="minorEastAsia" w:eastAsiaTheme="minorEastAsia"/>
          <w:color w:val="auto"/>
          <w:sz w:val="24"/>
          <w:highlight w:val="none"/>
          <w:lang w:val="en-US" w:eastAsia="zh-CN"/>
        </w:rPr>
        <w:t>采购人组织的</w:t>
      </w:r>
      <w:r>
        <w:rPr>
          <w:rFonts w:hint="eastAsia" w:asciiTheme="minorEastAsia" w:hAnsiTheme="minorEastAsia" w:eastAsiaTheme="minorEastAsia"/>
          <w:color w:val="auto"/>
          <w:sz w:val="24"/>
          <w:highlight w:val="none"/>
        </w:rPr>
        <w:t>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0D8778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1B725D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81" w:name="_Toc963"/>
      <w:bookmarkStart w:id="82" w:name="_Toc27880"/>
      <w:r>
        <w:rPr>
          <w:rFonts w:hint="eastAsia" w:asciiTheme="minorEastAsia" w:hAnsiTheme="minorEastAsia" w:eastAsiaTheme="minorEastAsia"/>
          <w:b/>
          <w:color w:val="auto"/>
          <w:sz w:val="24"/>
          <w:highlight w:val="none"/>
        </w:rPr>
        <w:t>三．供应商资格声明书</w:t>
      </w:r>
      <w:bookmarkEnd w:id="81"/>
      <w:r>
        <w:rPr>
          <w:rFonts w:hint="eastAsia" w:asciiTheme="minorEastAsia" w:hAnsiTheme="minorEastAsia" w:eastAsiaTheme="minorEastAsia"/>
          <w:b/>
          <w:color w:val="auto"/>
          <w:sz w:val="24"/>
          <w:highlight w:val="none"/>
        </w:rPr>
        <w:t xml:space="preserve"> </w:t>
      </w:r>
    </w:p>
    <w:p w14:paraId="2AA754B2">
      <w:pPr>
        <w:pStyle w:val="15"/>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1F3CD2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3159F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901B3AB">
      <w:pPr>
        <w:tabs>
          <w:tab w:val="left" w:pos="630"/>
        </w:tabs>
        <w:spacing w:line="360" w:lineRule="auto"/>
        <w:ind w:firstLine="4800" w:firstLineChars="2000"/>
        <w:rPr>
          <w:rFonts w:ascii="宋体" w:hAnsi="宋体" w:eastAsia="宋体"/>
          <w:color w:val="auto"/>
          <w:sz w:val="24"/>
          <w:highlight w:val="none"/>
          <w:u w:val="single"/>
        </w:rPr>
      </w:pPr>
    </w:p>
    <w:p w14:paraId="6BD5CEB1">
      <w:pPr>
        <w:pStyle w:val="12"/>
        <w:rPr>
          <w:rFonts w:asciiTheme="minorEastAsia" w:hAnsiTheme="minorEastAsia" w:eastAsiaTheme="minorEastAsia" w:cstheme="minorEastAsia"/>
          <w:color w:val="auto"/>
          <w:kern w:val="0"/>
          <w:sz w:val="24"/>
          <w:highlight w:val="none"/>
          <w:lang w:val="en-US" w:bidi="ar"/>
        </w:rPr>
      </w:pPr>
    </w:p>
    <w:p w14:paraId="2C2FF5A3">
      <w:pPr>
        <w:pStyle w:val="12"/>
        <w:rPr>
          <w:rFonts w:asciiTheme="minorEastAsia" w:hAnsiTheme="minorEastAsia" w:eastAsiaTheme="minorEastAsia" w:cstheme="minorEastAsia"/>
          <w:color w:val="auto"/>
          <w:kern w:val="0"/>
          <w:sz w:val="24"/>
          <w:highlight w:val="none"/>
          <w:lang w:val="en-US" w:bidi="ar"/>
        </w:rPr>
      </w:pPr>
    </w:p>
    <w:p w14:paraId="67BBEF0C">
      <w:pPr>
        <w:pStyle w:val="12"/>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83" w:name="_Toc21371"/>
      <w:r>
        <w:rPr>
          <w:rFonts w:hint="eastAsia" w:asciiTheme="minorEastAsia" w:hAnsiTheme="minorEastAsia" w:eastAsiaTheme="minorEastAsia"/>
          <w:b/>
          <w:color w:val="auto"/>
          <w:sz w:val="24"/>
          <w:highlight w:val="none"/>
        </w:rPr>
        <w:t>四、授权书</w:t>
      </w:r>
      <w:bookmarkEnd w:id="82"/>
      <w:bookmarkEnd w:id="83"/>
    </w:p>
    <w:p w14:paraId="0C46D0CC">
      <w:pPr>
        <w:pStyle w:val="14"/>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84" w:name="_Toc14799"/>
      <w:bookmarkStart w:id="85" w:name="_Toc24321"/>
      <w:r>
        <w:rPr>
          <w:rFonts w:hint="eastAsia" w:asciiTheme="minorEastAsia" w:hAnsiTheme="minorEastAsia" w:eastAsiaTheme="minorEastAsia"/>
          <w:b/>
          <w:color w:val="auto"/>
          <w:sz w:val="24"/>
          <w:highlight w:val="none"/>
        </w:rPr>
        <w:t>五、响应表</w:t>
      </w:r>
      <w:bookmarkEnd w:id="84"/>
      <w:bookmarkEnd w:id="85"/>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83"/>
        <w:gridCol w:w="3228"/>
        <w:gridCol w:w="2808"/>
        <w:gridCol w:w="881"/>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45AA36F">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852" w:type="pct"/>
            <w:vAlign w:val="center"/>
          </w:tcPr>
          <w:p w14:paraId="0E35A4D6">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737" w:type="pct"/>
            <w:vAlign w:val="center"/>
          </w:tcPr>
          <w:p w14:paraId="3FBF35D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4" w:type="pct"/>
            <w:vAlign w:val="center"/>
          </w:tcPr>
          <w:p w14:paraId="695C1B1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852"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737" w:type="pct"/>
            <w:vAlign w:val="center"/>
          </w:tcPr>
          <w:p w14:paraId="2AC41363">
            <w:pPr>
              <w:jc w:val="center"/>
              <w:rPr>
                <w:rFonts w:asciiTheme="minorEastAsia" w:hAnsiTheme="minorEastAsia" w:eastAsiaTheme="minorEastAsia"/>
                <w:color w:val="auto"/>
                <w:sz w:val="24"/>
                <w:highlight w:val="none"/>
              </w:rPr>
            </w:pP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4"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852"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供货地点</w:t>
            </w:r>
          </w:p>
        </w:tc>
        <w:tc>
          <w:tcPr>
            <w:tcW w:w="1737" w:type="pct"/>
            <w:vAlign w:val="center"/>
          </w:tcPr>
          <w:p w14:paraId="652C35B9">
            <w:pPr>
              <w:jc w:val="center"/>
              <w:rPr>
                <w:rFonts w:hint="default" w:asciiTheme="minorEastAsia" w:hAnsiTheme="minorEastAsia" w:eastAsiaTheme="minorEastAsia"/>
                <w:color w:val="auto"/>
                <w:sz w:val="24"/>
                <w:highlight w:val="none"/>
                <w:lang w:val="en-US" w:eastAsia="zh-CN"/>
              </w:rPr>
            </w:pP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4"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852"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供货期限</w:t>
            </w:r>
          </w:p>
        </w:tc>
        <w:tc>
          <w:tcPr>
            <w:tcW w:w="1737" w:type="pct"/>
            <w:vAlign w:val="center"/>
          </w:tcPr>
          <w:p w14:paraId="4C30CFF5">
            <w:pPr>
              <w:jc w:val="center"/>
              <w:rPr>
                <w:rFonts w:asciiTheme="minorEastAsia" w:hAnsiTheme="minorEastAsia" w:eastAsiaTheme="minorEastAsia"/>
                <w:color w:val="auto"/>
                <w:sz w:val="24"/>
                <w:highlight w:val="none"/>
              </w:rPr>
            </w:pPr>
          </w:p>
        </w:tc>
        <w:tc>
          <w:tcPr>
            <w:tcW w:w="1511" w:type="pct"/>
            <w:vAlign w:val="center"/>
          </w:tcPr>
          <w:p w14:paraId="466F5ED2">
            <w:pPr>
              <w:pStyle w:val="54"/>
              <w:jc w:val="center"/>
              <w:rPr>
                <w:rFonts w:asciiTheme="minorEastAsia" w:hAnsiTheme="minorEastAsia" w:eastAsiaTheme="minorEastAsia"/>
                <w:color w:val="auto"/>
                <w:highlight w:val="none"/>
              </w:rPr>
            </w:pPr>
          </w:p>
        </w:tc>
        <w:tc>
          <w:tcPr>
            <w:tcW w:w="474"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852"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737" w:type="pct"/>
            <w:vAlign w:val="center"/>
          </w:tcPr>
          <w:p w14:paraId="3EE0B9C0">
            <w:pPr>
              <w:jc w:val="center"/>
              <w:rPr>
                <w:rFonts w:hint="default" w:asciiTheme="minorEastAsia" w:hAnsiTheme="minorEastAsia" w:eastAsiaTheme="minorEastAsia"/>
                <w:color w:val="auto"/>
                <w:sz w:val="24"/>
                <w:highlight w:val="none"/>
                <w:lang w:val="en-US" w:eastAsia="zh-CN"/>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4"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852" w:type="pct"/>
            <w:vAlign w:val="center"/>
          </w:tcPr>
          <w:p w14:paraId="5D6D4EAB">
            <w:pPr>
              <w:jc w:val="center"/>
              <w:rPr>
                <w:rFonts w:asciiTheme="minorEastAsia" w:hAnsiTheme="minorEastAsia" w:eastAsiaTheme="minorEastAsia"/>
                <w:color w:val="auto"/>
                <w:sz w:val="24"/>
                <w:highlight w:val="none"/>
              </w:rPr>
            </w:pPr>
          </w:p>
        </w:tc>
        <w:tc>
          <w:tcPr>
            <w:tcW w:w="1737"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4" w:type="pct"/>
            <w:vAlign w:val="center"/>
          </w:tcPr>
          <w:p w14:paraId="2C1961A7">
            <w:pPr>
              <w:jc w:val="center"/>
              <w:rPr>
                <w:rFonts w:asciiTheme="minorEastAsia" w:hAnsiTheme="minorEastAsia" w:eastAsiaTheme="minorEastAsia"/>
                <w:color w:val="auto"/>
                <w:sz w:val="24"/>
                <w:highlight w:val="none"/>
              </w:rPr>
            </w:pPr>
          </w:p>
        </w:tc>
      </w:tr>
    </w:tbl>
    <w:p w14:paraId="7CCB528C">
      <w:pPr>
        <w:spacing w:line="360" w:lineRule="auto"/>
        <w:ind w:firstLine="435"/>
        <w:outlineLvl w:val="2"/>
        <w:rPr>
          <w:rFonts w:asciiTheme="minorEastAsia" w:hAnsiTheme="minorEastAsia" w:eastAsiaTheme="minorEastAsia"/>
          <w:b/>
          <w:color w:val="auto"/>
          <w:sz w:val="24"/>
          <w:highlight w:val="none"/>
        </w:rPr>
      </w:pPr>
    </w:p>
    <w:p w14:paraId="5E4179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89151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BF48D49">
      <w:pPr>
        <w:spacing w:line="360" w:lineRule="auto"/>
        <w:ind w:firstLine="435"/>
        <w:outlineLvl w:val="2"/>
        <w:rPr>
          <w:rFonts w:asciiTheme="minorEastAsia" w:hAnsiTheme="minorEastAsia" w:eastAsiaTheme="minorEastAsia"/>
          <w:b/>
          <w:color w:val="auto"/>
          <w:sz w:val="24"/>
          <w:highlight w:val="none"/>
        </w:rPr>
      </w:pPr>
    </w:p>
    <w:p w14:paraId="731F578A">
      <w:pPr>
        <w:spacing w:line="360" w:lineRule="auto"/>
        <w:ind w:firstLine="435"/>
        <w:outlineLvl w:val="2"/>
        <w:rPr>
          <w:rFonts w:asciiTheme="minorEastAsia" w:hAnsiTheme="minorEastAsia" w:eastAsiaTheme="minorEastAsia"/>
          <w:b/>
          <w:color w:val="auto"/>
          <w:sz w:val="24"/>
          <w:highlight w:val="none"/>
        </w:rPr>
      </w:pPr>
    </w:p>
    <w:p w14:paraId="0223C12C">
      <w:pPr>
        <w:spacing w:line="360" w:lineRule="auto"/>
        <w:ind w:firstLine="435"/>
        <w:outlineLvl w:val="2"/>
        <w:rPr>
          <w:rFonts w:asciiTheme="minorEastAsia" w:hAnsiTheme="minorEastAsia" w:eastAsiaTheme="minorEastAsia"/>
          <w:b/>
          <w:color w:val="auto"/>
          <w:sz w:val="24"/>
          <w:highlight w:val="none"/>
        </w:rPr>
      </w:pPr>
    </w:p>
    <w:p w14:paraId="5939AE2E">
      <w:pPr>
        <w:spacing w:line="360" w:lineRule="auto"/>
        <w:ind w:firstLine="435"/>
        <w:outlineLvl w:val="2"/>
        <w:rPr>
          <w:rFonts w:asciiTheme="minorEastAsia" w:hAnsiTheme="minorEastAsia" w:eastAsiaTheme="minorEastAsia"/>
          <w:b/>
          <w:color w:val="auto"/>
          <w:sz w:val="24"/>
          <w:highlight w:val="none"/>
        </w:rPr>
      </w:pPr>
    </w:p>
    <w:p w14:paraId="25B44FFE">
      <w:pPr>
        <w:spacing w:line="360" w:lineRule="auto"/>
        <w:ind w:firstLine="435"/>
        <w:outlineLvl w:val="2"/>
        <w:rPr>
          <w:rFonts w:asciiTheme="minorEastAsia" w:hAnsiTheme="minorEastAsia" w:eastAsiaTheme="minorEastAsia"/>
          <w:b/>
          <w:color w:val="auto"/>
          <w:sz w:val="24"/>
          <w:highlight w:val="none"/>
        </w:rPr>
      </w:pPr>
    </w:p>
    <w:p w14:paraId="64BEF3A6">
      <w:pPr>
        <w:spacing w:line="360" w:lineRule="auto"/>
        <w:ind w:firstLine="435"/>
        <w:outlineLvl w:val="2"/>
        <w:rPr>
          <w:rFonts w:asciiTheme="minorEastAsia" w:hAnsiTheme="minorEastAsia" w:eastAsiaTheme="minorEastAsia"/>
          <w:b/>
          <w:color w:val="auto"/>
          <w:sz w:val="24"/>
          <w:highlight w:val="none"/>
        </w:rPr>
      </w:pPr>
    </w:p>
    <w:p w14:paraId="25CDDCBF">
      <w:pPr>
        <w:spacing w:line="360" w:lineRule="auto"/>
        <w:ind w:firstLine="435"/>
        <w:outlineLvl w:val="2"/>
        <w:rPr>
          <w:rFonts w:asciiTheme="minorEastAsia" w:hAnsiTheme="minorEastAsia" w:eastAsiaTheme="minorEastAsia"/>
          <w:b/>
          <w:color w:val="auto"/>
          <w:sz w:val="24"/>
          <w:highlight w:val="none"/>
        </w:rPr>
      </w:pPr>
    </w:p>
    <w:p w14:paraId="1FA8C195">
      <w:pPr>
        <w:spacing w:line="360" w:lineRule="auto"/>
        <w:ind w:firstLine="435"/>
        <w:outlineLvl w:val="2"/>
        <w:rPr>
          <w:rFonts w:asciiTheme="minorEastAsia" w:hAnsiTheme="minorEastAsia" w:eastAsiaTheme="minorEastAsia"/>
          <w:b/>
          <w:color w:val="auto"/>
          <w:sz w:val="24"/>
          <w:highlight w:val="none"/>
        </w:rPr>
      </w:pPr>
    </w:p>
    <w:p w14:paraId="46FFB35C">
      <w:pPr>
        <w:spacing w:line="360" w:lineRule="auto"/>
        <w:ind w:firstLine="435"/>
        <w:outlineLvl w:val="2"/>
        <w:rPr>
          <w:rFonts w:asciiTheme="minorEastAsia" w:hAnsiTheme="minorEastAsia" w:eastAsiaTheme="minorEastAsia"/>
          <w:b/>
          <w:color w:val="auto"/>
          <w:sz w:val="24"/>
          <w:highlight w:val="none"/>
        </w:rPr>
      </w:pPr>
    </w:p>
    <w:p w14:paraId="07394A65">
      <w:pPr>
        <w:pStyle w:val="2"/>
        <w:rPr>
          <w:rFonts w:asciiTheme="minorEastAsia" w:hAnsiTheme="minorEastAsia" w:eastAsiaTheme="minorEastAsia"/>
          <w:b/>
          <w:color w:val="auto"/>
          <w:sz w:val="24"/>
          <w:highlight w:val="none"/>
        </w:rPr>
      </w:pPr>
    </w:p>
    <w:p w14:paraId="123842FD">
      <w:pPr>
        <w:rPr>
          <w:rFonts w:asciiTheme="minorEastAsia" w:hAnsiTheme="minorEastAsia" w:eastAsiaTheme="minorEastAsia"/>
          <w:b/>
          <w:color w:val="auto"/>
          <w:sz w:val="24"/>
          <w:highlight w:val="none"/>
        </w:rPr>
      </w:pPr>
    </w:p>
    <w:p w14:paraId="78E9FBB2">
      <w:pPr>
        <w:pStyle w:val="2"/>
        <w:rPr>
          <w:rFonts w:asciiTheme="minorEastAsia" w:hAnsiTheme="minorEastAsia" w:eastAsiaTheme="minorEastAsia"/>
          <w:b/>
          <w:color w:val="auto"/>
          <w:sz w:val="24"/>
          <w:highlight w:val="none"/>
        </w:rPr>
      </w:pPr>
    </w:p>
    <w:p w14:paraId="678582CA">
      <w:pPr>
        <w:rPr>
          <w:rFonts w:asciiTheme="minorEastAsia" w:hAnsiTheme="minorEastAsia" w:eastAsiaTheme="minorEastAsia"/>
          <w:b/>
          <w:color w:val="auto"/>
          <w:sz w:val="24"/>
          <w:highlight w:val="none"/>
        </w:rPr>
      </w:pPr>
    </w:p>
    <w:p w14:paraId="61006D69">
      <w:pPr>
        <w:pStyle w:val="2"/>
        <w:rPr>
          <w:rFonts w:asciiTheme="minorEastAsia" w:hAnsiTheme="minorEastAsia" w:eastAsiaTheme="minorEastAsia"/>
          <w:b/>
          <w:color w:val="auto"/>
          <w:sz w:val="24"/>
          <w:highlight w:val="none"/>
        </w:rPr>
      </w:pPr>
    </w:p>
    <w:p w14:paraId="7E571D92">
      <w:pPr>
        <w:rPr>
          <w:rFonts w:asciiTheme="minorEastAsia" w:hAnsiTheme="minorEastAsia" w:eastAsiaTheme="minorEastAsia"/>
          <w:b/>
          <w:color w:val="auto"/>
          <w:sz w:val="24"/>
          <w:highlight w:val="none"/>
        </w:rPr>
      </w:pPr>
    </w:p>
    <w:p w14:paraId="0A3DA3C2">
      <w:pPr>
        <w:pStyle w:val="2"/>
        <w:rPr>
          <w:color w:val="auto"/>
          <w:highlight w:val="none"/>
        </w:rPr>
      </w:pPr>
    </w:p>
    <w:p w14:paraId="0380F583">
      <w:pPr>
        <w:spacing w:line="360" w:lineRule="auto"/>
        <w:ind w:firstLine="435"/>
        <w:outlineLvl w:val="2"/>
        <w:rPr>
          <w:rFonts w:asciiTheme="minorEastAsia" w:hAnsiTheme="minorEastAsia" w:eastAsiaTheme="minorEastAsia"/>
          <w:b/>
          <w:color w:val="auto"/>
          <w:sz w:val="24"/>
          <w:highlight w:val="none"/>
        </w:rPr>
      </w:pPr>
    </w:p>
    <w:p w14:paraId="21BE8EF2">
      <w:pPr>
        <w:spacing w:line="360" w:lineRule="auto"/>
        <w:ind w:firstLine="435"/>
        <w:outlineLvl w:val="2"/>
        <w:rPr>
          <w:rFonts w:asciiTheme="minorEastAsia" w:hAnsiTheme="minorEastAsia" w:eastAsiaTheme="minorEastAsia"/>
          <w:b/>
          <w:color w:val="auto"/>
          <w:sz w:val="24"/>
          <w:highlight w:val="none"/>
        </w:rPr>
      </w:pPr>
    </w:p>
    <w:p w14:paraId="6CF0514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6"/>
        <w:tblW w:w="52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19"/>
        <w:gridCol w:w="3912"/>
        <w:gridCol w:w="3641"/>
        <w:gridCol w:w="893"/>
      </w:tblGrid>
      <w:tr w14:paraId="0EA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235" w:type="pct"/>
            <w:vAlign w:val="center"/>
          </w:tcPr>
          <w:p w14:paraId="415FCCF5">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421" w:type="pct"/>
            <w:vAlign w:val="center"/>
          </w:tcPr>
          <w:p w14:paraId="693AD1A9">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011" w:type="pct"/>
            <w:vAlign w:val="center"/>
          </w:tcPr>
          <w:p w14:paraId="3290B0F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规定的技术参数要求</w:t>
            </w:r>
          </w:p>
        </w:tc>
        <w:tc>
          <w:tcPr>
            <w:tcW w:w="1872" w:type="pct"/>
            <w:vAlign w:val="center"/>
          </w:tcPr>
          <w:p w14:paraId="787D00F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459" w:type="pct"/>
            <w:vAlign w:val="center"/>
          </w:tcPr>
          <w:p w14:paraId="0CEA6EF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F8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0" w:hRule="atLeast"/>
          <w:jc w:val="center"/>
        </w:trPr>
        <w:tc>
          <w:tcPr>
            <w:tcW w:w="235" w:type="pct"/>
            <w:vAlign w:val="center"/>
          </w:tcPr>
          <w:p w14:paraId="6394A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421" w:type="pct"/>
            <w:vAlign w:val="center"/>
          </w:tcPr>
          <w:p w14:paraId="1316789D">
            <w:pPr>
              <w:jc w:val="center"/>
              <w:rPr>
                <w:rFonts w:asciiTheme="minorEastAsia" w:hAnsiTheme="minorEastAsia" w:eastAsiaTheme="minorEastAsia"/>
                <w:color w:val="auto"/>
                <w:sz w:val="24"/>
                <w:highlight w:val="none"/>
              </w:rPr>
            </w:pPr>
            <w:r>
              <w:rPr>
                <w:rFonts w:hint="eastAsia" w:asciiTheme="majorEastAsia" w:hAnsiTheme="majorEastAsia" w:eastAsiaTheme="majorEastAsia" w:cstheme="majorEastAsia"/>
                <w:b w:val="0"/>
                <w:color w:val="auto"/>
                <w:sz w:val="24"/>
                <w:highlight w:val="none"/>
                <w:lang w:val="en-US" w:eastAsia="zh-CN"/>
              </w:rPr>
              <w:t>5%联苯菊酯水乳剂</w:t>
            </w:r>
          </w:p>
        </w:tc>
        <w:tc>
          <w:tcPr>
            <w:tcW w:w="2011" w:type="pct"/>
            <w:vAlign w:val="center"/>
          </w:tcPr>
          <w:p w14:paraId="4234E8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heme="minorEastAsia" w:hAnsiTheme="minorEastAsia" w:eastAsiaTheme="minorEastAsia"/>
                <w:color w:val="auto"/>
                <w:sz w:val="24"/>
                <w:highlight w:val="none"/>
              </w:rPr>
            </w:pPr>
          </w:p>
        </w:tc>
        <w:tc>
          <w:tcPr>
            <w:tcW w:w="1872" w:type="pct"/>
            <w:vAlign w:val="center"/>
          </w:tcPr>
          <w:p w14:paraId="4B9C1D50">
            <w:pPr>
              <w:jc w:val="center"/>
              <w:rPr>
                <w:rFonts w:asciiTheme="minorEastAsia" w:hAnsiTheme="minorEastAsia" w:eastAsiaTheme="minorEastAsia"/>
                <w:color w:val="auto"/>
                <w:sz w:val="24"/>
                <w:highlight w:val="none"/>
              </w:rPr>
            </w:pPr>
          </w:p>
        </w:tc>
        <w:tc>
          <w:tcPr>
            <w:tcW w:w="459" w:type="pct"/>
            <w:vAlign w:val="center"/>
          </w:tcPr>
          <w:p w14:paraId="27683712">
            <w:pPr>
              <w:jc w:val="center"/>
              <w:rPr>
                <w:rFonts w:asciiTheme="minorEastAsia" w:hAnsiTheme="minorEastAsia" w:eastAsiaTheme="minorEastAsia"/>
                <w:color w:val="auto"/>
                <w:sz w:val="24"/>
                <w:highlight w:val="none"/>
              </w:rPr>
            </w:pPr>
          </w:p>
        </w:tc>
      </w:tr>
    </w:tbl>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6900DBB8">
      <w:pPr>
        <w:pStyle w:val="15"/>
        <w:spacing w:line="360" w:lineRule="auto"/>
        <w:rPr>
          <w:rFonts w:asciiTheme="minorEastAsia" w:hAnsiTheme="minorEastAsia" w:eastAsiaTheme="minorEastAsia"/>
          <w:b w:val="0"/>
          <w:color w:val="auto"/>
          <w:sz w:val="24"/>
          <w:highlight w:val="none"/>
        </w:rPr>
      </w:pPr>
    </w:p>
    <w:p w14:paraId="34E0C90E">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86" w:name="_Toc10896"/>
      <w:bookmarkStart w:id="87" w:name="_Toc5390"/>
      <w:r>
        <w:rPr>
          <w:rFonts w:hint="eastAsia" w:asciiTheme="minorEastAsia" w:hAnsiTheme="minorEastAsia" w:eastAsiaTheme="minorEastAsia"/>
          <w:b/>
          <w:color w:val="auto"/>
          <w:sz w:val="24"/>
          <w:highlight w:val="none"/>
        </w:rPr>
        <w:t>六、</w:t>
      </w:r>
      <w:bookmarkEnd w:id="86"/>
      <w:bookmarkEnd w:id="87"/>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宋体" w:hAnsi="宋体" w:eastAsia="宋体" w:cs="@仿宋_GB2312"/>
          <w:b w:val="0"/>
          <w:bCs/>
          <w:color w:val="auto"/>
          <w:kern w:val="0"/>
          <w:sz w:val="24"/>
          <w:szCs w:val="28"/>
          <w:highlight w:val="none"/>
          <w:lang w:val="en-US" w:eastAsia="zh-CN" w:bidi="ar-SA"/>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62D3E51">
      <w:pPr>
        <w:spacing w:line="360" w:lineRule="auto"/>
        <w:jc w:val="center"/>
        <w:outlineLvl w:val="1"/>
        <w:rPr>
          <w:rFonts w:asciiTheme="minorEastAsia" w:hAnsiTheme="minorEastAsia" w:eastAsiaTheme="minorEastAsia"/>
          <w:b/>
          <w:color w:val="auto"/>
          <w:sz w:val="24"/>
          <w:highlight w:val="none"/>
        </w:rPr>
      </w:pPr>
      <w:bookmarkStart w:id="88" w:name="_Toc27991"/>
      <w:bookmarkStart w:id="89" w:name="_Toc3004"/>
      <w:bookmarkStart w:id="90" w:name="_Hlk60606033"/>
      <w:bookmarkStart w:id="91" w:name="_Toc1350"/>
      <w:bookmarkStart w:id="92" w:name="_Toc2341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88"/>
      <w:bookmarkEnd w:id="89"/>
    </w:p>
    <w:p w14:paraId="2E0D793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询价，不需此件，请删去“中小企业声明函”）</w:t>
      </w:r>
    </w:p>
    <w:p w14:paraId="6FA7B259">
      <w:pPr>
        <w:pStyle w:val="23"/>
        <w:keepNext w:val="0"/>
        <w:keepLines w:val="0"/>
        <w:widowControl/>
        <w:suppressLineNumbers w:val="0"/>
        <w:rPr>
          <w:rFonts w:ascii="宋体" w:hAnsi="宋体" w:eastAsia="宋体"/>
          <w:color w:val="auto"/>
          <w:sz w:val="24"/>
          <w:szCs w:val="24"/>
          <w:highlight w:val="none"/>
          <w:lang w:val="zh-CN"/>
        </w:rPr>
      </w:pPr>
      <w:bookmarkStart w:id="93" w:name="OLE_LINK13"/>
      <w:bookmarkStart w:id="94" w:name="OLE_LINK14"/>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default"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36BF48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AFB08D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9E0AAC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4EEAF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55E0ED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4545FB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8D267BA">
      <w:pPr>
        <w:tabs>
          <w:tab w:val="left" w:pos="4620"/>
        </w:tabs>
        <w:spacing w:line="360" w:lineRule="auto"/>
        <w:ind w:firstLine="4252" w:firstLineChars="177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90"/>
    <w:bookmarkEnd w:id="93"/>
    <w:bookmarkEnd w:id="94"/>
    <w:p w14:paraId="609DDF02">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6DFC8F2">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62BE24E2">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22A0D301">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EE92B28">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6C88B33">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5996494">
      <w:pPr>
        <w:spacing w:line="360" w:lineRule="auto"/>
        <w:jc w:val="center"/>
        <w:outlineLvl w:val="1"/>
        <w:rPr>
          <w:rFonts w:asciiTheme="minorEastAsia" w:hAnsiTheme="minorEastAsia" w:eastAsiaTheme="minorEastAsia"/>
          <w:b/>
          <w:color w:val="auto"/>
          <w:sz w:val="24"/>
          <w:highlight w:val="none"/>
        </w:rPr>
      </w:pPr>
      <w:bookmarkStart w:id="95" w:name="_Toc29137"/>
      <w:bookmarkStart w:id="96" w:name="_Toc2147"/>
      <w:bookmarkStart w:id="97" w:name="_Hlk60606117"/>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95"/>
      <w:bookmarkEnd w:id="96"/>
    </w:p>
    <w:p w14:paraId="37A00388">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（非残疾人福利性单位询价，请删去“残疾人福利性单位声明函”）</w:t>
      </w:r>
    </w:p>
    <w:p w14:paraId="42CF3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5A8334A">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A2EC4D7">
      <w:pPr>
        <w:spacing w:line="360" w:lineRule="auto"/>
        <w:ind w:firstLine="4228" w:firstLineChars="1762"/>
        <w:rPr>
          <w:rFonts w:asciiTheme="minorEastAsia" w:hAnsiTheme="minorEastAsia" w:eastAsiaTheme="minorEastAsia"/>
          <w:color w:val="auto"/>
          <w:sz w:val="24"/>
          <w:szCs w:val="24"/>
          <w:highlight w:val="none"/>
        </w:rPr>
      </w:pPr>
    </w:p>
    <w:p w14:paraId="12E78747">
      <w:pPr>
        <w:spacing w:line="360" w:lineRule="auto"/>
        <w:ind w:firstLine="4228" w:firstLineChars="1762"/>
        <w:rPr>
          <w:rFonts w:asciiTheme="minorEastAsia" w:hAnsiTheme="minorEastAsia" w:eastAsiaTheme="minorEastAsia"/>
          <w:color w:val="auto"/>
          <w:sz w:val="24"/>
          <w:szCs w:val="24"/>
          <w:highlight w:val="none"/>
        </w:rPr>
      </w:pPr>
    </w:p>
    <w:p w14:paraId="1CF6BA9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300EF0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97"/>
    <w:p w14:paraId="19A221E6">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107F325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85FCD6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D08D4B3">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E7B54D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20663CC9">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656C9C">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F2A2785">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A2746B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0500B95">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CB9FEA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3E6705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1E48D21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5AA95D8D">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6D11B16">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401507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2EF438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DCC4F4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91"/>
      <w:bookmarkEnd w:id="92"/>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A35DEC">
      <w:pPr>
        <w:spacing w:line="360" w:lineRule="auto"/>
        <w:jc w:val="center"/>
        <w:outlineLvl w:val="1"/>
        <w:rPr>
          <w:rFonts w:asciiTheme="minorEastAsia" w:hAnsiTheme="minorEastAsia" w:eastAsiaTheme="minorEastAsia"/>
          <w:b/>
          <w:color w:val="auto"/>
          <w:sz w:val="24"/>
          <w:highlight w:val="none"/>
        </w:rPr>
      </w:pPr>
      <w:bookmarkStart w:id="98" w:name="_Toc12602"/>
      <w:bookmarkStart w:id="99" w:name="_Toc19513"/>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其他相关证明材料</w:t>
      </w:r>
      <w:bookmarkEnd w:id="98"/>
      <w:bookmarkEnd w:id="99"/>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必须提供所投货物的农药三证&lt;农药登记证(农药登记使用范围必须包含木材和土壤，防治对象必须包含白蚁)、农药生产许可证和产品质量标准&gt;扫描件</w:t>
      </w:r>
      <w:r>
        <w:rPr>
          <w:rFonts w:hint="eastAsia" w:asciiTheme="minorEastAsia" w:hAnsiTheme="minorEastAsia" w:eastAsiaTheme="minorEastAsia"/>
          <w:b/>
          <w:bCs/>
          <w:color w:val="auto"/>
          <w:sz w:val="24"/>
          <w:highlight w:val="none"/>
          <w:lang w:eastAsia="zh-CN"/>
        </w:rPr>
        <w:t>。</w:t>
      </w: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供应商在响应文件制作时可在此栏内上传</w:t>
      </w:r>
      <w:r>
        <w:rPr>
          <w:rFonts w:hint="eastAsia" w:asciiTheme="minorEastAsia" w:hAnsiTheme="minorEastAsia" w:eastAsiaTheme="minorEastAsia"/>
          <w:b/>
          <w:bCs/>
          <w:color w:val="auto"/>
          <w:sz w:val="24"/>
          <w:highlight w:val="none"/>
          <w:lang w:eastAsia="zh-CN"/>
        </w:rPr>
        <w:t>询价采购文件</w:t>
      </w:r>
      <w:r>
        <w:rPr>
          <w:rFonts w:asciiTheme="minorEastAsia" w:hAnsiTheme="minorEastAsia" w:eastAsiaTheme="minorEastAsia"/>
          <w:b/>
          <w:bCs/>
          <w:color w:val="auto"/>
          <w:sz w:val="24"/>
          <w:highlight w:val="none"/>
        </w:rPr>
        <w:t>要求上传的证明资料</w:t>
      </w:r>
      <w:r>
        <w:rPr>
          <w:rFonts w:hint="eastAsia" w:asciiTheme="minorEastAsia" w:hAnsiTheme="minorEastAsia" w:eastAsiaTheme="minorEastAsia"/>
          <w:b/>
          <w:bCs/>
          <w:color w:val="auto"/>
          <w:sz w:val="24"/>
          <w:highlight w:val="none"/>
        </w:rPr>
        <w:t>，如营业执照</w:t>
      </w:r>
      <w:r>
        <w:rPr>
          <w:rFonts w:asciiTheme="minorEastAsia" w:hAnsiTheme="minorEastAsia" w:eastAsiaTheme="minorEastAsia"/>
          <w:b/>
          <w:bCs/>
          <w:color w:val="auto"/>
          <w:sz w:val="24"/>
          <w:highlight w:val="none"/>
        </w:rPr>
        <w:t>等，应将上述证明材料制作成扫描件上传。</w:t>
      </w:r>
    </w:p>
    <w:bookmarkEnd w:id="78"/>
    <w:p w14:paraId="00943BE2">
      <w:pPr>
        <w:widowControl/>
        <w:jc w:val="left"/>
        <w:rPr>
          <w:rFonts w:ascii="宋体" w:hAnsi="宋体" w:eastAsia="宋体" w:cs="宋体"/>
          <w:b/>
          <w:bCs/>
          <w:color w:val="auto"/>
          <w:kern w:val="0"/>
          <w:sz w:val="24"/>
          <w:szCs w:val="24"/>
          <w:highlight w:val="none"/>
          <w:lang w:bidi="ar"/>
        </w:rPr>
      </w:pPr>
      <w:bookmarkStart w:id="100" w:name="_Toc60608832"/>
      <w:bookmarkStart w:id="101" w:name="_Toc11711"/>
      <w:bookmarkStart w:id="102" w:name="_Toc114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100"/>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01"/>
      <w:bookmarkEnd w:id="102"/>
    </w:p>
    <w:p w14:paraId="2D6DC504">
      <w:pPr>
        <w:spacing w:line="360" w:lineRule="auto"/>
        <w:jc w:val="center"/>
        <w:outlineLvl w:val="1"/>
        <w:rPr>
          <w:rFonts w:ascii="仿宋" w:hAnsi="仿宋" w:eastAsia="仿宋" w:cs="仿宋"/>
          <w:b/>
          <w:bCs/>
          <w:color w:val="auto"/>
          <w:sz w:val="32"/>
          <w:szCs w:val="44"/>
          <w:highlight w:val="none"/>
        </w:rPr>
      </w:pPr>
      <w:bookmarkStart w:id="103" w:name="_Toc10045"/>
      <w:bookmarkStart w:id="104" w:name="_Toc29389"/>
      <w:r>
        <w:rPr>
          <w:rFonts w:hint="eastAsia" w:ascii="仿宋" w:hAnsi="仿宋" w:eastAsia="仿宋" w:cs="仿宋"/>
          <w:b/>
          <w:bCs/>
          <w:color w:val="auto"/>
          <w:sz w:val="32"/>
          <w:szCs w:val="44"/>
          <w:highlight w:val="none"/>
        </w:rPr>
        <w:t>询问函范本</w:t>
      </w:r>
      <w:bookmarkEnd w:id="103"/>
      <w:bookmarkEnd w:id="104"/>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5" w:name="_Toc23472"/>
      <w:bookmarkStart w:id="106" w:name="_Toc29678"/>
      <w:r>
        <w:rPr>
          <w:rFonts w:hint="eastAsia" w:cs="仿宋" w:asciiTheme="minorEastAsia" w:hAnsiTheme="minorEastAsia" w:eastAsiaTheme="minorEastAsia"/>
          <w:color w:val="auto"/>
          <w:sz w:val="24"/>
          <w:szCs w:val="24"/>
          <w:highlight w:val="none"/>
        </w:rPr>
        <w:t>一、(事项一)</w:t>
      </w:r>
      <w:bookmarkEnd w:id="105"/>
      <w:bookmarkEnd w:id="106"/>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7" w:name="_Toc20836"/>
      <w:bookmarkStart w:id="108" w:name="_Toc22463"/>
      <w:r>
        <w:rPr>
          <w:rFonts w:hint="eastAsia" w:cs="仿宋" w:asciiTheme="minorEastAsia" w:hAnsiTheme="minorEastAsia" w:eastAsiaTheme="minorEastAsia"/>
          <w:color w:val="auto"/>
          <w:sz w:val="24"/>
          <w:szCs w:val="24"/>
          <w:highlight w:val="none"/>
        </w:rPr>
        <w:t>二、(事项二)</w:t>
      </w:r>
      <w:bookmarkEnd w:id="107"/>
      <w:bookmarkEnd w:id="108"/>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109" w:name="_Toc15057"/>
      <w:bookmarkStart w:id="110" w:name="_Toc31458"/>
      <w:r>
        <w:rPr>
          <w:rFonts w:hint="eastAsia" w:cs="仿宋" w:asciiTheme="minorEastAsia" w:hAnsiTheme="minorEastAsia" w:eastAsiaTheme="minorEastAsia"/>
          <w:b/>
          <w:bCs/>
          <w:color w:val="auto"/>
          <w:sz w:val="32"/>
          <w:szCs w:val="44"/>
          <w:highlight w:val="none"/>
        </w:rPr>
        <w:t>质疑函范本</w:t>
      </w:r>
      <w:bookmarkEnd w:id="109"/>
      <w:bookmarkEnd w:id="110"/>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11" w:name="_Toc21471"/>
      <w:bookmarkStart w:id="112" w:name="_Toc22823"/>
      <w:r>
        <w:rPr>
          <w:rFonts w:hint="eastAsia" w:cs="仿宋" w:asciiTheme="minorEastAsia" w:hAnsiTheme="minorEastAsia" w:eastAsiaTheme="minorEastAsia"/>
          <w:b/>
          <w:bCs/>
          <w:color w:val="auto"/>
          <w:sz w:val="24"/>
          <w:szCs w:val="24"/>
          <w:highlight w:val="none"/>
        </w:rPr>
        <w:t>一、质疑供应商基本信息</w:t>
      </w:r>
      <w:bookmarkEnd w:id="111"/>
      <w:bookmarkEnd w:id="112"/>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3" w:name="_Toc10721"/>
      <w:bookmarkStart w:id="114" w:name="_Toc3326"/>
      <w:r>
        <w:rPr>
          <w:rFonts w:hint="eastAsia" w:cs="仿宋" w:asciiTheme="minorEastAsia" w:hAnsiTheme="minorEastAsia" w:eastAsiaTheme="minorEastAsia"/>
          <w:b/>
          <w:bCs/>
          <w:color w:val="auto"/>
          <w:sz w:val="24"/>
          <w:szCs w:val="24"/>
          <w:highlight w:val="none"/>
        </w:rPr>
        <w:t>二、质疑项目基本情况</w:t>
      </w:r>
      <w:bookmarkEnd w:id="113"/>
      <w:bookmarkEnd w:id="114"/>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5" w:name="_Toc21619"/>
      <w:bookmarkStart w:id="116" w:name="_Toc8391"/>
      <w:r>
        <w:rPr>
          <w:rFonts w:hint="eastAsia" w:cs="仿宋" w:asciiTheme="minorEastAsia" w:hAnsiTheme="minorEastAsia" w:eastAsiaTheme="minorEastAsia"/>
          <w:b/>
          <w:bCs/>
          <w:color w:val="auto"/>
          <w:sz w:val="24"/>
          <w:szCs w:val="24"/>
          <w:highlight w:val="none"/>
        </w:rPr>
        <w:t>三、质疑事项具体内容</w:t>
      </w:r>
      <w:bookmarkEnd w:id="115"/>
      <w:bookmarkEnd w:id="116"/>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7" w:name="_Toc31747"/>
      <w:bookmarkStart w:id="118" w:name="_Toc10324"/>
      <w:r>
        <w:rPr>
          <w:rFonts w:hint="eastAsia" w:cs="仿宋" w:asciiTheme="minorEastAsia" w:hAnsiTheme="minorEastAsia" w:eastAsiaTheme="minorEastAsia"/>
          <w:b/>
          <w:bCs/>
          <w:color w:val="auto"/>
          <w:sz w:val="24"/>
          <w:szCs w:val="24"/>
          <w:highlight w:val="none"/>
        </w:rPr>
        <w:t>四、与质疑事项相关的质疑请求</w:t>
      </w:r>
      <w:bookmarkEnd w:id="117"/>
      <w:bookmarkEnd w:id="118"/>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119" w:name="_Toc27249"/>
      <w:bookmarkStart w:id="120" w:name="_Toc29795"/>
      <w:r>
        <w:rPr>
          <w:rFonts w:hint="eastAsia" w:asciiTheme="minorEastAsia" w:hAnsiTheme="minorEastAsia" w:eastAsiaTheme="minorEastAsia"/>
          <w:b/>
          <w:color w:val="auto"/>
          <w:sz w:val="28"/>
          <w:szCs w:val="32"/>
          <w:highlight w:val="none"/>
        </w:rPr>
        <w:t>质疑函制作说明：</w:t>
      </w:r>
      <w:bookmarkEnd w:id="119"/>
      <w:bookmarkEnd w:id="120"/>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3AA6C9F">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7"/>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95A5">
    <w:pPr>
      <w:pStyle w:val="12"/>
      <w:spacing w:line="203" w:lineRule="auto"/>
      <w:ind w:left="3688"/>
      <w:jc w:val="both"/>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1CABB">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31CAB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ED6">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6CBC2AF"/>
    <w:multiLevelType w:val="singleLevel"/>
    <w:tmpl w:val="06CBC2AF"/>
    <w:lvl w:ilvl="0" w:tentative="0">
      <w:start w:val="12"/>
      <w:numFmt w:val="chineseCounting"/>
      <w:suff w:val="nothing"/>
      <w:lvlText w:val="%1、"/>
      <w:lvlJc w:val="left"/>
      <w:rPr>
        <w:rFonts w:hint="eastAsia"/>
      </w:rPr>
    </w:lvl>
  </w:abstractNum>
  <w:abstractNum w:abstractNumId="2">
    <w:nsid w:val="5D873223"/>
    <w:multiLevelType w:val="singleLevel"/>
    <w:tmpl w:val="5D87322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3337B27"/>
    <w:rsid w:val="048802D5"/>
    <w:rsid w:val="04B765A2"/>
    <w:rsid w:val="05717C88"/>
    <w:rsid w:val="059321F1"/>
    <w:rsid w:val="05AF72A0"/>
    <w:rsid w:val="05B42F17"/>
    <w:rsid w:val="05EE32AE"/>
    <w:rsid w:val="061E4FDD"/>
    <w:rsid w:val="06287461"/>
    <w:rsid w:val="08414ECC"/>
    <w:rsid w:val="0866535E"/>
    <w:rsid w:val="086A1DB6"/>
    <w:rsid w:val="0954653B"/>
    <w:rsid w:val="09734E97"/>
    <w:rsid w:val="0A0236B4"/>
    <w:rsid w:val="0A5C407D"/>
    <w:rsid w:val="0ADC290F"/>
    <w:rsid w:val="0B3655F3"/>
    <w:rsid w:val="0B510EC7"/>
    <w:rsid w:val="0C0E0A28"/>
    <w:rsid w:val="0C5C2F82"/>
    <w:rsid w:val="0CC86361"/>
    <w:rsid w:val="0D262A20"/>
    <w:rsid w:val="0F8347BD"/>
    <w:rsid w:val="0FC30BF6"/>
    <w:rsid w:val="0FE9248E"/>
    <w:rsid w:val="101C5764"/>
    <w:rsid w:val="10E8616A"/>
    <w:rsid w:val="119E52F8"/>
    <w:rsid w:val="11CD084A"/>
    <w:rsid w:val="11F052D6"/>
    <w:rsid w:val="125E1788"/>
    <w:rsid w:val="12BF694C"/>
    <w:rsid w:val="145C4675"/>
    <w:rsid w:val="1475265D"/>
    <w:rsid w:val="14CA2036"/>
    <w:rsid w:val="14D2451C"/>
    <w:rsid w:val="150C08C6"/>
    <w:rsid w:val="157B6A2B"/>
    <w:rsid w:val="15D65C30"/>
    <w:rsid w:val="16C60CFC"/>
    <w:rsid w:val="16CF07A1"/>
    <w:rsid w:val="17E91507"/>
    <w:rsid w:val="18031DFC"/>
    <w:rsid w:val="180F1FC9"/>
    <w:rsid w:val="181C404A"/>
    <w:rsid w:val="18633FE4"/>
    <w:rsid w:val="19A32436"/>
    <w:rsid w:val="1A2051CD"/>
    <w:rsid w:val="1A7B316A"/>
    <w:rsid w:val="1BCF6F47"/>
    <w:rsid w:val="1BD44E29"/>
    <w:rsid w:val="1BE76FA1"/>
    <w:rsid w:val="1C500A10"/>
    <w:rsid w:val="1CD93E41"/>
    <w:rsid w:val="1D864D41"/>
    <w:rsid w:val="1DDA6DF1"/>
    <w:rsid w:val="1E8A0F92"/>
    <w:rsid w:val="1F04109E"/>
    <w:rsid w:val="1F244811"/>
    <w:rsid w:val="1F9711FA"/>
    <w:rsid w:val="20126D60"/>
    <w:rsid w:val="21030661"/>
    <w:rsid w:val="211654D1"/>
    <w:rsid w:val="214D4F9D"/>
    <w:rsid w:val="218D5DCC"/>
    <w:rsid w:val="21A00E17"/>
    <w:rsid w:val="21C422DC"/>
    <w:rsid w:val="21C85928"/>
    <w:rsid w:val="21F7445F"/>
    <w:rsid w:val="21F7620D"/>
    <w:rsid w:val="226326A4"/>
    <w:rsid w:val="22763AFE"/>
    <w:rsid w:val="23286581"/>
    <w:rsid w:val="23576714"/>
    <w:rsid w:val="23663C2F"/>
    <w:rsid w:val="242A2846"/>
    <w:rsid w:val="245943B5"/>
    <w:rsid w:val="247C1540"/>
    <w:rsid w:val="25754019"/>
    <w:rsid w:val="25DF0C1C"/>
    <w:rsid w:val="25F018F1"/>
    <w:rsid w:val="26AF5025"/>
    <w:rsid w:val="278B4F71"/>
    <w:rsid w:val="28251390"/>
    <w:rsid w:val="288D7308"/>
    <w:rsid w:val="28CE2356"/>
    <w:rsid w:val="290A2CCA"/>
    <w:rsid w:val="29534671"/>
    <w:rsid w:val="295A2A3F"/>
    <w:rsid w:val="29F63606"/>
    <w:rsid w:val="2A1B7069"/>
    <w:rsid w:val="2A2A21AD"/>
    <w:rsid w:val="2AAD7DB1"/>
    <w:rsid w:val="2AFC7B35"/>
    <w:rsid w:val="2C7C57CA"/>
    <w:rsid w:val="2E141EF5"/>
    <w:rsid w:val="2E1A575D"/>
    <w:rsid w:val="2E36227F"/>
    <w:rsid w:val="2E8E4CE9"/>
    <w:rsid w:val="2EA339A5"/>
    <w:rsid w:val="2F3C3432"/>
    <w:rsid w:val="2F7D1FC6"/>
    <w:rsid w:val="301E68C5"/>
    <w:rsid w:val="3038636F"/>
    <w:rsid w:val="30A754DF"/>
    <w:rsid w:val="322B48DA"/>
    <w:rsid w:val="337E5DD0"/>
    <w:rsid w:val="33D161E8"/>
    <w:rsid w:val="34B2511B"/>
    <w:rsid w:val="352C2916"/>
    <w:rsid w:val="371847E2"/>
    <w:rsid w:val="37BF2AC2"/>
    <w:rsid w:val="38675A43"/>
    <w:rsid w:val="39185E60"/>
    <w:rsid w:val="3ACC1DE3"/>
    <w:rsid w:val="3B214C05"/>
    <w:rsid w:val="3B6732A7"/>
    <w:rsid w:val="3B796242"/>
    <w:rsid w:val="3CEF068E"/>
    <w:rsid w:val="3D6E29D8"/>
    <w:rsid w:val="3DAC0EE9"/>
    <w:rsid w:val="3E314816"/>
    <w:rsid w:val="3E55633E"/>
    <w:rsid w:val="3E691DE9"/>
    <w:rsid w:val="3E9512FD"/>
    <w:rsid w:val="3EBE2135"/>
    <w:rsid w:val="3F42428E"/>
    <w:rsid w:val="3F823162"/>
    <w:rsid w:val="3FB84DD6"/>
    <w:rsid w:val="402F520E"/>
    <w:rsid w:val="41250249"/>
    <w:rsid w:val="41377F7D"/>
    <w:rsid w:val="413A09E6"/>
    <w:rsid w:val="41471C8C"/>
    <w:rsid w:val="41676AB4"/>
    <w:rsid w:val="436037BB"/>
    <w:rsid w:val="44046D3B"/>
    <w:rsid w:val="44F24093"/>
    <w:rsid w:val="45D715E1"/>
    <w:rsid w:val="45F45FF3"/>
    <w:rsid w:val="465F740E"/>
    <w:rsid w:val="46790A77"/>
    <w:rsid w:val="4A3825B9"/>
    <w:rsid w:val="4A3F618E"/>
    <w:rsid w:val="4A6D07B9"/>
    <w:rsid w:val="4AB27A19"/>
    <w:rsid w:val="4B497F7A"/>
    <w:rsid w:val="4BB75CCC"/>
    <w:rsid w:val="4BD9233D"/>
    <w:rsid w:val="4BE12910"/>
    <w:rsid w:val="4CDC7AA1"/>
    <w:rsid w:val="4F2E78B5"/>
    <w:rsid w:val="51233DD7"/>
    <w:rsid w:val="52377F97"/>
    <w:rsid w:val="53110BF4"/>
    <w:rsid w:val="53310ADA"/>
    <w:rsid w:val="53CE4739"/>
    <w:rsid w:val="5431604A"/>
    <w:rsid w:val="543C1CC1"/>
    <w:rsid w:val="54547A11"/>
    <w:rsid w:val="54727336"/>
    <w:rsid w:val="54866DF9"/>
    <w:rsid w:val="54F319BC"/>
    <w:rsid w:val="5607799E"/>
    <w:rsid w:val="5696684F"/>
    <w:rsid w:val="58B44F88"/>
    <w:rsid w:val="58F509F1"/>
    <w:rsid w:val="59C4319E"/>
    <w:rsid w:val="59E4582B"/>
    <w:rsid w:val="59FC4F8A"/>
    <w:rsid w:val="5A4D7877"/>
    <w:rsid w:val="5A6804AB"/>
    <w:rsid w:val="5C372975"/>
    <w:rsid w:val="5C740423"/>
    <w:rsid w:val="5C7F166A"/>
    <w:rsid w:val="5D500B5C"/>
    <w:rsid w:val="5E554AD3"/>
    <w:rsid w:val="5E5B12F6"/>
    <w:rsid w:val="5F42525F"/>
    <w:rsid w:val="5FBF7663"/>
    <w:rsid w:val="5FDF6AB4"/>
    <w:rsid w:val="604D40FC"/>
    <w:rsid w:val="60D70DF6"/>
    <w:rsid w:val="610B56DC"/>
    <w:rsid w:val="622D7DE6"/>
    <w:rsid w:val="625E3163"/>
    <w:rsid w:val="62791362"/>
    <w:rsid w:val="629D2560"/>
    <w:rsid w:val="62AE7504"/>
    <w:rsid w:val="637A3CA6"/>
    <w:rsid w:val="644E6FB5"/>
    <w:rsid w:val="644F31D5"/>
    <w:rsid w:val="64EC6D10"/>
    <w:rsid w:val="66197A87"/>
    <w:rsid w:val="6623097E"/>
    <w:rsid w:val="66695A9E"/>
    <w:rsid w:val="67126006"/>
    <w:rsid w:val="674A241E"/>
    <w:rsid w:val="67BB0B3F"/>
    <w:rsid w:val="682F07AA"/>
    <w:rsid w:val="68751207"/>
    <w:rsid w:val="68807C64"/>
    <w:rsid w:val="688C69CF"/>
    <w:rsid w:val="68CD5DAB"/>
    <w:rsid w:val="68E777C5"/>
    <w:rsid w:val="69C21C42"/>
    <w:rsid w:val="6A570167"/>
    <w:rsid w:val="6AA20C73"/>
    <w:rsid w:val="6AC61574"/>
    <w:rsid w:val="6B087209"/>
    <w:rsid w:val="6B3E7572"/>
    <w:rsid w:val="6BE2044C"/>
    <w:rsid w:val="6EDB6611"/>
    <w:rsid w:val="6FBC2114"/>
    <w:rsid w:val="705F607C"/>
    <w:rsid w:val="70902932"/>
    <w:rsid w:val="70F56BEF"/>
    <w:rsid w:val="71533028"/>
    <w:rsid w:val="71946328"/>
    <w:rsid w:val="71BF33D8"/>
    <w:rsid w:val="71DC79A6"/>
    <w:rsid w:val="735D4003"/>
    <w:rsid w:val="73D56FFD"/>
    <w:rsid w:val="73FA265E"/>
    <w:rsid w:val="740C0C71"/>
    <w:rsid w:val="74714F78"/>
    <w:rsid w:val="748C2191"/>
    <w:rsid w:val="74D745B8"/>
    <w:rsid w:val="74F764D9"/>
    <w:rsid w:val="75C537CD"/>
    <w:rsid w:val="75EF7236"/>
    <w:rsid w:val="766377D4"/>
    <w:rsid w:val="76DE7671"/>
    <w:rsid w:val="76E73479"/>
    <w:rsid w:val="771D30BE"/>
    <w:rsid w:val="778006CD"/>
    <w:rsid w:val="77FD363B"/>
    <w:rsid w:val="784E1FE2"/>
    <w:rsid w:val="78803D6C"/>
    <w:rsid w:val="7B0809BE"/>
    <w:rsid w:val="7C25495A"/>
    <w:rsid w:val="7C32666E"/>
    <w:rsid w:val="7C5173AC"/>
    <w:rsid w:val="7CCC5441"/>
    <w:rsid w:val="7DB52BB3"/>
    <w:rsid w:val="7DDC0B9A"/>
    <w:rsid w:val="7E490EF5"/>
    <w:rsid w:val="7E6E4733"/>
    <w:rsid w:val="7EA37A00"/>
    <w:rsid w:val="7EAB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62"/>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64"/>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9"/>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rPr>
  </w:style>
  <w:style w:type="paragraph" w:styleId="3">
    <w:name w:val="Body Text Indent"/>
    <w:basedOn w:val="1"/>
    <w:next w:val="4"/>
    <w:autoRedefine/>
    <w:qFormat/>
    <w:uiPriority w:val="0"/>
    <w:pPr>
      <w:spacing w:after="120"/>
      <w:ind w:left="420" w:leftChars="200"/>
    </w:pPr>
  </w:style>
  <w:style w:type="paragraph" w:styleId="4">
    <w:name w:val="Body Text Indent 2"/>
    <w:basedOn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9">
    <w:name w:val="toc 7"/>
    <w:basedOn w:val="1"/>
    <w:next w:val="1"/>
    <w:unhideWhenUsed/>
    <w:qFormat/>
    <w:uiPriority w:val="39"/>
    <w:pPr>
      <w:ind w:left="1260"/>
      <w:jc w:val="left"/>
    </w:pPr>
    <w:rPr>
      <w:sz w:val="18"/>
      <w:szCs w:val="1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61"/>
    <w:autoRedefine/>
    <w:qFormat/>
    <w:uiPriority w:val="0"/>
    <w:pPr>
      <w:jc w:val="left"/>
    </w:pPr>
    <w:rPr>
      <w:rFonts w:ascii="Arial" w:hAnsi="Arial" w:eastAsia="黑体" w:cs="Arial"/>
    </w:rPr>
  </w:style>
  <w:style w:type="paragraph" w:styleId="12">
    <w:name w:val="Body Text"/>
    <w:basedOn w:val="1"/>
    <w:autoRedefine/>
    <w:qFormat/>
    <w:uiPriority w:val="0"/>
    <w:pPr>
      <w:spacing w:after="120"/>
    </w:pPr>
    <w:rPr>
      <w:rFonts w:ascii="@微软简标宋" w:hAnsi="@微软简标宋" w:eastAsia="@微软简标宋" w:cs="@微软简标宋"/>
      <w:szCs w:val="24"/>
      <w:lang w:val="zh-CN"/>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Date"/>
    <w:basedOn w:val="1"/>
    <w:next w:val="1"/>
    <w:link w:val="57"/>
    <w:autoRedefine/>
    <w:qFormat/>
    <w:uiPriority w:val="0"/>
    <w:rPr>
      <w:rFonts w:ascii="Arial" w:hAnsi="Arial" w:eastAsia="宋体" w:cs="Arial"/>
      <w:b/>
      <w:sz w:val="28"/>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envelope return"/>
    <w:basedOn w:val="1"/>
    <w:next w:val="9"/>
    <w:qFormat/>
    <w:uiPriority w:val="0"/>
    <w:pPr>
      <w:snapToGrid w:val="0"/>
    </w:pPr>
    <w:rPr>
      <w:rFonts w:ascii="Arial" w:hAnsi="Arial"/>
    </w:rPr>
  </w:style>
  <w:style w:type="paragraph" w:styleId="19">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ind w:left="420" w:hanging="420"/>
    </w:pPr>
    <w:rPr>
      <w:rFonts w:ascii="Arial" w:hAnsi="Arial" w:eastAsia="楷体_GB2312"/>
      <w:sz w:val="28"/>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Body Text First Indent"/>
    <w:basedOn w:val="12"/>
    <w:autoRedefine/>
    <w:unhideWhenUsed/>
    <w:qFormat/>
    <w:uiPriority w:val="99"/>
    <w:pPr>
      <w:ind w:firstLine="420" w:firstLineChars="100"/>
    </w:p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9"/>
    <w:autoRedefine/>
    <w:qFormat/>
    <w:uiPriority w:val="0"/>
    <w:rPr>
      <w:rFonts w:ascii="@仿宋_GB2312" w:hAnsi="@仿宋_GB2312" w:eastAsia="@仿宋_GB2312" w:cs="@仿宋_GB2312"/>
      <w:sz w:val="18"/>
      <w:szCs w:val="18"/>
    </w:rPr>
  </w:style>
  <w:style w:type="character" w:customStyle="1" w:styleId="48">
    <w:name w:val="页脚 Char"/>
    <w:basedOn w:val="28"/>
    <w:link w:val="17"/>
    <w:autoRedefine/>
    <w:qFormat/>
    <w:uiPriority w:val="99"/>
    <w:rPr>
      <w:rFonts w:ascii="@仿宋_GB2312" w:hAnsi="@仿宋_GB2312" w:eastAsia="@仿宋_GB2312" w:cs="@仿宋_GB2312"/>
      <w:sz w:val="18"/>
      <w:szCs w:val="18"/>
    </w:rPr>
  </w:style>
  <w:style w:type="character" w:customStyle="1" w:styleId="49">
    <w:name w:val="纯文本 Char"/>
    <w:link w:val="14"/>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next w:val="53"/>
    <w:autoRedefine/>
    <w:qFormat/>
    <w:uiPriority w:val="34"/>
    <w:pPr>
      <w:ind w:firstLine="420" w:firstLineChars="200"/>
    </w:pPr>
  </w:style>
  <w:style w:type="paragraph" w:customStyle="1" w:styleId="53">
    <w:name w:val="_Style 2"/>
    <w:basedOn w:val="1"/>
    <w:qFormat/>
    <w:uiPriority w:val="0"/>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28"/>
    <w:autoRedefine/>
    <w:semiHidden/>
    <w:qFormat/>
    <w:uiPriority w:val="99"/>
    <w:rPr>
      <w:rFonts w:ascii="@仿宋_GB2312" w:hAnsi="@仿宋_GB2312" w:eastAsia="@仿宋_GB2312" w:cs="@仿宋_GB2312"/>
      <w:szCs w:val="20"/>
    </w:rPr>
  </w:style>
  <w:style w:type="character" w:customStyle="1" w:styleId="57">
    <w:name w:val="日期 Char"/>
    <w:link w:val="15"/>
    <w:autoRedefine/>
    <w:qFormat/>
    <w:uiPriority w:val="0"/>
    <w:rPr>
      <w:rFonts w:ascii="Arial" w:hAnsi="Arial" w:eastAsia="宋体" w:cs="Arial"/>
      <w:b/>
      <w:sz w:val="28"/>
      <w:szCs w:val="20"/>
    </w:rPr>
  </w:style>
  <w:style w:type="character" w:customStyle="1" w:styleId="58">
    <w:name w:val="纯文本 Char1"/>
    <w:link w:val="59"/>
    <w:autoRedefine/>
    <w:qFormat/>
    <w:locked/>
    <w:uiPriority w:val="0"/>
    <w:rPr>
      <w:rFonts w:ascii="Arial" w:hAnsi="Arial" w:eastAsia="Arial"/>
      <w:kern w:val="2"/>
      <w:sz w:val="21"/>
      <w:lang w:val="en-US" w:eastAsia="zh-CN" w:bidi="ar-SA"/>
    </w:rPr>
  </w:style>
  <w:style w:type="paragraph" w:customStyle="1" w:styleId="59">
    <w:name w:val="纯文本1"/>
    <w:basedOn w:val="1"/>
    <w:link w:val="58"/>
    <w:autoRedefine/>
    <w:qFormat/>
    <w:uiPriority w:val="0"/>
    <w:rPr>
      <w:rFonts w:ascii="Arial" w:hAnsi="Arial" w:eastAsia="Arial" w:cstheme="minorBidi"/>
      <w:szCs w:val="22"/>
    </w:rPr>
  </w:style>
  <w:style w:type="character" w:customStyle="1" w:styleId="60">
    <w:name w:val="批注文字 Char"/>
    <w:basedOn w:val="28"/>
    <w:autoRedefine/>
    <w:semiHidden/>
    <w:qFormat/>
    <w:uiPriority w:val="99"/>
    <w:rPr>
      <w:rFonts w:ascii="@仿宋_GB2312" w:hAnsi="@仿宋_GB2312" w:eastAsia="@仿宋_GB2312" w:cs="@仿宋_GB2312"/>
      <w:szCs w:val="20"/>
    </w:rPr>
  </w:style>
  <w:style w:type="character" w:customStyle="1" w:styleId="61">
    <w:name w:val="批注文字 Char1"/>
    <w:link w:val="11"/>
    <w:autoRedefine/>
    <w:qFormat/>
    <w:uiPriority w:val="0"/>
    <w:rPr>
      <w:rFonts w:ascii="Arial" w:hAnsi="Arial" w:eastAsia="黑体" w:cs="Arial"/>
      <w:szCs w:val="20"/>
    </w:rPr>
  </w:style>
  <w:style w:type="character" w:customStyle="1" w:styleId="62">
    <w:name w:val="标题 1 Char"/>
    <w:basedOn w:val="28"/>
    <w:link w:val="5"/>
    <w:autoRedefine/>
    <w:qFormat/>
    <w:uiPriority w:val="9"/>
    <w:rPr>
      <w:rFonts w:ascii="@仿宋_GB2312" w:hAnsi="@仿宋_GB2312" w:eastAsia="@仿宋_GB2312" w:cs="@仿宋_GB2312"/>
      <w:b/>
      <w:bCs/>
      <w:kern w:val="44"/>
      <w:sz w:val="44"/>
      <w:szCs w:val="44"/>
    </w:rPr>
  </w:style>
  <w:style w:type="paragraph" w:customStyle="1" w:styleId="63">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Char"/>
    <w:basedOn w:val="28"/>
    <w:link w:val="7"/>
    <w:autoRedefine/>
    <w:semiHidden/>
    <w:qFormat/>
    <w:uiPriority w:val="9"/>
    <w:rPr>
      <w:rFonts w:ascii="@仿宋_GB2312" w:hAnsi="@仿宋_GB2312" w:eastAsia="@仿宋_GB2312" w:cs="@仿宋_GB2312"/>
      <w:b/>
      <w:bCs/>
      <w:sz w:val="32"/>
      <w:szCs w:val="32"/>
    </w:rPr>
  </w:style>
  <w:style w:type="character" w:customStyle="1" w:styleId="65">
    <w:name w:val="fontstyle01"/>
    <w:basedOn w:val="28"/>
    <w:autoRedefine/>
    <w:qFormat/>
    <w:uiPriority w:val="0"/>
    <w:rPr>
      <w:rFonts w:hint="eastAsia" w:ascii="宋体" w:hAnsi="宋体" w:eastAsia="宋体"/>
      <w:color w:val="000000"/>
      <w:sz w:val="22"/>
      <w:szCs w:val="22"/>
    </w:rPr>
  </w:style>
  <w:style w:type="character" w:customStyle="1" w:styleId="66">
    <w:name w:val="fontstyle21"/>
    <w:basedOn w:val="28"/>
    <w:autoRedefine/>
    <w:qFormat/>
    <w:uiPriority w:val="0"/>
    <w:rPr>
      <w:rFonts w:hint="default" w:ascii="TimesNewRomanPSMT" w:hAnsi="TimesNewRomanPSMT"/>
      <w:color w:val="000000"/>
      <w:sz w:val="22"/>
      <w:szCs w:val="22"/>
    </w:rPr>
  </w:style>
  <w:style w:type="character" w:customStyle="1" w:styleId="6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9">
    <w:name w:val="标题 4 Char"/>
    <w:link w:val="8"/>
    <w:autoRedefine/>
    <w:qFormat/>
    <w:uiPriority w:val="0"/>
    <w:rPr>
      <w:rFonts w:ascii="@仿宋_GB2312" w:hAnsi="@仿宋_GB2312" w:eastAsia="@仿宋_GB2312" w:cs="@仿宋_GB2312"/>
      <w:b/>
      <w:bCs/>
      <w:sz w:val="28"/>
      <w:szCs w:val="28"/>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hover"/>
    <w:basedOn w:val="28"/>
    <w:qFormat/>
    <w:uiPriority w:val="0"/>
    <w:rPr>
      <w:color w:val="2590EB"/>
      <w:shd w:val="clear" w:color="auto" w:fill="E9F4FD"/>
    </w:rPr>
  </w:style>
  <w:style w:type="character" w:customStyle="1" w:styleId="75">
    <w:name w:val="hover1"/>
    <w:basedOn w:val="28"/>
    <w:qFormat/>
    <w:uiPriority w:val="0"/>
    <w:rPr>
      <w:color w:val="2590EB"/>
    </w:rPr>
  </w:style>
  <w:style w:type="character" w:customStyle="1" w:styleId="76">
    <w:name w:val="hover2"/>
    <w:basedOn w:val="28"/>
    <w:qFormat/>
    <w:uiPriority w:val="0"/>
    <w:rPr>
      <w:color w:val="2590EB"/>
    </w:rPr>
  </w:style>
  <w:style w:type="character" w:customStyle="1" w:styleId="77">
    <w:name w:val="hover3"/>
    <w:basedOn w:val="28"/>
    <w:qFormat/>
    <w:uiPriority w:val="0"/>
  </w:style>
  <w:style w:type="character" w:customStyle="1" w:styleId="78">
    <w:name w:val="hover4"/>
    <w:basedOn w:val="28"/>
    <w:qFormat/>
    <w:uiPriority w:val="0"/>
    <w:rPr>
      <w:color w:val="2590EB"/>
      <w:shd w:val="clear" w:color="auto" w:fill="E9F4FD"/>
    </w:rPr>
  </w:style>
  <w:style w:type="character" w:customStyle="1" w:styleId="79">
    <w:name w:val="layui-this"/>
    <w:basedOn w:val="28"/>
    <w:qFormat/>
    <w:uiPriority w:val="0"/>
    <w:rPr>
      <w:bdr w:val="single" w:color="EEEEEE" w:sz="6" w:space="0"/>
      <w:shd w:val="clear" w:fill="FFFFFF"/>
    </w:rPr>
  </w:style>
  <w:style w:type="character" w:customStyle="1" w:styleId="80">
    <w:name w:val="first-child"/>
    <w:basedOn w:val="28"/>
    <w:qFormat/>
    <w:uiPriority w:val="0"/>
  </w:style>
  <w:style w:type="character" w:customStyle="1" w:styleId="81">
    <w:name w:val="font41"/>
    <w:basedOn w:val="28"/>
    <w:qFormat/>
    <w:uiPriority w:val="0"/>
    <w:rPr>
      <w:rFonts w:hint="eastAsia" w:ascii="宋体" w:hAnsi="宋体" w:eastAsia="宋体" w:cs="宋体"/>
      <w:color w:val="000000"/>
      <w:sz w:val="20"/>
      <w:szCs w:val="20"/>
      <w:u w:val="none"/>
    </w:rPr>
  </w:style>
  <w:style w:type="character" w:customStyle="1" w:styleId="82">
    <w:name w:val="font71"/>
    <w:basedOn w:val="28"/>
    <w:qFormat/>
    <w:uiPriority w:val="0"/>
    <w:rPr>
      <w:rFonts w:ascii="MS Sans Serif" w:hAnsi="MS Sans Serif" w:eastAsia="MS Sans Serif" w:cs="MS Sans Serif"/>
      <w:color w:val="000000"/>
      <w:sz w:val="20"/>
      <w:szCs w:val="20"/>
      <w:u w:val="none"/>
    </w:rPr>
  </w:style>
  <w:style w:type="character" w:customStyle="1" w:styleId="83">
    <w:name w:val="time"/>
    <w:basedOn w:val="28"/>
    <w:qFormat/>
    <w:uiPriority w:val="0"/>
  </w:style>
  <w:style w:type="character" w:customStyle="1" w:styleId="84">
    <w:name w:val="status"/>
    <w:basedOn w:val="28"/>
    <w:qFormat/>
    <w:uiPriority w:val="0"/>
    <w:rPr>
      <w:color w:val="0776DD"/>
    </w:rPr>
  </w:style>
  <w:style w:type="character" w:customStyle="1" w:styleId="85">
    <w:name w:val="font81"/>
    <w:basedOn w:val="28"/>
    <w:qFormat/>
    <w:uiPriority w:val="0"/>
    <w:rPr>
      <w:rFonts w:hint="eastAsia" w:ascii="宋体" w:hAnsi="宋体" w:eastAsia="宋体" w:cs="宋体"/>
      <w:b/>
      <w:bCs/>
      <w:color w:val="000000"/>
      <w:sz w:val="20"/>
      <w:szCs w:val="20"/>
      <w:u w:val="none"/>
    </w:rPr>
  </w:style>
  <w:style w:type="character" w:customStyle="1" w:styleId="86">
    <w:name w:val="font91"/>
    <w:basedOn w:val="28"/>
    <w:qFormat/>
    <w:uiPriority w:val="0"/>
    <w:rPr>
      <w:rFonts w:ascii="Calibri" w:hAnsi="Calibri" w:cs="Calibri"/>
      <w:color w:val="000000"/>
      <w:sz w:val="20"/>
      <w:szCs w:val="20"/>
      <w:u w:val="none"/>
    </w:rPr>
  </w:style>
  <w:style w:type="character" w:customStyle="1" w:styleId="87">
    <w:name w:val="font31"/>
    <w:basedOn w:val="28"/>
    <w:qFormat/>
    <w:uiPriority w:val="0"/>
    <w:rPr>
      <w:rFonts w:hint="eastAsia" w:ascii="宋体" w:hAnsi="宋体" w:eastAsia="宋体" w:cs="宋体"/>
      <w:color w:val="000000"/>
      <w:sz w:val="20"/>
      <w:szCs w:val="20"/>
      <w:u w:val="none"/>
    </w:rPr>
  </w:style>
  <w:style w:type="character" w:customStyle="1" w:styleId="88">
    <w:name w:val="font101"/>
    <w:basedOn w:val="28"/>
    <w:qFormat/>
    <w:uiPriority w:val="0"/>
    <w:rPr>
      <w:rFonts w:ascii="MS Sans Serif" w:hAnsi="MS Sans Serif" w:eastAsia="MS Sans Serif" w:cs="MS Sans Serif"/>
      <w:color w:val="000000"/>
      <w:sz w:val="20"/>
      <w:szCs w:val="20"/>
      <w:u w:val="none"/>
    </w:rPr>
  </w:style>
  <w:style w:type="paragraph" w:customStyle="1" w:styleId="89">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90">
    <w:name w:val="范本-标题-黑体-四号-居中-固定值20磅"/>
    <w:basedOn w:val="1"/>
    <w:qFormat/>
    <w:uiPriority w:val="0"/>
    <w:pPr>
      <w:adjustRightInd/>
      <w:spacing w:line="400" w:lineRule="exact"/>
      <w:jc w:val="center"/>
    </w:pPr>
    <w:rPr>
      <w:rFonts w:hint="eastAsia" w:ascii="黑体" w:hAnsi="黑体" w:eastAsia="黑体"/>
      <w:snapToGrid w:val="0"/>
      <w:color w:val="000000"/>
      <w:sz w:val="28"/>
      <w:szCs w:val="28"/>
    </w:rPr>
  </w:style>
  <w:style w:type="paragraph" w:customStyle="1" w:styleId="91">
    <w:name w:val="范本-表格-标题行-宋体加粗-五号-固定值20磅"/>
    <w:basedOn w:val="1"/>
    <w:qFormat/>
    <w:uiPriority w:val="0"/>
    <w:pPr>
      <w:spacing w:line="400" w:lineRule="exact"/>
      <w:jc w:val="center"/>
    </w:pPr>
    <w:rPr>
      <w:b/>
      <w:sz w:val="21"/>
    </w:rPr>
  </w:style>
  <w:style w:type="character" w:customStyle="1" w:styleId="92">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2268</Words>
  <Characters>2826</Characters>
  <Lines>267</Lines>
  <Paragraphs>75</Paragraphs>
  <TotalTime>2</TotalTime>
  <ScaleCrop>false</ScaleCrop>
  <LinksUpToDate>false</LinksUpToDate>
  <CharactersWithSpaces>2884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2026-06-24T07:42:57Z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101310AB483B47DF95D4CBD27163E316_13</vt:lpwstr>
  </property>
  <property fmtid="{D5CDD505-2E9C-101B-9397-08002B2CF9AE}" pid="4" name="KSOTemplateDocerSaveRecord">
    <vt:lpwstr>eyJoZGlkIjoiOTc5MDNjMmIyODczM2YwMGZkZTNjYWY1NjIxZTY5YjciLCJ1c2VySWQiOiI1MDM3MjkwOTMifQ==</vt:lpwstr>
  </property>
</Properties>
</file>