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3BF03">
      <w:pPr>
        <w:spacing w:before="312" w:beforeLines="100" w:after="312" w:afterLines="100" w:line="840" w:lineRule="exact"/>
        <w:jc w:val="center"/>
        <w:rPr>
          <w:rFonts w:hint="eastAsia" w:eastAsia="宋体"/>
          <w:color w:val="auto"/>
          <w:highlight w:val="none"/>
          <w:lang w:eastAsia="zh-CN"/>
        </w:rPr>
      </w:pPr>
      <w:bookmarkStart w:id="0" w:name="OLE_LINK1"/>
      <w:r>
        <w:rPr>
          <w:rFonts w:hint="eastAsia" w:ascii="新宋体" w:hAnsi="新宋体" w:eastAsia="新宋体"/>
          <w:b/>
          <w:color w:val="auto"/>
          <w:sz w:val="44"/>
          <w:szCs w:val="44"/>
          <w:highlight w:val="none"/>
          <w:lang w:eastAsia="zh-CN"/>
        </w:rPr>
        <w:t>滁州市自来水有限公司2026年度硬密封蝶阀年度供应商采购项目</w:t>
      </w:r>
    </w:p>
    <w:p w14:paraId="706B0E10">
      <w:pPr>
        <w:spacing w:before="156" w:beforeLines="50" w:after="156" w:afterLines="50"/>
        <w:ind w:left="-850" w:leftChars="-405" w:right="-625"/>
        <w:jc w:val="center"/>
        <w:rPr>
          <w:rFonts w:ascii="宋体" w:hAnsi="宋体"/>
          <w:color w:val="auto"/>
          <w:sz w:val="40"/>
          <w:szCs w:val="36"/>
          <w:highlight w:val="none"/>
        </w:rPr>
      </w:pPr>
      <w:r>
        <w:rPr>
          <w:rFonts w:hint="eastAsia" w:ascii="宋体" w:hAnsi="宋体"/>
          <w:color w:val="auto"/>
          <w:sz w:val="40"/>
          <w:szCs w:val="36"/>
          <w:highlight w:val="none"/>
        </w:rPr>
        <w:t>（电子招标投标）</w:t>
      </w:r>
    </w:p>
    <w:p w14:paraId="2B947221">
      <w:pPr>
        <w:pStyle w:val="12"/>
        <w:keepNext w:val="0"/>
        <w:keepLines w:val="0"/>
        <w:pageBreakBefore w:val="0"/>
        <w:widowControl w:val="0"/>
        <w:kinsoku/>
        <w:wordWrap/>
        <w:overflowPunct/>
        <w:topLinePunct w:val="0"/>
        <w:autoSpaceDE/>
        <w:autoSpaceDN/>
        <w:bidi w:val="0"/>
        <w:adjustRightInd/>
        <w:snapToGrid/>
        <w:spacing w:before="95" w:beforeLines="30" w:after="95" w:afterLines="30"/>
        <w:ind w:left="0" w:leftChars="0" w:firstLine="2880" w:firstLineChars="1200"/>
        <w:jc w:val="left"/>
        <w:textAlignment w:val="auto"/>
        <w:rPr>
          <w:rFonts w:hint="default" w:eastAsia="宋体"/>
          <w:color w:val="auto"/>
          <w:sz w:val="24"/>
          <w:highlight w:val="none"/>
          <w:lang w:val="en-US" w:eastAsia="zh-CN"/>
        </w:rPr>
      </w:pPr>
      <w:r>
        <w:rPr>
          <w:rFonts w:hint="eastAsia"/>
          <w:color w:val="auto"/>
          <w:sz w:val="24"/>
          <w:highlight w:val="none"/>
        </w:rPr>
        <w:t>项目编号：</w:t>
      </w:r>
      <w:r>
        <w:rPr>
          <w:rFonts w:hint="default"/>
          <w:color w:val="auto"/>
          <w:sz w:val="24"/>
          <w:highlight w:val="none"/>
        </w:rPr>
        <w:t>czsjqt202604-015</w:t>
      </w:r>
    </w:p>
    <w:p w14:paraId="5A46434C">
      <w:pPr>
        <w:pStyle w:val="52"/>
        <w:ind w:firstLine="0" w:firstLineChars="0"/>
        <w:rPr>
          <w:color w:val="auto"/>
          <w:highlight w:val="none"/>
        </w:rPr>
      </w:pPr>
    </w:p>
    <w:p w14:paraId="2522ADF8">
      <w:pPr>
        <w:pStyle w:val="52"/>
        <w:ind w:firstLine="480"/>
        <w:rPr>
          <w:color w:val="auto"/>
          <w:highlight w:val="none"/>
        </w:rPr>
      </w:pPr>
    </w:p>
    <w:p w14:paraId="7166B834">
      <w:pPr>
        <w:rPr>
          <w:rFonts w:ascii="宋体"/>
          <w:bCs/>
          <w:color w:val="auto"/>
          <w:szCs w:val="21"/>
          <w:highlight w:val="none"/>
        </w:rPr>
      </w:pPr>
    </w:p>
    <w:p w14:paraId="596D9607">
      <w:pP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7875971E">
      <w:pPr>
        <w:rPr>
          <w:rFonts w:ascii="宋体"/>
          <w:bCs/>
          <w:color w:val="auto"/>
          <w:szCs w:val="21"/>
          <w:highlight w:val="none"/>
        </w:rPr>
      </w:pPr>
    </w:p>
    <w:p w14:paraId="08F7FA0F">
      <w:pPr>
        <w:rPr>
          <w:rFonts w:ascii="宋体" w:hAnsi="宋体"/>
          <w:b/>
          <w:color w:val="auto"/>
          <w:sz w:val="84"/>
          <w:szCs w:val="84"/>
          <w:highlight w:val="none"/>
        </w:rPr>
      </w:pPr>
      <w:r>
        <w:rPr>
          <w:rFonts w:hint="eastAsia" w:ascii="宋体" w:hAnsi="宋体"/>
          <w:b/>
          <w:color w:val="auto"/>
          <w:sz w:val="84"/>
          <w:szCs w:val="84"/>
          <w:highlight w:val="none"/>
        </w:rPr>
        <w:t xml:space="preserve"> </w:t>
      </w:r>
    </w:p>
    <w:p w14:paraId="58CA5781">
      <w:pPr>
        <w:pStyle w:val="13"/>
        <w:ind w:left="420"/>
        <w:rPr>
          <w:color w:val="auto"/>
          <w:highlight w:val="none"/>
        </w:rPr>
      </w:pPr>
    </w:p>
    <w:p w14:paraId="49EE5E5C">
      <w:pPr>
        <w:pStyle w:val="14"/>
        <w:rPr>
          <w:color w:val="auto"/>
        </w:rPr>
      </w:pPr>
    </w:p>
    <w:p w14:paraId="79BE5134">
      <w:pPr>
        <w:rPr>
          <w:color w:val="auto"/>
          <w:highlight w:val="none"/>
        </w:rPr>
      </w:pPr>
    </w:p>
    <w:p w14:paraId="38559AE4">
      <w:pPr>
        <w:pStyle w:val="12"/>
        <w:ind w:firstLine="400"/>
        <w:rPr>
          <w:color w:val="auto"/>
          <w:highlight w:val="none"/>
        </w:rPr>
      </w:pPr>
    </w:p>
    <w:p w14:paraId="1B0A714C">
      <w:pPr>
        <w:spacing w:before="312" w:beforeLines="100" w:after="312" w:afterLines="100" w:line="360" w:lineRule="auto"/>
        <w:jc w:val="left"/>
        <w:rPr>
          <w:rFonts w:ascii="宋体"/>
          <w:b/>
          <w:color w:val="auto"/>
          <w:sz w:val="32"/>
          <w:szCs w:val="32"/>
          <w:highlight w:val="none"/>
        </w:rPr>
      </w:pPr>
    </w:p>
    <w:p w14:paraId="0AC52618">
      <w:pPr>
        <w:pStyle w:val="12"/>
        <w:ind w:firstLine="400"/>
        <w:rPr>
          <w:color w:val="auto"/>
          <w:highlight w:val="none"/>
        </w:rPr>
      </w:pPr>
    </w:p>
    <w:p w14:paraId="4B6FBA9B">
      <w:pPr>
        <w:spacing w:before="312" w:beforeLines="100" w:after="312" w:afterLines="100" w:line="480" w:lineRule="auto"/>
        <w:ind w:firstLine="964" w:firstLineChars="300"/>
        <w:jc w:val="left"/>
        <w:rPr>
          <w:rFonts w:ascii="宋体"/>
          <w:b/>
          <w:color w:val="auto"/>
          <w:sz w:val="32"/>
          <w:szCs w:val="32"/>
          <w:highlight w:val="none"/>
        </w:rPr>
      </w:pPr>
      <w:r>
        <w:rPr>
          <w:rFonts w:hint="eastAsia" w:ascii="宋体"/>
          <w:b/>
          <w:color w:val="auto"/>
          <w:sz w:val="32"/>
          <w:szCs w:val="32"/>
          <w:highlight w:val="none"/>
        </w:rPr>
        <w:t>招标人：</w:t>
      </w:r>
      <w:r>
        <w:rPr>
          <w:rFonts w:hint="eastAsia" w:ascii="宋体"/>
          <w:b/>
          <w:color w:val="auto"/>
          <w:sz w:val="32"/>
          <w:szCs w:val="32"/>
          <w:highlight w:val="none"/>
          <w:u w:val="single"/>
        </w:rPr>
        <w:t xml:space="preserve">     滁州市自来水有限公司       </w:t>
      </w:r>
      <w:r>
        <w:rPr>
          <w:rFonts w:hint="eastAsia" w:ascii="宋体"/>
          <w:b/>
          <w:color w:val="auto"/>
          <w:sz w:val="32"/>
          <w:szCs w:val="32"/>
          <w:highlight w:val="none"/>
        </w:rPr>
        <w:t>（盖单位章）</w:t>
      </w:r>
    </w:p>
    <w:p w14:paraId="1B64728D">
      <w:pPr>
        <w:spacing w:before="312" w:beforeLines="100" w:after="312" w:afterLines="100" w:line="480" w:lineRule="auto"/>
        <w:ind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42995E6F">
      <w:pPr>
        <w:spacing w:before="312" w:beforeLines="100" w:after="312" w:afterLines="100" w:line="480" w:lineRule="auto"/>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lang w:val="en-US" w:eastAsia="zh-CN"/>
        </w:rPr>
        <w:t xml:space="preserve"> </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月</w:t>
      </w:r>
    </w:p>
    <w:p w14:paraId="010572EC">
      <w:pPr>
        <w:spacing w:line="360" w:lineRule="exact"/>
        <w:rPr>
          <w:b/>
          <w:color w:val="auto"/>
          <w:sz w:val="36"/>
          <w:highlight w:val="none"/>
        </w:rPr>
      </w:pPr>
    </w:p>
    <w:p w14:paraId="0C4452C4">
      <w:pPr>
        <w:pStyle w:val="13"/>
        <w:ind w:left="0" w:leftChars="0"/>
        <w:rPr>
          <w:color w:val="auto"/>
          <w:highlight w:val="none"/>
        </w:rPr>
      </w:pPr>
    </w:p>
    <w:p w14:paraId="355E478C">
      <w:pPr>
        <w:pStyle w:val="14"/>
        <w:rPr>
          <w:color w:val="auto"/>
          <w:highlight w:val="none"/>
        </w:rPr>
      </w:pPr>
    </w:p>
    <w:p w14:paraId="16774568">
      <w:pPr>
        <w:spacing w:line="360" w:lineRule="exact"/>
        <w:jc w:val="center"/>
        <w:rPr>
          <w:b/>
          <w:color w:val="auto"/>
          <w:sz w:val="36"/>
          <w:highlight w:val="none"/>
        </w:rPr>
      </w:pPr>
    </w:p>
    <w:p w14:paraId="1D6FBEAB">
      <w:pPr>
        <w:spacing w:line="360" w:lineRule="auto"/>
        <w:jc w:val="center"/>
        <w:rPr>
          <w:b/>
          <w:color w:val="auto"/>
          <w:sz w:val="44"/>
          <w:szCs w:val="32"/>
          <w:highlight w:val="none"/>
        </w:rPr>
      </w:pPr>
      <w:r>
        <w:rPr>
          <w:rFonts w:hint="eastAsia"/>
          <w:b/>
          <w:color w:val="auto"/>
          <w:sz w:val="44"/>
          <w:szCs w:val="32"/>
          <w:highlight w:val="none"/>
        </w:rPr>
        <w:t>目  录</w:t>
      </w:r>
    </w:p>
    <w:p w14:paraId="582AEB6C">
      <w:pPr>
        <w:spacing w:line="720" w:lineRule="auto"/>
        <w:jc w:val="center"/>
        <w:rPr>
          <w:b/>
          <w:color w:val="auto"/>
          <w:sz w:val="36"/>
          <w:highlight w:val="none"/>
        </w:rPr>
      </w:pPr>
    </w:p>
    <w:p w14:paraId="409C730C">
      <w:pPr>
        <w:pStyle w:val="25"/>
        <w:tabs>
          <w:tab w:val="right" w:leader="dot" w:pos="9072"/>
        </w:tabs>
        <w:spacing w:line="700" w:lineRule="exact"/>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t>1</w:t>
      </w:r>
      <w:r>
        <w:rPr>
          <w:rFonts w:hint="eastAsia" w:ascii="宋体" w:hAnsi="宋体" w:cs="宋体"/>
          <w:color w:val="auto"/>
          <w:sz w:val="30"/>
          <w:szCs w:val="30"/>
          <w:highlight w:val="none"/>
        </w:rPr>
        <w:fldChar w:fldCharType="end"/>
      </w:r>
    </w:p>
    <w:p w14:paraId="241E0BFC">
      <w:pPr>
        <w:pStyle w:val="25"/>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t>7</w:t>
      </w:r>
      <w:r>
        <w:rPr>
          <w:rFonts w:hint="eastAsia" w:ascii="宋体" w:hAnsi="宋体" w:cs="宋体"/>
          <w:color w:val="auto"/>
          <w:sz w:val="30"/>
          <w:szCs w:val="30"/>
          <w:highlight w:val="none"/>
        </w:rPr>
        <w:fldChar w:fldCharType="end"/>
      </w:r>
    </w:p>
    <w:p w14:paraId="4B472BC1">
      <w:pPr>
        <w:pStyle w:val="25"/>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t>7</w:t>
      </w:r>
    </w:p>
    <w:p w14:paraId="78536156">
      <w:pPr>
        <w:pStyle w:val="25"/>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第四章 采购内容及技术要求</w:t>
      </w:r>
      <w:r>
        <w:rPr>
          <w:rFonts w:hint="eastAsia" w:ascii="宋体" w:hAnsi="宋体" w:cs="宋体"/>
          <w:color w:val="auto"/>
          <w:sz w:val="30"/>
          <w:szCs w:val="30"/>
          <w:highlight w:val="none"/>
        </w:rPr>
        <w:tab/>
      </w:r>
      <w:r>
        <w:rPr>
          <w:rFonts w:hint="eastAsia" w:ascii="宋体" w:hAnsi="宋体" w:cs="宋体"/>
          <w:color w:val="auto"/>
          <w:sz w:val="30"/>
          <w:szCs w:val="30"/>
          <w:highlight w:val="none"/>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t>7</w:t>
      </w:r>
    </w:p>
    <w:p w14:paraId="3A4C062A">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t>4</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1</w:t>
      </w:r>
    </w:p>
    <w:p w14:paraId="64FC1A43">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48</w:t>
      </w:r>
    </w:p>
    <w:p w14:paraId="34381AEE">
      <w:pPr>
        <w:pStyle w:val="25"/>
        <w:tabs>
          <w:tab w:val="right" w:leader="dot" w:pos="9072"/>
        </w:tabs>
        <w:spacing w:line="700" w:lineRule="exact"/>
        <w:rPr>
          <w:rFonts w:hint="eastAsia"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6</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9</w:t>
      </w:r>
    </w:p>
    <w:p w14:paraId="05F9FD62">
      <w:pPr>
        <w:pStyle w:val="25"/>
        <w:tabs>
          <w:tab w:val="right" w:leader="dot" w:pos="8296"/>
        </w:tabs>
        <w:adjustRightInd w:val="0"/>
        <w:snapToGrid w:val="0"/>
        <w:spacing w:line="700" w:lineRule="exact"/>
        <w:ind w:left="15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417" w:bottom="1417" w:left="1417" w:header="851" w:footer="992" w:gutter="0"/>
          <w:pgNumType w:start="1"/>
          <w:cols w:space="720" w:num="1"/>
          <w:docGrid w:type="lines" w:linePitch="312" w:charSpace="0"/>
        </w:sectPr>
      </w:pPr>
      <w:r>
        <w:rPr>
          <w:rFonts w:hint="eastAsia" w:ascii="宋体" w:hAnsi="宋体" w:cs="宋体"/>
          <w:color w:val="auto"/>
          <w:sz w:val="30"/>
          <w:szCs w:val="30"/>
          <w:highlight w:val="none"/>
        </w:rPr>
        <w:fldChar w:fldCharType="end"/>
      </w:r>
    </w:p>
    <w:p w14:paraId="4C2B100D">
      <w:pPr>
        <w:pStyle w:val="2"/>
        <w:tabs>
          <w:tab w:val="left" w:pos="0"/>
          <w:tab w:val="left" w:pos="3165"/>
          <w:tab w:val="center" w:pos="4153"/>
        </w:tabs>
        <w:autoSpaceDE w:val="0"/>
        <w:autoSpaceDN w:val="0"/>
        <w:adjustRightInd w:val="0"/>
        <w:spacing w:before="0" w:after="0" w:line="240" w:lineRule="auto"/>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35393790"/>
      <w:bookmarkStart w:id="3" w:name="_Toc28359079"/>
      <w:bookmarkStart w:id="4" w:name="_Toc28359002"/>
      <w:bookmarkStart w:id="5" w:name="_Toc35393621"/>
      <w:bookmarkStart w:id="6" w:name="_Hlk24379207"/>
    </w:p>
    <w:p w14:paraId="1227A65E">
      <w:pPr>
        <w:keepNext/>
        <w:keepLines/>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4E27669B">
      <w:pPr>
        <w:keepNext/>
        <w:keepLines/>
        <w:ind w:firstLine="560" w:firstLineChars="200"/>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滁州市自来水有限公司2026年度硬密封蝶阀年度供应商采购项目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19</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50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443A3D5B">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45C27A0C">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w:t>
      </w:r>
      <w:r>
        <w:rPr>
          <w:rFonts w:hint="eastAsia" w:ascii="仿宋" w:hAnsi="仿宋" w:eastAsia="仿宋"/>
          <w:color w:val="auto"/>
          <w:sz w:val="28"/>
          <w:szCs w:val="28"/>
          <w:highlight w:val="none"/>
          <w:lang w:val="en-US" w:eastAsia="zh-CN"/>
        </w:rPr>
        <w:t xml:space="preserve">604-015 </w:t>
      </w:r>
    </w:p>
    <w:p w14:paraId="71629487">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eastAsia="zh-CN"/>
        </w:rPr>
        <w:t>滁州市自来水有限公司2026年度硬密封蝶阀年度供应商采购项目</w:t>
      </w:r>
    </w:p>
    <w:p w14:paraId="38374AC6">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预算金额：1732032.84元   </w:t>
      </w:r>
    </w:p>
    <w:p w14:paraId="288798E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最高限价：1732032.84元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各项最高综合单价详见《采购需求及技术要求》</w:t>
      </w:r>
      <w:r>
        <w:rPr>
          <w:rFonts w:hint="eastAsia" w:ascii="仿宋" w:hAnsi="仿宋" w:eastAsia="仿宋"/>
          <w:color w:val="auto"/>
          <w:sz w:val="28"/>
          <w:szCs w:val="28"/>
          <w:highlight w:val="none"/>
        </w:rPr>
        <w:t xml:space="preserve">  </w:t>
      </w:r>
    </w:p>
    <w:p w14:paraId="081879B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eastAsia="zh-CN"/>
        </w:rPr>
        <w:t>硬密封蝶阀</w:t>
      </w:r>
      <w:r>
        <w:rPr>
          <w:rFonts w:hint="eastAsia" w:ascii="仿宋" w:hAnsi="仿宋" w:eastAsia="仿宋"/>
          <w:color w:val="auto"/>
          <w:sz w:val="28"/>
          <w:szCs w:val="28"/>
          <w:highlight w:val="none"/>
        </w:rPr>
        <w:t>年度供应商采购</w:t>
      </w:r>
    </w:p>
    <w:p w14:paraId="7339DCC0">
      <w:pPr>
        <w:ind w:firstLine="560" w:firstLineChars="200"/>
        <w:rPr>
          <w:rFonts w:ascii="仿宋" w:hAnsi="仿宋" w:eastAsia="仿宋"/>
          <w:b/>
          <w:bCs/>
          <w:color w:val="auto"/>
          <w:sz w:val="28"/>
          <w:szCs w:val="28"/>
          <w:highlight w:val="none"/>
        </w:rPr>
      </w:pPr>
      <w:r>
        <w:rPr>
          <w:rFonts w:hint="eastAsia" w:ascii="仿宋" w:hAnsi="仿宋" w:eastAsia="仿宋"/>
          <w:color w:val="auto"/>
          <w:sz w:val="28"/>
          <w:szCs w:val="28"/>
          <w:highlight w:val="none"/>
        </w:rPr>
        <w:t>合同履行期限：供货期</w:t>
      </w:r>
      <w:r>
        <w:rPr>
          <w:rFonts w:hint="eastAsia" w:ascii="仿宋" w:hAnsi="仿宋" w:eastAsia="仿宋"/>
          <w:color w:val="auto"/>
          <w:sz w:val="28"/>
          <w:szCs w:val="28"/>
          <w:highlight w:val="none"/>
          <w:lang w:val="en-US" w:eastAsia="zh-CN"/>
        </w:rPr>
        <w:t>两</w:t>
      </w:r>
      <w:r>
        <w:rPr>
          <w:rFonts w:hint="eastAsia" w:ascii="仿宋" w:hAnsi="仿宋" w:eastAsia="仿宋"/>
          <w:color w:val="auto"/>
          <w:sz w:val="28"/>
          <w:szCs w:val="28"/>
          <w:highlight w:val="none"/>
        </w:rPr>
        <w:t>年，招标人可以根据产品质量、供货时间及售后等因素续签一年，具体以合同签订时间为准。根据招标人供货进度需求，在收到供货通知</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个历天内完成供货。</w:t>
      </w:r>
      <w:r>
        <w:rPr>
          <w:rFonts w:hint="eastAsia" w:ascii="仿宋" w:hAnsi="仿宋" w:eastAsia="仿宋"/>
          <w:b/>
          <w:bCs/>
          <w:color w:val="auto"/>
          <w:sz w:val="28"/>
          <w:szCs w:val="28"/>
          <w:highlight w:val="none"/>
        </w:rPr>
        <w:t>投标人应充分考虑分批供货、零星供货、紧急供货等情形，具备相应的仓储、物流、应急保障及履约能力，确保按时保质保量供应。</w:t>
      </w:r>
    </w:p>
    <w:p w14:paraId="7ECB922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3B14CE1F">
      <w:pPr>
        <w:keepNext/>
        <w:keepLines/>
        <w:spacing w:before="260" w:after="260"/>
        <w:rPr>
          <w:rFonts w:ascii="黑体" w:hAnsi="黑体" w:eastAsia="黑体" w:cs="黑体"/>
          <w:color w:val="auto"/>
          <w:sz w:val="28"/>
          <w:szCs w:val="28"/>
          <w:highlight w:val="none"/>
        </w:rPr>
      </w:pPr>
      <w:bookmarkStart w:id="7" w:name="_Toc28359003"/>
      <w:bookmarkStart w:id="8" w:name="_Toc35393791"/>
      <w:bookmarkStart w:id="9" w:name="_Toc35393622"/>
      <w:bookmarkStart w:id="10" w:name="_Toc28359080"/>
      <w:r>
        <w:rPr>
          <w:rFonts w:hint="eastAsia" w:ascii="黑体" w:hAnsi="黑体" w:eastAsia="黑体" w:cs="黑体"/>
          <w:color w:val="auto"/>
          <w:sz w:val="28"/>
          <w:szCs w:val="28"/>
          <w:highlight w:val="none"/>
        </w:rPr>
        <w:t>二、申请人的资格要求</w:t>
      </w:r>
      <w:bookmarkEnd w:id="7"/>
      <w:bookmarkEnd w:id="8"/>
      <w:bookmarkEnd w:id="9"/>
      <w:bookmarkEnd w:id="10"/>
    </w:p>
    <w:p w14:paraId="7C80C807">
      <w:pPr>
        <w:ind w:firstLine="560" w:firstLineChars="200"/>
        <w:rPr>
          <w:rFonts w:ascii="仿宋" w:hAnsi="仿宋" w:eastAsia="仿宋"/>
          <w:color w:val="auto"/>
          <w:sz w:val="28"/>
          <w:szCs w:val="28"/>
          <w:highlight w:val="none"/>
        </w:rPr>
      </w:pPr>
      <w:bookmarkStart w:id="11" w:name="_Toc28359004"/>
      <w:bookmarkStart w:id="12" w:name="_Toc28359081"/>
      <w:bookmarkStart w:id="13" w:name="_Toc35393792"/>
      <w:bookmarkStart w:id="14" w:name="_Toc35393623"/>
      <w:r>
        <w:rPr>
          <w:rFonts w:hint="eastAsia" w:ascii="仿宋" w:hAnsi="仿宋" w:eastAsia="仿宋"/>
          <w:color w:val="auto"/>
          <w:sz w:val="28"/>
          <w:szCs w:val="28"/>
          <w:highlight w:val="none"/>
        </w:rPr>
        <w:t>1.企业资格要求：具有独立承担民事责任能力及相应供货能力</w:t>
      </w:r>
      <w:r>
        <w:rPr>
          <w:rFonts w:hint="eastAsia" w:ascii="仿宋" w:hAnsi="仿宋" w:eastAsia="仿宋"/>
          <w:color w:val="auto"/>
          <w:sz w:val="28"/>
          <w:szCs w:val="28"/>
          <w:highlight w:val="none"/>
          <w:lang w:val="en-US" w:eastAsia="zh-CN"/>
        </w:rPr>
        <w:t>的生产厂家</w:t>
      </w:r>
      <w:r>
        <w:rPr>
          <w:rFonts w:hint="eastAsia" w:ascii="仿宋" w:hAnsi="仿宋" w:eastAsia="仿宋"/>
          <w:color w:val="auto"/>
          <w:sz w:val="28"/>
          <w:szCs w:val="28"/>
          <w:highlight w:val="none"/>
        </w:rPr>
        <w:t>。</w:t>
      </w:r>
    </w:p>
    <w:p w14:paraId="3F4BB09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2.信誉要求：投标人不得存在以下情形：</w:t>
      </w:r>
    </w:p>
    <w:p w14:paraId="441120E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①被列入“信用中国”网站“失信被执行人”的;</w:t>
      </w:r>
    </w:p>
    <w:p w14:paraId="109C12C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②被列入“信用中国”网站“重大税收违法失信主体”的；</w:t>
      </w:r>
    </w:p>
    <w:p w14:paraId="30F52FE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③被列入“信用中国”网站“拖欠农民工工资失信联合惩戒对象名单”的；</w:t>
      </w:r>
    </w:p>
    <w:p w14:paraId="51FD684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④被列入“信用中国”网站 “严重失信主体名单”的；</w:t>
      </w:r>
    </w:p>
    <w:p w14:paraId="49404A9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⑤在“信用中国”网站上披露的仍在公示期的严重失信行为(具体行为类别及判定依据见附件2)的。</w:t>
      </w:r>
    </w:p>
    <w:p w14:paraId="02E4D97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⑥被列入</w:t>
      </w:r>
      <w:bookmarkStart w:id="15" w:name="OLE_LINK4"/>
      <w:r>
        <w:rPr>
          <w:rFonts w:hint="eastAsia" w:ascii="仿宋" w:hAnsi="仿宋" w:eastAsia="仿宋"/>
          <w:color w:val="auto"/>
          <w:sz w:val="28"/>
          <w:szCs w:val="28"/>
          <w:highlight w:val="none"/>
        </w:rPr>
        <w:t>国家企业信用信息公示系统网站</w:t>
      </w:r>
      <w:bookmarkEnd w:id="15"/>
      <w:r>
        <w:rPr>
          <w:rFonts w:hint="eastAsia" w:ascii="仿宋" w:hAnsi="仿宋" w:eastAsia="仿宋"/>
          <w:color w:val="auto"/>
          <w:sz w:val="28"/>
          <w:szCs w:val="28"/>
          <w:highlight w:val="none"/>
        </w:rPr>
        <w:t>“经营异常名录”或者“严重违法失信名单”的。</w:t>
      </w:r>
    </w:p>
    <w:p w14:paraId="33C439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⑦前三年有行贿犯罪行为的单位和个人；</w:t>
      </w:r>
    </w:p>
    <w:p w14:paraId="6B374592">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⑧被滁州市县两级公管部门及各行业主管部门取消在一定期限内的投标资格且在取消期限内的</w:t>
      </w:r>
      <w:r>
        <w:rPr>
          <w:rFonts w:hint="eastAsia" w:ascii="仿宋" w:hAnsi="仿宋" w:eastAsia="仿宋"/>
          <w:color w:val="auto"/>
          <w:sz w:val="28"/>
          <w:szCs w:val="28"/>
          <w:highlight w:val="none"/>
          <w:lang w:eastAsia="zh-CN"/>
        </w:rPr>
        <w:t>。</w:t>
      </w:r>
    </w:p>
    <w:p w14:paraId="2DC1225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3.投标人所属分公司、办事处等分支机构存在第2款信誉要求①-⑧项情形之一的，接受投标人参加本项目。</w:t>
      </w:r>
    </w:p>
    <w:p w14:paraId="5AD8E07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备注：第2、3条按照“关于联合惩戒失信行为加强信用查询管理的通知”查询或承诺。</w:t>
      </w:r>
    </w:p>
    <w:p w14:paraId="0D9A1F75">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698946C5">
      <w:pPr>
        <w:ind w:firstLine="540"/>
        <w:rPr>
          <w:rFonts w:ascii="仿宋" w:hAnsi="仿宋" w:eastAsia="仿宋" w:cs="宋体"/>
          <w:iCs/>
          <w:color w:val="auto"/>
          <w:sz w:val="28"/>
          <w:szCs w:val="28"/>
          <w:highlight w:val="none"/>
          <w:u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none"/>
        </w:rPr>
        <w:t>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4</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28</w:t>
      </w:r>
      <w:r>
        <w:rPr>
          <w:rFonts w:hint="eastAsia" w:ascii="仿宋" w:hAnsi="仿宋" w:eastAsia="仿宋" w:cs="宋体"/>
          <w:color w:val="auto"/>
          <w:sz w:val="28"/>
          <w:szCs w:val="28"/>
          <w:highlight w:val="none"/>
          <w:u w:val="none"/>
        </w:rPr>
        <w:t>日至 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5</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19</w:t>
      </w:r>
      <w:r>
        <w:rPr>
          <w:rFonts w:hint="eastAsia" w:ascii="仿宋" w:hAnsi="仿宋" w:eastAsia="仿宋" w:cs="宋体"/>
          <w:color w:val="auto"/>
          <w:sz w:val="28"/>
          <w:szCs w:val="28"/>
          <w:highlight w:val="none"/>
          <w:u w:val="none"/>
        </w:rPr>
        <w:t>日</w:t>
      </w:r>
      <w:r>
        <w:rPr>
          <w:rFonts w:hint="eastAsia" w:ascii="仿宋" w:hAnsi="仿宋" w:eastAsia="仿宋" w:cs="宋体"/>
          <w:iCs/>
          <w:color w:val="auto"/>
          <w:sz w:val="28"/>
          <w:szCs w:val="28"/>
          <w:highlight w:val="none"/>
          <w:u w:val="none"/>
        </w:rPr>
        <w:t>（提供期限自本公告发布之日起不得少于5个工作日）</w:t>
      </w:r>
    </w:p>
    <w:p w14:paraId="2C5067B1">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56FCFEA8">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4D7A4F3A">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657E3E9E">
      <w:pPr>
        <w:pStyle w:val="3"/>
        <w:numPr>
          <w:ilvl w:val="0"/>
          <w:numId w:val="0"/>
        </w:numPr>
        <w:spacing w:line="240" w:lineRule="auto"/>
        <w:rPr>
          <w:rFonts w:ascii="黑体" w:hAnsi="黑体" w:eastAsia="黑体" w:cs="黑体"/>
          <w:color w:val="auto"/>
          <w:kern w:val="2"/>
          <w:sz w:val="28"/>
          <w:szCs w:val="28"/>
          <w:highlight w:val="none"/>
        </w:rPr>
      </w:pPr>
      <w:bookmarkStart w:id="16" w:name="_Toc28359082"/>
      <w:bookmarkStart w:id="17" w:name="_Toc28359005"/>
      <w:bookmarkStart w:id="18" w:name="_Toc35393793"/>
      <w:bookmarkStart w:id="19" w:name="_Toc35393624"/>
      <w:r>
        <w:rPr>
          <w:rFonts w:hint="eastAsia" w:ascii="黑体" w:hAnsi="黑体" w:eastAsia="黑体" w:cs="黑体"/>
          <w:color w:val="auto"/>
          <w:kern w:val="2"/>
          <w:sz w:val="28"/>
          <w:szCs w:val="28"/>
          <w:highlight w:val="none"/>
        </w:rPr>
        <w:t>四、提交投标文件</w:t>
      </w:r>
      <w:bookmarkEnd w:id="16"/>
      <w:bookmarkEnd w:id="17"/>
      <w:r>
        <w:rPr>
          <w:rFonts w:hint="eastAsia" w:ascii="黑体" w:hAnsi="黑体" w:eastAsia="黑体" w:cs="黑体"/>
          <w:color w:val="auto"/>
          <w:kern w:val="2"/>
          <w:sz w:val="28"/>
          <w:szCs w:val="28"/>
          <w:highlight w:val="none"/>
        </w:rPr>
        <w:t>截止时间、开标时间和地点</w:t>
      </w:r>
      <w:bookmarkEnd w:id="18"/>
      <w:bookmarkEnd w:id="19"/>
    </w:p>
    <w:p w14:paraId="2E3CB6C0">
      <w:pPr>
        <w:ind w:firstLine="560" w:firstLineChars="200"/>
        <w:rPr>
          <w:rFonts w:ascii="仿宋" w:hAnsi="仿宋" w:eastAsia="仿宋"/>
          <w:bCs/>
          <w:iCs/>
          <w:color w:val="auto"/>
          <w:sz w:val="28"/>
          <w:szCs w:val="28"/>
          <w:highlight w:val="none"/>
          <w:u w:val="none"/>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202</w:t>
      </w:r>
      <w:r>
        <w:rPr>
          <w:rFonts w:hint="eastAsia" w:ascii="仿宋" w:hAnsi="仿宋" w:eastAsia="仿宋"/>
          <w:bCs/>
          <w:color w:val="auto"/>
          <w:sz w:val="28"/>
          <w:szCs w:val="28"/>
          <w:highlight w:val="none"/>
          <w:u w:val="none"/>
          <w:lang w:val="en-US" w:eastAsia="zh-CN"/>
        </w:rPr>
        <w:t>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5</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19</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8</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50</w:t>
      </w:r>
      <w:r>
        <w:rPr>
          <w:rFonts w:hint="eastAsia" w:ascii="仿宋" w:hAnsi="仿宋" w:eastAsia="仿宋"/>
          <w:bCs/>
          <w:color w:val="auto"/>
          <w:sz w:val="28"/>
          <w:szCs w:val="28"/>
          <w:highlight w:val="none"/>
          <w:u w:val="none"/>
        </w:rPr>
        <w:t>分（北京时间）</w:t>
      </w:r>
      <w:r>
        <w:rPr>
          <w:rFonts w:hint="eastAsia" w:ascii="仿宋" w:hAnsi="仿宋" w:eastAsia="仿宋" w:cs="宋体"/>
          <w:iCs/>
          <w:color w:val="auto"/>
          <w:sz w:val="28"/>
          <w:szCs w:val="28"/>
          <w:highlight w:val="none"/>
          <w:u w:val="none"/>
        </w:rPr>
        <w:t>（自招标文件开始发出之日起至投标人提交投标文件截止之日止，不得少于20日）</w:t>
      </w:r>
    </w:p>
    <w:p w14:paraId="36D341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地点：网上开标，投标人登录滁州市不见面开标系统参与网上开标（网址：https://ggzy.chuzhou.gov.cn/BidOpening/bidopeninghallaction/hall/login）。操作手册见https://ggzy.chuzhou.gov.cn/fwzn/011006/20240510/f0637388-583d-4c69-8331-05b6adfcf24d.html</w:t>
      </w:r>
    </w:p>
    <w:p w14:paraId="42E5CB41">
      <w:pPr>
        <w:keepNext/>
        <w:keepLines/>
        <w:spacing w:before="260" w:after="260"/>
        <w:rPr>
          <w:rFonts w:ascii="黑体" w:hAnsi="黑体" w:eastAsia="黑体" w:cs="黑体"/>
          <w:color w:val="auto"/>
          <w:sz w:val="28"/>
          <w:szCs w:val="28"/>
          <w:highlight w:val="none"/>
        </w:rPr>
      </w:pPr>
      <w:bookmarkStart w:id="20" w:name="_Toc35393625"/>
      <w:bookmarkStart w:id="21" w:name="_Toc28359084"/>
      <w:bookmarkStart w:id="22" w:name="_Toc28359007"/>
      <w:bookmarkStart w:id="23" w:name="_Toc35393794"/>
      <w:r>
        <w:rPr>
          <w:rFonts w:hint="eastAsia" w:ascii="黑体" w:hAnsi="黑体" w:eastAsia="黑体" w:cs="黑体"/>
          <w:color w:val="auto"/>
          <w:sz w:val="28"/>
          <w:szCs w:val="28"/>
          <w:highlight w:val="none"/>
        </w:rPr>
        <w:t>五、公告期限</w:t>
      </w:r>
      <w:bookmarkEnd w:id="20"/>
      <w:bookmarkEnd w:id="21"/>
      <w:bookmarkEnd w:id="22"/>
      <w:bookmarkEnd w:id="23"/>
    </w:p>
    <w:p w14:paraId="2C4A8B1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3D79CBA8">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5B635BA9">
      <w:pPr>
        <w:pStyle w:val="119"/>
        <w:rPr>
          <w:color w:val="auto"/>
          <w:highlight w:val="none"/>
        </w:rPr>
      </w:pPr>
      <w:bookmarkStart w:id="24" w:name="_Toc35393626"/>
      <w:bookmarkStart w:id="25" w:name="_Toc35393795"/>
      <w:r>
        <w:rPr>
          <w:color w:val="auto"/>
          <w:highlight w:val="none"/>
        </w:rPr>
        <w:t>窗体顶端</w:t>
      </w:r>
    </w:p>
    <w:p w14:paraId="320E977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本项目</w:t>
      </w:r>
      <w:r>
        <w:rPr>
          <w:rFonts w:hint="eastAsia" w:ascii="仿宋" w:hAnsi="仿宋" w:eastAsia="仿宋"/>
          <w:color w:val="auto"/>
          <w:sz w:val="28"/>
          <w:szCs w:val="28"/>
          <w:highlight w:val="none"/>
        </w:rPr>
        <w:t>不要求投标人提交投标保证金。</w:t>
      </w:r>
    </w:p>
    <w:p w14:paraId="5D6F7FCA">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注：</w:t>
      </w:r>
      <w:r>
        <w:rPr>
          <w:rFonts w:hint="eastAsia" w:ascii="仿宋" w:hAnsi="仿宋" w:eastAsia="仿宋"/>
          <w:color w:val="auto"/>
          <w:sz w:val="28"/>
          <w:szCs w:val="28"/>
          <w:highlight w:val="none"/>
        </w:rPr>
        <w:t>如在投标过程中投标人存在本招标文件第二章“投标人须知”中第24.4项约定情形，则无条件按招标人要求的金额</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3.4万元）</w:t>
      </w:r>
      <w:r>
        <w:rPr>
          <w:rFonts w:hint="eastAsia" w:ascii="仿宋" w:hAnsi="仿宋" w:eastAsia="仿宋"/>
          <w:color w:val="auto"/>
          <w:sz w:val="28"/>
          <w:szCs w:val="28"/>
          <w:highlight w:val="none"/>
        </w:rPr>
        <w:t>、时间、账号缴纳投标保证金。</w:t>
      </w:r>
    </w:p>
    <w:p w14:paraId="40A002B0">
      <w:pPr>
        <w:pStyle w:val="120"/>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1561F0CF">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788CA6B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w:t>
      </w:r>
      <w:r>
        <w:rPr>
          <w:rFonts w:hint="eastAsia" w:ascii="仿宋" w:hAnsi="仿宋" w:eastAsia="仿宋"/>
          <w:color w:val="auto"/>
          <w:sz w:val="28"/>
          <w:szCs w:val="28"/>
          <w:highlight w:val="none"/>
          <w:lang w:eastAsia="zh-CN"/>
        </w:rPr>
        <w:t>400-615-8899</w:t>
      </w:r>
      <w:r>
        <w:rPr>
          <w:rFonts w:hint="eastAsia" w:ascii="仿宋" w:hAnsi="仿宋" w:eastAsia="仿宋"/>
          <w:color w:val="auto"/>
          <w:sz w:val="28"/>
          <w:szCs w:val="28"/>
          <w:highlight w:val="none"/>
        </w:rPr>
        <w:t>、0550-3019013（工作日）,CFCA客服025-66085508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54B1BF4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4D37DA8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435FE8E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696A4A7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50分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（投标截止10日）前在滁州市公共资源交易中心网电子交易系统中进行异议，具体操作步骤和程序请参见服务指南&gt;交易须知&gt;在线异议、质疑和投诉操作手册。</w:t>
      </w:r>
    </w:p>
    <w:p w14:paraId="0FA8ADE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val="en-US" w:eastAsia="zh-CN"/>
        </w:rPr>
        <w:t>余磊</w:t>
      </w:r>
      <w:r>
        <w:rPr>
          <w:rFonts w:hint="eastAsia" w:ascii="仿宋" w:hAnsi="仿宋" w:eastAsia="仿宋"/>
          <w:color w:val="auto"/>
          <w:sz w:val="28"/>
          <w:szCs w:val="28"/>
          <w:highlight w:val="none"/>
        </w:rPr>
        <w:t>0550-3062913、杨韦0550-3519590。</w:t>
      </w:r>
    </w:p>
    <w:p w14:paraId="7DF4B0C0">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4D36C59">
      <w:pPr>
        <w:pStyle w:val="3"/>
        <w:numPr>
          <w:ilvl w:val="0"/>
          <w:numId w:val="0"/>
        </w:numPr>
        <w:adjustRightInd/>
        <w:spacing w:line="240" w:lineRule="auto"/>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112C2E96">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 xml:space="preserve">滁州市自来水有限公司  </w:t>
      </w:r>
    </w:p>
    <w:p w14:paraId="193F9339">
      <w:pPr>
        <w:ind w:left="-199" w:leftChars="-95" w:firstLine="840" w:firstLineChars="3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滁州市清流西路389号</w:t>
      </w:r>
    </w:p>
    <w:p w14:paraId="4DCB33FA">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 xml:space="preserve">0550-3062913                 </w:t>
      </w:r>
    </w:p>
    <w:p w14:paraId="6A3665B8">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2C074CB1">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6421BDEB">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438AF5D7">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31D4A432">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034EE741">
      <w:pPr>
        <w:pStyle w:val="19"/>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val="en-US" w:eastAsia="zh-CN"/>
        </w:rPr>
        <w:t>余磊</w:t>
      </w:r>
      <w:r>
        <w:rPr>
          <w:rFonts w:hint="eastAsia" w:ascii="仿宋" w:hAnsi="仿宋" w:eastAsia="仿宋" w:cs="仿宋"/>
          <w:color w:val="auto"/>
          <w:sz w:val="28"/>
          <w:szCs w:val="28"/>
          <w:highlight w:val="none"/>
          <w:u w:val="single"/>
        </w:rPr>
        <w:t>、杨韦</w:t>
      </w:r>
    </w:p>
    <w:p w14:paraId="7B0ACDB6">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0550-3062913、0550-3519590 </w:t>
      </w:r>
    </w:p>
    <w:p w14:paraId="7B686E2B">
      <w:pPr>
        <w:pStyle w:val="52"/>
        <w:ind w:firstLine="560"/>
        <w:rPr>
          <w:rFonts w:ascii="仿宋" w:hAnsi="仿宋" w:eastAsia="仿宋"/>
          <w:color w:val="auto"/>
          <w:sz w:val="28"/>
          <w:szCs w:val="28"/>
          <w:highlight w:val="none"/>
          <w:u w:val="single"/>
        </w:rPr>
      </w:pPr>
    </w:p>
    <w:p w14:paraId="320F345A">
      <w:pPr>
        <w:pStyle w:val="52"/>
        <w:ind w:firstLine="560"/>
        <w:rPr>
          <w:rFonts w:ascii="仿宋" w:hAnsi="仿宋" w:eastAsia="仿宋"/>
          <w:color w:val="auto"/>
          <w:sz w:val="28"/>
          <w:szCs w:val="28"/>
          <w:highlight w:val="none"/>
          <w:u w:val="single"/>
        </w:rPr>
      </w:pPr>
    </w:p>
    <w:p w14:paraId="62180CA7">
      <w:pPr>
        <w:pStyle w:val="52"/>
        <w:ind w:firstLine="0" w:firstLineChars="0"/>
        <w:rPr>
          <w:rFonts w:ascii="仿宋" w:hAnsi="仿宋" w:eastAsia="仿宋"/>
          <w:color w:val="auto"/>
          <w:sz w:val="28"/>
          <w:szCs w:val="28"/>
          <w:highlight w:val="none"/>
          <w:u w:val="single"/>
        </w:rPr>
      </w:pPr>
    </w:p>
    <w:p w14:paraId="72666C2F">
      <w:pPr>
        <w:pStyle w:val="2"/>
        <w:spacing w:before="156" w:beforeLines="50" w:after="156" w:afterLines="50" w:line="579" w:lineRule="auto"/>
        <w:rPr>
          <w:rFonts w:ascii="宋体"/>
          <w:b w:val="0"/>
          <w:color w:val="auto"/>
          <w:szCs w:val="32"/>
          <w:highlight w:val="none"/>
        </w:rPr>
      </w:pPr>
      <w:bookmarkStart w:id="26" w:name="_Toc20364"/>
      <w:r>
        <w:rPr>
          <w:rFonts w:hint="eastAsia"/>
          <w:color w:val="auto"/>
          <w:highlight w:val="none"/>
        </w:rPr>
        <w:br w:type="page"/>
      </w:r>
      <w:r>
        <w:rPr>
          <w:rFonts w:hint="eastAsia"/>
          <w:color w:val="auto"/>
          <w:highlight w:val="none"/>
        </w:rPr>
        <w:t>第二章 投标人须知</w:t>
      </w:r>
      <w:bookmarkEnd w:id="26"/>
    </w:p>
    <w:p w14:paraId="0E28AE93">
      <w:pPr>
        <w:snapToGrid w:val="0"/>
        <w:spacing w:line="440" w:lineRule="exact"/>
        <w:jc w:val="center"/>
        <w:outlineLvl w:val="1"/>
        <w:rPr>
          <w:rFonts w:ascii="宋体"/>
          <w:b/>
          <w:color w:val="auto"/>
          <w:sz w:val="28"/>
          <w:szCs w:val="28"/>
          <w:highlight w:val="none"/>
        </w:rPr>
      </w:pPr>
      <w:bookmarkStart w:id="27" w:name="_Toc449028865"/>
      <w:bookmarkStart w:id="28" w:name="_Toc1019"/>
      <w:bookmarkStart w:id="29" w:name="_Toc58430314"/>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7"/>
      <w:bookmarkEnd w:id="28"/>
      <w:bookmarkEnd w:id="29"/>
    </w:p>
    <w:tbl>
      <w:tblPr>
        <w:tblStyle w:val="35"/>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07AF47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785980A0">
            <w:pPr>
              <w:pStyle w:val="19"/>
              <w:keepNext w:val="0"/>
              <w:keepLines w:val="0"/>
              <w:pageBreakBefore w:val="0"/>
              <w:kinsoku/>
              <w:overflowPunct/>
              <w:autoSpaceDE/>
              <w:autoSpaceDN/>
              <w:bidi w:val="0"/>
              <w:spacing w:line="500" w:lineRule="exact"/>
              <w:jc w:val="center"/>
              <w:textAlignment w:val="auto"/>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6BF0B1F3">
            <w:pPr>
              <w:pStyle w:val="19"/>
              <w:keepNext w:val="0"/>
              <w:keepLines w:val="0"/>
              <w:pageBreakBefore w:val="0"/>
              <w:kinsoku/>
              <w:overflowPunct/>
              <w:autoSpaceDE/>
              <w:autoSpaceDN/>
              <w:bidi w:val="0"/>
              <w:spacing w:line="500" w:lineRule="exact"/>
              <w:jc w:val="center"/>
              <w:textAlignment w:val="auto"/>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4A838944">
            <w:pPr>
              <w:pStyle w:val="19"/>
              <w:keepNext w:val="0"/>
              <w:keepLines w:val="0"/>
              <w:pageBreakBefore w:val="0"/>
              <w:kinsoku/>
              <w:overflowPunct/>
              <w:autoSpaceDE/>
              <w:autoSpaceDN/>
              <w:bidi w:val="0"/>
              <w:spacing w:line="500" w:lineRule="exact"/>
              <w:jc w:val="center"/>
              <w:textAlignment w:val="auto"/>
              <w:rPr>
                <w:rFonts w:hAnsi="宋体" w:cs="宋体"/>
                <w:b/>
                <w:color w:val="auto"/>
                <w:szCs w:val="21"/>
                <w:highlight w:val="none"/>
              </w:rPr>
            </w:pPr>
            <w:r>
              <w:rPr>
                <w:rFonts w:hint="eastAsia" w:hAnsi="宋体" w:cs="宋体"/>
                <w:b/>
                <w:color w:val="auto"/>
                <w:szCs w:val="21"/>
                <w:highlight w:val="none"/>
              </w:rPr>
              <w:t>说明与要求</w:t>
            </w:r>
          </w:p>
        </w:tc>
      </w:tr>
      <w:tr w14:paraId="7E594B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5" w:hRule="atLeast"/>
        </w:trPr>
        <w:tc>
          <w:tcPr>
            <w:tcW w:w="1048" w:type="dxa"/>
            <w:vAlign w:val="center"/>
          </w:tcPr>
          <w:p w14:paraId="055D6770">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0ED85F87">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649BE9EA">
            <w:pPr>
              <w:pStyle w:val="19"/>
              <w:keepNext w:val="0"/>
              <w:keepLines w:val="0"/>
              <w:pageBreakBefore w:val="0"/>
              <w:kinsoku/>
              <w:overflowPunct/>
              <w:autoSpaceDE/>
              <w:autoSpaceDN/>
              <w:bidi w:val="0"/>
              <w:spacing w:line="500" w:lineRule="exact"/>
              <w:textAlignment w:val="auto"/>
              <w:rPr>
                <w:rFonts w:hint="eastAsia" w:hAnsi="宋体" w:eastAsia="宋体" w:cs="宋体"/>
                <w:color w:val="auto"/>
                <w:szCs w:val="21"/>
                <w:highlight w:val="none"/>
                <w:lang w:eastAsia="zh-CN"/>
              </w:rPr>
            </w:pPr>
            <w:r>
              <w:rPr>
                <w:rFonts w:hint="eastAsia" w:hAnsi="宋体" w:cs="宋体"/>
                <w:color w:val="auto"/>
                <w:szCs w:val="21"/>
                <w:highlight w:val="none"/>
                <w:lang w:eastAsia="zh-CN"/>
              </w:rPr>
              <w:t>滁州市自来水有限公司2026年度硬密封蝶阀年度供应商采购项目</w:t>
            </w:r>
          </w:p>
        </w:tc>
      </w:tr>
      <w:tr w14:paraId="3C5E87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521367A8">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40682243">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1E4B2590">
            <w:pPr>
              <w:pStyle w:val="19"/>
              <w:keepNext w:val="0"/>
              <w:keepLines w:val="0"/>
              <w:pageBreakBefore w:val="0"/>
              <w:kinsoku/>
              <w:overflowPunct/>
              <w:autoSpaceDE/>
              <w:autoSpaceDN/>
              <w:bidi w:val="0"/>
              <w:spacing w:line="500" w:lineRule="exact"/>
              <w:textAlignment w:val="auto"/>
              <w:rPr>
                <w:rFonts w:hint="default" w:hAnsi="宋体" w:eastAsia="宋体" w:cs="宋体"/>
                <w:color w:val="auto"/>
                <w:szCs w:val="21"/>
                <w:highlight w:val="none"/>
                <w:lang w:val="en-US" w:eastAsia="zh-CN"/>
              </w:rPr>
            </w:pPr>
            <w:r>
              <w:rPr>
                <w:rFonts w:hint="eastAsia" w:hAnsi="宋体" w:cs="宋体"/>
                <w:color w:val="auto"/>
                <w:szCs w:val="21"/>
                <w:highlight w:val="none"/>
              </w:rPr>
              <w:t>czsjqt202</w:t>
            </w:r>
            <w:r>
              <w:rPr>
                <w:rFonts w:hint="eastAsia" w:hAnsi="宋体" w:cs="宋体"/>
                <w:color w:val="auto"/>
                <w:szCs w:val="21"/>
                <w:highlight w:val="none"/>
                <w:lang w:val="en-US" w:eastAsia="zh-CN"/>
              </w:rPr>
              <w:t>604-015</w:t>
            </w:r>
          </w:p>
        </w:tc>
      </w:tr>
      <w:tr w14:paraId="248848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1DF449E8">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1032EAC9">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12C94331">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供货期</w:t>
            </w:r>
            <w:r>
              <w:rPr>
                <w:rFonts w:hint="eastAsia" w:ascii="宋体" w:hAnsi="宋体" w:cs="宋体"/>
                <w:color w:val="auto"/>
                <w:szCs w:val="21"/>
                <w:highlight w:val="none"/>
                <w:lang w:val="en-US" w:eastAsia="zh-CN"/>
              </w:rPr>
              <w:t>两</w:t>
            </w:r>
            <w:r>
              <w:rPr>
                <w:rFonts w:hint="eastAsia" w:ascii="宋体" w:hAnsi="宋体" w:cs="宋体"/>
                <w:color w:val="auto"/>
                <w:szCs w:val="21"/>
                <w:highlight w:val="none"/>
              </w:rPr>
              <w:t>年，招标人可以根据产品质量、供货时间及售后等因素续签一年，具体以合同签订时间为准。根据招标人供货进度需求，在收到供货通知</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个历天内完成供货。</w:t>
            </w:r>
            <w:r>
              <w:rPr>
                <w:rFonts w:hint="eastAsia" w:ascii="宋体" w:hAnsi="宋体" w:cs="宋体"/>
                <w:b/>
                <w:bCs/>
                <w:color w:val="auto"/>
                <w:szCs w:val="21"/>
                <w:highlight w:val="none"/>
              </w:rPr>
              <w:t>投标人应充分考虑分批供货、零星供货、紧急供货等情形，具备相应的仓储、物流、应急保障及履约能力，确保按时保质保量供应。</w:t>
            </w:r>
          </w:p>
        </w:tc>
      </w:tr>
      <w:tr w14:paraId="3ECA08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0F4F0F9D">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1127EEF">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服务地点</w:t>
            </w:r>
          </w:p>
        </w:tc>
        <w:tc>
          <w:tcPr>
            <w:tcW w:w="6610" w:type="dxa"/>
            <w:vAlign w:val="center"/>
          </w:tcPr>
          <w:p w14:paraId="2D91DA09">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滁州市内</w:t>
            </w:r>
          </w:p>
        </w:tc>
      </w:tr>
      <w:tr w14:paraId="570493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777EE9A4">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64B18217">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招标人联系人及电话</w:t>
            </w:r>
          </w:p>
        </w:tc>
        <w:tc>
          <w:tcPr>
            <w:tcW w:w="6610" w:type="dxa"/>
            <w:vAlign w:val="center"/>
          </w:tcPr>
          <w:p w14:paraId="2FED7BED">
            <w:pPr>
              <w:pStyle w:val="19"/>
              <w:keepNext w:val="0"/>
              <w:keepLines w:val="0"/>
              <w:pageBreakBefore w:val="0"/>
              <w:kinsoku/>
              <w:overflowPunct/>
              <w:autoSpaceDE/>
              <w:autoSpaceDN/>
              <w:bidi w:val="0"/>
              <w:spacing w:line="500" w:lineRule="exact"/>
              <w:textAlignment w:val="auto"/>
              <w:rPr>
                <w:rFonts w:hint="eastAsia" w:hAnsi="宋体" w:eastAsia="宋体" w:cs="宋体"/>
                <w:color w:val="auto"/>
                <w:szCs w:val="21"/>
                <w:highlight w:val="none"/>
                <w:lang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 xml:space="preserve">余磊   </w:t>
            </w:r>
            <w:r>
              <w:rPr>
                <w:rFonts w:hint="eastAsia" w:hAnsi="宋体" w:cs="宋体"/>
                <w:color w:val="auto"/>
                <w:szCs w:val="21"/>
                <w:highlight w:val="none"/>
              </w:rPr>
              <w:t xml:space="preserve">             电话：</w:t>
            </w:r>
            <w:r>
              <w:rPr>
                <w:rFonts w:hint="eastAsia" w:hAnsi="宋体" w:cs="宋体"/>
                <w:color w:val="auto"/>
                <w:szCs w:val="21"/>
                <w:highlight w:val="none"/>
                <w:lang w:val="en-US" w:eastAsia="zh-CN"/>
              </w:rPr>
              <w:t xml:space="preserve">0550-3062913 </w:t>
            </w:r>
          </w:p>
        </w:tc>
      </w:tr>
      <w:tr w14:paraId="01AF4C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3D8DEFBF">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73EB7375">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采购代理机构联系人及电话</w:t>
            </w:r>
          </w:p>
        </w:tc>
        <w:tc>
          <w:tcPr>
            <w:tcW w:w="6610" w:type="dxa"/>
            <w:vAlign w:val="center"/>
          </w:tcPr>
          <w:p w14:paraId="75DE1507">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联系人：杨韦                电话0550-3519590</w:t>
            </w:r>
            <w:r>
              <w:rPr>
                <w:rFonts w:hint="eastAsia" w:hAnsi="宋体" w:cs="宋体"/>
                <w:color w:val="auto"/>
                <w:szCs w:val="21"/>
                <w:highlight w:val="none"/>
                <w:lang w:eastAsia="zh-CN"/>
              </w:rPr>
              <w:t>、</w:t>
            </w:r>
            <w:r>
              <w:rPr>
                <w:rFonts w:hint="eastAsia" w:hAnsi="宋体" w:cs="宋体"/>
                <w:color w:val="auto"/>
                <w:szCs w:val="21"/>
                <w:highlight w:val="none"/>
              </w:rPr>
              <w:t>18005501210</w:t>
            </w:r>
          </w:p>
        </w:tc>
      </w:tr>
      <w:tr w14:paraId="685D60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6CE28A79">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0C59E8F9">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 xml:space="preserve">资金来源                                                                                                                                                                 </w:t>
            </w:r>
          </w:p>
        </w:tc>
        <w:tc>
          <w:tcPr>
            <w:tcW w:w="6610" w:type="dxa"/>
            <w:vAlign w:val="center"/>
          </w:tcPr>
          <w:p w14:paraId="201EEE05">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自筹资金</w:t>
            </w:r>
          </w:p>
        </w:tc>
      </w:tr>
      <w:tr w14:paraId="1D45DA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3C769EF2">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3F90E657">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采购预算</w:t>
            </w:r>
          </w:p>
        </w:tc>
        <w:tc>
          <w:tcPr>
            <w:tcW w:w="6610" w:type="dxa"/>
            <w:vAlign w:val="center"/>
          </w:tcPr>
          <w:p w14:paraId="6D93740E">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1732032.84元</w:t>
            </w:r>
          </w:p>
        </w:tc>
      </w:tr>
      <w:tr w14:paraId="7EFB7A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9D0DAC9">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6EB97386">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5A858B9E">
            <w:pPr>
              <w:keepNext w:val="0"/>
              <w:keepLines w:val="0"/>
              <w:pageBreakBefore w:val="0"/>
              <w:kinsoku/>
              <w:overflowPunct/>
              <w:autoSpaceDE/>
              <w:autoSpaceDN/>
              <w:bidi w:val="0"/>
              <w:spacing w:line="500" w:lineRule="exact"/>
              <w:textAlignment w:val="auto"/>
              <w:rPr>
                <w:rFonts w:hint="default" w:ascii="宋体" w:hAnsi="宋体" w:eastAsia="宋体" w:cs="宋体"/>
                <w:color w:val="auto"/>
                <w:szCs w:val="21"/>
                <w:highlight w:val="none"/>
                <w:u w:color="000000"/>
                <w:lang w:val="en-US" w:eastAsia="zh-CN"/>
              </w:rPr>
            </w:pPr>
            <w:r>
              <w:rPr>
                <w:rFonts w:hint="eastAsia" w:ascii="宋体" w:hAnsi="宋体" w:cs="宋体"/>
                <w:color w:val="auto"/>
                <w:szCs w:val="21"/>
                <w:highlight w:val="none"/>
                <w:u w:color="000000"/>
                <w:lang w:eastAsia="zh-CN"/>
              </w:rPr>
              <w:t>1732032.84元，各项最高综合单价详见《采购需求及技术要求》。</w:t>
            </w:r>
          </w:p>
        </w:tc>
      </w:tr>
      <w:tr w14:paraId="4EB231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10007E7B">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564A54D0">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采购内容</w:t>
            </w:r>
          </w:p>
        </w:tc>
        <w:tc>
          <w:tcPr>
            <w:tcW w:w="6610" w:type="dxa"/>
            <w:vAlign w:val="center"/>
          </w:tcPr>
          <w:p w14:paraId="6C37553D">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b/>
                <w:color w:val="auto"/>
                <w:kern w:val="0"/>
                <w:szCs w:val="21"/>
                <w:highlight w:val="none"/>
              </w:rPr>
              <w:t>具体详见《采购内容与技术要求》</w:t>
            </w:r>
          </w:p>
        </w:tc>
      </w:tr>
      <w:tr w14:paraId="0EE59D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1F8ECD1">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5432F5AE">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标包划分</w:t>
            </w:r>
          </w:p>
        </w:tc>
        <w:tc>
          <w:tcPr>
            <w:tcW w:w="6610" w:type="dxa"/>
            <w:vAlign w:val="center"/>
          </w:tcPr>
          <w:p w14:paraId="58E29F57">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本项目划分为</w:t>
            </w:r>
            <w:r>
              <w:rPr>
                <w:rFonts w:hint="eastAsia" w:hAnsi="宋体" w:cs="宋体"/>
                <w:color w:val="auto"/>
                <w:szCs w:val="21"/>
                <w:highlight w:val="none"/>
                <w:u w:val="single"/>
              </w:rPr>
              <w:t xml:space="preserve"> 1</w:t>
            </w:r>
            <w:r>
              <w:rPr>
                <w:rFonts w:hint="eastAsia" w:hAnsi="宋体" w:cs="宋体"/>
                <w:color w:val="auto"/>
                <w:szCs w:val="21"/>
                <w:highlight w:val="none"/>
              </w:rPr>
              <w:t>个标包</w:t>
            </w:r>
          </w:p>
        </w:tc>
      </w:tr>
      <w:tr w14:paraId="048671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464B028B">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309C76CB">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招标方式</w:t>
            </w:r>
          </w:p>
        </w:tc>
        <w:tc>
          <w:tcPr>
            <w:tcW w:w="6610" w:type="dxa"/>
            <w:vAlign w:val="center"/>
          </w:tcPr>
          <w:p w14:paraId="077CF309">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公开招标</w:t>
            </w:r>
          </w:p>
        </w:tc>
      </w:tr>
      <w:tr w14:paraId="292E7B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01A682C0">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7.2</w:t>
            </w:r>
          </w:p>
        </w:tc>
        <w:tc>
          <w:tcPr>
            <w:tcW w:w="2140" w:type="dxa"/>
            <w:gridSpan w:val="2"/>
            <w:vAlign w:val="center"/>
          </w:tcPr>
          <w:p w14:paraId="7142ACE7">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投标人资格条件及其他要求</w:t>
            </w:r>
          </w:p>
        </w:tc>
        <w:tc>
          <w:tcPr>
            <w:tcW w:w="6610" w:type="dxa"/>
            <w:vAlign w:val="center"/>
          </w:tcPr>
          <w:p w14:paraId="21954D95">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57BD77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C8A6CC6">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425AD6E2">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034305FC">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不组织,投标人自行踏勘。</w:t>
            </w:r>
          </w:p>
        </w:tc>
      </w:tr>
      <w:tr w14:paraId="7123BC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C113F77">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2C613BF2">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4A0B0AB2">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不召开</w:t>
            </w:r>
          </w:p>
        </w:tc>
      </w:tr>
      <w:tr w14:paraId="55BF47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F308747">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10.2</w:t>
            </w:r>
          </w:p>
        </w:tc>
        <w:tc>
          <w:tcPr>
            <w:tcW w:w="2140" w:type="dxa"/>
            <w:gridSpan w:val="2"/>
            <w:vAlign w:val="center"/>
          </w:tcPr>
          <w:p w14:paraId="7F439331">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投标人提出疑问的截止时间及方式</w:t>
            </w:r>
          </w:p>
        </w:tc>
        <w:tc>
          <w:tcPr>
            <w:tcW w:w="6610" w:type="dxa"/>
            <w:vAlign w:val="center"/>
          </w:tcPr>
          <w:p w14:paraId="39B180DF">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5</w:t>
            </w:r>
            <w:r>
              <w:rPr>
                <w:rFonts w:hint="eastAsia" w:hAnsi="宋体" w:cs="宋体"/>
                <w:b/>
                <w:bCs/>
                <w:color w:val="auto"/>
                <w:szCs w:val="21"/>
                <w:highlight w:val="none"/>
              </w:rPr>
              <w:t>月</w:t>
            </w:r>
            <w:r>
              <w:rPr>
                <w:rFonts w:hint="eastAsia" w:hAnsi="宋体" w:cs="宋体"/>
                <w:b/>
                <w:bCs/>
                <w:color w:val="auto"/>
                <w:szCs w:val="21"/>
                <w:highlight w:val="none"/>
                <w:lang w:val="en-US" w:eastAsia="zh-CN"/>
              </w:rPr>
              <w:t>9</w:t>
            </w:r>
            <w:r>
              <w:rPr>
                <w:rFonts w:hint="eastAsia" w:hAnsi="宋体" w:cs="宋体"/>
                <w:b/>
                <w:bCs/>
                <w:color w:val="auto"/>
                <w:szCs w:val="21"/>
                <w:highlight w:val="none"/>
              </w:rPr>
              <w:t>日</w:t>
            </w:r>
            <w:r>
              <w:rPr>
                <w:rFonts w:hint="eastAsia" w:hAnsi="宋体" w:cs="宋体"/>
                <w:b/>
                <w:bCs/>
                <w:color w:val="auto"/>
                <w:szCs w:val="21"/>
                <w:highlight w:val="none"/>
                <w:lang w:val="en-US" w:eastAsia="zh-CN"/>
              </w:rPr>
              <w:t>8</w:t>
            </w:r>
            <w:r>
              <w:rPr>
                <w:rFonts w:hint="eastAsia" w:hAnsi="宋体" w:cs="宋体"/>
                <w:b/>
                <w:bCs/>
                <w:color w:val="auto"/>
                <w:szCs w:val="21"/>
                <w:highlight w:val="none"/>
              </w:rPr>
              <w:t>时</w:t>
            </w:r>
            <w:r>
              <w:rPr>
                <w:rFonts w:hint="eastAsia" w:hAnsi="宋体" w:cs="宋体"/>
                <w:b/>
                <w:bCs/>
                <w:color w:val="auto"/>
                <w:szCs w:val="21"/>
                <w:highlight w:val="none"/>
                <w:lang w:val="en-US" w:eastAsia="zh-CN"/>
              </w:rPr>
              <w:t>50分</w:t>
            </w:r>
            <w:r>
              <w:rPr>
                <w:rFonts w:hint="eastAsia" w:hAnsi="宋体" w:cs="宋体"/>
                <w:color w:val="auto"/>
                <w:szCs w:val="21"/>
                <w:highlight w:val="none"/>
              </w:rPr>
              <w:t>（投标截止10日）前</w:t>
            </w:r>
            <w:bookmarkStart w:id="30" w:name="_Hlk61815279"/>
            <w:r>
              <w:rPr>
                <w:rFonts w:hint="eastAsia" w:hAnsi="宋体" w:cs="宋体"/>
                <w:color w:val="auto"/>
                <w:szCs w:val="21"/>
                <w:highlight w:val="none"/>
              </w:rPr>
              <w:t xml:space="preserve">在滁州市公共资源交易中心网电子交易系统中进行异议（质疑），具体操作步骤和程序请参见服务指南&gt;交易须知&gt;在线异议、质疑和投诉操作手册。 </w:t>
            </w:r>
            <w:bookmarkEnd w:id="30"/>
          </w:p>
        </w:tc>
      </w:tr>
      <w:tr w14:paraId="38F0A9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AB6C9E4">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10.3</w:t>
            </w:r>
          </w:p>
        </w:tc>
        <w:tc>
          <w:tcPr>
            <w:tcW w:w="2140" w:type="dxa"/>
            <w:gridSpan w:val="2"/>
            <w:vAlign w:val="center"/>
          </w:tcPr>
          <w:p w14:paraId="47DB05B9">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招标人澄清的时间及方式</w:t>
            </w:r>
          </w:p>
        </w:tc>
        <w:tc>
          <w:tcPr>
            <w:tcW w:w="6610" w:type="dxa"/>
            <w:vAlign w:val="center"/>
          </w:tcPr>
          <w:p w14:paraId="5BD32FC9">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5</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11</w:t>
            </w:r>
            <w:r>
              <w:rPr>
                <w:rFonts w:hint="eastAsia" w:ascii="宋体" w:hAnsi="宋体" w:cs="宋体"/>
                <w:b/>
                <w:bCs/>
                <w:color w:val="auto"/>
                <w:szCs w:val="21"/>
                <w:highlight w:val="none"/>
                <w:u w:color="000000"/>
              </w:rPr>
              <w:t>日17时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36F274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1048" w:type="dxa"/>
            <w:vAlign w:val="center"/>
          </w:tcPr>
          <w:p w14:paraId="10D83F47">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11.1</w:t>
            </w:r>
          </w:p>
        </w:tc>
        <w:tc>
          <w:tcPr>
            <w:tcW w:w="2140" w:type="dxa"/>
            <w:gridSpan w:val="2"/>
            <w:vAlign w:val="center"/>
          </w:tcPr>
          <w:p w14:paraId="170D9521">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联合体投标</w:t>
            </w:r>
          </w:p>
        </w:tc>
        <w:tc>
          <w:tcPr>
            <w:tcW w:w="6610" w:type="dxa"/>
            <w:vAlign w:val="center"/>
          </w:tcPr>
          <w:p w14:paraId="24C49B3E">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本次招标不接受联合体投标</w:t>
            </w:r>
          </w:p>
        </w:tc>
      </w:tr>
      <w:tr w14:paraId="731AC3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58E3FFA7">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068559AE">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招标代理费</w:t>
            </w:r>
          </w:p>
        </w:tc>
        <w:tc>
          <w:tcPr>
            <w:tcW w:w="6610" w:type="dxa"/>
            <w:vAlign w:val="center"/>
          </w:tcPr>
          <w:p w14:paraId="25ECEFD4">
            <w:pPr>
              <w:keepNext w:val="0"/>
              <w:keepLines w:val="0"/>
              <w:pageBreakBefore w:val="0"/>
              <w:widowControl/>
              <w:suppressLineNumbers w:val="0"/>
              <w:kinsoku/>
              <w:overflowPunct/>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lang w:val="en-US" w:eastAsia="zh-CN"/>
              </w:rPr>
              <w:t>18500</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参考计价格[2002]1980号文件80%）</w:t>
            </w:r>
          </w:p>
          <w:p w14:paraId="7B314D9A">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代理服务费支付主体：中标</w:t>
            </w:r>
            <w:r>
              <w:rPr>
                <w:rFonts w:hint="eastAsia" w:ascii="宋体" w:hAnsi="宋体" w:cs="宋体"/>
                <w:color w:val="auto"/>
                <w:szCs w:val="21"/>
                <w:highlight w:val="none"/>
                <w:lang w:val="en-US" w:eastAsia="zh-CN"/>
              </w:rPr>
              <w:t>人</w:t>
            </w:r>
          </w:p>
          <w:p w14:paraId="066D7ED4">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专家评审费支付主体：</w:t>
            </w:r>
            <w:r>
              <w:rPr>
                <w:rFonts w:hint="eastAsia" w:ascii="宋体" w:hAnsi="宋体" w:cs="宋体"/>
                <w:color w:val="auto"/>
                <w:szCs w:val="21"/>
                <w:highlight w:val="none"/>
                <w:lang w:val="en-US" w:eastAsia="zh-CN"/>
              </w:rPr>
              <w:t>代理机构</w:t>
            </w:r>
          </w:p>
        </w:tc>
      </w:tr>
      <w:tr w14:paraId="5C5C3E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1D6911DD">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656082E4">
            <w:pPr>
              <w:keepNext w:val="0"/>
              <w:keepLines w:val="0"/>
              <w:pageBreakBefore w:val="0"/>
              <w:kinsoku/>
              <w:overflowPunct/>
              <w:autoSpaceDE/>
              <w:autoSpaceDN/>
              <w:bidi w:val="0"/>
              <w:spacing w:line="500" w:lineRule="exact"/>
              <w:ind w:right="-27" w:rightChars="-13"/>
              <w:jc w:val="left"/>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610" w:type="dxa"/>
            <w:vAlign w:val="center"/>
          </w:tcPr>
          <w:p w14:paraId="1B2709C9">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同表10.2款</w:t>
            </w:r>
          </w:p>
        </w:tc>
      </w:tr>
      <w:tr w14:paraId="4543CE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28BA62B">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277EFE33">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25D466E0">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30CD4E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71E5F0D9">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73CB23F5">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6610" w:type="dxa"/>
          </w:tcPr>
          <w:p w14:paraId="205D745D">
            <w:pPr>
              <w:keepNext w:val="0"/>
              <w:keepLines w:val="0"/>
              <w:pageBreakBefore w:val="0"/>
              <w:widowControl/>
              <w:shd w:val="clear" w:color="auto" w:fill="FFFFFF"/>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u w:color="000000"/>
              </w:rPr>
              <w:t>详见第一章“招标公告”</w:t>
            </w:r>
          </w:p>
        </w:tc>
      </w:tr>
      <w:tr w14:paraId="0F324D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005727B">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546CAAB9">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投标文件数量</w:t>
            </w:r>
          </w:p>
        </w:tc>
        <w:tc>
          <w:tcPr>
            <w:tcW w:w="6610" w:type="dxa"/>
            <w:vAlign w:val="center"/>
          </w:tcPr>
          <w:p w14:paraId="1BD25900">
            <w:pPr>
              <w:keepNext w:val="0"/>
              <w:keepLines w:val="0"/>
              <w:pageBreakBefore w:val="0"/>
              <w:widowControl/>
              <w:kinsoku/>
              <w:overflowPunct/>
              <w:autoSpaceDE/>
              <w:autoSpaceDN/>
              <w:bidi w:val="0"/>
              <w:spacing w:line="500" w:lineRule="exact"/>
              <w:ind w:firstLine="88" w:firstLineChars="42"/>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2F2BE6F5">
            <w:pPr>
              <w:keepNext w:val="0"/>
              <w:keepLines w:val="0"/>
              <w:pageBreakBefore w:val="0"/>
              <w:widowControl/>
              <w:kinsoku/>
              <w:overflowPunct/>
              <w:autoSpaceDE/>
              <w:autoSpaceDN/>
              <w:bidi w:val="0"/>
              <w:spacing w:line="500" w:lineRule="exact"/>
              <w:ind w:firstLine="88" w:firstLineChars="42"/>
              <w:jc w:val="left"/>
              <w:textAlignment w:val="auto"/>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（投标单位中标后须递交与网上电子投标文件完全一致的纸质版投标文件，并按要求加盖公章；份数：正本1份，副本</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份；中标单位领取中标通知书时，一并递交给代理机构）</w:t>
            </w:r>
          </w:p>
        </w:tc>
      </w:tr>
      <w:tr w14:paraId="6CCEA1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279FA33E">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221E3655">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41234D0D">
            <w:pPr>
              <w:keepNext w:val="0"/>
              <w:keepLines w:val="0"/>
              <w:pageBreakBefore w:val="0"/>
              <w:widowControl/>
              <w:kinsoku/>
              <w:overflowPunct/>
              <w:autoSpaceDE/>
              <w:autoSpaceDN/>
              <w:bidi w:val="0"/>
              <w:spacing w:line="500" w:lineRule="exact"/>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1446C6F2">
            <w:pPr>
              <w:keepNext w:val="0"/>
              <w:keepLines w:val="0"/>
              <w:pageBreakBefore w:val="0"/>
              <w:widowControl/>
              <w:kinsoku/>
              <w:overflowPunct/>
              <w:autoSpaceDE/>
              <w:autoSpaceDN/>
              <w:bidi w:val="0"/>
              <w:spacing w:line="500" w:lineRule="exact"/>
              <w:ind w:firstLine="88" w:firstLineChars="42"/>
              <w:jc w:val="left"/>
              <w:textAlignment w:val="auto"/>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22CF6A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009C8EB1">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4AECF73D">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10" w:type="dxa"/>
            <w:vAlign w:val="center"/>
          </w:tcPr>
          <w:p w14:paraId="0FAB9F11">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19</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8时50</w:t>
            </w:r>
            <w:r>
              <w:rPr>
                <w:rFonts w:hint="eastAsia" w:ascii="宋体" w:hAnsi="宋体" w:cs="宋体"/>
                <w:b/>
                <w:bCs/>
                <w:color w:val="auto"/>
                <w:szCs w:val="21"/>
                <w:highlight w:val="none"/>
              </w:rPr>
              <w:t>分（北京时间）</w:t>
            </w:r>
          </w:p>
          <w:p w14:paraId="043CC658">
            <w:pPr>
              <w:keepNext w:val="0"/>
              <w:keepLines w:val="0"/>
              <w:pageBreakBefore w:val="0"/>
              <w:kinsoku/>
              <w:overflowPunct/>
              <w:autoSpaceDE/>
              <w:autoSpaceDN/>
              <w:bidi w:val="0"/>
              <w:spacing w:line="500" w:lineRule="exact"/>
              <w:textAlignment w:val="auto"/>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22911DEE">
            <w:pPr>
              <w:keepNext w:val="0"/>
              <w:keepLines w:val="0"/>
              <w:pageBreakBefore w:val="0"/>
              <w:kinsoku/>
              <w:wordWrap w:val="0"/>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2CB05AAA">
            <w:pPr>
              <w:keepNext w:val="0"/>
              <w:keepLines w:val="0"/>
              <w:pageBreakBefore w:val="0"/>
              <w:kinsoku/>
              <w:wordWrap w:val="0"/>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19</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19</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w:t>
            </w:r>
          </w:p>
        </w:tc>
      </w:tr>
      <w:tr w14:paraId="218160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048" w:type="dxa"/>
            <w:vAlign w:val="center"/>
          </w:tcPr>
          <w:p w14:paraId="6C33AF49">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27.3</w:t>
            </w:r>
          </w:p>
        </w:tc>
        <w:tc>
          <w:tcPr>
            <w:tcW w:w="2140" w:type="dxa"/>
            <w:gridSpan w:val="2"/>
            <w:vAlign w:val="center"/>
          </w:tcPr>
          <w:p w14:paraId="7CA6D7A7">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610" w:type="dxa"/>
            <w:vAlign w:val="center"/>
          </w:tcPr>
          <w:p w14:paraId="721ACDB6">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否</w:t>
            </w:r>
          </w:p>
        </w:tc>
      </w:tr>
      <w:tr w14:paraId="4D3073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DAB4809">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28.1</w:t>
            </w:r>
          </w:p>
        </w:tc>
        <w:tc>
          <w:tcPr>
            <w:tcW w:w="2140" w:type="dxa"/>
            <w:gridSpan w:val="2"/>
            <w:vAlign w:val="center"/>
          </w:tcPr>
          <w:p w14:paraId="452E026A">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017DC649">
            <w:pPr>
              <w:keepNext w:val="0"/>
              <w:keepLines w:val="0"/>
              <w:pageBreakBefore w:val="0"/>
              <w:kinsoku/>
              <w:overflowPunct/>
              <w:autoSpaceDE/>
              <w:autoSpaceDN/>
              <w:bidi w:val="0"/>
              <w:spacing w:line="500" w:lineRule="exact"/>
              <w:textAlignment w:val="auto"/>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19</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分（北京时间）</w:t>
            </w:r>
          </w:p>
          <w:p w14:paraId="1782015D">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开标地点：网上开标，投标人登录滁州市不见面开标系统参与网上开标（网址：https://ggzy.chuzhou.gov.cn/BidOpening/bidopeninghallaction/hall/login）。操作手册见https://ggzy.chuzhou.gov.cn/fwzn/011006/20240510/f0637388-583d-4c69-8331-05b6adfcf24d.html</w:t>
            </w:r>
          </w:p>
        </w:tc>
      </w:tr>
      <w:tr w14:paraId="78A772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6849465F">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28.3</w:t>
            </w:r>
          </w:p>
        </w:tc>
        <w:tc>
          <w:tcPr>
            <w:tcW w:w="2140" w:type="dxa"/>
            <w:gridSpan w:val="2"/>
            <w:vAlign w:val="center"/>
          </w:tcPr>
          <w:p w14:paraId="740F909E">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04664B7F">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66D647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48973052">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29.1</w:t>
            </w:r>
          </w:p>
        </w:tc>
        <w:tc>
          <w:tcPr>
            <w:tcW w:w="2140" w:type="dxa"/>
            <w:gridSpan w:val="2"/>
            <w:vAlign w:val="center"/>
          </w:tcPr>
          <w:p w14:paraId="52526561">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0832636F">
            <w:pPr>
              <w:keepNext w:val="0"/>
              <w:keepLines w:val="0"/>
              <w:pageBreakBefore w:val="0"/>
              <w:kinsoku/>
              <w:overflowPunct/>
              <w:autoSpaceDE/>
              <w:autoSpaceDN/>
              <w:bidi w:val="0"/>
              <w:spacing w:line="500" w:lineRule="exact"/>
              <w:textAlignment w:val="auto"/>
              <w:rPr>
                <w:rFonts w:ascii="宋体" w:hAnsi="宋体" w:cs="宋体"/>
                <w:color w:val="auto"/>
                <w:szCs w:val="21"/>
                <w:highlight w:val="yellow"/>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人，其中招标人代表</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人，评标专家</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p w14:paraId="33A00371">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评标专家确定方式：评标专家由招标人在评标活动开始前24小时内，通过抽取终端从专家库中随机抽取。</w:t>
            </w:r>
          </w:p>
        </w:tc>
      </w:tr>
      <w:tr w14:paraId="38DE42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0681B718">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7BFC2EF7">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3404A08C">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是，评标委员会推荐3名中标候选人。</w:t>
            </w:r>
          </w:p>
        </w:tc>
      </w:tr>
      <w:tr w14:paraId="1F390D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6EEE9378">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224C6AAE">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364728AF">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公示媒介：同招标公告发布媒介</w:t>
            </w:r>
          </w:p>
          <w:p w14:paraId="367BBAB7">
            <w:pPr>
              <w:pStyle w:val="19"/>
              <w:keepNext w:val="0"/>
              <w:keepLines w:val="0"/>
              <w:pageBreakBefore w:val="0"/>
              <w:kinsoku/>
              <w:overflowPunct/>
              <w:autoSpaceDE/>
              <w:autoSpaceDN/>
              <w:bidi w:val="0"/>
              <w:spacing w:line="500" w:lineRule="exact"/>
              <w:textAlignment w:val="auto"/>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2CF7AD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38FD7FCF">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6FD29721">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33D2F248">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7F90BC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7270C092">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p>
        </w:tc>
        <w:tc>
          <w:tcPr>
            <w:tcW w:w="2140" w:type="dxa"/>
            <w:gridSpan w:val="2"/>
            <w:vAlign w:val="center"/>
          </w:tcPr>
          <w:p w14:paraId="02875CB4">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482DFBBC">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数据电文</w:t>
            </w:r>
          </w:p>
        </w:tc>
      </w:tr>
      <w:tr w14:paraId="4C94ED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5E177BAF">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4CB31D8C">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5A004A32">
            <w:pPr>
              <w:keepNext w:val="0"/>
              <w:keepLines w:val="0"/>
              <w:pageBreakBefore w:val="0"/>
              <w:tabs>
                <w:tab w:val="left" w:pos="5034"/>
              </w:tabs>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是否收取履约担保：收取</w:t>
            </w:r>
          </w:p>
          <w:p w14:paraId="4EC67825">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6D4892A7">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履约担保的金额：中标合同金额×</w:t>
            </w:r>
            <w:r>
              <w:rPr>
                <w:rFonts w:ascii="宋体" w:hAnsi="宋体" w:cs="宋体"/>
                <w:color w:val="auto"/>
                <w:szCs w:val="21"/>
                <w:highlight w:val="none"/>
              </w:rPr>
              <w:t>2</w:t>
            </w:r>
            <w:r>
              <w:rPr>
                <w:rFonts w:hint="eastAsia" w:ascii="宋体" w:hAnsi="宋体" w:cs="宋体"/>
                <w:color w:val="auto"/>
                <w:szCs w:val="21"/>
                <w:highlight w:val="none"/>
              </w:rPr>
              <w:t>%</w:t>
            </w:r>
          </w:p>
          <w:p w14:paraId="597BA1E7">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收款单位：另行通知</w:t>
            </w:r>
          </w:p>
          <w:p w14:paraId="636D5ED5">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开户行、账号：另行通知</w:t>
            </w:r>
          </w:p>
          <w:p w14:paraId="559A6731">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缴纳时间：签订合同前缴纳。</w:t>
            </w:r>
          </w:p>
          <w:p w14:paraId="16981C4B">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履约保证金退还方式：本项目供货完成后履约保证金直接转为质保金，待质保期</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一年）</w:t>
            </w:r>
            <w:r>
              <w:rPr>
                <w:rFonts w:hint="eastAsia" w:ascii="宋体" w:hAnsi="宋体" w:cs="宋体"/>
                <w:color w:val="auto"/>
                <w:szCs w:val="21"/>
                <w:highlight w:val="none"/>
              </w:rPr>
              <w:t>满后一次性退还。</w:t>
            </w:r>
          </w:p>
          <w:p w14:paraId="12AB14ED">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其他相关要求：保函内容及格式等均须经招标人认可。</w:t>
            </w:r>
          </w:p>
        </w:tc>
      </w:tr>
      <w:tr w14:paraId="50E6EC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0778036F">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7872" w:type="dxa"/>
            <w:gridSpan w:val="2"/>
            <w:vAlign w:val="center"/>
          </w:tcPr>
          <w:p w14:paraId="7B665ED2">
            <w:pPr>
              <w:keepNext w:val="0"/>
              <w:keepLines w:val="0"/>
              <w:pageBreakBefore w:val="0"/>
              <w:kinsoku/>
              <w:overflowPunct/>
              <w:autoSpaceDE/>
              <w:autoSpaceDN/>
              <w:bidi w:val="0"/>
              <w:snapToGrid w:val="0"/>
              <w:spacing w:line="500" w:lineRule="exac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合同履行期间，中标人将货物运至指定地点并经验收合格，且开具对应金额合法增值税专用发票后，招标人将于30个工作日内以银行转账方式支付验收合格且入库货物货款的100%。合同期满后，全部货物运至指定地点并验收合格后，履约保证金直接转为质保金，质保期从合同最后一批货验收合格起开始计算，质保期为一年，质保期满后中标人申请后30个工作日内一次性付清。</w:t>
            </w:r>
          </w:p>
          <w:p w14:paraId="7DEE8916">
            <w:pPr>
              <w:keepNext w:val="0"/>
              <w:keepLines w:val="0"/>
              <w:pageBreakBefore w:val="0"/>
              <w:kinsoku/>
              <w:overflowPunct/>
              <w:autoSpaceDE/>
              <w:autoSpaceDN/>
              <w:bidi w:val="0"/>
              <w:snapToGrid w:val="0"/>
              <w:spacing w:line="500" w:lineRule="exact"/>
              <w:textAlignment w:val="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val="en-US" w:eastAsia="zh-CN"/>
              </w:rPr>
              <w:t>注：</w:t>
            </w:r>
            <w:r>
              <w:rPr>
                <w:rFonts w:hint="eastAsia" w:ascii="宋体" w:hAnsi="宋体" w:cs="宋体"/>
                <w:b/>
                <w:bCs/>
                <w:color w:val="auto"/>
                <w:szCs w:val="21"/>
                <w:highlight w:val="none"/>
                <w:lang w:eastAsia="zh-CN"/>
              </w:rPr>
              <w:t>中标人与滁州市自来水有限公司子公司滁州市水暖建材有限公司签订采购合同，且由其公司支付合同价款。</w:t>
            </w:r>
          </w:p>
        </w:tc>
      </w:tr>
      <w:tr w14:paraId="31F9B4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018415DC">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872" w:type="dxa"/>
            <w:gridSpan w:val="2"/>
          </w:tcPr>
          <w:p w14:paraId="08A1E311">
            <w:pPr>
              <w:keepNext w:val="0"/>
              <w:keepLines w:val="0"/>
              <w:pageBreakBefore w:val="0"/>
              <w:kinsoku/>
              <w:overflowPunct/>
              <w:topLine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55B108E3">
            <w:pPr>
              <w:keepNext w:val="0"/>
              <w:keepLines w:val="0"/>
              <w:pageBreakBefore w:val="0"/>
              <w:kinsoku/>
              <w:overflowPunct/>
              <w:topLine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33BA2A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A9BBC86">
            <w:pPr>
              <w:keepNext w:val="0"/>
              <w:keepLines w:val="0"/>
              <w:pageBreakBefore w:val="0"/>
              <w:kinsoku/>
              <w:overflowPunct/>
              <w:autoSpaceDE/>
              <w:autoSpaceDN/>
              <w:bidi w:val="0"/>
              <w:adjustRightInd w:val="0"/>
              <w:snapToGrid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684F1D05">
            <w:pPr>
              <w:keepNext w:val="0"/>
              <w:keepLines w:val="0"/>
              <w:pageBreakBefore w:val="0"/>
              <w:kinsoku/>
              <w:overflowPunct/>
              <w:autoSpaceDE/>
              <w:autoSpaceDN/>
              <w:bidi w:val="0"/>
              <w:adjustRightInd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4E8046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77599654">
            <w:pPr>
              <w:keepNext w:val="0"/>
              <w:keepLines w:val="0"/>
              <w:pageBreakBefore w:val="0"/>
              <w:widowControl/>
              <w:kinsoku/>
              <w:overflowPunct/>
              <w:autoSpaceDE/>
              <w:autoSpaceDN/>
              <w:bidi w:val="0"/>
              <w:spacing w:line="500" w:lineRule="exact"/>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767EE794">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1.本项目投标保证金、履约保证金均支持保函使用。以现金形式提交保证金的，应当同时退还保证金本金和银行同期存款利息。</w:t>
            </w:r>
          </w:p>
          <w:p w14:paraId="0DD6746F">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32A425D4">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145D2A8B">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58274C46">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04CC29DF">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1452E129">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6098DED3">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774FB879">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26A351BC">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1C8E9B05">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2C077793">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08027FF6">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4C0B2692">
            <w:pPr>
              <w:keepNext w:val="0"/>
              <w:keepLines w:val="0"/>
              <w:pageBreakBefore w:val="0"/>
              <w:kinsoku/>
              <w:overflowPunct/>
              <w:autoSpaceDE/>
              <w:autoSpaceDN/>
              <w:bidi w:val="0"/>
              <w:spacing w:line="500" w:lineRule="exact"/>
              <w:jc w:val="left"/>
              <w:textAlignment w:val="auto"/>
              <w:rPr>
                <w:rFonts w:ascii="宋体" w:hAnsi="宋体" w:cs="宋体"/>
                <w:b/>
                <w:bCs/>
                <w:color w:val="auto"/>
                <w:szCs w:val="21"/>
                <w:highlight w:val="none"/>
                <w:lang w:bidi="ar"/>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2D3B20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C9122B9">
            <w:pPr>
              <w:keepNext w:val="0"/>
              <w:keepLines w:val="0"/>
              <w:pageBreakBefore w:val="0"/>
              <w:kinsoku/>
              <w:overflowPunct/>
              <w:autoSpaceDE/>
              <w:autoSpaceDN/>
              <w:bidi w:val="0"/>
              <w:spacing w:line="500" w:lineRule="exact"/>
              <w:jc w:val="center"/>
              <w:textAlignment w:val="auto"/>
              <w:rPr>
                <w:rFonts w:ascii="宋体" w:hAnsi="宋体" w:cs="宋体"/>
                <w:bCs/>
                <w:color w:val="auto"/>
                <w:szCs w:val="21"/>
                <w:highlight w:val="none"/>
                <w:lang w:bidi="ar"/>
              </w:rPr>
            </w:pPr>
            <w:r>
              <w:rPr>
                <w:rFonts w:hint="eastAsia" w:ascii="宋体" w:hAnsi="宋体" w:cs="宋体"/>
                <w:bCs/>
                <w:color w:val="auto"/>
                <w:szCs w:val="21"/>
                <w:highlight w:val="none"/>
                <w:lang w:bidi="ar"/>
              </w:rPr>
              <w:t>其他</w:t>
            </w:r>
          </w:p>
        </w:tc>
        <w:tc>
          <w:tcPr>
            <w:tcW w:w="7872" w:type="dxa"/>
            <w:gridSpan w:val="2"/>
            <w:shd w:val="clear" w:color="auto" w:fill="auto"/>
          </w:tcPr>
          <w:p w14:paraId="4C68B2BE">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3E338327">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25FBF654">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26099394">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1A22FE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2A720CF1">
            <w:pPr>
              <w:keepNext w:val="0"/>
              <w:keepLines w:val="0"/>
              <w:pageBreakBefore w:val="0"/>
              <w:kinsoku/>
              <w:overflowPunct/>
              <w:autoSpaceDE/>
              <w:autoSpaceDN/>
              <w:bidi w:val="0"/>
              <w:adjustRightInd w:val="0"/>
              <w:snapToGrid w:val="0"/>
              <w:spacing w:line="500" w:lineRule="exact"/>
              <w:jc w:val="center"/>
              <w:textAlignment w:val="auto"/>
              <w:rPr>
                <w:rFonts w:ascii="宋体" w:hAnsi="宋体" w:cs="宋体"/>
                <w:bCs/>
                <w:color w:val="auto"/>
                <w:szCs w:val="21"/>
                <w:highlight w:val="none"/>
                <w:lang w:bidi="ar"/>
              </w:rPr>
            </w:pPr>
            <w:r>
              <w:rPr>
                <w:rFonts w:hint="eastAsia" w:ascii="宋体" w:hAnsi="宋体" w:cs="宋体"/>
                <w:bCs/>
                <w:color w:val="auto"/>
                <w:szCs w:val="21"/>
                <w:highlight w:val="none"/>
                <w:lang w:bidi="ar"/>
              </w:rPr>
              <w:t>变更招标方式</w:t>
            </w:r>
          </w:p>
        </w:tc>
        <w:tc>
          <w:tcPr>
            <w:tcW w:w="7872" w:type="dxa"/>
            <w:gridSpan w:val="2"/>
            <w:shd w:val="clear" w:color="auto" w:fill="auto"/>
            <w:vAlign w:val="center"/>
          </w:tcPr>
          <w:p w14:paraId="63CED64B">
            <w:pPr>
              <w:pStyle w:val="17"/>
              <w:keepNext w:val="0"/>
              <w:keepLines w:val="0"/>
              <w:pageBreakBefore w:val="0"/>
              <w:kinsoku/>
              <w:overflowPunct/>
              <w:autoSpaceDE/>
              <w:autoSpaceDN/>
              <w:bidi w:val="0"/>
              <w:adjustRightInd w:val="0"/>
              <w:snapToGrid w:val="0"/>
              <w:spacing w:after="0"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bl>
    <w:p w14:paraId="2AB80FFF">
      <w:pPr>
        <w:pageBreakBefore/>
        <w:spacing w:before="312" w:beforeLines="100" w:after="312" w:afterLines="100" w:line="500" w:lineRule="exact"/>
        <w:jc w:val="center"/>
        <w:outlineLvl w:val="1"/>
        <w:rPr>
          <w:rFonts w:ascii="宋体"/>
          <w:b/>
          <w:color w:val="auto"/>
          <w:sz w:val="28"/>
          <w:szCs w:val="32"/>
          <w:highlight w:val="none"/>
        </w:rPr>
      </w:pPr>
      <w:bookmarkStart w:id="31" w:name="_Toc58430315"/>
      <w:bookmarkStart w:id="32" w:name="_Toc449028866"/>
      <w:bookmarkStart w:id="33" w:name="_Toc28397"/>
      <w:r>
        <w:rPr>
          <w:rFonts w:hint="eastAsia" w:ascii="宋体"/>
          <w:b/>
          <w:color w:val="auto"/>
          <w:sz w:val="28"/>
          <w:szCs w:val="28"/>
          <w:highlight w:val="none"/>
        </w:rPr>
        <w:t>二、投标人须知</w:t>
      </w:r>
      <w:bookmarkEnd w:id="31"/>
      <w:bookmarkEnd w:id="32"/>
      <w:bookmarkEnd w:id="33"/>
    </w:p>
    <w:p w14:paraId="641A5452">
      <w:pPr>
        <w:spacing w:before="156" w:beforeLines="50" w:after="156" w:afterLines="50" w:line="500" w:lineRule="exact"/>
        <w:jc w:val="center"/>
        <w:rPr>
          <w:rFonts w:ascii="宋体" w:hAnsi="宋体" w:cs="宋体"/>
          <w:color w:val="auto"/>
          <w:sz w:val="28"/>
          <w:szCs w:val="28"/>
          <w:highlight w:val="none"/>
        </w:rPr>
      </w:pPr>
      <w:bookmarkStart w:id="34" w:name="_Toc449028867"/>
      <w:r>
        <w:rPr>
          <w:rFonts w:hint="eastAsia" w:ascii="宋体" w:hAnsi="宋体" w:cs="宋体"/>
          <w:b/>
          <w:color w:val="auto"/>
          <w:sz w:val="28"/>
          <w:szCs w:val="28"/>
          <w:highlight w:val="none"/>
        </w:rPr>
        <w:t>（一）总  则</w:t>
      </w:r>
      <w:bookmarkEnd w:id="34"/>
    </w:p>
    <w:p w14:paraId="4523D574">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33B07B60">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691DAE9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4AC9E00A">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7360E16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供货期：见投标人须知前附表。</w:t>
      </w:r>
    </w:p>
    <w:p w14:paraId="62738E1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供货地点：见投标人须知前附表。</w:t>
      </w:r>
    </w:p>
    <w:p w14:paraId="6E326D5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1.2招标人及联系人: 见投标人须知前附表。</w:t>
      </w:r>
    </w:p>
    <w:p w14:paraId="18207DE5">
      <w:pPr>
        <w:snapToGrid w:val="0"/>
        <w:spacing w:line="50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见投标人须知前附表。</w:t>
      </w:r>
    </w:p>
    <w:p w14:paraId="42F5E0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67ADFB0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7025728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00A6C2AE">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0430220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采购内容：详见《采购内容与技术要求》。</w:t>
      </w:r>
    </w:p>
    <w:p w14:paraId="1FE1965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技术要求：详见《采购内容与技术要求》。</w:t>
      </w:r>
    </w:p>
    <w:p w14:paraId="0FEB5D47">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3.标包划分：</w:t>
      </w:r>
    </w:p>
    <w:p w14:paraId="5FF5649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0AFA5745">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74C1E57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33EACA2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10A7A37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固定单价 。</w:t>
      </w:r>
    </w:p>
    <w:p w14:paraId="785365BB">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538156A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3B3D612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2D66DF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3E2968D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37BF123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690111D4">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5DB5E26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32D6E96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35" w:name="_Toc152045539"/>
      <w:bookmarkStart w:id="36" w:name="_Toc152042315"/>
      <w:bookmarkStart w:id="37" w:name="_Toc144974507"/>
      <w:bookmarkStart w:id="38" w:name="_Toc296602429"/>
      <w:bookmarkStart w:id="39" w:name="_Toc247513962"/>
      <w:bookmarkStart w:id="40" w:name="_Toc247592876"/>
      <w:bookmarkStart w:id="41" w:name="_Toc247527563"/>
      <w:r>
        <w:rPr>
          <w:rFonts w:hint="eastAsia" w:ascii="宋体" w:hAnsi="宋体" w:cs="宋体"/>
          <w:b/>
          <w:color w:val="auto"/>
          <w:szCs w:val="21"/>
          <w:highlight w:val="none"/>
        </w:rPr>
        <w:t xml:space="preserve"> 踏勘现场</w:t>
      </w:r>
      <w:bookmarkEnd w:id="35"/>
      <w:bookmarkEnd w:id="36"/>
      <w:bookmarkEnd w:id="37"/>
      <w:bookmarkEnd w:id="38"/>
      <w:bookmarkEnd w:id="39"/>
      <w:bookmarkEnd w:id="40"/>
      <w:bookmarkEnd w:id="41"/>
    </w:p>
    <w:p w14:paraId="7A9E0EC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1ACD264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32A9A657">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27568AA2">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2" w:name="_Toc152045540"/>
      <w:bookmarkStart w:id="43" w:name="_Toc144974508"/>
      <w:bookmarkStart w:id="44" w:name="_Toc296602430"/>
      <w:bookmarkStart w:id="45" w:name="_Toc247527564"/>
      <w:bookmarkStart w:id="46" w:name="_Toc152042316"/>
      <w:bookmarkStart w:id="47" w:name="_Toc247592877"/>
      <w:bookmarkStart w:id="48" w:name="_Toc247513963"/>
    </w:p>
    <w:p w14:paraId="3D432C6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2"/>
      <w:bookmarkEnd w:id="43"/>
      <w:bookmarkEnd w:id="44"/>
      <w:bookmarkEnd w:id="45"/>
      <w:bookmarkEnd w:id="46"/>
      <w:bookmarkEnd w:id="47"/>
      <w:bookmarkEnd w:id="48"/>
      <w:r>
        <w:rPr>
          <w:rFonts w:hint="eastAsia" w:ascii="宋体" w:hAnsi="宋体" w:cs="宋体"/>
          <w:b/>
          <w:color w:val="auto"/>
          <w:szCs w:val="21"/>
          <w:highlight w:val="none"/>
        </w:rPr>
        <w:t>（本项目不采用）</w:t>
      </w:r>
    </w:p>
    <w:p w14:paraId="677C24D9">
      <w:pPr>
        <w:spacing w:line="500" w:lineRule="exact"/>
        <w:ind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556D0C05">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0CEC5FE9">
      <w:pPr>
        <w:spacing w:line="500" w:lineRule="exact"/>
        <w:ind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0B4226A9">
      <w:pPr>
        <w:spacing w:line="5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45E6EF8C">
      <w:pPr>
        <w:spacing w:line="500" w:lineRule="exact"/>
        <w:ind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6A5493A0">
      <w:pPr>
        <w:spacing w:line="500" w:lineRule="exact"/>
        <w:ind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2981B30B">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16DFBC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25BDE9C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12B78A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32180E50">
      <w:pP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 所有投标人的投标保证金都应在投标文件规定的投标保证金缴纳截止时间前缴纳。</w:t>
      </w:r>
    </w:p>
    <w:p w14:paraId="76D00E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37244206">
      <w:pPr>
        <w:spacing w:line="500" w:lineRule="exact"/>
        <w:ind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2FD5E135">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6E765E71">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043D726C">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2D4168E2">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36FF99F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63149C7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1B4A94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5F276A23">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6E8AF74C">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2115626D">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175A6F01">
      <w:pPr>
        <w:spacing w:before="156" w:beforeLines="50" w:after="156" w:afterLines="50" w:line="500" w:lineRule="exact"/>
        <w:jc w:val="center"/>
        <w:rPr>
          <w:rFonts w:ascii="宋体" w:hAnsi="宋体" w:cs="宋体"/>
          <w:b/>
          <w:color w:val="auto"/>
          <w:sz w:val="28"/>
          <w:szCs w:val="28"/>
          <w:highlight w:val="none"/>
        </w:rPr>
      </w:pPr>
      <w:bookmarkStart w:id="49" w:name="_Toc449028868"/>
      <w:r>
        <w:rPr>
          <w:rFonts w:hint="eastAsia" w:ascii="宋体" w:hAnsi="宋体" w:cs="宋体"/>
          <w:b/>
          <w:color w:val="auto"/>
          <w:sz w:val="28"/>
          <w:szCs w:val="28"/>
          <w:highlight w:val="none"/>
        </w:rPr>
        <w:t>（二）</w:t>
      </w:r>
      <w:bookmarkEnd w:id="49"/>
      <w:r>
        <w:rPr>
          <w:rFonts w:hint="eastAsia" w:ascii="宋体" w:hAnsi="宋体" w:cs="宋体"/>
          <w:b/>
          <w:color w:val="auto"/>
          <w:sz w:val="28"/>
          <w:szCs w:val="28"/>
          <w:highlight w:val="none"/>
        </w:rPr>
        <w:t>招标文件</w:t>
      </w:r>
    </w:p>
    <w:p w14:paraId="3E301B3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3FA80646">
      <w:pPr>
        <w:spacing w:line="500" w:lineRule="exact"/>
        <w:ind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59922CD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2E703F9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5CFF919E">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2E2ADC5B">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4AD6A8E7">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26C09ECD">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第四章  采购内容与技术要求</w:t>
      </w:r>
    </w:p>
    <w:p w14:paraId="44C0EF5F">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4E20F926">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1D4324A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0D7D8CD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51C615C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362190CA">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4684397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1BAEC179">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52B62C5C">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17.3招标文件的解释</w:t>
      </w:r>
    </w:p>
    <w:p w14:paraId="0CE18F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3289ED2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2E13A5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2377E73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75407D7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0363CB5E">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05D8C72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6D70E563">
      <w:pPr>
        <w:spacing w:line="500" w:lineRule="exact"/>
        <w:ind w:left="-420" w:leftChars="-200" w:right="-420" w:rightChars="-200" w:firstLine="843" w:firstLineChars="400"/>
        <w:rPr>
          <w:rFonts w:ascii="宋体" w:hAnsi="宋体" w:cs="宋体"/>
          <w:b/>
          <w:bCs/>
          <w:color w:val="auto"/>
          <w:szCs w:val="21"/>
          <w:highlight w:val="none"/>
        </w:rPr>
      </w:pPr>
      <w:bookmarkStart w:id="50" w:name="_Toc449028869"/>
      <w:r>
        <w:rPr>
          <w:rFonts w:hint="eastAsia" w:ascii="宋体" w:hAnsi="宋体" w:cs="宋体"/>
          <w:b/>
          <w:bCs/>
          <w:color w:val="auto"/>
          <w:szCs w:val="21"/>
          <w:highlight w:val="none"/>
        </w:rPr>
        <w:t>19. 样品（本项目不采用）</w:t>
      </w:r>
    </w:p>
    <w:p w14:paraId="6C21D6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5810E55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19520681">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50"/>
    </w:p>
    <w:p w14:paraId="716C67B0">
      <w:pPr>
        <w:spacing w:line="500" w:lineRule="exact"/>
        <w:ind w:firstLine="306" w:firstLineChars="145"/>
        <w:jc w:val="left"/>
        <w:rPr>
          <w:rFonts w:ascii="宋体" w:hAnsi="宋体" w:cs="宋体"/>
          <w:b/>
          <w:color w:val="auto"/>
          <w:szCs w:val="21"/>
          <w:highlight w:val="none"/>
        </w:rPr>
      </w:pPr>
      <w:r>
        <w:rPr>
          <w:rFonts w:hint="eastAsia" w:ascii="宋体" w:hAnsi="宋体" w:cs="宋体"/>
          <w:b/>
          <w:color w:val="auto"/>
          <w:szCs w:val="21"/>
          <w:highlight w:val="none"/>
        </w:rPr>
        <w:t>20. 投标的语言及度量衡单位</w:t>
      </w:r>
    </w:p>
    <w:p w14:paraId="6EE62412">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7118CE8E">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0BFE46C2">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 投标文件的组成、上传说明</w:t>
      </w:r>
    </w:p>
    <w:p w14:paraId="2C1270DF">
      <w:pPr>
        <w:spacing w:line="500" w:lineRule="exact"/>
        <w:ind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65F2382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4E8B6B38">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28D79876">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6D19F19A">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66BD377F">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474F3B59">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7D4E14C8">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7C4F19C7">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62996FC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170079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7E205290">
      <w:pPr>
        <w:spacing w:line="500" w:lineRule="exact"/>
        <w:ind w:left="-9" w:right="-199" w:rightChars="-95"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7099A543">
      <w:pP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216628B4">
      <w:pPr>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273404D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投标报价文件中的单价和总价全部采用人民币表示。投标人的报价应含有服务（货物）、利润、税金、政策性文件规定及合同包含的所有风险、责任、义务等，即为完成招标文件要求的服务（货物）内容所包含的一切应有费用，招标人后期不再追加费用，投标供应商自行考虑投标风险。</w:t>
      </w:r>
    </w:p>
    <w:p w14:paraId="75D8E8C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22.2投标报价表上应清楚地标明投标人拟提供货物的名称、型号、生产厂家、数量、单价和总价。</w:t>
      </w:r>
    </w:p>
    <w:p w14:paraId="530E0B5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22.3投标人只允许有一个方案、一个报价。</w:t>
      </w:r>
    </w:p>
    <w:p w14:paraId="2EABA3F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22.4</w:t>
      </w:r>
      <w:r>
        <w:rPr>
          <w:rFonts w:hint="eastAsia" w:ascii="宋体"/>
          <w:color w:val="auto"/>
          <w:szCs w:val="21"/>
          <w:highlight w:val="none"/>
        </w:rPr>
        <w:t>投标人应按“采购内容及技术要求”所列货物逐项进行单价报价，并最终按货物总量乘以货物单价报总价，不得采用总价下浮的方式进行报价。</w:t>
      </w:r>
      <w:r>
        <w:rPr>
          <w:rFonts w:hint="eastAsia" w:ascii="宋体" w:hAnsi="宋体" w:cs="宋体"/>
          <w:b/>
          <w:bCs/>
          <w:color w:val="auto"/>
          <w:szCs w:val="21"/>
          <w:highlight w:val="none"/>
        </w:rPr>
        <w:t>综合单价包括：设备费、材料费（主材和辅材）、</w:t>
      </w:r>
      <w:r>
        <w:rPr>
          <w:rFonts w:hint="eastAsia" w:ascii="宋体" w:hAnsi="宋体" w:cs="宋体"/>
          <w:b/>
          <w:bCs/>
          <w:color w:val="auto"/>
          <w:szCs w:val="21"/>
          <w:highlight w:val="none"/>
          <w:lang w:val="en-US" w:eastAsia="zh-CN"/>
        </w:rPr>
        <w:t>包装费、</w:t>
      </w:r>
      <w:r>
        <w:rPr>
          <w:rFonts w:hint="eastAsia" w:ascii="宋体" w:hAnsi="宋体" w:cs="宋体"/>
          <w:b/>
          <w:bCs/>
          <w:color w:val="auto"/>
          <w:szCs w:val="21"/>
          <w:highlight w:val="none"/>
        </w:rPr>
        <w:t>装卸费、运输费（含转运费）、管理费、利润、风险费用、招标代理费、检测费、调试、验收、培训及后期服务及国家对中标单位征收的各种税费等所有一切费用，综合单价今后将不作任何调整。</w:t>
      </w:r>
      <w:r>
        <w:rPr>
          <w:rFonts w:hint="eastAsia" w:ascii="宋体" w:hAnsi="宋体"/>
          <w:color w:val="auto"/>
          <w:szCs w:val="21"/>
          <w:highlight w:val="none"/>
        </w:rPr>
        <w:t>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14:paraId="1FD63B8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22.5投标报价的价格是完成项目全部内容（包括后期的相关服务）交付验收的价格，其价格即为履行合同的固定价格。</w:t>
      </w:r>
    </w:p>
    <w:p w14:paraId="696ABF3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22.6技术要求中规定的安装、调试和培训费用应包括在投标价格中。投标文件报价为含税价，采购人不再为此次招标支付任何费用。</w:t>
      </w:r>
    </w:p>
    <w:p w14:paraId="3C63E49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22.7投标报价应由法定代表人或被授权人签署。</w:t>
      </w:r>
    </w:p>
    <w:p w14:paraId="739AD4A8">
      <w:pP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22.8投标人的报价（或单价）不得高于本次招标最高限价（或单价）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0CDFB09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22.9如投标文件中未列明全面实现投标货物功能而必须配置的配套或辅助设施及相应技术措施的费用，这些费用将被视为已包含在总投标价中。</w:t>
      </w:r>
    </w:p>
    <w:p w14:paraId="42B8D00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22.10总投标价中不得包含招标文件要求以外的内容，否则，在评标时不予核减，但在授予合同时，采购人有权将这部分价格从其中标价格中扣除。</w:t>
      </w:r>
    </w:p>
    <w:p w14:paraId="78852D8B">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544C298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22.12投标人不得对从第三方采购货物的随机备品、备件另行收费，否则在计算评标价时这部分费用将不予扣除，在授予合同时将从中标价格中扣除该部分费用。</w:t>
      </w:r>
    </w:p>
    <w:p w14:paraId="279818A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14:paraId="01ED3B6E">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1F09567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7A31F2E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6E0F59A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68CFC9A">
      <w:pPr>
        <w:spacing w:line="500" w:lineRule="exact"/>
        <w:ind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15BCAECA">
      <w:pPr>
        <w:spacing w:line="500" w:lineRule="exact"/>
        <w:ind w:firstLine="420" w:firstLineChars="200"/>
        <w:jc w:val="left"/>
        <w:rPr>
          <w:rFonts w:ascii="宋体" w:hAnsi="宋体" w:cs="宋体"/>
          <w:color w:val="auto"/>
          <w:szCs w:val="21"/>
          <w:highlight w:val="none"/>
        </w:rPr>
      </w:pPr>
      <w:bookmarkStart w:id="51"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7DB099F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232743E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24.2投标人不按本章第24.11项要求提交投标保证金的，评标委员会将否决其投标。</w:t>
      </w:r>
    </w:p>
    <w:p w14:paraId="0AB6AD7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3807B96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0B7C422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357792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05C940B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2BC9BFEC">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1"/>
    </w:p>
    <w:p w14:paraId="5B262D85">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00C97B31">
      <w:pPr>
        <w:spacing w:line="500" w:lineRule="exact"/>
        <w:ind w:firstLine="420" w:firstLineChars="200"/>
        <w:jc w:val="left"/>
        <w:rPr>
          <w:rFonts w:ascii="宋体" w:hAnsi="宋体" w:cs="宋体"/>
          <w:color w:val="auto"/>
          <w:szCs w:val="21"/>
          <w:highlight w:val="none"/>
        </w:rPr>
      </w:pPr>
      <w:bookmarkStart w:id="52"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71C7351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5F3D974B">
      <w:pPr>
        <w:spacing w:line="500" w:lineRule="exact"/>
        <w:ind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10E065F1">
      <w:pPr>
        <w:spacing w:line="500" w:lineRule="exact"/>
        <w:ind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26.1投标人应在投标人须知前附表规定的投标截止时间前在网上递交投标文件。未在开标截止时间前通过网上招标投标系统递交有效电子投标文件的，开标系统不予接收，投标将被拒绝。</w:t>
      </w:r>
    </w:p>
    <w:p w14:paraId="47218780">
      <w:pPr>
        <w:spacing w:line="500" w:lineRule="exact"/>
        <w:ind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7E4F8E2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27.1采用网上招投标的，在规定的投标截止时间前，投标人可以自行从网上招投标系统撤回已递交的投标文件，并可修改后重新上传，开标时以投标截止时间前投标人最终上传的投标文件为准。</w:t>
      </w:r>
    </w:p>
    <w:p w14:paraId="2F3B6777">
      <w:pPr>
        <w:spacing w:line="500" w:lineRule="exact"/>
        <w:ind w:firstLine="421"/>
        <w:jc w:val="left"/>
        <w:rPr>
          <w:rFonts w:ascii="宋体"/>
          <w:b/>
          <w:color w:val="auto"/>
          <w:szCs w:val="21"/>
          <w:highlight w:val="none"/>
        </w:rPr>
      </w:pPr>
      <w:r>
        <w:rPr>
          <w:rFonts w:hint="eastAsia" w:ascii="宋体"/>
          <w:b/>
          <w:color w:val="auto"/>
          <w:szCs w:val="21"/>
          <w:highlight w:val="none"/>
        </w:rPr>
        <w:t>28.偏离</w:t>
      </w:r>
    </w:p>
    <w:p w14:paraId="7B2640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5FAD154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4766390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7E66F83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381B7572">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46F27622">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B4937CA">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07762791">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对于本章第28.1.2 项（1）目所述的细微偏差，按照第四章“评标办法”的规定予以修正并要求投标人进行澄清；</w:t>
      </w:r>
    </w:p>
    <w:p w14:paraId="53554EE7">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对于本章第28.1.2 项（2）目所述的细微偏差，可要求投标人对细微偏差进行澄清。</w:t>
      </w:r>
    </w:p>
    <w:p w14:paraId="5FC9DC0D">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2"/>
    </w:p>
    <w:p w14:paraId="0A5DA03C">
      <w:pPr>
        <w:spacing w:line="500" w:lineRule="exact"/>
        <w:ind w:firstLine="421"/>
        <w:jc w:val="left"/>
        <w:rPr>
          <w:rFonts w:ascii="宋体"/>
          <w:b/>
          <w:color w:val="auto"/>
          <w:szCs w:val="21"/>
          <w:highlight w:val="none"/>
        </w:rPr>
      </w:pPr>
      <w:r>
        <w:rPr>
          <w:rFonts w:hint="eastAsia" w:ascii="宋体"/>
          <w:b/>
          <w:color w:val="auto"/>
          <w:szCs w:val="21"/>
          <w:highlight w:val="none"/>
        </w:rPr>
        <w:t>29. 开标</w:t>
      </w:r>
    </w:p>
    <w:p w14:paraId="0607E88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720656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363ABA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0004035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7D2864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62F1EA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开标会议由代理机构主持。</w:t>
      </w:r>
    </w:p>
    <w:p w14:paraId="25B2576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3F26E8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7713C54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119F88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01E2DD0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5DE2B5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1666D8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1E603FAF">
      <w:pPr>
        <w:spacing w:line="500" w:lineRule="exact"/>
        <w:ind w:right="-155" w:rightChars="-74" w:firstLine="420" w:firstLineChars="200"/>
        <w:jc w:val="left"/>
        <w:rPr>
          <w:rFonts w:ascii="宋体"/>
          <w:color w:val="auto"/>
          <w:szCs w:val="21"/>
          <w:highlight w:val="none"/>
        </w:rPr>
      </w:pPr>
      <w:r>
        <w:rPr>
          <w:rFonts w:hint="eastAsia" w:ascii="宋体"/>
          <w:color w:val="auto"/>
          <w:szCs w:val="21"/>
          <w:highlight w:val="none"/>
        </w:rPr>
        <w:t>29.4开标异议</w:t>
      </w:r>
    </w:p>
    <w:p w14:paraId="3F53E0E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199A7564">
      <w:pPr>
        <w:spacing w:line="500" w:lineRule="exact"/>
        <w:ind w:firstLine="421"/>
        <w:jc w:val="left"/>
        <w:rPr>
          <w:rFonts w:ascii="宋体"/>
          <w:b/>
          <w:color w:val="auto"/>
          <w:szCs w:val="21"/>
          <w:highlight w:val="none"/>
        </w:rPr>
      </w:pPr>
      <w:r>
        <w:rPr>
          <w:rFonts w:hint="eastAsia" w:ascii="宋体"/>
          <w:b/>
          <w:color w:val="auto"/>
          <w:szCs w:val="21"/>
          <w:highlight w:val="none"/>
        </w:rPr>
        <w:t>30.评标委员会</w:t>
      </w:r>
    </w:p>
    <w:p w14:paraId="2AE3FD4B">
      <w:pPr>
        <w:spacing w:line="500" w:lineRule="exact"/>
        <w:ind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1E9D19">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0856E397">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03E491C9">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139FDD">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03859C12">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57C14C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6D63AD2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46FE027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36E2BE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71B394F5">
      <w:pPr>
        <w:spacing w:line="500" w:lineRule="exact"/>
        <w:ind w:firstLine="421"/>
        <w:jc w:val="left"/>
        <w:rPr>
          <w:rFonts w:ascii="宋体"/>
          <w:b/>
          <w:color w:val="auto"/>
          <w:szCs w:val="21"/>
          <w:highlight w:val="none"/>
        </w:rPr>
      </w:pPr>
      <w:r>
        <w:rPr>
          <w:rFonts w:hint="eastAsia" w:ascii="宋体"/>
          <w:b/>
          <w:color w:val="auto"/>
          <w:szCs w:val="21"/>
          <w:highlight w:val="none"/>
        </w:rPr>
        <w:t>31.评标</w:t>
      </w:r>
    </w:p>
    <w:p w14:paraId="3210B18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20B6D7D0">
      <w:pPr>
        <w:spacing w:line="500" w:lineRule="exact"/>
        <w:ind w:firstLine="420" w:firstLineChars="200"/>
        <w:jc w:val="left"/>
        <w:rPr>
          <w:rFonts w:ascii="宋体" w:hAnsi="宋体" w:cs="宋体"/>
          <w:color w:val="auto"/>
          <w:szCs w:val="21"/>
          <w:highlight w:val="none"/>
        </w:rPr>
      </w:pPr>
      <w:bookmarkStart w:id="53"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189AF9D2">
      <w:pPr>
        <w:spacing w:line="500" w:lineRule="exact"/>
        <w:ind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1928928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31.4投标文件的澄清</w:t>
      </w:r>
    </w:p>
    <w:p w14:paraId="15EFC466">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1C173C4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68606F3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31.5报价合理性的判断</w:t>
      </w:r>
    </w:p>
    <w:p w14:paraId="101DF238">
      <w:pPr>
        <w:spacing w:line="5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95EA08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0BE2873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59451A1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72C61FF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31.7评标报告的签署</w:t>
      </w:r>
    </w:p>
    <w:p w14:paraId="75BF38A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685515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31.8评标过程的保密</w:t>
      </w:r>
    </w:p>
    <w:p w14:paraId="1D6A6CA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3D0E860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31.9评标结果公告</w:t>
      </w:r>
    </w:p>
    <w:p w14:paraId="0B1DCBC0">
      <w:pPr>
        <w:tabs>
          <w:tab w:val="left" w:pos="720"/>
        </w:tabs>
        <w:spacing w:line="500" w:lineRule="exact"/>
        <w:ind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608C7C50">
      <w:pPr>
        <w:spacing w:line="500" w:lineRule="exact"/>
        <w:ind w:firstLine="421"/>
        <w:jc w:val="left"/>
        <w:rPr>
          <w:rFonts w:ascii="宋体"/>
          <w:b/>
          <w:color w:val="auto"/>
          <w:szCs w:val="21"/>
          <w:highlight w:val="none"/>
        </w:rPr>
      </w:pPr>
      <w:r>
        <w:rPr>
          <w:rFonts w:hint="eastAsia" w:ascii="宋体"/>
          <w:b/>
          <w:color w:val="auto"/>
          <w:szCs w:val="21"/>
          <w:highlight w:val="none"/>
        </w:rPr>
        <w:t>32.定标</w:t>
      </w:r>
    </w:p>
    <w:p w14:paraId="1019DA5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 中标人的确定</w:t>
      </w:r>
    </w:p>
    <w:p w14:paraId="501E367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32.1.1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C83975E">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46576F4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 中标通知书</w:t>
      </w:r>
    </w:p>
    <w:p w14:paraId="7E2D752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3DF222E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65AF9D1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2CFA01C6">
      <w:pPr>
        <w:spacing w:line="500" w:lineRule="exact"/>
        <w:ind w:firstLine="421"/>
        <w:jc w:val="left"/>
        <w:rPr>
          <w:rFonts w:ascii="宋体"/>
          <w:b/>
          <w:color w:val="auto"/>
          <w:szCs w:val="21"/>
          <w:highlight w:val="none"/>
        </w:rPr>
      </w:pPr>
      <w:r>
        <w:rPr>
          <w:rFonts w:hint="eastAsia" w:ascii="宋体"/>
          <w:b/>
          <w:color w:val="auto"/>
          <w:szCs w:val="21"/>
          <w:highlight w:val="none"/>
        </w:rPr>
        <w:t>33.开评标异常情况处理</w:t>
      </w:r>
    </w:p>
    <w:p w14:paraId="5A9F20BE">
      <w:pPr>
        <w:spacing w:line="500" w:lineRule="exact"/>
        <w:ind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3D15DDF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2005220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1ED041F4">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40675912">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(3)出现影响招标公正的违法、违规行为的；</w:t>
      </w:r>
    </w:p>
    <w:p w14:paraId="74137B72">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(4)投标人的报价均脱离实际且无充分证据的；</w:t>
      </w:r>
    </w:p>
    <w:p w14:paraId="1E5345A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6E8FE141">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5EE0F09E">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0B41FD1E">
      <w:pPr>
        <w:tabs>
          <w:tab w:val="left" w:pos="720"/>
        </w:tabs>
        <w:spacing w:line="500" w:lineRule="exact"/>
        <w:ind w:firstLine="420" w:firstLineChars="200"/>
        <w:jc w:val="left"/>
        <w:rPr>
          <w:rFonts w:ascii="宋体"/>
          <w:color w:val="auto"/>
          <w:szCs w:val="21"/>
          <w:highlight w:val="none"/>
        </w:rPr>
      </w:pPr>
      <w:bookmarkStart w:id="54" w:name="_Toc449028872"/>
      <w:r>
        <w:rPr>
          <w:rFonts w:hint="eastAsia" w:ascii="宋体"/>
          <w:color w:val="auto"/>
          <w:szCs w:val="21"/>
          <w:highlight w:val="none"/>
        </w:rPr>
        <w:t>按照滁州市公管局相关规定执行。</w:t>
      </w:r>
      <w:bookmarkEnd w:id="54"/>
    </w:p>
    <w:p w14:paraId="16F3C947">
      <w:pPr>
        <w:spacing w:line="500" w:lineRule="exact"/>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3"/>
    </w:p>
    <w:p w14:paraId="0637C40B">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344F4EDE">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46607530">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68E7E6FF">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35.1 招标人与中标人将于中标通知书发出之日起30日内，按照招标文件和中标人的投标文件订立书面采购合同。招标人和中标人不得再行订立背离合同实质性内容的其他协议。</w:t>
      </w:r>
    </w:p>
    <w:p w14:paraId="333A8394">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35.2发出中标通知书后，招标人无正当理由拒签合同的，招标人向中标人退还投标保证金；给中标人造成损失的，还应当赔偿损失。</w:t>
      </w:r>
    </w:p>
    <w:p w14:paraId="4F611FB3">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00403CB4">
      <w:pPr>
        <w:spacing w:line="500" w:lineRule="exact"/>
        <w:rPr>
          <w:rFonts w:ascii="宋体" w:hAnsi="宋体" w:cs="宋体"/>
          <w:b/>
          <w:color w:val="auto"/>
          <w:szCs w:val="21"/>
          <w:highlight w:val="none"/>
        </w:rPr>
      </w:pPr>
      <w:r>
        <w:rPr>
          <w:rFonts w:hint="eastAsia" w:ascii="宋体" w:hAnsi="宋体" w:cs="宋体"/>
          <w:color w:val="auto"/>
          <w:szCs w:val="21"/>
          <w:highlight w:val="none"/>
        </w:rPr>
        <w:t xml:space="preserve">    36.</w:t>
      </w:r>
      <w:bookmarkStart w:id="55"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55"/>
      <w:r>
        <w:rPr>
          <w:rFonts w:hint="eastAsia" w:ascii="宋体" w:hAnsi="宋体" w:cs="宋体"/>
          <w:b/>
          <w:color w:val="auto"/>
          <w:szCs w:val="21"/>
          <w:highlight w:val="none"/>
        </w:rPr>
        <w:t>担保</w:t>
      </w:r>
    </w:p>
    <w:p w14:paraId="543C6ED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4C4986A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4C0B4D1A">
      <w:pPr>
        <w:spacing w:before="312" w:beforeLines="100" w:after="312" w:afterLines="100" w:line="500" w:lineRule="exact"/>
        <w:jc w:val="center"/>
        <w:rPr>
          <w:rFonts w:ascii="宋体"/>
          <w:b/>
          <w:color w:val="auto"/>
          <w:sz w:val="28"/>
          <w:szCs w:val="28"/>
          <w:highlight w:val="none"/>
        </w:rPr>
      </w:pPr>
      <w:bookmarkStart w:id="56" w:name="_Toc449028874"/>
      <w:r>
        <w:rPr>
          <w:rFonts w:hint="eastAsia" w:ascii="宋体"/>
          <w:b/>
          <w:color w:val="auto"/>
          <w:sz w:val="28"/>
          <w:szCs w:val="28"/>
          <w:highlight w:val="none"/>
        </w:rPr>
        <w:t>（七）纪律和监督</w:t>
      </w:r>
      <w:bookmarkEnd w:id="56"/>
    </w:p>
    <w:p w14:paraId="1F901C93">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37. 对招标人的纪律要求 </w:t>
      </w:r>
    </w:p>
    <w:p w14:paraId="09E4C285">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04095F83">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38. 对投标人的纪律要求 </w:t>
      </w:r>
    </w:p>
    <w:p w14:paraId="79C573F2">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46C0FF31">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13BEBCBF">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3ED8255">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3025580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3E1E07E8">
      <w:pPr>
        <w:spacing w:before="312" w:beforeLines="100" w:after="312" w:afterLines="100" w:line="500" w:lineRule="exact"/>
        <w:jc w:val="center"/>
        <w:rPr>
          <w:rFonts w:ascii="宋体"/>
          <w:b/>
          <w:color w:val="auto"/>
          <w:sz w:val="28"/>
          <w:szCs w:val="28"/>
          <w:highlight w:val="none"/>
        </w:rPr>
      </w:pPr>
      <w:r>
        <w:rPr>
          <w:rFonts w:hint="eastAsia" w:ascii="宋体"/>
          <w:b/>
          <w:color w:val="auto"/>
          <w:sz w:val="28"/>
          <w:szCs w:val="28"/>
          <w:highlight w:val="none"/>
        </w:rPr>
        <w:t>（八）投诉</w:t>
      </w:r>
    </w:p>
    <w:p w14:paraId="19FB63ED">
      <w:pPr>
        <w:spacing w:line="500" w:lineRule="exact"/>
        <w:ind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1C883C8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27E08C67">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13D3B01F">
      <w:pPr>
        <w:spacing w:line="440" w:lineRule="exact"/>
        <w:ind w:firstLine="600" w:firstLineChars="200"/>
        <w:jc w:val="left"/>
        <w:rPr>
          <w:rFonts w:ascii="黑体" w:eastAsia="黑体"/>
          <w:color w:val="auto"/>
          <w:sz w:val="30"/>
          <w:szCs w:val="30"/>
          <w:highlight w:val="none"/>
        </w:rPr>
      </w:pPr>
    </w:p>
    <w:p w14:paraId="779260C8">
      <w:pPr>
        <w:spacing w:line="440" w:lineRule="exact"/>
        <w:ind w:firstLine="450" w:firstLineChars="150"/>
        <w:jc w:val="left"/>
        <w:rPr>
          <w:rFonts w:ascii="黑体" w:eastAsia="黑体"/>
          <w:color w:val="auto"/>
          <w:sz w:val="30"/>
          <w:szCs w:val="30"/>
          <w:highlight w:val="none"/>
        </w:rPr>
      </w:pPr>
    </w:p>
    <w:p w14:paraId="4925729A">
      <w:pPr>
        <w:pStyle w:val="2"/>
        <w:spacing w:line="280" w:lineRule="exact"/>
        <w:rPr>
          <w:rFonts w:ascii="宋体"/>
          <w:b w:val="0"/>
          <w:color w:val="auto"/>
          <w:szCs w:val="32"/>
          <w:highlight w:val="none"/>
        </w:rPr>
      </w:pPr>
      <w:r>
        <w:rPr>
          <w:rFonts w:ascii="宋体"/>
          <w:b w:val="0"/>
          <w:color w:val="auto"/>
          <w:szCs w:val="32"/>
          <w:highlight w:val="none"/>
        </w:rPr>
        <w:br w:type="page"/>
      </w:r>
      <w:bookmarkStart w:id="57" w:name="_Toc28871"/>
      <w:r>
        <w:rPr>
          <w:rFonts w:hint="eastAsia" w:ascii="宋体"/>
          <w:bCs w:val="0"/>
          <w:color w:val="auto"/>
          <w:szCs w:val="32"/>
          <w:highlight w:val="none"/>
        </w:rPr>
        <w:t>第三章 评标办法（综合评分法）</w:t>
      </w:r>
      <w:bookmarkEnd w:id="57"/>
    </w:p>
    <w:p w14:paraId="512131A4">
      <w:pPr>
        <w:spacing w:before="156" w:beforeLines="50" w:after="156" w:afterLines="50" w:line="500" w:lineRule="exact"/>
        <w:jc w:val="center"/>
        <w:outlineLvl w:val="1"/>
        <w:rPr>
          <w:rFonts w:ascii="宋体" w:hAnsi="宋体" w:cs="宋体"/>
          <w:b/>
          <w:color w:val="auto"/>
          <w:sz w:val="28"/>
          <w:szCs w:val="28"/>
          <w:highlight w:val="none"/>
        </w:rPr>
      </w:pPr>
      <w:bookmarkStart w:id="58" w:name="_Toc362983801"/>
      <w:bookmarkStart w:id="59" w:name="_Toc58430317"/>
      <w:bookmarkStart w:id="60" w:name="_Toc449028877"/>
      <w:bookmarkStart w:id="61" w:name="_Toc20697"/>
      <w:bookmarkStart w:id="62" w:name="_Toc267320058"/>
      <w:bookmarkStart w:id="63" w:name="_Toc363135205"/>
      <w:r>
        <w:rPr>
          <w:rFonts w:hint="eastAsia" w:ascii="宋体" w:hAnsi="宋体" w:cs="宋体"/>
          <w:b/>
          <w:color w:val="auto"/>
          <w:sz w:val="28"/>
          <w:szCs w:val="28"/>
          <w:highlight w:val="none"/>
        </w:rPr>
        <w:t>一、总则</w:t>
      </w:r>
      <w:bookmarkEnd w:id="58"/>
      <w:bookmarkEnd w:id="59"/>
      <w:bookmarkEnd w:id="60"/>
      <w:bookmarkEnd w:id="61"/>
    </w:p>
    <w:p w14:paraId="2A5769B8">
      <w:pPr>
        <w:spacing w:line="500" w:lineRule="exact"/>
        <w:ind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2D48D88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1.1综合评分法是指投标文件满足招标文件全部实质性要求且按照评审因素的量化指标评审总得分从高到低的供应商为中标候选人的评标方法。</w:t>
      </w:r>
    </w:p>
    <w:p w14:paraId="5C36A51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73E8D7EA">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7841099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2ED2965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656CA1A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74D254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48E8DD4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36C2AEAC">
      <w:pPr>
        <w:wordWrap w:val="0"/>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7B5785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5543D36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  招标人不接受投标人主动提出的澄清。</w:t>
      </w:r>
    </w:p>
    <w:p w14:paraId="56F55CA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2010394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2．3.1按招标文件中规定的评标方法和标准，对资格性检查和符合性检查合格的投标文件进行资信、商务和技术评估，综合比较与评价。 </w:t>
      </w:r>
    </w:p>
    <w:p w14:paraId="082B99D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723DE54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0FEA3449">
      <w:pPr>
        <w:spacing w:line="5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2.5在投标文件的审查、澄清、评价和比较以及授予合同过程中，投标人对招标人和评标委员会成员施加影响的任何行为，都将导致取消其中标资格。</w:t>
      </w:r>
      <w:bookmarkStart w:id="64" w:name="_Toc362983802"/>
      <w:bookmarkStart w:id="65" w:name="_Toc449028878"/>
      <w:bookmarkStart w:id="66" w:name="_Toc58430318"/>
    </w:p>
    <w:p w14:paraId="51A634FF">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64"/>
      <w:bookmarkEnd w:id="65"/>
      <w:bookmarkEnd w:id="66"/>
    </w:p>
    <w:p w14:paraId="6D8CC56E">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79B6D8F0">
      <w:pPr>
        <w:spacing w:line="500" w:lineRule="exact"/>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26"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25"/>
        <w:gridCol w:w="4305"/>
        <w:gridCol w:w="3176"/>
      </w:tblGrid>
      <w:tr w14:paraId="3C69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vAlign w:val="center"/>
          </w:tcPr>
          <w:p w14:paraId="6CDAEED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030" w:type="dxa"/>
            <w:gridSpan w:val="2"/>
            <w:vAlign w:val="center"/>
          </w:tcPr>
          <w:p w14:paraId="4C736979">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176" w:type="dxa"/>
            <w:vAlign w:val="center"/>
          </w:tcPr>
          <w:p w14:paraId="4F1DC8F6">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6E54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0" w:type="dxa"/>
            <w:vAlign w:val="center"/>
          </w:tcPr>
          <w:p w14:paraId="086AD63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25" w:type="dxa"/>
            <w:vAlign w:val="center"/>
          </w:tcPr>
          <w:p w14:paraId="0F37F91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重要要求</w:t>
            </w:r>
          </w:p>
        </w:tc>
        <w:tc>
          <w:tcPr>
            <w:tcW w:w="4305" w:type="dxa"/>
            <w:vAlign w:val="center"/>
          </w:tcPr>
          <w:p w14:paraId="40EEE13F">
            <w:pPr>
              <w:spacing w:line="500" w:lineRule="exact"/>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176" w:type="dxa"/>
            <w:vAlign w:val="center"/>
          </w:tcPr>
          <w:p w14:paraId="3E888FC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检验电子标书</w:t>
            </w:r>
          </w:p>
        </w:tc>
      </w:tr>
      <w:tr w14:paraId="0423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20" w:type="dxa"/>
            <w:vMerge w:val="restart"/>
            <w:vAlign w:val="center"/>
          </w:tcPr>
          <w:p w14:paraId="1C89C92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725" w:type="dxa"/>
            <w:vMerge w:val="restart"/>
            <w:vAlign w:val="center"/>
          </w:tcPr>
          <w:p w14:paraId="5FA5F034">
            <w:pPr>
              <w:spacing w:line="500" w:lineRule="exact"/>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4305" w:type="dxa"/>
            <w:vAlign w:val="center"/>
          </w:tcPr>
          <w:p w14:paraId="250B9627">
            <w:pPr>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（2）具有独立承担民事责任能力及相应供货能力</w:t>
            </w:r>
            <w:r>
              <w:rPr>
                <w:rFonts w:hint="eastAsia" w:ascii="宋体" w:hAnsi="宋体" w:cs="宋体"/>
                <w:color w:val="auto"/>
                <w:szCs w:val="21"/>
                <w:highlight w:val="none"/>
                <w:lang w:val="en-US" w:eastAsia="zh-CN"/>
              </w:rPr>
              <w:t>的生产厂家</w:t>
            </w:r>
          </w:p>
        </w:tc>
        <w:tc>
          <w:tcPr>
            <w:tcW w:w="3176" w:type="dxa"/>
            <w:vAlign w:val="center"/>
          </w:tcPr>
          <w:p w14:paraId="08591DAD">
            <w:pPr>
              <w:spacing w:line="500" w:lineRule="exact"/>
              <w:rPr>
                <w:rFonts w:ascii="宋体" w:hAnsi="宋体" w:cs="宋体"/>
                <w:color w:val="auto"/>
                <w:szCs w:val="21"/>
                <w:highlight w:val="none"/>
              </w:rPr>
            </w:pPr>
            <w:r>
              <w:rPr>
                <w:rFonts w:hint="eastAsia" w:ascii="宋体" w:hAnsi="宋体" w:cs="宋体"/>
                <w:b/>
                <w:color w:val="auto"/>
                <w:szCs w:val="21"/>
                <w:highlight w:val="none"/>
              </w:rPr>
              <w:t>评审核验电子标书中的下列证书、证明材料：</w:t>
            </w:r>
          </w:p>
          <w:p w14:paraId="5AD86302">
            <w:pPr>
              <w:spacing w:line="500" w:lineRule="exact"/>
              <w:rPr>
                <w:rFonts w:ascii="宋体" w:hAnsi="宋体" w:cs="宋体"/>
                <w:color w:val="auto"/>
                <w:szCs w:val="21"/>
                <w:highlight w:val="none"/>
              </w:rPr>
            </w:pPr>
            <w:r>
              <w:rPr>
                <w:rFonts w:hint="eastAsia" w:ascii="宋体" w:hAnsi="宋体" w:cs="宋体"/>
                <w:color w:val="auto"/>
                <w:szCs w:val="21"/>
                <w:highlight w:val="none"/>
              </w:rPr>
              <w:t>投标人有效的营业执照（或三证合一证书）</w:t>
            </w:r>
          </w:p>
        </w:tc>
      </w:tr>
      <w:tr w14:paraId="492B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0" w:type="dxa"/>
            <w:vMerge w:val="continue"/>
            <w:vAlign w:val="center"/>
          </w:tcPr>
          <w:p w14:paraId="72DA5FBC">
            <w:pPr>
              <w:spacing w:line="500" w:lineRule="exact"/>
              <w:jc w:val="center"/>
              <w:rPr>
                <w:rFonts w:ascii="宋体" w:hAnsi="宋体" w:cs="宋体"/>
                <w:color w:val="auto"/>
                <w:szCs w:val="21"/>
                <w:highlight w:val="none"/>
              </w:rPr>
            </w:pPr>
          </w:p>
        </w:tc>
        <w:tc>
          <w:tcPr>
            <w:tcW w:w="1725" w:type="dxa"/>
            <w:vMerge w:val="continue"/>
            <w:vAlign w:val="center"/>
          </w:tcPr>
          <w:p w14:paraId="60F3040E">
            <w:pPr>
              <w:spacing w:line="500" w:lineRule="exact"/>
              <w:rPr>
                <w:rFonts w:ascii="宋体" w:hAnsi="宋体" w:cs="宋体"/>
                <w:color w:val="auto"/>
                <w:szCs w:val="21"/>
                <w:highlight w:val="none"/>
              </w:rPr>
            </w:pPr>
          </w:p>
        </w:tc>
        <w:tc>
          <w:tcPr>
            <w:tcW w:w="4305" w:type="dxa"/>
            <w:vAlign w:val="center"/>
          </w:tcPr>
          <w:p w14:paraId="6ADF7C0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）诚信投标承诺书或公共信用信息报告（无违法违规证明版或核查版）</w:t>
            </w:r>
          </w:p>
        </w:tc>
        <w:tc>
          <w:tcPr>
            <w:tcW w:w="3176" w:type="dxa"/>
            <w:vAlign w:val="center"/>
          </w:tcPr>
          <w:p w14:paraId="246275A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格式见附件，检验电子标书</w:t>
            </w:r>
          </w:p>
        </w:tc>
      </w:tr>
    </w:tbl>
    <w:p w14:paraId="123E2869">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3.2资格审查材料必须上传到投标人系统-安徽省公共资源交易市场主体库中对应栏目，制作资格审查文件时插上CA数字证书，从投标企业注册信息中挑选相关材料。若所需材料无对应栏目，则将该材料上传至“其他投标用证明材料”里或电子投标文件对应栏中，做电子投标文件时从“其他所需材料”里获取。请各投标人位自行完善主体库管理中的单位信息，保证信息最新且有效。</w:t>
      </w:r>
    </w:p>
    <w:p w14:paraId="38996DA5">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3.3如评标专家在检验电子投标文件过程中，如果由于投标人自身原因导致评标专家无法查看并检验电子投标文件中相关资料的，否决其投标。即使投标人将原件携带至现场的，同样按否决投标处理。</w:t>
      </w:r>
    </w:p>
    <w:p w14:paraId="7BDB207C">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527D650B">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752B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49993AC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1BB32DA0">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vAlign w:val="center"/>
          </w:tcPr>
          <w:p w14:paraId="5636289F">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5340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261A689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46BA2FFD">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502EC2B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vAlign w:val="center"/>
          </w:tcPr>
          <w:p w14:paraId="1233601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p w14:paraId="46F2E478">
            <w:pPr>
              <w:spacing w:line="500" w:lineRule="exact"/>
              <w:jc w:val="left"/>
              <w:rPr>
                <w:rFonts w:ascii="宋体" w:hAnsi="宋体" w:cs="宋体"/>
                <w:color w:val="auto"/>
                <w:szCs w:val="21"/>
                <w:highlight w:val="none"/>
              </w:rPr>
            </w:pP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注：技术标采用暗标，无需签字、盖章）</w:t>
            </w:r>
          </w:p>
        </w:tc>
      </w:tr>
      <w:tr w14:paraId="1352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764D7A21">
            <w:pPr>
              <w:spacing w:line="500" w:lineRule="exact"/>
              <w:jc w:val="left"/>
              <w:rPr>
                <w:rFonts w:ascii="宋体" w:hAnsi="宋体" w:cs="宋体"/>
                <w:color w:val="auto"/>
                <w:szCs w:val="21"/>
                <w:highlight w:val="none"/>
              </w:rPr>
            </w:pPr>
          </w:p>
        </w:tc>
        <w:tc>
          <w:tcPr>
            <w:tcW w:w="1318" w:type="dxa"/>
            <w:vMerge w:val="continue"/>
            <w:vAlign w:val="center"/>
          </w:tcPr>
          <w:p w14:paraId="441C4D06">
            <w:pPr>
              <w:spacing w:line="500" w:lineRule="exact"/>
              <w:jc w:val="left"/>
              <w:rPr>
                <w:rFonts w:ascii="宋体" w:hAnsi="宋体" w:cs="宋体"/>
                <w:color w:val="auto"/>
                <w:szCs w:val="21"/>
                <w:highlight w:val="none"/>
              </w:rPr>
            </w:pPr>
          </w:p>
        </w:tc>
        <w:tc>
          <w:tcPr>
            <w:tcW w:w="2931" w:type="dxa"/>
            <w:vAlign w:val="center"/>
          </w:tcPr>
          <w:p w14:paraId="4A99E96A">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vAlign w:val="center"/>
          </w:tcPr>
          <w:p w14:paraId="0FB08359">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1077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61EAC2E2">
            <w:pPr>
              <w:spacing w:line="500" w:lineRule="exact"/>
              <w:jc w:val="left"/>
              <w:rPr>
                <w:rFonts w:ascii="宋体" w:hAnsi="宋体" w:cs="宋体"/>
                <w:color w:val="auto"/>
                <w:szCs w:val="21"/>
                <w:highlight w:val="none"/>
              </w:rPr>
            </w:pPr>
          </w:p>
        </w:tc>
        <w:tc>
          <w:tcPr>
            <w:tcW w:w="1318" w:type="dxa"/>
            <w:vMerge w:val="continue"/>
            <w:vAlign w:val="center"/>
          </w:tcPr>
          <w:p w14:paraId="7B55FFD7">
            <w:pPr>
              <w:spacing w:line="500" w:lineRule="exact"/>
              <w:jc w:val="left"/>
              <w:rPr>
                <w:rFonts w:ascii="宋体" w:hAnsi="宋体" w:cs="宋体"/>
                <w:color w:val="auto"/>
                <w:szCs w:val="21"/>
                <w:highlight w:val="none"/>
              </w:rPr>
            </w:pPr>
          </w:p>
        </w:tc>
        <w:tc>
          <w:tcPr>
            <w:tcW w:w="2931" w:type="dxa"/>
            <w:vAlign w:val="center"/>
          </w:tcPr>
          <w:p w14:paraId="2FC4410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vAlign w:val="center"/>
          </w:tcPr>
          <w:p w14:paraId="5836F0F4">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724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23FACB2B">
            <w:pPr>
              <w:spacing w:line="500" w:lineRule="exact"/>
              <w:jc w:val="left"/>
              <w:rPr>
                <w:rFonts w:ascii="宋体" w:hAnsi="宋体" w:cs="宋体"/>
                <w:color w:val="auto"/>
                <w:szCs w:val="21"/>
                <w:highlight w:val="none"/>
              </w:rPr>
            </w:pPr>
          </w:p>
        </w:tc>
        <w:tc>
          <w:tcPr>
            <w:tcW w:w="1318" w:type="dxa"/>
            <w:vMerge w:val="continue"/>
            <w:vAlign w:val="center"/>
          </w:tcPr>
          <w:p w14:paraId="6583FAB9">
            <w:pPr>
              <w:spacing w:line="500" w:lineRule="exact"/>
              <w:jc w:val="left"/>
              <w:rPr>
                <w:rFonts w:ascii="宋体" w:hAnsi="宋体" w:cs="宋体"/>
                <w:color w:val="auto"/>
                <w:szCs w:val="21"/>
                <w:highlight w:val="none"/>
              </w:rPr>
            </w:pPr>
          </w:p>
        </w:tc>
        <w:tc>
          <w:tcPr>
            <w:tcW w:w="2931" w:type="dxa"/>
            <w:vAlign w:val="center"/>
          </w:tcPr>
          <w:p w14:paraId="0EAC31B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vAlign w:val="center"/>
          </w:tcPr>
          <w:p w14:paraId="03C2CD6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66C7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4A214BA0">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722171E1">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700ED12B">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vAlign w:val="center"/>
          </w:tcPr>
          <w:p w14:paraId="6DB713D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2234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64861DC6">
            <w:pPr>
              <w:spacing w:line="500" w:lineRule="exact"/>
              <w:jc w:val="left"/>
              <w:rPr>
                <w:rFonts w:ascii="宋体" w:hAnsi="宋体" w:cs="宋体"/>
                <w:color w:val="auto"/>
                <w:szCs w:val="21"/>
                <w:highlight w:val="none"/>
              </w:rPr>
            </w:pPr>
          </w:p>
        </w:tc>
        <w:tc>
          <w:tcPr>
            <w:tcW w:w="1318" w:type="dxa"/>
            <w:vMerge w:val="continue"/>
            <w:vAlign w:val="center"/>
          </w:tcPr>
          <w:p w14:paraId="50DA4CEC">
            <w:pPr>
              <w:spacing w:line="500" w:lineRule="exact"/>
              <w:jc w:val="left"/>
              <w:rPr>
                <w:rFonts w:ascii="宋体" w:hAnsi="宋体" w:cs="宋体"/>
                <w:color w:val="auto"/>
                <w:szCs w:val="21"/>
                <w:highlight w:val="none"/>
              </w:rPr>
            </w:pPr>
          </w:p>
        </w:tc>
        <w:tc>
          <w:tcPr>
            <w:tcW w:w="2931" w:type="dxa"/>
            <w:vAlign w:val="center"/>
          </w:tcPr>
          <w:p w14:paraId="1F54978E">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vAlign w:val="center"/>
          </w:tcPr>
          <w:p w14:paraId="2318CAEB">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203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72B7DC3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1F445382">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2E4E2EA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vAlign w:val="center"/>
          </w:tcPr>
          <w:p w14:paraId="0E56B08C">
            <w:pPr>
              <w:spacing w:line="500" w:lineRule="exact"/>
              <w:jc w:val="left"/>
              <w:rPr>
                <w:rFonts w:ascii="宋体" w:hAnsi="宋体" w:cs="宋体"/>
                <w:color w:val="auto"/>
                <w:highlight w:val="none"/>
              </w:rPr>
            </w:pPr>
            <w:r>
              <w:rPr>
                <w:rFonts w:hint="eastAsia" w:ascii="宋体" w:hAnsi="宋体" w:cs="宋体"/>
                <w:color w:val="auto"/>
                <w:highlight w:val="none"/>
                <w:lang w:val="en-US" w:eastAsia="zh-CN"/>
              </w:rPr>
              <w:t>完全响应或优于</w:t>
            </w:r>
            <w:r>
              <w:rPr>
                <w:rFonts w:hint="eastAsia" w:ascii="宋体" w:hAnsi="宋体" w:cs="宋体"/>
                <w:color w:val="auto"/>
                <w:highlight w:val="none"/>
                <w:lang w:val="zh-CN"/>
              </w:rPr>
              <w:t>招标文件要求。</w:t>
            </w:r>
          </w:p>
        </w:tc>
      </w:tr>
      <w:tr w14:paraId="7144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35C235CD">
            <w:pPr>
              <w:spacing w:line="500" w:lineRule="exact"/>
              <w:jc w:val="left"/>
              <w:rPr>
                <w:rFonts w:ascii="宋体" w:hAnsi="宋体" w:cs="宋体"/>
                <w:color w:val="auto"/>
                <w:szCs w:val="21"/>
                <w:highlight w:val="none"/>
              </w:rPr>
            </w:pPr>
          </w:p>
        </w:tc>
        <w:tc>
          <w:tcPr>
            <w:tcW w:w="1318" w:type="dxa"/>
            <w:vMerge w:val="continue"/>
            <w:vAlign w:val="center"/>
          </w:tcPr>
          <w:p w14:paraId="71B07229">
            <w:pPr>
              <w:spacing w:line="500" w:lineRule="exact"/>
              <w:jc w:val="left"/>
              <w:rPr>
                <w:rFonts w:ascii="宋体" w:hAnsi="宋体" w:cs="宋体"/>
                <w:color w:val="auto"/>
                <w:szCs w:val="21"/>
                <w:highlight w:val="none"/>
              </w:rPr>
            </w:pPr>
          </w:p>
        </w:tc>
        <w:tc>
          <w:tcPr>
            <w:tcW w:w="2931" w:type="dxa"/>
            <w:vAlign w:val="center"/>
          </w:tcPr>
          <w:p w14:paraId="0CCC0804">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91" w:type="dxa"/>
            <w:vAlign w:val="center"/>
          </w:tcPr>
          <w:p w14:paraId="68A084F6">
            <w:pPr>
              <w:spacing w:line="500" w:lineRule="exact"/>
              <w:jc w:val="left"/>
              <w:rPr>
                <w:rFonts w:ascii="宋体" w:hAnsi="宋体" w:cs="宋体"/>
                <w:color w:val="auto"/>
                <w:szCs w:val="21"/>
                <w:highlight w:val="none"/>
                <w:lang w:val="zh-CN"/>
              </w:rPr>
            </w:pPr>
            <w:r>
              <w:rPr>
                <w:rFonts w:hint="eastAsia" w:ascii="宋体" w:hAnsi="宋体" w:cs="宋体"/>
                <w:color w:val="auto"/>
                <w:highlight w:val="none"/>
                <w:lang w:val="en-US" w:eastAsia="zh-CN"/>
              </w:rPr>
              <w:t>完全响应或优于</w:t>
            </w:r>
            <w:r>
              <w:rPr>
                <w:rFonts w:hint="eastAsia" w:ascii="宋体" w:hAnsi="宋体" w:cs="宋体"/>
                <w:color w:val="auto"/>
                <w:szCs w:val="21"/>
                <w:highlight w:val="none"/>
                <w:lang w:val="zh-CN"/>
              </w:rPr>
              <w:t>招标文件要求。</w:t>
            </w:r>
          </w:p>
        </w:tc>
      </w:tr>
    </w:tbl>
    <w:p w14:paraId="7B8E1F03">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36F088EC">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164ED9C0">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059EDE82">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6BC8ADE2">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03D92F18">
      <w:pPr>
        <w:spacing w:line="500" w:lineRule="exact"/>
        <w:ind w:right="36" w:rightChars="17"/>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756039F1">
      <w:pPr>
        <w:spacing w:line="500" w:lineRule="exact"/>
        <w:ind w:right="36" w:rightChars="17"/>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64E50E4C">
      <w:pPr>
        <w:spacing w:before="156" w:beforeLines="50" w:after="156" w:afterLines="50"/>
        <w:jc w:val="center"/>
        <w:outlineLvl w:val="1"/>
        <w:rPr>
          <w:rFonts w:ascii="宋体"/>
          <w:b/>
          <w:color w:val="auto"/>
          <w:sz w:val="28"/>
          <w:szCs w:val="28"/>
          <w:highlight w:val="none"/>
        </w:rPr>
      </w:pPr>
      <w:bookmarkStart w:id="67" w:name="_Toc14002"/>
      <w:bookmarkStart w:id="68" w:name="_Toc362983803"/>
      <w:bookmarkStart w:id="69" w:name="_Toc58430319"/>
      <w:bookmarkStart w:id="70" w:name="_Toc449028879"/>
      <w:r>
        <w:rPr>
          <w:rFonts w:hint="eastAsia" w:ascii="宋体"/>
          <w:b/>
          <w:color w:val="auto"/>
          <w:sz w:val="28"/>
          <w:szCs w:val="28"/>
          <w:highlight w:val="none"/>
        </w:rPr>
        <w:t>三、投标文件的澄清和补正</w:t>
      </w:r>
      <w:bookmarkEnd w:id="67"/>
      <w:bookmarkEnd w:id="68"/>
      <w:bookmarkEnd w:id="69"/>
      <w:bookmarkEnd w:id="70"/>
    </w:p>
    <w:p w14:paraId="4954B7C1">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55EC0638">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78544B74">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1AF6DFCE">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65C6525">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45A64345">
      <w:pPr>
        <w:spacing w:line="500" w:lineRule="exact"/>
        <w:ind w:right="36" w:rightChars="17"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2"/>
    <w:p w14:paraId="675FCDA9">
      <w:pPr>
        <w:spacing w:before="156" w:beforeLines="50" w:after="156" w:afterLines="50"/>
        <w:jc w:val="center"/>
        <w:outlineLvl w:val="1"/>
        <w:rPr>
          <w:rFonts w:ascii="宋体"/>
          <w:b/>
          <w:color w:val="auto"/>
          <w:sz w:val="28"/>
          <w:szCs w:val="28"/>
          <w:highlight w:val="none"/>
        </w:rPr>
      </w:pPr>
      <w:bookmarkStart w:id="71" w:name="_Toc3630"/>
      <w:bookmarkStart w:id="72" w:name="_Toc58430320"/>
      <w:bookmarkStart w:id="73" w:name="_Toc449028880"/>
      <w:bookmarkStart w:id="74" w:name="_Hlk101517174"/>
      <w:r>
        <w:rPr>
          <w:rFonts w:hint="eastAsia" w:ascii="宋体"/>
          <w:b/>
          <w:color w:val="auto"/>
          <w:sz w:val="28"/>
          <w:szCs w:val="28"/>
          <w:highlight w:val="none"/>
        </w:rPr>
        <w:t>四、比较与评价</w:t>
      </w:r>
      <w:bookmarkEnd w:id="71"/>
      <w:bookmarkEnd w:id="72"/>
      <w:bookmarkEnd w:id="73"/>
    </w:p>
    <w:p w14:paraId="79EB45B1">
      <w:pPr>
        <w:spacing w:line="500" w:lineRule="exact"/>
        <w:ind w:right="36" w:rightChars="17"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75" w:name="_Toc362983805"/>
      <w:r>
        <w:rPr>
          <w:rFonts w:hint="eastAsia" w:ascii="宋体" w:hAnsi="宋体" w:cs="宋体"/>
          <w:b/>
          <w:color w:val="auto"/>
          <w:szCs w:val="21"/>
          <w:highlight w:val="none"/>
        </w:rPr>
        <w:t>详细评审即按招标文件中规定的评标方法和标准，评标委员会将对通过初审的投标文件，进行资信、技术和商务部分评估、综合比较与评价。</w:t>
      </w:r>
    </w:p>
    <w:p w14:paraId="507F3F37">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6.1资信标评分细则（</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w:t>
      </w:r>
    </w:p>
    <w:tbl>
      <w:tblPr>
        <w:tblStyle w:val="35"/>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4274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AFFA01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45" w:type="dxa"/>
            <w:vAlign w:val="center"/>
          </w:tcPr>
          <w:p w14:paraId="344AE4BC">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900" w:type="dxa"/>
            <w:vAlign w:val="center"/>
          </w:tcPr>
          <w:p w14:paraId="0645DDE9">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350" w:type="dxa"/>
            <w:vAlign w:val="center"/>
          </w:tcPr>
          <w:p w14:paraId="1B2CBC03">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2FF0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DBD7136">
            <w:pPr>
              <w:pStyle w:val="17"/>
              <w:spacing w:line="500" w:lineRule="exact"/>
              <w:jc w:val="center"/>
              <w:rPr>
                <w:rFonts w:ascii="宋体" w:hAnsi="宋体" w:cs="宋体"/>
                <w:b w:val="0"/>
                <w:bCs w:val="0"/>
                <w:color w:val="auto"/>
                <w:highlight w:val="none"/>
              </w:rPr>
            </w:pPr>
            <w:r>
              <w:rPr>
                <w:rFonts w:hint="eastAsia" w:ascii="宋体" w:hAnsi="宋体" w:cs="宋体"/>
                <w:b w:val="0"/>
                <w:bCs w:val="0"/>
                <w:color w:val="auto"/>
                <w:highlight w:val="none"/>
              </w:rPr>
              <w:t>1</w:t>
            </w:r>
          </w:p>
        </w:tc>
        <w:tc>
          <w:tcPr>
            <w:tcW w:w="1245" w:type="dxa"/>
            <w:vAlign w:val="center"/>
          </w:tcPr>
          <w:p w14:paraId="138DA84A">
            <w:pPr>
              <w:spacing w:line="50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企业业绩</w:t>
            </w:r>
          </w:p>
        </w:tc>
        <w:tc>
          <w:tcPr>
            <w:tcW w:w="900" w:type="dxa"/>
            <w:vAlign w:val="center"/>
          </w:tcPr>
          <w:p w14:paraId="1F5C5A01">
            <w:pPr>
              <w:spacing w:line="500" w:lineRule="exact"/>
              <w:jc w:val="center"/>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8分</w:t>
            </w:r>
          </w:p>
        </w:tc>
        <w:tc>
          <w:tcPr>
            <w:tcW w:w="7350" w:type="dxa"/>
            <w:vAlign w:val="center"/>
          </w:tcPr>
          <w:p w14:paraId="1BAD9C80">
            <w:pPr>
              <w:spacing w:line="500" w:lineRule="exact"/>
              <w:ind w:hanging="10"/>
              <w:jc w:val="left"/>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年1月1日至投标截止时间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以合同签订时间为准）</w:t>
            </w: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具有所投产品供货业绩，每提供一个业绩得4分，满分8分。</w:t>
            </w:r>
          </w:p>
          <w:p w14:paraId="40E46FA6">
            <w:pPr>
              <w:spacing w:line="500" w:lineRule="exact"/>
              <w:jc w:val="left"/>
              <w:rPr>
                <w:rFonts w:hint="eastAsia" w:ascii="宋体" w:hAnsi="宋体" w:eastAsia="宋体" w:cs="宋体"/>
                <w:color w:val="auto"/>
                <w:highlight w:val="none"/>
                <w:lang w:eastAsia="zh-CN"/>
              </w:rPr>
            </w:pPr>
            <w:r>
              <w:rPr>
                <w:rFonts w:hint="eastAsia" w:ascii="宋体" w:hAnsi="宋体" w:cs="宋体"/>
                <w:b/>
                <w:bCs/>
                <w:color w:val="auto"/>
                <w:highlight w:val="none"/>
              </w:rPr>
              <w:t>注：同时提供发票（字迹清晰可见，合计金额不可遮挡，否则视为未提供）、中标通知书和合同。合同为同一买方（业主）的只计算一次，不得重复计算</w:t>
            </w:r>
            <w:r>
              <w:rPr>
                <w:rFonts w:hint="eastAsia" w:ascii="宋体" w:hAnsi="宋体" w:cs="宋体"/>
                <w:b/>
                <w:bCs/>
                <w:color w:val="auto"/>
                <w:highlight w:val="none"/>
                <w:lang w:eastAsia="zh-CN"/>
              </w:rPr>
              <w:t>。</w:t>
            </w:r>
          </w:p>
        </w:tc>
      </w:tr>
      <w:tr w14:paraId="7099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C90C047">
            <w:pPr>
              <w:pStyle w:val="17"/>
              <w:spacing w:line="500" w:lineRule="exact"/>
              <w:jc w:val="center"/>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2</w:t>
            </w:r>
          </w:p>
        </w:tc>
        <w:tc>
          <w:tcPr>
            <w:tcW w:w="1245" w:type="dxa"/>
            <w:vAlign w:val="center"/>
          </w:tcPr>
          <w:p w14:paraId="1199FCE1">
            <w:pPr>
              <w:spacing w:line="500" w:lineRule="exact"/>
              <w:jc w:val="center"/>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体系认证</w:t>
            </w:r>
          </w:p>
        </w:tc>
        <w:tc>
          <w:tcPr>
            <w:tcW w:w="900" w:type="dxa"/>
            <w:vAlign w:val="center"/>
          </w:tcPr>
          <w:p w14:paraId="2459A79A">
            <w:pPr>
              <w:spacing w:line="500" w:lineRule="exact"/>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3分</w:t>
            </w:r>
          </w:p>
        </w:tc>
        <w:tc>
          <w:tcPr>
            <w:tcW w:w="7350" w:type="dxa"/>
            <w:vAlign w:val="center"/>
          </w:tcPr>
          <w:p w14:paraId="01443C6C">
            <w:p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投标人具有经中国国家认证认可监督管理委员会认证机构颁发的质量管理体系认证证书、环境管理体系认证证书、职业健康安全管理体系认证，每提供一个证书得1分，满分为3分。</w:t>
            </w:r>
          </w:p>
          <w:p w14:paraId="48ACE3A9">
            <w:pPr>
              <w:spacing w:line="500" w:lineRule="exact"/>
              <w:jc w:val="left"/>
              <w:rPr>
                <w:rFonts w:hint="default" w:ascii="宋体" w:hAnsi="宋体" w:cs="宋体"/>
                <w:b/>
                <w:bCs/>
                <w:color w:val="auto"/>
                <w:highlight w:val="none"/>
                <w:lang w:val="en-US" w:eastAsia="zh-CN"/>
              </w:rPr>
            </w:pPr>
            <w:r>
              <w:rPr>
                <w:rFonts w:hint="eastAsia" w:ascii="宋体" w:hAnsi="宋体" w:cs="宋体"/>
                <w:b/>
                <w:bCs/>
                <w:color w:val="auto"/>
                <w:highlight w:val="none"/>
              </w:rPr>
              <w:t>注：提供证书（证书获得单位名称必须与投标单位完全一致，并在有效期内）扫描件和在国家认证认可监督管理委员会网站全国认证认可信息公共服务平台的查询截图作为评审依据。</w:t>
            </w:r>
          </w:p>
        </w:tc>
      </w:tr>
      <w:tr w14:paraId="642C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8AE3313">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3</w:t>
            </w:r>
          </w:p>
        </w:tc>
        <w:tc>
          <w:tcPr>
            <w:tcW w:w="1245" w:type="dxa"/>
            <w:vAlign w:val="center"/>
          </w:tcPr>
          <w:p w14:paraId="018B783D">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企业实力</w:t>
            </w:r>
          </w:p>
        </w:tc>
        <w:tc>
          <w:tcPr>
            <w:tcW w:w="900" w:type="dxa"/>
            <w:vAlign w:val="center"/>
          </w:tcPr>
          <w:p w14:paraId="380B0593">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19分</w:t>
            </w:r>
          </w:p>
        </w:tc>
        <w:tc>
          <w:tcPr>
            <w:tcW w:w="7350" w:type="dxa"/>
            <w:vAlign w:val="center"/>
          </w:tcPr>
          <w:p w14:paraId="68C629DB">
            <w:pPr>
              <w:spacing w:line="500" w:lineRule="exact"/>
              <w:jc w:val="left"/>
              <w:rPr>
                <w:rFonts w:hint="default" w:ascii="宋体" w:hAnsi="宋体" w:cs="宋体"/>
                <w:color w:val="auto"/>
                <w:highlight w:val="none"/>
                <w:lang w:val="en-US" w:eastAsia="zh-CN"/>
              </w:rPr>
            </w:pPr>
            <w:r>
              <w:rPr>
                <w:rFonts w:hint="eastAsia" w:ascii="宋体" w:hAnsi="宋体" w:cs="宋体"/>
                <w:color w:val="auto"/>
                <w:highlight w:val="none"/>
                <w:lang w:val="en-US" w:eastAsia="zh-CN"/>
              </w:rPr>
              <w:t>1.投标人具有阀体铸造采用电炉熔炼技术的得2分，满分2分。</w:t>
            </w:r>
          </w:p>
          <w:p w14:paraId="6C783D37">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注：提供加工工艺设备模具及生产现场的图片，并对真实性作出承诺。</w:t>
            </w:r>
          </w:p>
          <w:p w14:paraId="31875728">
            <w:pPr>
              <w:spacing w:line="500" w:lineRule="exact"/>
              <w:jc w:val="left"/>
              <w:rPr>
                <w:rFonts w:hint="default" w:ascii="宋体" w:hAnsi="宋体" w:cs="宋体"/>
                <w:color w:val="auto"/>
                <w:highlight w:val="none"/>
                <w:lang w:val="en-US" w:eastAsia="zh-CN"/>
              </w:rPr>
            </w:pPr>
            <w:r>
              <w:rPr>
                <w:rFonts w:hint="eastAsia" w:ascii="宋体" w:hAnsi="宋体" w:cs="宋体"/>
                <w:color w:val="auto"/>
                <w:highlight w:val="none"/>
                <w:lang w:val="en-US" w:eastAsia="zh-CN"/>
              </w:rPr>
              <w:t>2.投标人具有8米及以上车床的得2分，满分2分</w:t>
            </w:r>
          </w:p>
          <w:p w14:paraId="32BD5935">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注：提供加工工艺设备模具及生产现场的图片，并对真实性作出承诺。</w:t>
            </w:r>
          </w:p>
          <w:p w14:paraId="6B6B757B">
            <w:p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3.阀杆加工采用冷挤压成梯形螺纹的得2分，满分2分。</w:t>
            </w:r>
          </w:p>
          <w:p w14:paraId="56A8388D">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注：提供加工工艺设备模具及生产现场的图片，并对真实性作出承诺。</w:t>
            </w:r>
          </w:p>
          <w:p w14:paraId="58AF7769">
            <w:pPr>
              <w:spacing w:line="500" w:lineRule="exact"/>
              <w:jc w:val="left"/>
              <w:rPr>
                <w:rFonts w:hint="default" w:ascii="宋体" w:hAnsi="宋体" w:cs="宋体"/>
                <w:color w:val="auto"/>
                <w:highlight w:val="none"/>
                <w:lang w:val="en-US" w:eastAsia="zh-CN"/>
              </w:rPr>
            </w:pPr>
            <w:r>
              <w:rPr>
                <w:rFonts w:hint="eastAsia" w:ascii="宋体" w:hAnsi="宋体" w:cs="宋体"/>
                <w:color w:val="auto"/>
                <w:highlight w:val="none"/>
                <w:lang w:val="en-US" w:eastAsia="zh-CN"/>
              </w:rPr>
              <w:t>4.阀芯为本厂自主加工的得2分，满分2分。</w:t>
            </w:r>
          </w:p>
          <w:p w14:paraId="3A4D59C7">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注：提供加工工艺设备模具及生产现场的图片，并对真实性作出承诺。</w:t>
            </w:r>
          </w:p>
          <w:p w14:paraId="1F4FE6B4">
            <w:pPr>
              <w:spacing w:line="500" w:lineRule="exact"/>
              <w:jc w:val="left"/>
              <w:rPr>
                <w:rFonts w:hint="default" w:ascii="宋体" w:hAnsi="宋体" w:cs="宋体"/>
                <w:color w:val="auto"/>
                <w:highlight w:val="none"/>
                <w:lang w:val="en-US" w:eastAsia="zh-CN"/>
              </w:rPr>
            </w:pPr>
            <w:r>
              <w:rPr>
                <w:rFonts w:hint="eastAsia" w:ascii="宋体" w:hAnsi="宋体" w:cs="宋体"/>
                <w:color w:val="auto"/>
                <w:highlight w:val="none"/>
                <w:lang w:val="en-US" w:eastAsia="zh-CN"/>
              </w:rPr>
              <w:t>5.投标人拥有自己的检测中心的得2分，满分2分。</w:t>
            </w:r>
          </w:p>
          <w:p w14:paraId="4E3B4ECF">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注：提供加工工艺设备模具及生产现场的图片，并对真实性作出承诺。</w:t>
            </w:r>
          </w:p>
          <w:p w14:paraId="3086A95D">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6.投标人自有数控机床设备的得2分，满分2分。</w:t>
            </w:r>
          </w:p>
          <w:p w14:paraId="76A8873F">
            <w:pPr>
              <w:numPr>
                <w:ilvl w:val="0"/>
                <w:numId w:val="0"/>
              </w:numPr>
              <w:spacing w:line="500" w:lineRule="exact"/>
              <w:jc w:val="left"/>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注：提供设备采购合同或购买发票扫描件，与设备一一对应。</w:t>
            </w:r>
          </w:p>
          <w:p w14:paraId="6A261F02">
            <w:p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7.投标人自有喷砂设备的得2分，满分2分。</w:t>
            </w:r>
          </w:p>
          <w:p w14:paraId="2D6272DA">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注：提供设备采购合同或购买发票扫描件，与设备一一对应。</w:t>
            </w:r>
          </w:p>
          <w:p w14:paraId="1C24C12B">
            <w:pPr>
              <w:numPr>
                <w:ilvl w:val="0"/>
                <w:numId w:val="0"/>
              </w:numPr>
              <w:spacing w:line="500" w:lineRule="exact"/>
              <w:jc w:val="left"/>
              <w:rPr>
                <w:rFonts w:hint="default" w:ascii="宋体" w:hAnsi="宋体" w:cs="宋体"/>
                <w:color w:val="auto"/>
                <w:highlight w:val="none"/>
                <w:lang w:val="en-US" w:eastAsia="zh-CN"/>
              </w:rPr>
            </w:pPr>
            <w:r>
              <w:rPr>
                <w:rFonts w:hint="eastAsia" w:ascii="宋体" w:hAnsi="宋体" w:cs="宋体"/>
                <w:color w:val="auto"/>
                <w:highlight w:val="none"/>
                <w:lang w:val="en-US" w:eastAsia="zh-CN"/>
              </w:rPr>
              <w:t>8.投标人自有①硬度测试仪；②金相分析仪；③拉力机；④涂层测厚仪；⑤试验台设备。每提供一类设备得1分，满分5分。</w:t>
            </w:r>
          </w:p>
          <w:p w14:paraId="6EEB7EF4">
            <w:pPr>
              <w:numPr>
                <w:ilvl w:val="0"/>
                <w:numId w:val="0"/>
              </w:numPr>
              <w:spacing w:line="500" w:lineRule="exact"/>
              <w:jc w:val="left"/>
              <w:rPr>
                <w:rFonts w:hint="default" w:ascii="宋体" w:hAnsi="宋体" w:cs="宋体"/>
                <w:color w:val="auto"/>
                <w:highlight w:val="none"/>
                <w:lang w:val="en-US" w:eastAsia="zh-CN"/>
              </w:rPr>
            </w:pPr>
            <w:r>
              <w:rPr>
                <w:rFonts w:hint="eastAsia" w:ascii="宋体" w:hAnsi="宋体" w:cs="宋体"/>
                <w:b/>
                <w:bCs/>
                <w:color w:val="auto"/>
                <w:highlight w:val="none"/>
                <w:lang w:val="en-US" w:eastAsia="zh-CN"/>
              </w:rPr>
              <w:t>注：提供设备采购合同或购买发票扫描件，与设备一一对应。</w:t>
            </w:r>
          </w:p>
        </w:tc>
      </w:tr>
      <w:tr w14:paraId="6CE1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A5D7576">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4</w:t>
            </w:r>
          </w:p>
        </w:tc>
        <w:tc>
          <w:tcPr>
            <w:tcW w:w="1245" w:type="dxa"/>
            <w:vAlign w:val="center"/>
          </w:tcPr>
          <w:p w14:paraId="38970C81">
            <w:pPr>
              <w:spacing w:line="500" w:lineRule="exact"/>
              <w:jc w:val="both"/>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检测与试验</w:t>
            </w:r>
          </w:p>
        </w:tc>
        <w:tc>
          <w:tcPr>
            <w:tcW w:w="900" w:type="dxa"/>
            <w:vAlign w:val="center"/>
          </w:tcPr>
          <w:p w14:paraId="614ABCEB">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3分</w:t>
            </w:r>
          </w:p>
        </w:tc>
        <w:tc>
          <w:tcPr>
            <w:tcW w:w="7350" w:type="dxa"/>
            <w:vAlign w:val="center"/>
          </w:tcPr>
          <w:p w14:paraId="353F613A">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提供所投产品自2023年1月1日以来通过CMA或CAL认证的第三方检验机构出具的产品检验报告，每提供一个型号的得1分，满分3分。</w:t>
            </w:r>
          </w:p>
          <w:p w14:paraId="3DA12C61">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注：提供产品检验报告扫描件。</w:t>
            </w:r>
          </w:p>
        </w:tc>
      </w:tr>
      <w:tr w14:paraId="4424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77941163">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5</w:t>
            </w:r>
          </w:p>
        </w:tc>
        <w:tc>
          <w:tcPr>
            <w:tcW w:w="1245" w:type="dxa"/>
            <w:vAlign w:val="center"/>
          </w:tcPr>
          <w:p w14:paraId="0F4ED403">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质量服务管控</w:t>
            </w:r>
          </w:p>
        </w:tc>
        <w:tc>
          <w:tcPr>
            <w:tcW w:w="900" w:type="dxa"/>
            <w:vAlign w:val="center"/>
          </w:tcPr>
          <w:p w14:paraId="1D599BFD">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8分</w:t>
            </w:r>
          </w:p>
        </w:tc>
        <w:tc>
          <w:tcPr>
            <w:tcW w:w="7350" w:type="dxa"/>
            <w:vAlign w:val="center"/>
          </w:tcPr>
          <w:p w14:paraId="22EFB0B0">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1.投标人获得CNAS认证的得2分，满分2分。</w:t>
            </w:r>
          </w:p>
          <w:p w14:paraId="2589DFE5">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注：提供认证扫描件。</w:t>
            </w:r>
          </w:p>
          <w:p w14:paraId="1A21BC19">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2.投标人获得节水认证的得2分，满分2分。</w:t>
            </w:r>
          </w:p>
          <w:p w14:paraId="76B33D3C">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注：提供认证扫描件。</w:t>
            </w:r>
          </w:p>
          <w:p w14:paraId="63456ADD">
            <w:pPr>
              <w:numPr>
                <w:ilvl w:val="0"/>
                <w:numId w:val="0"/>
              </w:numPr>
              <w:spacing w:line="500" w:lineRule="exact"/>
              <w:jc w:val="left"/>
              <w:rPr>
                <w:rFonts w:hint="default" w:ascii="宋体" w:hAnsi="宋体" w:cs="宋体"/>
                <w:color w:val="auto"/>
                <w:highlight w:val="none"/>
                <w:lang w:val="en-US" w:eastAsia="zh-CN"/>
              </w:rPr>
            </w:pPr>
            <w:r>
              <w:rPr>
                <w:rFonts w:hint="eastAsia" w:ascii="宋体" w:hAnsi="宋体" w:cs="宋体"/>
                <w:color w:val="auto"/>
                <w:highlight w:val="none"/>
                <w:lang w:val="en-US" w:eastAsia="zh-CN"/>
              </w:rPr>
              <w:t>3.投标人工程技术研究中心获得国家级或省或当地政府技术中心认定的得2分，满分2分。</w:t>
            </w:r>
          </w:p>
          <w:p w14:paraId="723DB4CF">
            <w:pPr>
              <w:numPr>
                <w:ilvl w:val="0"/>
                <w:numId w:val="0"/>
              </w:numPr>
              <w:spacing w:line="500" w:lineRule="exact"/>
              <w:jc w:val="left"/>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注：提供相关行政主管部门或其授权的认证机构颁发的有效证书或公证件扫描件为准。</w:t>
            </w:r>
          </w:p>
          <w:p w14:paraId="6B022A50">
            <w:p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4.投标人具有经中国国家认证认可监督管理委员会认证机构颁发的5A级履约能力评价服务认证证书或履约能力达标测评认定证书的得1分，满分1分。</w:t>
            </w:r>
          </w:p>
          <w:p w14:paraId="69681F81">
            <w:pPr>
              <w:numPr>
                <w:ilvl w:val="0"/>
                <w:numId w:val="0"/>
              </w:numPr>
              <w:spacing w:line="500" w:lineRule="exact"/>
              <w:jc w:val="left"/>
              <w:rPr>
                <w:rFonts w:hint="eastAsia" w:ascii="宋体" w:hAnsi="宋体" w:cs="宋体"/>
                <w:b/>
                <w:bCs/>
                <w:color w:val="auto"/>
                <w:highlight w:val="none"/>
              </w:rPr>
            </w:pPr>
            <w:r>
              <w:rPr>
                <w:rFonts w:hint="eastAsia" w:ascii="宋体" w:hAnsi="宋体" w:cs="宋体"/>
                <w:b/>
                <w:bCs/>
                <w:color w:val="auto"/>
                <w:highlight w:val="none"/>
              </w:rPr>
              <w:t>注：提供证书（证书获得单位名称必须与投标单位完全一致，并在有效期内）扫描件和在国家认证认可监督管理委员会网站全国认证认可信息公共服务平台的查询截图作为评审依据。</w:t>
            </w:r>
          </w:p>
          <w:p w14:paraId="37E76DCD">
            <w:pPr>
              <w:numPr>
                <w:ilvl w:val="0"/>
                <w:numId w:val="0"/>
              </w:numPr>
              <w:spacing w:line="500" w:lineRule="exact"/>
              <w:jc w:val="left"/>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5.投标人具有全国商品售后服务达标认证证书（五星级及以上）（有效期内）的得1分，满分1分。</w:t>
            </w:r>
          </w:p>
          <w:p w14:paraId="1997101C">
            <w:pPr>
              <w:numPr>
                <w:ilvl w:val="0"/>
                <w:numId w:val="0"/>
              </w:numPr>
              <w:spacing w:line="500" w:lineRule="exact"/>
              <w:jc w:val="left"/>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注：提供证书扫描件。</w:t>
            </w:r>
          </w:p>
        </w:tc>
      </w:tr>
      <w:tr w14:paraId="3736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5E91171A">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6</w:t>
            </w:r>
          </w:p>
        </w:tc>
        <w:tc>
          <w:tcPr>
            <w:tcW w:w="1245" w:type="dxa"/>
            <w:vAlign w:val="center"/>
          </w:tcPr>
          <w:p w14:paraId="6B9B4609">
            <w:pPr>
              <w:spacing w:line="500" w:lineRule="exact"/>
              <w:jc w:val="center"/>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环氧树脂喷涂原料的控制</w:t>
            </w:r>
          </w:p>
        </w:tc>
        <w:tc>
          <w:tcPr>
            <w:tcW w:w="900" w:type="dxa"/>
            <w:vAlign w:val="center"/>
          </w:tcPr>
          <w:p w14:paraId="1C483460">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1分</w:t>
            </w:r>
          </w:p>
        </w:tc>
        <w:tc>
          <w:tcPr>
            <w:tcW w:w="7350" w:type="dxa"/>
            <w:vAlign w:val="center"/>
          </w:tcPr>
          <w:p w14:paraId="210461C9">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投标人提供自2023年1月1日以来（以检测报告时间为准），市级及以上卫生机构出具的产品检测报告或涉水批件中包含对环氧树脂喷涂原料的检测的得1分。</w:t>
            </w:r>
          </w:p>
          <w:p w14:paraId="5E30185F">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注：提供检测报告或涉水批件扫描件。</w:t>
            </w:r>
          </w:p>
        </w:tc>
      </w:tr>
      <w:tr w14:paraId="0C85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5D29C053">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7</w:t>
            </w:r>
          </w:p>
        </w:tc>
        <w:tc>
          <w:tcPr>
            <w:tcW w:w="1245" w:type="dxa"/>
            <w:vAlign w:val="center"/>
          </w:tcPr>
          <w:p w14:paraId="5B410B92">
            <w:pPr>
              <w:spacing w:line="500" w:lineRule="exact"/>
              <w:jc w:val="center"/>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标准认证</w:t>
            </w:r>
          </w:p>
        </w:tc>
        <w:tc>
          <w:tcPr>
            <w:tcW w:w="900" w:type="dxa"/>
            <w:vAlign w:val="center"/>
          </w:tcPr>
          <w:p w14:paraId="6E472055">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8分</w:t>
            </w:r>
          </w:p>
        </w:tc>
        <w:tc>
          <w:tcPr>
            <w:tcW w:w="7350" w:type="dxa"/>
            <w:vAlign w:val="center"/>
          </w:tcPr>
          <w:p w14:paraId="1759BCDB">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1.投标人参与国家行业标准（所投产品相关标准）编写的，每具有一项得3分，满分6分。</w:t>
            </w:r>
          </w:p>
          <w:p w14:paraId="41C4536F">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注：提供证明材料扫描件。</w:t>
            </w:r>
          </w:p>
          <w:p w14:paraId="5BC62C29">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2.所投产品获得国家颁发专利证书的得2分，满分2分。</w:t>
            </w:r>
          </w:p>
          <w:p w14:paraId="131CD874">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b/>
                <w:bCs/>
                <w:color w:val="auto"/>
                <w:highlight w:val="none"/>
                <w:lang w:val="en-US" w:eastAsia="zh-CN"/>
              </w:rPr>
              <w:t>注：提供专利证书扫描件。</w:t>
            </w:r>
          </w:p>
        </w:tc>
      </w:tr>
      <w:bookmarkEnd w:id="74"/>
    </w:tbl>
    <w:p w14:paraId="1D9ED517">
      <w:pPr>
        <w:adjustRightInd w:val="0"/>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6.2技术标评审细则（</w:t>
      </w:r>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分）</w:t>
      </w:r>
    </w:p>
    <w:tbl>
      <w:tblPr>
        <w:tblStyle w:val="35"/>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7840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833BB3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45" w:type="dxa"/>
            <w:vAlign w:val="center"/>
          </w:tcPr>
          <w:p w14:paraId="34531DD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900" w:type="dxa"/>
            <w:vAlign w:val="center"/>
          </w:tcPr>
          <w:p w14:paraId="48885CC3">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350" w:type="dxa"/>
            <w:vAlign w:val="center"/>
          </w:tcPr>
          <w:p w14:paraId="4390ACB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3C2A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3A8C5B2">
            <w:pPr>
              <w:pStyle w:val="17"/>
              <w:spacing w:after="0"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45" w:type="dxa"/>
            <w:vAlign w:val="center"/>
          </w:tcPr>
          <w:p w14:paraId="7B583DC2">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项目实施方案</w:t>
            </w:r>
          </w:p>
        </w:tc>
        <w:tc>
          <w:tcPr>
            <w:tcW w:w="900" w:type="dxa"/>
            <w:vAlign w:val="center"/>
          </w:tcPr>
          <w:p w14:paraId="77AE2172">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c>
        <w:tc>
          <w:tcPr>
            <w:tcW w:w="7350" w:type="dxa"/>
            <w:vAlign w:val="center"/>
          </w:tcPr>
          <w:p w14:paraId="7E6DD3C1">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供货、质量、安全保证体系及控制措施等科学可行。评委根据各投标人提供的方案的完整性、合理性、针对性进行横向比较打分，优秀得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分，良好得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分，合格得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分，不合格或未提供或差的不得分。 </w:t>
            </w:r>
          </w:p>
        </w:tc>
      </w:tr>
      <w:tr w14:paraId="0053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059E4BC8">
            <w:pPr>
              <w:pStyle w:val="17"/>
              <w:spacing w:after="0" w:line="5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245" w:type="dxa"/>
            <w:vAlign w:val="center"/>
          </w:tcPr>
          <w:p w14:paraId="0EE1534A">
            <w:pPr>
              <w:spacing w:line="500" w:lineRule="exact"/>
              <w:jc w:val="center"/>
              <w:rPr>
                <w:rFonts w:hint="eastAsia" w:ascii="宋体" w:hAnsi="宋体" w:cs="宋体"/>
                <w:b/>
                <w:bCs/>
                <w:color w:val="auto"/>
                <w:szCs w:val="21"/>
                <w:highlight w:val="none"/>
                <w:lang w:val="en-US" w:eastAsia="zh-CN"/>
              </w:rPr>
            </w:pPr>
            <w:bookmarkStart w:id="123" w:name="_GoBack"/>
            <w:r>
              <w:rPr>
                <w:rFonts w:hint="eastAsia" w:ascii="宋体" w:hAnsi="宋体" w:cs="宋体"/>
                <w:b/>
                <w:bCs/>
                <w:color w:val="auto"/>
                <w:szCs w:val="21"/>
                <w:highlight w:val="none"/>
                <w:lang w:val="en-US" w:eastAsia="zh-CN"/>
              </w:rPr>
              <w:t>售后服务能力</w:t>
            </w:r>
            <w:bookmarkEnd w:id="123"/>
          </w:p>
        </w:tc>
        <w:tc>
          <w:tcPr>
            <w:tcW w:w="900" w:type="dxa"/>
            <w:vAlign w:val="center"/>
          </w:tcPr>
          <w:p w14:paraId="51A65C60">
            <w:pPr>
              <w:spacing w:line="50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10分</w:t>
            </w:r>
          </w:p>
        </w:tc>
        <w:tc>
          <w:tcPr>
            <w:tcW w:w="7350" w:type="dxa"/>
            <w:vAlign w:val="center"/>
          </w:tcPr>
          <w:p w14:paraId="5D3219FA">
            <w:pPr>
              <w:spacing w:line="5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质保、响应时间、服务团队、培训计划、解决方案等内容规范、可操作。</w:t>
            </w:r>
            <w:r>
              <w:rPr>
                <w:rFonts w:hint="eastAsia" w:ascii="宋体" w:hAnsi="宋体" w:cs="宋体"/>
                <w:color w:val="auto"/>
                <w:szCs w:val="21"/>
                <w:highlight w:val="none"/>
              </w:rPr>
              <w:t>评委根据各投标人提供的方案的完整性、合理性、针对性进行横向比较打分，优秀得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分，良好得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分，合格得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分，不合格或未提供或差的不得分。</w:t>
            </w:r>
          </w:p>
        </w:tc>
      </w:tr>
      <w:tr w14:paraId="4614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192" w:type="dxa"/>
            <w:gridSpan w:val="4"/>
            <w:vAlign w:val="center"/>
          </w:tcPr>
          <w:p w14:paraId="227832E6">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注：1.该项由专家评委评审打分，取所有评委评分中分别去掉一个最高和最低评分后的平均值为最终得分，保留两位小数点，第三位四舍五入。</w:t>
            </w:r>
          </w:p>
          <w:p w14:paraId="13AC3092">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263588BB">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2.1 技术标暗标不设空白页。技术标投标文件封面不出现投标人、法定代表人签章内容，格式以系统设置为准。正文必须按招标文件要求的顺序进行排版；</w:t>
            </w:r>
          </w:p>
          <w:p w14:paraId="2637FE93">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114BAE7A">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646C8783">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3.技术标暗标文件的格式、制作不符合上述要求的，每一分项扣0.2分。技术标实行暗标的，对技术标（暗标）部分不予澄清、说明或者补正。</w:t>
            </w:r>
          </w:p>
          <w:p w14:paraId="713E0E7B">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rPr>
              <w:t>技术标的</w:t>
            </w:r>
            <w:r>
              <w:rPr>
                <w:rFonts w:hint="eastAsia" w:ascii="宋体" w:hAnsi="宋体" w:cs="宋体"/>
                <w:color w:val="auto"/>
                <w:kern w:val="0"/>
                <w:szCs w:val="21"/>
                <w:highlight w:val="none"/>
                <w:lang w:val="en-US" w:eastAsia="zh-CN"/>
              </w:rPr>
              <w:t>每评分点（指项目实施方案和售后服务能力）</w:t>
            </w:r>
            <w:r>
              <w:rPr>
                <w:rFonts w:hint="eastAsia" w:ascii="宋体" w:hAnsi="宋体" w:cs="宋体"/>
                <w:color w:val="auto"/>
                <w:kern w:val="0"/>
                <w:szCs w:val="21"/>
                <w:highlight w:val="none"/>
              </w:rPr>
              <w:t>页数不多于10页</w:t>
            </w:r>
            <w:r>
              <w:rPr>
                <w:rFonts w:hint="eastAsia" w:ascii="宋体" w:hAnsi="宋体" w:cs="宋体"/>
                <w:color w:val="auto"/>
                <w:kern w:val="0"/>
                <w:szCs w:val="21"/>
                <w:highlight w:val="none"/>
                <w:lang w:bidi="ar"/>
              </w:rPr>
              <w:t>。</w:t>
            </w:r>
            <w:r>
              <w:rPr>
                <w:rFonts w:hint="eastAsia" w:ascii="宋体" w:hAnsi="宋体"/>
                <w:color w:val="auto"/>
                <w:szCs w:val="21"/>
                <w:highlight w:val="none"/>
              </w:rPr>
              <w:t>具体篇幅(字数)要求及扣分标准（扣分值为0.2分）。偏离规定标准的，评标委员会应酌情扣分。</w:t>
            </w:r>
          </w:p>
          <w:p w14:paraId="4193321E">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w:t>
            </w:r>
            <w:r>
              <w:rPr>
                <w:rFonts w:hint="eastAsia" w:ascii="宋体" w:hAnsi="宋体" w:cs="宋体"/>
                <w:color w:val="auto"/>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4DAE828D">
            <w:pPr>
              <w:spacing w:line="500" w:lineRule="exact"/>
              <w:jc w:val="left"/>
              <w:rPr>
                <w:rFonts w:ascii="宋体" w:hAnsi="宋体" w:cs="宋体"/>
                <w:b/>
                <w:bCs/>
                <w:color w:val="auto"/>
                <w:szCs w:val="21"/>
                <w:highlight w:val="none"/>
              </w:rPr>
            </w:pPr>
            <w:r>
              <w:rPr>
                <w:rFonts w:hint="eastAsia" w:ascii="宋体" w:hAnsi="宋体" w:cs="宋体"/>
                <w:color w:val="auto"/>
                <w:kern w:val="0"/>
                <w:szCs w:val="21"/>
                <w:highlight w:val="none"/>
                <w:lang w:bidi="ar"/>
              </w:rPr>
              <w:t>6.</w:t>
            </w:r>
            <w:r>
              <w:rPr>
                <w:rFonts w:hint="eastAsia" w:ascii="宋体" w:hAnsi="宋体" w:cs="宋体"/>
                <w:color w:val="auto"/>
                <w:szCs w:val="21"/>
                <w:highlight w:val="none"/>
              </w:rPr>
              <w:t>如所有投标企业技术标都出现能反映企业信息等相关内容的，该项目流标。</w:t>
            </w:r>
          </w:p>
        </w:tc>
      </w:tr>
    </w:tbl>
    <w:p w14:paraId="6A7849FD">
      <w:pPr>
        <w:adjustRightInd w:val="0"/>
        <w:snapToGrid w:val="0"/>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6.3商务标评审细则（30分）</w:t>
      </w:r>
    </w:p>
    <w:tbl>
      <w:tblPr>
        <w:tblStyle w:val="35"/>
        <w:tblW w:w="992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584"/>
      </w:tblGrid>
      <w:tr w14:paraId="73D9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449DBDFE">
            <w:pPr>
              <w:spacing w:line="500" w:lineRule="exact"/>
              <w:jc w:val="center"/>
              <w:rPr>
                <w:rFonts w:ascii="宋体" w:hAnsi="宋体" w:cs="宋体"/>
                <w:b/>
                <w:bCs/>
                <w:color w:val="auto"/>
                <w:highlight w:val="none"/>
              </w:rPr>
            </w:pPr>
            <w:bookmarkStart w:id="76" w:name="_Toc23311"/>
            <w:bookmarkStart w:id="77" w:name="_Toc449028881"/>
            <w:bookmarkStart w:id="78" w:name="_Toc58430321"/>
            <w:r>
              <w:rPr>
                <w:rFonts w:hint="eastAsia" w:ascii="宋体" w:hAnsi="宋体" w:cs="宋体"/>
                <w:b/>
                <w:bCs/>
                <w:color w:val="auto"/>
                <w:highlight w:val="none"/>
              </w:rPr>
              <w:t>评分因素</w:t>
            </w:r>
          </w:p>
        </w:tc>
        <w:tc>
          <w:tcPr>
            <w:tcW w:w="8584" w:type="dxa"/>
            <w:vAlign w:val="center"/>
          </w:tcPr>
          <w:p w14:paraId="501FA1D1">
            <w:pPr>
              <w:spacing w:line="500" w:lineRule="exact"/>
              <w:jc w:val="center"/>
              <w:rPr>
                <w:rFonts w:ascii="宋体" w:hAnsi="宋体" w:cs="宋体"/>
                <w:b/>
                <w:bCs/>
                <w:color w:val="auto"/>
                <w:highlight w:val="none"/>
              </w:rPr>
            </w:pPr>
            <w:r>
              <w:rPr>
                <w:rFonts w:hint="eastAsia" w:ascii="宋体" w:hAnsi="宋体" w:cs="宋体"/>
                <w:b/>
                <w:bCs/>
                <w:color w:val="auto"/>
                <w:highlight w:val="none"/>
              </w:rPr>
              <w:t>评审细则</w:t>
            </w:r>
          </w:p>
        </w:tc>
      </w:tr>
      <w:tr w14:paraId="643D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45" w:type="dxa"/>
            <w:vAlign w:val="center"/>
          </w:tcPr>
          <w:p w14:paraId="307D766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商务标</w:t>
            </w:r>
          </w:p>
          <w:p w14:paraId="37ED3458">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（30分）</w:t>
            </w:r>
          </w:p>
        </w:tc>
        <w:tc>
          <w:tcPr>
            <w:tcW w:w="8584" w:type="dxa"/>
          </w:tcPr>
          <w:p w14:paraId="2CB22052">
            <w:pPr>
              <w:tabs>
                <w:tab w:val="left" w:pos="1080"/>
              </w:tabs>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招标人设置投标报价最高限价，各投标人有效报价不得高于最高限价，否则，其投标文件按无效标处理。</w:t>
            </w:r>
          </w:p>
          <w:p w14:paraId="546965FF">
            <w:pP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1、评审基准价=所有有效投标人的最低报价；其得分为满分；</w:t>
            </w:r>
          </w:p>
          <w:p w14:paraId="186F9358">
            <w:pP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2、其它报价得分=评审基准价/投标报价*满分，小数点后保留两位小数，第三位四舍五入；</w:t>
            </w:r>
          </w:p>
          <w:p w14:paraId="4FDC7C2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3、本项分值由评审委员会负责组织计算。</w:t>
            </w:r>
          </w:p>
        </w:tc>
      </w:tr>
    </w:tbl>
    <w:p w14:paraId="647BF181">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75"/>
      <w:bookmarkEnd w:id="76"/>
      <w:bookmarkEnd w:id="77"/>
      <w:bookmarkEnd w:id="78"/>
    </w:p>
    <w:p w14:paraId="6C62FC2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7.评标委员会按资信、技术及商务三部分得分之和从高到低按顺序，推荐3名中标候选人。 </w:t>
      </w:r>
    </w:p>
    <w:p w14:paraId="37B9EDA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7.1总得分相同的，按报价由低到高顺序排列。总得分且报价相同的并列，由招标人现场采取随机摇号的方式确定中标候选人。</w:t>
      </w:r>
    </w:p>
    <w:p w14:paraId="0CA4031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7.2在同等条件、同等价格的情况下，所投产品为节能产品、环境标志产品或节能产品、环境标志产品数量多者优先。（本项目不采用）</w:t>
      </w:r>
    </w:p>
    <w:p w14:paraId="5E52D297">
      <w:pPr>
        <w:snapToGrid w:val="0"/>
        <w:spacing w:line="500" w:lineRule="exact"/>
        <w:ind w:right="-420" w:rightChars="-200" w:firstLine="422" w:firstLineChars="200"/>
        <w:rPr>
          <w:rFonts w:ascii="宋体" w:hAnsi="宋体" w:cs="宋体"/>
          <w:b/>
          <w:color w:val="auto"/>
          <w:szCs w:val="21"/>
          <w:highlight w:val="none"/>
        </w:rPr>
      </w:pP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6BB828D4">
      <w:pPr>
        <w:snapToGrid w:val="0"/>
        <w:spacing w:line="500" w:lineRule="exact"/>
        <w:ind w:right="-212" w:rightChars="-10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5D4FE9C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58AE26C1">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 未在开标截止时间前通过网上招标投标系统递交有效电子投标文件的，开标系统不予接收，投标将被拒绝。</w:t>
      </w:r>
    </w:p>
    <w:p w14:paraId="154D0183">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63FDAE1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5EF126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18436E5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72466F8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(3)评标专家无法查看并检验电子投标文件中相关资料的；</w:t>
      </w:r>
    </w:p>
    <w:p w14:paraId="32AFCDB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(4)联合体投标未提交联合体协议的；</w:t>
      </w:r>
    </w:p>
    <w:p w14:paraId="690CEA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(5)被暂停营业的；</w:t>
      </w:r>
    </w:p>
    <w:p w14:paraId="56351AE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(6)被暂停或取消投标资格的；</w:t>
      </w:r>
    </w:p>
    <w:p w14:paraId="4442BA5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(7)财产被接管或冻结的；</w:t>
      </w:r>
    </w:p>
    <w:p w14:paraId="68DC707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(8)投标人单位负责人为同一人或者存在控股、管理关系的不同单位的；</w:t>
      </w:r>
    </w:p>
    <w:p w14:paraId="289C01F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(9)保证金不按第二章“投标人须知”及其前附表要求提交投标保证金的；</w:t>
      </w:r>
    </w:p>
    <w:p w14:paraId="7574FDA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(10)投标人未办理省主体库登记入库手续的；</w:t>
      </w:r>
    </w:p>
    <w:p w14:paraId="071541A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(11)投标人申请开具电子保函 MAC 地址一致的；</w:t>
      </w:r>
    </w:p>
    <w:p w14:paraId="1B9485C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7A8ABA9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1FB1514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14:paraId="7B12840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(15)投标人投标MAC地址或投标人联系人或联系电话相同的，由评标委员会否决其投标，并报告监管部门作不良行为处理和进一步调查；</w:t>
      </w:r>
    </w:p>
    <w:p w14:paraId="6D1A39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(16)投标人单方面出现其他投标人材料的；</w:t>
      </w:r>
    </w:p>
    <w:p w14:paraId="7C4973B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398BCF3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32EC0C4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(1)投标文件签字、盖章不全，经评标委员会一致认定对开评标内容有实质性影响并经公共资源交易监督部门核准的；</w:t>
      </w:r>
    </w:p>
    <w:p w14:paraId="791BDFA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(2)未按规定的格式填写导致实质性内容不全以及实质上不响应，或者关键字迹模糊、无法辨认； 经公共资源交易监督部门核准的；</w:t>
      </w:r>
    </w:p>
    <w:p w14:paraId="52CB13B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7C989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58FD56A4">
      <w:pPr>
        <w:spacing w:line="500" w:lineRule="exact"/>
        <w:ind w:right="-212" w:rightChars="-101"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(5)投标报价超出规定的投标限价或公布的采购预算的或投标人的投标报价各项单价高于招标文件给定的单价最高限价；</w:t>
      </w:r>
    </w:p>
    <w:p w14:paraId="1B870A7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6D1D488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（7）其它情形，经评标委员会提出按无效投标处理，并经公共资源交易监督部门核准的；</w:t>
      </w:r>
    </w:p>
    <w:p w14:paraId="26003E8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3D53EC8A">
      <w:pPr>
        <w:tabs>
          <w:tab w:val="left" w:pos="1123"/>
        </w:tabs>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7DB57E4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275FB2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0DFF3F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58EB06A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14:paraId="32C669F8">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3E0EE1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03540B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（6）其它情形，经评标委员会委提出按无效投标处理，并经公共资源交易监督部门核准的；</w:t>
      </w:r>
    </w:p>
    <w:p w14:paraId="6348D5D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（8）招标文件规定的其它无效投标情形。</w:t>
      </w:r>
    </w:p>
    <w:bookmarkEnd w:id="63"/>
    <w:p w14:paraId="1525D758">
      <w:pPr>
        <w:numPr>
          <w:ilvl w:val="0"/>
          <w:numId w:val="8"/>
        </w:numPr>
        <w:snapToGrid w:val="0"/>
        <w:spacing w:line="440" w:lineRule="exact"/>
        <w:ind w:left="-10" w:leftChars="-5" w:right="-334" w:rightChars="-159" w:firstLine="14"/>
        <w:jc w:val="center"/>
        <w:outlineLvl w:val="0"/>
        <w:rPr>
          <w:rFonts w:hAnsi="宋体"/>
          <w:b/>
          <w:bCs/>
          <w:color w:val="auto"/>
          <w:sz w:val="32"/>
          <w:szCs w:val="32"/>
          <w:highlight w:val="none"/>
        </w:rPr>
      </w:pPr>
      <w:bookmarkStart w:id="79" w:name="_Toc30417"/>
      <w:bookmarkStart w:id="80" w:name="_Toc22340"/>
      <w:bookmarkStart w:id="81" w:name="_Toc449028945"/>
      <w:r>
        <w:rPr>
          <w:rFonts w:hint="eastAsia" w:ascii="宋体"/>
          <w:b/>
          <w:color w:val="auto"/>
          <w:sz w:val="32"/>
          <w:szCs w:val="32"/>
          <w:highlight w:val="none"/>
        </w:rPr>
        <w:br w:type="page"/>
      </w:r>
      <w:r>
        <w:rPr>
          <w:rFonts w:hint="eastAsia" w:ascii="宋体"/>
          <w:b/>
          <w:color w:val="auto"/>
          <w:sz w:val="32"/>
          <w:szCs w:val="32"/>
          <w:highlight w:val="none"/>
        </w:rPr>
        <w:t xml:space="preserve"> </w:t>
      </w:r>
      <w:r>
        <w:rPr>
          <w:rFonts w:hint="eastAsia" w:hAnsi="宋体"/>
          <w:b/>
          <w:bCs/>
          <w:color w:val="auto"/>
          <w:sz w:val="32"/>
          <w:szCs w:val="32"/>
          <w:highlight w:val="none"/>
        </w:rPr>
        <w:t>采购内容及技术要求</w:t>
      </w:r>
      <w:bookmarkEnd w:id="79"/>
    </w:p>
    <w:p w14:paraId="0C7186CB">
      <w:pPr>
        <w:pStyle w:val="3"/>
        <w:numPr>
          <w:ilvl w:val="0"/>
          <w:numId w:val="9"/>
        </w:numPr>
        <w:spacing w:before="93" w:beforeLines="30" w:after="93" w:afterLines="30" w:line="440" w:lineRule="exact"/>
        <w:ind w:left="11"/>
        <w:jc w:val="center"/>
        <w:rPr>
          <w:b/>
          <w:bCs/>
          <w:color w:val="auto"/>
          <w:highlight w:val="none"/>
        </w:rPr>
      </w:pPr>
      <w:r>
        <w:rPr>
          <w:rFonts w:hint="eastAsia"/>
          <w:b/>
          <w:bCs/>
          <w:color w:val="auto"/>
          <w:highlight w:val="none"/>
        </w:rPr>
        <w:t>采购内容</w:t>
      </w:r>
    </w:p>
    <w:tbl>
      <w:tblPr>
        <w:tblStyle w:val="35"/>
        <w:tblW w:w="9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816"/>
        <w:gridCol w:w="1005"/>
        <w:gridCol w:w="756"/>
        <w:gridCol w:w="825"/>
        <w:gridCol w:w="1755"/>
        <w:gridCol w:w="1815"/>
        <w:gridCol w:w="1035"/>
      </w:tblGrid>
      <w:tr w14:paraId="0ECE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1" w:type="dxa"/>
            <w:noWrap w:val="0"/>
            <w:vAlign w:val="center"/>
          </w:tcPr>
          <w:p w14:paraId="52B4C30B">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序号</w:t>
            </w:r>
          </w:p>
        </w:tc>
        <w:tc>
          <w:tcPr>
            <w:tcW w:w="1816" w:type="dxa"/>
            <w:noWrap w:val="0"/>
            <w:vAlign w:val="center"/>
          </w:tcPr>
          <w:p w14:paraId="4647C812">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材料名称</w:t>
            </w:r>
          </w:p>
        </w:tc>
        <w:tc>
          <w:tcPr>
            <w:tcW w:w="1005" w:type="dxa"/>
            <w:noWrap w:val="0"/>
            <w:vAlign w:val="center"/>
          </w:tcPr>
          <w:p w14:paraId="39E71CB1">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型号</w:t>
            </w:r>
          </w:p>
        </w:tc>
        <w:tc>
          <w:tcPr>
            <w:tcW w:w="756" w:type="dxa"/>
            <w:noWrap w:val="0"/>
            <w:vAlign w:val="center"/>
          </w:tcPr>
          <w:p w14:paraId="5BAD12E5">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825" w:type="dxa"/>
            <w:noWrap w:val="0"/>
            <w:vAlign w:val="center"/>
          </w:tcPr>
          <w:p w14:paraId="27056701">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755" w:type="dxa"/>
            <w:noWrap w:val="0"/>
            <w:vAlign w:val="center"/>
          </w:tcPr>
          <w:p w14:paraId="3C893C7B">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综合单价（元）</w:t>
            </w:r>
          </w:p>
        </w:tc>
        <w:tc>
          <w:tcPr>
            <w:tcW w:w="1815" w:type="dxa"/>
            <w:noWrap w:val="0"/>
            <w:vAlign w:val="center"/>
          </w:tcPr>
          <w:p w14:paraId="145EA449">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小计（元）</w:t>
            </w:r>
          </w:p>
        </w:tc>
        <w:tc>
          <w:tcPr>
            <w:tcW w:w="1035" w:type="dxa"/>
            <w:noWrap w:val="0"/>
            <w:vAlign w:val="center"/>
          </w:tcPr>
          <w:p w14:paraId="4F5A6E1A">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73C8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6A3676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816" w:type="dxa"/>
            <w:noWrap w:val="0"/>
            <w:vAlign w:val="center"/>
          </w:tcPr>
          <w:p w14:paraId="6B4D0EC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硬密封蝶阀</w:t>
            </w:r>
          </w:p>
        </w:tc>
        <w:tc>
          <w:tcPr>
            <w:tcW w:w="1005" w:type="dxa"/>
            <w:noWrap w:val="0"/>
            <w:vAlign w:val="center"/>
          </w:tcPr>
          <w:p w14:paraId="15EC08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DN200</w:t>
            </w:r>
          </w:p>
        </w:tc>
        <w:tc>
          <w:tcPr>
            <w:tcW w:w="756" w:type="dxa"/>
            <w:noWrap w:val="0"/>
            <w:vAlign w:val="center"/>
          </w:tcPr>
          <w:p w14:paraId="3D0D766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25" w:type="dxa"/>
            <w:noWrap w:val="0"/>
            <w:vAlign w:val="center"/>
          </w:tcPr>
          <w:p w14:paraId="0F182B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755" w:type="dxa"/>
            <w:noWrap w:val="0"/>
            <w:vAlign w:val="center"/>
          </w:tcPr>
          <w:p w14:paraId="160AA3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2670.00 </w:t>
            </w:r>
          </w:p>
        </w:tc>
        <w:tc>
          <w:tcPr>
            <w:tcW w:w="1815" w:type="dxa"/>
            <w:noWrap w:val="0"/>
            <w:vAlign w:val="center"/>
          </w:tcPr>
          <w:p w14:paraId="0F17CB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2670</w:t>
            </w:r>
          </w:p>
        </w:tc>
        <w:tc>
          <w:tcPr>
            <w:tcW w:w="1035" w:type="dxa"/>
            <w:noWrap w:val="0"/>
            <w:vAlign w:val="center"/>
          </w:tcPr>
          <w:p w14:paraId="0F4378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C60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2B9CF8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816" w:type="dxa"/>
            <w:shd w:val="clear" w:color="auto" w:fill="auto"/>
            <w:noWrap w:val="0"/>
            <w:vAlign w:val="center"/>
          </w:tcPr>
          <w:p w14:paraId="7AAE476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硬密封蝶阀</w:t>
            </w:r>
          </w:p>
        </w:tc>
        <w:tc>
          <w:tcPr>
            <w:tcW w:w="1005" w:type="dxa"/>
            <w:shd w:val="clear" w:color="auto" w:fill="auto"/>
            <w:noWrap w:val="0"/>
            <w:vAlign w:val="center"/>
          </w:tcPr>
          <w:p w14:paraId="1363C2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DN300</w:t>
            </w:r>
          </w:p>
        </w:tc>
        <w:tc>
          <w:tcPr>
            <w:tcW w:w="756" w:type="dxa"/>
            <w:shd w:val="clear" w:color="auto" w:fill="auto"/>
            <w:noWrap w:val="0"/>
            <w:vAlign w:val="center"/>
          </w:tcPr>
          <w:p w14:paraId="42A122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25" w:type="dxa"/>
            <w:noWrap w:val="0"/>
            <w:vAlign w:val="center"/>
          </w:tcPr>
          <w:p w14:paraId="3A49D5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1755" w:type="dxa"/>
            <w:noWrap w:val="0"/>
            <w:vAlign w:val="center"/>
          </w:tcPr>
          <w:p w14:paraId="650128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3906.67 </w:t>
            </w:r>
          </w:p>
        </w:tc>
        <w:tc>
          <w:tcPr>
            <w:tcW w:w="1815" w:type="dxa"/>
            <w:noWrap w:val="0"/>
            <w:vAlign w:val="center"/>
          </w:tcPr>
          <w:p w14:paraId="6C86AD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234400.2</w:t>
            </w:r>
          </w:p>
        </w:tc>
        <w:tc>
          <w:tcPr>
            <w:tcW w:w="1035" w:type="dxa"/>
            <w:noWrap w:val="0"/>
            <w:vAlign w:val="center"/>
          </w:tcPr>
          <w:p w14:paraId="2EBE1E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6DF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4D791B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816" w:type="dxa"/>
            <w:shd w:val="clear" w:color="auto" w:fill="auto"/>
            <w:noWrap w:val="0"/>
            <w:vAlign w:val="center"/>
          </w:tcPr>
          <w:p w14:paraId="37E4232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硬密封蝶阀</w:t>
            </w:r>
          </w:p>
        </w:tc>
        <w:tc>
          <w:tcPr>
            <w:tcW w:w="1005" w:type="dxa"/>
            <w:shd w:val="clear" w:color="auto" w:fill="auto"/>
            <w:noWrap w:val="0"/>
            <w:vAlign w:val="center"/>
          </w:tcPr>
          <w:p w14:paraId="3619EF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DN400</w:t>
            </w:r>
          </w:p>
        </w:tc>
        <w:tc>
          <w:tcPr>
            <w:tcW w:w="756" w:type="dxa"/>
            <w:shd w:val="clear" w:color="auto" w:fill="auto"/>
            <w:noWrap w:val="0"/>
            <w:vAlign w:val="center"/>
          </w:tcPr>
          <w:p w14:paraId="18928B9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25" w:type="dxa"/>
            <w:noWrap w:val="0"/>
            <w:vAlign w:val="center"/>
          </w:tcPr>
          <w:p w14:paraId="137F1C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1755" w:type="dxa"/>
            <w:noWrap w:val="0"/>
            <w:vAlign w:val="center"/>
          </w:tcPr>
          <w:p w14:paraId="6C2188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6078.33 </w:t>
            </w:r>
          </w:p>
        </w:tc>
        <w:tc>
          <w:tcPr>
            <w:tcW w:w="1815" w:type="dxa"/>
            <w:noWrap w:val="0"/>
            <w:vAlign w:val="center"/>
          </w:tcPr>
          <w:p w14:paraId="20D343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364699.8</w:t>
            </w:r>
          </w:p>
        </w:tc>
        <w:tc>
          <w:tcPr>
            <w:tcW w:w="1035" w:type="dxa"/>
            <w:noWrap w:val="0"/>
            <w:vAlign w:val="center"/>
          </w:tcPr>
          <w:p w14:paraId="4C5348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95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78B0DD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816" w:type="dxa"/>
            <w:shd w:val="clear" w:color="auto" w:fill="auto"/>
            <w:noWrap w:val="0"/>
            <w:vAlign w:val="center"/>
          </w:tcPr>
          <w:p w14:paraId="4E9770B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硬密封蝶阀</w:t>
            </w:r>
          </w:p>
        </w:tc>
        <w:tc>
          <w:tcPr>
            <w:tcW w:w="1005" w:type="dxa"/>
            <w:shd w:val="clear" w:color="auto" w:fill="auto"/>
            <w:noWrap w:val="0"/>
            <w:vAlign w:val="center"/>
          </w:tcPr>
          <w:p w14:paraId="67F8F7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DN500</w:t>
            </w:r>
          </w:p>
        </w:tc>
        <w:tc>
          <w:tcPr>
            <w:tcW w:w="756" w:type="dxa"/>
            <w:shd w:val="clear" w:color="auto" w:fill="auto"/>
            <w:noWrap w:val="0"/>
            <w:vAlign w:val="center"/>
          </w:tcPr>
          <w:p w14:paraId="3719A7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25" w:type="dxa"/>
            <w:noWrap w:val="0"/>
            <w:vAlign w:val="center"/>
          </w:tcPr>
          <w:p w14:paraId="0F6788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755" w:type="dxa"/>
            <w:noWrap w:val="0"/>
            <w:vAlign w:val="center"/>
          </w:tcPr>
          <w:p w14:paraId="7D9ADE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9641.67 </w:t>
            </w:r>
          </w:p>
        </w:tc>
        <w:tc>
          <w:tcPr>
            <w:tcW w:w="1815" w:type="dxa"/>
            <w:noWrap w:val="0"/>
            <w:vAlign w:val="center"/>
          </w:tcPr>
          <w:p w14:paraId="19D61C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19283.34</w:t>
            </w:r>
          </w:p>
        </w:tc>
        <w:tc>
          <w:tcPr>
            <w:tcW w:w="1035" w:type="dxa"/>
            <w:noWrap w:val="0"/>
            <w:vAlign w:val="center"/>
          </w:tcPr>
          <w:p w14:paraId="0CF28D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DC9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650D54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816" w:type="dxa"/>
            <w:shd w:val="clear" w:color="auto" w:fill="auto"/>
            <w:noWrap w:val="0"/>
            <w:vAlign w:val="center"/>
          </w:tcPr>
          <w:p w14:paraId="2D273E0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硬密封蝶阀</w:t>
            </w:r>
          </w:p>
        </w:tc>
        <w:tc>
          <w:tcPr>
            <w:tcW w:w="1005" w:type="dxa"/>
            <w:shd w:val="clear" w:color="auto" w:fill="auto"/>
            <w:noWrap w:val="0"/>
            <w:vAlign w:val="center"/>
          </w:tcPr>
          <w:p w14:paraId="000C1B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DN600</w:t>
            </w:r>
          </w:p>
        </w:tc>
        <w:tc>
          <w:tcPr>
            <w:tcW w:w="756" w:type="dxa"/>
            <w:shd w:val="clear" w:color="auto" w:fill="auto"/>
            <w:noWrap w:val="0"/>
            <w:vAlign w:val="center"/>
          </w:tcPr>
          <w:p w14:paraId="3850F4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25" w:type="dxa"/>
            <w:noWrap w:val="0"/>
            <w:vAlign w:val="center"/>
          </w:tcPr>
          <w:p w14:paraId="46EA9B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1755" w:type="dxa"/>
            <w:noWrap w:val="0"/>
            <w:vAlign w:val="center"/>
          </w:tcPr>
          <w:p w14:paraId="1F5515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12305.00 </w:t>
            </w:r>
          </w:p>
        </w:tc>
        <w:tc>
          <w:tcPr>
            <w:tcW w:w="1815" w:type="dxa"/>
            <w:noWrap w:val="0"/>
            <w:vAlign w:val="center"/>
          </w:tcPr>
          <w:p w14:paraId="360EA0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369150</w:t>
            </w:r>
          </w:p>
        </w:tc>
        <w:tc>
          <w:tcPr>
            <w:tcW w:w="1035" w:type="dxa"/>
            <w:noWrap w:val="0"/>
            <w:vAlign w:val="center"/>
          </w:tcPr>
          <w:p w14:paraId="68860A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1F5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755B18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1816" w:type="dxa"/>
            <w:shd w:val="clear" w:color="auto" w:fill="auto"/>
            <w:noWrap w:val="0"/>
            <w:vAlign w:val="center"/>
          </w:tcPr>
          <w:p w14:paraId="2670F55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硬密封蝶阀</w:t>
            </w:r>
          </w:p>
        </w:tc>
        <w:tc>
          <w:tcPr>
            <w:tcW w:w="1005" w:type="dxa"/>
            <w:shd w:val="clear" w:color="auto" w:fill="auto"/>
            <w:noWrap w:val="0"/>
            <w:vAlign w:val="center"/>
          </w:tcPr>
          <w:p w14:paraId="761589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DN800</w:t>
            </w:r>
          </w:p>
        </w:tc>
        <w:tc>
          <w:tcPr>
            <w:tcW w:w="756" w:type="dxa"/>
            <w:shd w:val="clear" w:color="auto" w:fill="auto"/>
            <w:noWrap w:val="0"/>
            <w:vAlign w:val="center"/>
          </w:tcPr>
          <w:p w14:paraId="4761CA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25" w:type="dxa"/>
            <w:noWrap w:val="0"/>
            <w:vAlign w:val="center"/>
          </w:tcPr>
          <w:p w14:paraId="59406D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755" w:type="dxa"/>
            <w:noWrap w:val="0"/>
            <w:vAlign w:val="center"/>
          </w:tcPr>
          <w:p w14:paraId="631032C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22100.00 </w:t>
            </w:r>
          </w:p>
        </w:tc>
        <w:tc>
          <w:tcPr>
            <w:tcW w:w="1815" w:type="dxa"/>
            <w:noWrap w:val="0"/>
            <w:vAlign w:val="center"/>
          </w:tcPr>
          <w:p w14:paraId="4B6DFE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44200</w:t>
            </w:r>
          </w:p>
        </w:tc>
        <w:tc>
          <w:tcPr>
            <w:tcW w:w="1035" w:type="dxa"/>
            <w:noWrap w:val="0"/>
            <w:vAlign w:val="center"/>
          </w:tcPr>
          <w:p w14:paraId="6FE128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B65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6A7C2A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1816" w:type="dxa"/>
            <w:shd w:val="clear" w:color="auto" w:fill="auto"/>
            <w:noWrap w:val="0"/>
            <w:vAlign w:val="center"/>
          </w:tcPr>
          <w:p w14:paraId="4A6C95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硬密封蝶阀</w:t>
            </w:r>
          </w:p>
        </w:tc>
        <w:tc>
          <w:tcPr>
            <w:tcW w:w="1005" w:type="dxa"/>
            <w:shd w:val="clear" w:color="auto" w:fill="auto"/>
            <w:noWrap w:val="0"/>
            <w:vAlign w:val="center"/>
          </w:tcPr>
          <w:p w14:paraId="5A8AB0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DN1000</w:t>
            </w:r>
          </w:p>
        </w:tc>
        <w:tc>
          <w:tcPr>
            <w:tcW w:w="756" w:type="dxa"/>
            <w:shd w:val="clear" w:color="auto" w:fill="auto"/>
            <w:noWrap w:val="0"/>
            <w:vAlign w:val="center"/>
          </w:tcPr>
          <w:p w14:paraId="53CEF7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25" w:type="dxa"/>
            <w:noWrap w:val="0"/>
            <w:vAlign w:val="center"/>
          </w:tcPr>
          <w:p w14:paraId="737895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755" w:type="dxa"/>
            <w:noWrap w:val="0"/>
            <w:vAlign w:val="center"/>
          </w:tcPr>
          <w:p w14:paraId="5EF7E3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37116.67 </w:t>
            </w:r>
          </w:p>
        </w:tc>
        <w:tc>
          <w:tcPr>
            <w:tcW w:w="1815" w:type="dxa"/>
            <w:noWrap w:val="0"/>
            <w:vAlign w:val="center"/>
          </w:tcPr>
          <w:p w14:paraId="4B9448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74233.34</w:t>
            </w:r>
          </w:p>
        </w:tc>
        <w:tc>
          <w:tcPr>
            <w:tcW w:w="1035" w:type="dxa"/>
            <w:noWrap w:val="0"/>
            <w:vAlign w:val="center"/>
          </w:tcPr>
          <w:p w14:paraId="66B3E6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F35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791EA8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1816" w:type="dxa"/>
            <w:shd w:val="clear" w:color="auto" w:fill="auto"/>
            <w:noWrap w:val="0"/>
            <w:vAlign w:val="center"/>
          </w:tcPr>
          <w:p w14:paraId="46E799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硬密封蝶阀</w:t>
            </w:r>
          </w:p>
        </w:tc>
        <w:tc>
          <w:tcPr>
            <w:tcW w:w="1005" w:type="dxa"/>
            <w:shd w:val="clear" w:color="auto" w:fill="auto"/>
            <w:noWrap w:val="0"/>
            <w:vAlign w:val="center"/>
          </w:tcPr>
          <w:p w14:paraId="4B5A9A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DN1200</w:t>
            </w:r>
          </w:p>
        </w:tc>
        <w:tc>
          <w:tcPr>
            <w:tcW w:w="756" w:type="dxa"/>
            <w:shd w:val="clear" w:color="auto" w:fill="auto"/>
            <w:noWrap w:val="0"/>
            <w:vAlign w:val="center"/>
          </w:tcPr>
          <w:p w14:paraId="06DC2E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25" w:type="dxa"/>
            <w:noWrap w:val="0"/>
            <w:vAlign w:val="center"/>
          </w:tcPr>
          <w:p w14:paraId="66E4A1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755" w:type="dxa"/>
            <w:noWrap w:val="0"/>
            <w:vAlign w:val="center"/>
          </w:tcPr>
          <w:p w14:paraId="6A2C50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53495.00 </w:t>
            </w:r>
          </w:p>
        </w:tc>
        <w:tc>
          <w:tcPr>
            <w:tcW w:w="1815" w:type="dxa"/>
            <w:noWrap w:val="0"/>
            <w:vAlign w:val="center"/>
          </w:tcPr>
          <w:p w14:paraId="4E552B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106990</w:t>
            </w:r>
          </w:p>
        </w:tc>
        <w:tc>
          <w:tcPr>
            <w:tcW w:w="1035" w:type="dxa"/>
            <w:noWrap w:val="0"/>
            <w:vAlign w:val="center"/>
          </w:tcPr>
          <w:p w14:paraId="11D300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6AE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65DFE1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1816" w:type="dxa"/>
            <w:shd w:val="clear" w:color="auto" w:fill="auto"/>
            <w:noWrap w:val="0"/>
            <w:vAlign w:val="center"/>
          </w:tcPr>
          <w:p w14:paraId="0D3BDE3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双盘限位伸缩器</w:t>
            </w:r>
          </w:p>
        </w:tc>
        <w:tc>
          <w:tcPr>
            <w:tcW w:w="1005" w:type="dxa"/>
            <w:shd w:val="clear" w:color="auto" w:fill="auto"/>
            <w:noWrap w:val="0"/>
            <w:vAlign w:val="center"/>
          </w:tcPr>
          <w:p w14:paraId="551194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DN200</w:t>
            </w:r>
          </w:p>
        </w:tc>
        <w:tc>
          <w:tcPr>
            <w:tcW w:w="756" w:type="dxa"/>
            <w:shd w:val="clear" w:color="auto" w:fill="auto"/>
            <w:noWrap w:val="0"/>
            <w:vAlign w:val="center"/>
          </w:tcPr>
          <w:p w14:paraId="468E95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25" w:type="dxa"/>
            <w:noWrap w:val="0"/>
            <w:vAlign w:val="center"/>
          </w:tcPr>
          <w:p w14:paraId="511A88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w:t>
            </w:r>
          </w:p>
        </w:tc>
        <w:tc>
          <w:tcPr>
            <w:tcW w:w="1755" w:type="dxa"/>
            <w:noWrap w:val="0"/>
            <w:vAlign w:val="center"/>
          </w:tcPr>
          <w:p w14:paraId="179BB5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743.33 </w:t>
            </w:r>
          </w:p>
        </w:tc>
        <w:tc>
          <w:tcPr>
            <w:tcW w:w="1815" w:type="dxa"/>
            <w:noWrap w:val="0"/>
            <w:vAlign w:val="center"/>
          </w:tcPr>
          <w:p w14:paraId="54F6B3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111499.5</w:t>
            </w:r>
          </w:p>
        </w:tc>
        <w:tc>
          <w:tcPr>
            <w:tcW w:w="1035" w:type="dxa"/>
            <w:noWrap w:val="0"/>
            <w:vAlign w:val="center"/>
          </w:tcPr>
          <w:p w14:paraId="59202C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337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75BDDC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1816" w:type="dxa"/>
            <w:shd w:val="clear" w:color="auto" w:fill="auto"/>
            <w:noWrap w:val="0"/>
            <w:vAlign w:val="center"/>
          </w:tcPr>
          <w:p w14:paraId="01664A2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双盘限位伸缩器</w:t>
            </w:r>
          </w:p>
        </w:tc>
        <w:tc>
          <w:tcPr>
            <w:tcW w:w="1005" w:type="dxa"/>
            <w:shd w:val="clear" w:color="auto" w:fill="auto"/>
            <w:noWrap w:val="0"/>
            <w:vAlign w:val="center"/>
          </w:tcPr>
          <w:p w14:paraId="588C93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DN300</w:t>
            </w:r>
          </w:p>
        </w:tc>
        <w:tc>
          <w:tcPr>
            <w:tcW w:w="756" w:type="dxa"/>
            <w:shd w:val="clear" w:color="auto" w:fill="auto"/>
            <w:noWrap w:val="0"/>
            <w:vAlign w:val="center"/>
          </w:tcPr>
          <w:p w14:paraId="59489B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25" w:type="dxa"/>
            <w:noWrap w:val="0"/>
            <w:vAlign w:val="center"/>
          </w:tcPr>
          <w:p w14:paraId="3747DA4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1755" w:type="dxa"/>
            <w:noWrap w:val="0"/>
            <w:vAlign w:val="center"/>
          </w:tcPr>
          <w:p w14:paraId="49CEB94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1383.33 </w:t>
            </w:r>
          </w:p>
        </w:tc>
        <w:tc>
          <w:tcPr>
            <w:tcW w:w="1815" w:type="dxa"/>
            <w:noWrap w:val="0"/>
            <w:vAlign w:val="center"/>
          </w:tcPr>
          <w:p w14:paraId="788782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82999.8</w:t>
            </w:r>
          </w:p>
        </w:tc>
        <w:tc>
          <w:tcPr>
            <w:tcW w:w="1035" w:type="dxa"/>
            <w:noWrap w:val="0"/>
            <w:vAlign w:val="center"/>
          </w:tcPr>
          <w:p w14:paraId="720C57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3A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05D775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1816" w:type="dxa"/>
            <w:shd w:val="clear" w:color="auto" w:fill="auto"/>
            <w:noWrap w:val="0"/>
            <w:vAlign w:val="center"/>
          </w:tcPr>
          <w:p w14:paraId="07DB3DC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双盘限位伸缩器</w:t>
            </w:r>
          </w:p>
        </w:tc>
        <w:tc>
          <w:tcPr>
            <w:tcW w:w="1005" w:type="dxa"/>
            <w:shd w:val="clear" w:color="auto" w:fill="auto"/>
            <w:noWrap w:val="0"/>
            <w:vAlign w:val="center"/>
          </w:tcPr>
          <w:p w14:paraId="4C1D99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DN400</w:t>
            </w:r>
          </w:p>
        </w:tc>
        <w:tc>
          <w:tcPr>
            <w:tcW w:w="756" w:type="dxa"/>
            <w:shd w:val="clear" w:color="auto" w:fill="auto"/>
            <w:noWrap w:val="0"/>
            <w:vAlign w:val="center"/>
          </w:tcPr>
          <w:p w14:paraId="499945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25" w:type="dxa"/>
            <w:noWrap w:val="0"/>
            <w:vAlign w:val="center"/>
          </w:tcPr>
          <w:p w14:paraId="4C8585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1755" w:type="dxa"/>
            <w:noWrap w:val="0"/>
            <w:vAlign w:val="center"/>
          </w:tcPr>
          <w:p w14:paraId="410E8F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2266.67 </w:t>
            </w:r>
          </w:p>
        </w:tc>
        <w:tc>
          <w:tcPr>
            <w:tcW w:w="1815" w:type="dxa"/>
            <w:noWrap w:val="0"/>
            <w:vAlign w:val="center"/>
          </w:tcPr>
          <w:p w14:paraId="32D7DC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136000.2</w:t>
            </w:r>
          </w:p>
        </w:tc>
        <w:tc>
          <w:tcPr>
            <w:tcW w:w="1035" w:type="dxa"/>
            <w:noWrap w:val="0"/>
            <w:vAlign w:val="center"/>
          </w:tcPr>
          <w:p w14:paraId="4AF73C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6EA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727B1AD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1816" w:type="dxa"/>
            <w:shd w:val="clear" w:color="auto" w:fill="auto"/>
            <w:noWrap w:val="0"/>
            <w:vAlign w:val="center"/>
          </w:tcPr>
          <w:p w14:paraId="58EF123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双盘限位伸缩器</w:t>
            </w:r>
          </w:p>
        </w:tc>
        <w:tc>
          <w:tcPr>
            <w:tcW w:w="1005" w:type="dxa"/>
            <w:shd w:val="clear" w:color="auto" w:fill="auto"/>
            <w:noWrap w:val="0"/>
            <w:vAlign w:val="center"/>
          </w:tcPr>
          <w:p w14:paraId="3C1769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DN500</w:t>
            </w:r>
          </w:p>
        </w:tc>
        <w:tc>
          <w:tcPr>
            <w:tcW w:w="756" w:type="dxa"/>
            <w:shd w:val="clear" w:color="auto" w:fill="auto"/>
            <w:noWrap w:val="0"/>
            <w:vAlign w:val="center"/>
          </w:tcPr>
          <w:p w14:paraId="61DB52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25" w:type="dxa"/>
            <w:noWrap w:val="0"/>
            <w:vAlign w:val="center"/>
          </w:tcPr>
          <w:p w14:paraId="7F4158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755" w:type="dxa"/>
            <w:noWrap w:val="0"/>
            <w:vAlign w:val="center"/>
          </w:tcPr>
          <w:p w14:paraId="77D4F0A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2966.67 </w:t>
            </w:r>
          </w:p>
        </w:tc>
        <w:tc>
          <w:tcPr>
            <w:tcW w:w="1815" w:type="dxa"/>
            <w:noWrap w:val="0"/>
            <w:vAlign w:val="center"/>
          </w:tcPr>
          <w:p w14:paraId="6DBC756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5933.34</w:t>
            </w:r>
          </w:p>
        </w:tc>
        <w:tc>
          <w:tcPr>
            <w:tcW w:w="1035" w:type="dxa"/>
            <w:noWrap w:val="0"/>
            <w:vAlign w:val="center"/>
          </w:tcPr>
          <w:p w14:paraId="17CE81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CDA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17A929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p>
        </w:tc>
        <w:tc>
          <w:tcPr>
            <w:tcW w:w="1816" w:type="dxa"/>
            <w:shd w:val="clear" w:color="auto" w:fill="auto"/>
            <w:noWrap w:val="0"/>
            <w:vAlign w:val="center"/>
          </w:tcPr>
          <w:p w14:paraId="3B0B816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双盘限位伸缩器</w:t>
            </w:r>
          </w:p>
        </w:tc>
        <w:tc>
          <w:tcPr>
            <w:tcW w:w="1005" w:type="dxa"/>
            <w:shd w:val="clear" w:color="auto" w:fill="auto"/>
            <w:noWrap w:val="0"/>
            <w:vAlign w:val="center"/>
          </w:tcPr>
          <w:p w14:paraId="1836E6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DN600</w:t>
            </w:r>
          </w:p>
        </w:tc>
        <w:tc>
          <w:tcPr>
            <w:tcW w:w="756" w:type="dxa"/>
            <w:shd w:val="clear" w:color="auto" w:fill="auto"/>
            <w:noWrap w:val="0"/>
            <w:vAlign w:val="center"/>
          </w:tcPr>
          <w:p w14:paraId="689CCC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25" w:type="dxa"/>
            <w:noWrap w:val="0"/>
            <w:vAlign w:val="center"/>
          </w:tcPr>
          <w:p w14:paraId="5B3AF7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1755" w:type="dxa"/>
            <w:noWrap w:val="0"/>
            <w:vAlign w:val="center"/>
          </w:tcPr>
          <w:p w14:paraId="235857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3950.00 </w:t>
            </w:r>
          </w:p>
        </w:tc>
        <w:tc>
          <w:tcPr>
            <w:tcW w:w="1815" w:type="dxa"/>
            <w:noWrap w:val="0"/>
            <w:vAlign w:val="center"/>
          </w:tcPr>
          <w:p w14:paraId="47A9CA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118500</w:t>
            </w:r>
          </w:p>
        </w:tc>
        <w:tc>
          <w:tcPr>
            <w:tcW w:w="1035" w:type="dxa"/>
            <w:noWrap w:val="0"/>
            <w:vAlign w:val="center"/>
          </w:tcPr>
          <w:p w14:paraId="157843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4B9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6E3E15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w:t>
            </w:r>
          </w:p>
        </w:tc>
        <w:tc>
          <w:tcPr>
            <w:tcW w:w="1816" w:type="dxa"/>
            <w:shd w:val="clear" w:color="auto" w:fill="auto"/>
            <w:noWrap w:val="0"/>
            <w:vAlign w:val="center"/>
          </w:tcPr>
          <w:p w14:paraId="227D982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双盘限位伸缩器</w:t>
            </w:r>
          </w:p>
        </w:tc>
        <w:tc>
          <w:tcPr>
            <w:tcW w:w="1005" w:type="dxa"/>
            <w:shd w:val="clear" w:color="auto" w:fill="auto"/>
            <w:noWrap w:val="0"/>
            <w:vAlign w:val="center"/>
          </w:tcPr>
          <w:p w14:paraId="1AD30D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DN800</w:t>
            </w:r>
          </w:p>
        </w:tc>
        <w:tc>
          <w:tcPr>
            <w:tcW w:w="756" w:type="dxa"/>
            <w:shd w:val="clear" w:color="auto" w:fill="auto"/>
            <w:noWrap w:val="0"/>
            <w:vAlign w:val="center"/>
          </w:tcPr>
          <w:p w14:paraId="4F9782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25" w:type="dxa"/>
            <w:noWrap w:val="0"/>
            <w:vAlign w:val="center"/>
          </w:tcPr>
          <w:p w14:paraId="69896C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755" w:type="dxa"/>
            <w:noWrap w:val="0"/>
            <w:vAlign w:val="center"/>
          </w:tcPr>
          <w:p w14:paraId="6C9489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7003.33 </w:t>
            </w:r>
          </w:p>
        </w:tc>
        <w:tc>
          <w:tcPr>
            <w:tcW w:w="1815" w:type="dxa"/>
            <w:noWrap w:val="0"/>
            <w:vAlign w:val="center"/>
          </w:tcPr>
          <w:p w14:paraId="0E5DA1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14006.66</w:t>
            </w:r>
          </w:p>
        </w:tc>
        <w:tc>
          <w:tcPr>
            <w:tcW w:w="1035" w:type="dxa"/>
            <w:noWrap w:val="0"/>
            <w:vAlign w:val="center"/>
          </w:tcPr>
          <w:p w14:paraId="09DF8E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D4D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4DD713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p>
        </w:tc>
        <w:tc>
          <w:tcPr>
            <w:tcW w:w="1816" w:type="dxa"/>
            <w:shd w:val="clear" w:color="auto" w:fill="auto"/>
            <w:noWrap w:val="0"/>
            <w:vAlign w:val="center"/>
          </w:tcPr>
          <w:p w14:paraId="1D71B2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双盘限位伸缩器</w:t>
            </w:r>
          </w:p>
        </w:tc>
        <w:tc>
          <w:tcPr>
            <w:tcW w:w="1005" w:type="dxa"/>
            <w:shd w:val="clear" w:color="auto" w:fill="auto"/>
            <w:noWrap w:val="0"/>
            <w:vAlign w:val="center"/>
          </w:tcPr>
          <w:p w14:paraId="71680B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DN1000</w:t>
            </w:r>
          </w:p>
        </w:tc>
        <w:tc>
          <w:tcPr>
            <w:tcW w:w="756" w:type="dxa"/>
            <w:shd w:val="clear" w:color="auto" w:fill="auto"/>
            <w:noWrap w:val="0"/>
            <w:vAlign w:val="center"/>
          </w:tcPr>
          <w:p w14:paraId="76E44F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25" w:type="dxa"/>
            <w:noWrap w:val="0"/>
            <w:vAlign w:val="center"/>
          </w:tcPr>
          <w:p w14:paraId="789376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755" w:type="dxa"/>
            <w:noWrap w:val="0"/>
            <w:vAlign w:val="center"/>
          </w:tcPr>
          <w:p w14:paraId="530477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9833.33 </w:t>
            </w:r>
          </w:p>
        </w:tc>
        <w:tc>
          <w:tcPr>
            <w:tcW w:w="1815" w:type="dxa"/>
            <w:noWrap w:val="0"/>
            <w:vAlign w:val="center"/>
          </w:tcPr>
          <w:p w14:paraId="2DEDC8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19666.66</w:t>
            </w:r>
          </w:p>
        </w:tc>
        <w:tc>
          <w:tcPr>
            <w:tcW w:w="1035" w:type="dxa"/>
            <w:noWrap w:val="0"/>
            <w:vAlign w:val="center"/>
          </w:tcPr>
          <w:p w14:paraId="3064C2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29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5EF4F1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w:t>
            </w:r>
          </w:p>
        </w:tc>
        <w:tc>
          <w:tcPr>
            <w:tcW w:w="1816" w:type="dxa"/>
            <w:shd w:val="clear" w:color="auto" w:fill="auto"/>
            <w:noWrap w:val="0"/>
            <w:vAlign w:val="center"/>
          </w:tcPr>
          <w:p w14:paraId="6E418BD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双盘限位伸缩器</w:t>
            </w:r>
          </w:p>
        </w:tc>
        <w:tc>
          <w:tcPr>
            <w:tcW w:w="1005" w:type="dxa"/>
            <w:shd w:val="clear" w:color="auto" w:fill="auto"/>
            <w:noWrap w:val="0"/>
            <w:vAlign w:val="center"/>
          </w:tcPr>
          <w:p w14:paraId="423F11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DN1200</w:t>
            </w:r>
          </w:p>
        </w:tc>
        <w:tc>
          <w:tcPr>
            <w:tcW w:w="756" w:type="dxa"/>
            <w:shd w:val="clear" w:color="auto" w:fill="auto"/>
            <w:noWrap w:val="0"/>
            <w:vAlign w:val="center"/>
          </w:tcPr>
          <w:p w14:paraId="2B4CD0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25" w:type="dxa"/>
            <w:noWrap w:val="0"/>
            <w:vAlign w:val="center"/>
          </w:tcPr>
          <w:p w14:paraId="056755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755" w:type="dxa"/>
            <w:noWrap w:val="0"/>
            <w:vAlign w:val="center"/>
          </w:tcPr>
          <w:p w14:paraId="6C5669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13900.00 </w:t>
            </w:r>
          </w:p>
        </w:tc>
        <w:tc>
          <w:tcPr>
            <w:tcW w:w="1815" w:type="dxa"/>
            <w:noWrap w:val="0"/>
            <w:vAlign w:val="center"/>
          </w:tcPr>
          <w:p w14:paraId="32DD78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27800</w:t>
            </w:r>
          </w:p>
        </w:tc>
        <w:tc>
          <w:tcPr>
            <w:tcW w:w="1035" w:type="dxa"/>
            <w:noWrap w:val="0"/>
            <w:vAlign w:val="center"/>
          </w:tcPr>
          <w:p w14:paraId="2E4947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363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8" w:type="dxa"/>
            <w:gridSpan w:val="8"/>
            <w:noWrap w:val="0"/>
            <w:vAlign w:val="bottom"/>
          </w:tcPr>
          <w:p w14:paraId="4E726E3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总价：（大写）</w:t>
            </w:r>
            <w:r>
              <w:rPr>
                <w:rFonts w:hint="eastAsia" w:ascii="宋体" w:hAnsi="宋体" w:cs="宋体"/>
                <w:b/>
                <w:bCs/>
                <w:i w:val="0"/>
                <w:iCs w:val="0"/>
                <w:color w:val="auto"/>
                <w:kern w:val="0"/>
                <w:sz w:val="24"/>
                <w:szCs w:val="24"/>
                <w:highlight w:val="none"/>
                <w:u w:val="none"/>
                <w:lang w:val="en-US" w:eastAsia="zh-CN" w:bidi="ar"/>
              </w:rPr>
              <w:t>壹佰柒拾叁万贰仟零叁拾贰元捌角肆分</w:t>
            </w:r>
            <w:r>
              <w:rPr>
                <w:rFonts w:hint="eastAsia" w:ascii="宋体" w:hAnsi="宋体" w:eastAsia="宋体" w:cs="宋体"/>
                <w:b/>
                <w:bCs/>
                <w:i w:val="0"/>
                <w:iCs w:val="0"/>
                <w:color w:val="auto"/>
                <w:kern w:val="0"/>
                <w:sz w:val="24"/>
                <w:szCs w:val="24"/>
                <w:highlight w:val="none"/>
                <w:u w:val="none"/>
                <w:lang w:val="en-US" w:eastAsia="zh-CN" w:bidi="ar"/>
              </w:rPr>
              <w:t xml:space="preserve">  （小写）1732032.84</w:t>
            </w:r>
            <w:r>
              <w:rPr>
                <w:rFonts w:hint="eastAsia" w:ascii="宋体" w:hAnsi="宋体" w:cs="宋体"/>
                <w:b/>
                <w:bCs/>
                <w:i w:val="0"/>
                <w:iCs w:val="0"/>
                <w:color w:val="auto"/>
                <w:kern w:val="0"/>
                <w:sz w:val="24"/>
                <w:szCs w:val="24"/>
                <w:highlight w:val="none"/>
                <w:u w:val="none"/>
                <w:lang w:val="en-US" w:eastAsia="zh-CN" w:bidi="ar"/>
              </w:rPr>
              <w:t>元</w:t>
            </w:r>
          </w:p>
        </w:tc>
      </w:tr>
    </w:tbl>
    <w:p w14:paraId="0B20A2C7">
      <w:pPr>
        <w:widowControl/>
        <w:autoSpaceDE w:val="0"/>
        <w:autoSpaceDN w:val="0"/>
        <w:spacing w:line="440" w:lineRule="exact"/>
        <w:ind w:firstLine="422" w:firstLineChars="200"/>
        <w:jc w:val="left"/>
        <w:textAlignment w:val="baseline"/>
        <w:rPr>
          <w:rFonts w:ascii="宋体" w:hAnsi="宋体"/>
          <w:b/>
          <w:color w:val="auto"/>
          <w:kern w:val="0"/>
          <w:szCs w:val="21"/>
          <w:highlight w:val="none"/>
        </w:rPr>
      </w:pPr>
      <w:r>
        <w:rPr>
          <w:rFonts w:hint="eastAsia" w:ascii="宋体" w:hAnsi="宋体"/>
          <w:b/>
          <w:color w:val="auto"/>
          <w:kern w:val="0"/>
          <w:szCs w:val="21"/>
          <w:highlight w:val="none"/>
        </w:rPr>
        <w:t>注：1.</w:t>
      </w:r>
      <w:r>
        <w:rPr>
          <w:rFonts w:hint="eastAsia" w:ascii="宋体" w:hAnsi="宋体" w:cs="宋体"/>
          <w:b/>
          <w:bCs/>
          <w:color w:val="auto"/>
          <w:spacing w:val="5"/>
          <w:szCs w:val="21"/>
          <w:highlight w:val="none"/>
        </w:rPr>
        <w:t>以上采购数量为</w:t>
      </w:r>
      <w:r>
        <w:rPr>
          <w:rFonts w:hint="eastAsia" w:ascii="宋体" w:hAnsi="宋体" w:cs="宋体"/>
          <w:b/>
          <w:bCs/>
          <w:color w:val="auto"/>
          <w:spacing w:val="5"/>
          <w:szCs w:val="21"/>
          <w:highlight w:val="none"/>
          <w:lang w:val="en-US" w:eastAsia="zh-CN"/>
        </w:rPr>
        <w:t>两年</w:t>
      </w:r>
      <w:r>
        <w:rPr>
          <w:rFonts w:hint="eastAsia" w:ascii="宋体" w:hAnsi="宋体" w:cs="宋体"/>
          <w:b/>
          <w:bCs/>
          <w:color w:val="auto"/>
          <w:spacing w:val="5"/>
          <w:szCs w:val="21"/>
          <w:highlight w:val="none"/>
        </w:rPr>
        <w:t>暂定数量，仅供评标用，实际供货与结算时有可能发生变化，实际供货以招标人通知为准，结算时以实际供货数量为准</w:t>
      </w:r>
      <w:r>
        <w:rPr>
          <w:rFonts w:hint="eastAsia" w:ascii="宋体" w:hAnsi="宋体"/>
          <w:b/>
          <w:color w:val="auto"/>
          <w:kern w:val="0"/>
          <w:szCs w:val="21"/>
          <w:highlight w:val="none"/>
        </w:rPr>
        <w:t>。投标报价均保留两位小数点。中标后所报综合单价不予调整。</w:t>
      </w:r>
    </w:p>
    <w:p w14:paraId="0D7A80D9">
      <w:pPr>
        <w:widowControl/>
        <w:numPr>
          <w:ilvl w:val="0"/>
          <w:numId w:val="0"/>
        </w:numPr>
        <w:autoSpaceDE w:val="0"/>
        <w:autoSpaceDN w:val="0"/>
        <w:spacing w:line="440" w:lineRule="exact"/>
        <w:ind w:firstLine="422" w:firstLineChars="200"/>
        <w:jc w:val="left"/>
        <w:textAlignment w:val="baseline"/>
        <w:rPr>
          <w:rFonts w:hint="eastAsia" w:ascii="宋体" w:hAnsi="宋体"/>
          <w:b/>
          <w:color w:val="auto"/>
          <w:kern w:val="0"/>
          <w:szCs w:val="21"/>
          <w:highlight w:val="none"/>
        </w:rPr>
      </w:pPr>
      <w:r>
        <w:rPr>
          <w:rFonts w:hint="eastAsia" w:ascii="宋体" w:hAnsi="宋体"/>
          <w:b/>
          <w:color w:val="auto"/>
          <w:kern w:val="0"/>
          <w:szCs w:val="21"/>
          <w:highlight w:val="none"/>
          <w:lang w:val="en-US" w:eastAsia="zh-CN"/>
        </w:rPr>
        <w:t>2.</w:t>
      </w:r>
      <w:r>
        <w:rPr>
          <w:rFonts w:hint="eastAsia" w:ascii="宋体" w:hAnsi="宋体"/>
          <w:b/>
          <w:color w:val="auto"/>
          <w:kern w:val="0"/>
          <w:szCs w:val="21"/>
          <w:highlight w:val="none"/>
        </w:rPr>
        <w:t>在后续实施过程中，如产生不在本次招标清单里的材料，由中标单位按照投标报价同比例换算，和业主双方协商确定单价。</w:t>
      </w:r>
    </w:p>
    <w:p w14:paraId="2B093887">
      <w:pPr>
        <w:widowControl/>
        <w:numPr>
          <w:ilvl w:val="0"/>
          <w:numId w:val="0"/>
        </w:numPr>
        <w:autoSpaceDE w:val="0"/>
        <w:autoSpaceDN w:val="0"/>
        <w:spacing w:line="440" w:lineRule="exact"/>
        <w:jc w:val="left"/>
        <w:textAlignment w:val="baseline"/>
        <w:rPr>
          <w:rFonts w:hint="default" w:ascii="宋体" w:hAnsi="宋体" w:eastAsia="宋体"/>
          <w:b/>
          <w:color w:val="auto"/>
          <w:kern w:val="0"/>
          <w:szCs w:val="21"/>
          <w:highlight w:val="none"/>
          <w:lang w:val="en-US" w:eastAsia="zh-CN"/>
        </w:rPr>
      </w:pPr>
      <w:r>
        <w:rPr>
          <w:rFonts w:hint="eastAsia" w:ascii="宋体" w:hAnsi="宋体"/>
          <w:b/>
          <w:color w:val="auto"/>
          <w:kern w:val="0"/>
          <w:szCs w:val="21"/>
          <w:highlight w:val="none"/>
          <w:lang w:val="en-US" w:eastAsia="zh-CN"/>
        </w:rPr>
        <w:t xml:space="preserve">   3.投标人应充分考虑分批供货、零星供货、紧急供货等情形，具备相应的仓储、物流、应急保障及履约能力，确保按时保质保量供应。</w:t>
      </w:r>
    </w:p>
    <w:p w14:paraId="1E9843A7">
      <w:pPr>
        <w:spacing w:before="93" w:beforeLines="30" w:after="93" w:afterLines="30" w:line="440" w:lineRule="exact"/>
        <w:jc w:val="center"/>
        <w:rPr>
          <w:b/>
          <w:bCs/>
          <w:color w:val="auto"/>
          <w:kern w:val="0"/>
          <w:sz w:val="24"/>
          <w:highlight w:val="none"/>
        </w:rPr>
      </w:pPr>
      <w:r>
        <w:rPr>
          <w:rFonts w:hint="eastAsia"/>
          <w:b/>
          <w:bCs/>
          <w:color w:val="auto"/>
          <w:kern w:val="0"/>
          <w:sz w:val="24"/>
          <w:highlight w:val="none"/>
        </w:rPr>
        <w:t>二、技术参数要求</w:t>
      </w:r>
    </w:p>
    <w:p w14:paraId="78DBE24A">
      <w:pPr>
        <w:pStyle w:val="34"/>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硬密封蝶阀</w:t>
      </w:r>
    </w:p>
    <w:p w14:paraId="4C1E118B">
      <w:pPr>
        <w:pStyle w:val="34"/>
        <w:keepNext w:val="0"/>
        <w:keepLines w:val="0"/>
        <w:pageBreakBefore w:val="0"/>
        <w:widowControl w:val="0"/>
        <w:kinsoku/>
        <w:wordWrap/>
        <w:overflowPunct/>
        <w:topLinePunct w:val="0"/>
        <w:autoSpaceDE/>
        <w:autoSpaceDN/>
        <w:bidi w:val="0"/>
        <w:adjustRightInd/>
        <w:snapToGrid/>
        <w:spacing w:after="0" w:line="500" w:lineRule="exact"/>
        <w:ind w:firstLine="442" w:firstLineChars="200"/>
        <w:jc w:val="left"/>
        <w:textAlignment w:val="auto"/>
        <w:rPr>
          <w:rFonts w:ascii="宋体" w:hAnsi="宋体" w:eastAsia="宋体" w:cs="宋体"/>
          <w:b/>
          <w:bCs/>
          <w:color w:val="auto"/>
          <w:spacing w:val="1"/>
          <w:sz w:val="21"/>
          <w:szCs w:val="21"/>
        </w:rPr>
      </w:pPr>
      <w:r>
        <w:rPr>
          <w:rFonts w:hint="eastAsia" w:ascii="宋体" w:hAnsi="宋体" w:cs="宋体"/>
          <w:b/>
          <w:bCs/>
          <w:color w:val="auto"/>
          <w:sz w:val="22"/>
          <w:szCs w:val="22"/>
          <w:highlight w:val="none"/>
          <w:lang w:val="en-US" w:eastAsia="zh-CN"/>
        </w:rPr>
        <w:t>1.</w:t>
      </w:r>
      <w:r>
        <w:rPr>
          <w:rFonts w:ascii="宋体" w:hAnsi="宋体" w:eastAsia="宋体" w:cs="宋体"/>
          <w:b/>
          <w:bCs/>
          <w:color w:val="auto"/>
          <w:spacing w:val="1"/>
          <w:sz w:val="21"/>
          <w:szCs w:val="21"/>
        </w:rPr>
        <w:t>产品技术性能特点</w:t>
      </w:r>
    </w:p>
    <w:p w14:paraId="0597A04C">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用优质材料：阀体、阀板须采用球墨铸铁精密铸造，所有铸件都经时效处理，质地细密，结构均匀，无裂纹、缩孔、缩口、疏松和浇注不足等铸造缺陷；铸件清洁，形状正确，所有形状和尺寸的变化有较大的圆弧过渡和铸造圆角。所有铸件经退火处理，不会变形。</w:t>
      </w:r>
    </w:p>
    <w:p w14:paraId="691D73D9">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（2）阀板上须无任何紧固件，减少流阻且不积垢。</w:t>
      </w:r>
    </w:p>
    <w:p w14:paraId="517005DB">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（3）采用先进的加工工艺，保证加工零件的精度，所有产品不论是作为一个整体或是它的相关部件都具有绝对的互换性。</w:t>
      </w:r>
    </w:p>
    <w:p w14:paraId="66D1D6AC">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（4）具有双向显示功能，使立式或卧式安装，都可看到阀门的开启状况。</w:t>
      </w:r>
    </w:p>
    <w:p w14:paraId="329920BD">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（5）采用全封闭设计，使之在水下也正常工作。密封压力最低不小于 3 公斤。</w:t>
      </w:r>
    </w:p>
    <w:p w14:paraId="261F1D16">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（6）手轮采是可卸式的，操作方向顺时针为关闭，逆时针为开启。手轮上注明开启和关闭方向。手轮的表面是光滑的，无毛刺、结瘤、凹坑等表面质量缺陷。</w:t>
      </w:r>
    </w:p>
    <w:p w14:paraId="5A5A4920">
      <w:pPr>
        <w:pStyle w:val="34"/>
        <w:keepNext w:val="0"/>
        <w:keepLines w:val="0"/>
        <w:pageBreakBefore w:val="0"/>
        <w:widowControl w:val="0"/>
        <w:kinsoku/>
        <w:wordWrap/>
        <w:overflowPunct/>
        <w:topLinePunct w:val="0"/>
        <w:autoSpaceDE/>
        <w:autoSpaceDN/>
        <w:bidi w:val="0"/>
        <w:adjustRightInd/>
        <w:snapToGrid/>
        <w:spacing w:after="0" w:line="500" w:lineRule="exact"/>
        <w:ind w:firstLine="442" w:firstLineChars="200"/>
        <w:jc w:val="left"/>
        <w:textAlignment w:val="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2.产品执行标准</w:t>
      </w:r>
    </w:p>
    <w:p w14:paraId="36262318">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（1）JB/T8527    《金属密封蝶阀》</w:t>
      </w:r>
    </w:p>
    <w:p w14:paraId="029C698C">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（2）GB/T12221   《金属阀门 结构长度》</w:t>
      </w:r>
    </w:p>
    <w:p w14:paraId="5551A495">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（3）GB/T17241.6 《整体铸铁法兰》</w:t>
      </w:r>
    </w:p>
    <w:p w14:paraId="4840327D">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（4）GB/T13927   《工业阀门 压力试验》</w:t>
      </w:r>
    </w:p>
    <w:p w14:paraId="39B8A1D0">
      <w:pPr>
        <w:pStyle w:val="34"/>
        <w:keepNext w:val="0"/>
        <w:keepLines w:val="0"/>
        <w:pageBreakBefore w:val="0"/>
        <w:widowControl w:val="0"/>
        <w:kinsoku/>
        <w:wordWrap/>
        <w:overflowPunct/>
        <w:topLinePunct w:val="0"/>
        <w:autoSpaceDE/>
        <w:autoSpaceDN/>
        <w:bidi w:val="0"/>
        <w:adjustRightInd/>
        <w:snapToGrid/>
        <w:spacing w:after="0" w:line="500" w:lineRule="exact"/>
        <w:ind w:firstLine="442" w:firstLineChars="200"/>
        <w:jc w:val="left"/>
        <w:textAlignment w:val="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3.产品技术参数</w:t>
      </w:r>
    </w:p>
    <w:p w14:paraId="4C881BF1">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（1）公称压力：1.0Mpa</w:t>
      </w:r>
    </w:p>
    <w:p w14:paraId="5D1C0A83">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（2）壳体试验压力：1.5Mpa</w:t>
      </w:r>
    </w:p>
    <w:p w14:paraId="3E550539">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（3）密封试验压力：1.1Mpa</w:t>
      </w:r>
    </w:p>
    <w:p w14:paraId="5BFAD187">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（4）适用温度：≤80℃</w:t>
      </w:r>
    </w:p>
    <w:p w14:paraId="47DB4490">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（5）适用介质：清水</w:t>
      </w:r>
    </w:p>
    <w:p w14:paraId="79988003">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（6）连接形式：双法兰连接</w:t>
      </w:r>
    </w:p>
    <w:p w14:paraId="6DC6C054">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（7）结构形式：法兰式双</w:t>
      </w:r>
    </w:p>
    <w:p w14:paraId="06A7ABC3">
      <w:pPr>
        <w:pStyle w:val="34"/>
        <w:keepNext w:val="0"/>
        <w:keepLines w:val="0"/>
        <w:pageBreakBefore w:val="0"/>
        <w:widowControl w:val="0"/>
        <w:kinsoku/>
        <w:wordWrap/>
        <w:overflowPunct/>
        <w:topLinePunct w:val="0"/>
        <w:autoSpaceDE/>
        <w:autoSpaceDN/>
        <w:bidi w:val="0"/>
        <w:adjustRightInd/>
        <w:snapToGrid/>
        <w:spacing w:after="0" w:line="500" w:lineRule="exact"/>
        <w:ind w:firstLine="442" w:firstLineChars="200"/>
        <w:jc w:val="lef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4.产品零部件材质</w:t>
      </w:r>
    </w:p>
    <w:tbl>
      <w:tblPr>
        <w:tblStyle w:val="130"/>
        <w:tblW w:w="7749" w:type="dxa"/>
        <w:tblInd w:w="5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75"/>
        <w:gridCol w:w="3874"/>
      </w:tblGrid>
      <w:tr w14:paraId="3246B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875" w:type="dxa"/>
            <w:vAlign w:val="top"/>
          </w:tcPr>
          <w:p w14:paraId="3C0893E9">
            <w:pPr>
              <w:pStyle w:val="131"/>
              <w:spacing w:before="74" w:line="220" w:lineRule="auto"/>
              <w:ind w:left="1211"/>
              <w:rPr>
                <w:color w:val="auto"/>
              </w:rPr>
            </w:pPr>
            <w:r>
              <w:rPr>
                <w:color w:val="auto"/>
                <w:spacing w:val="-1"/>
              </w:rPr>
              <w:t>主要零部件名称</w:t>
            </w:r>
          </w:p>
        </w:tc>
        <w:tc>
          <w:tcPr>
            <w:tcW w:w="3874" w:type="dxa"/>
            <w:vAlign w:val="top"/>
          </w:tcPr>
          <w:p w14:paraId="751288E6">
            <w:pPr>
              <w:pStyle w:val="131"/>
              <w:spacing w:before="74" w:line="219" w:lineRule="auto"/>
              <w:ind w:left="1735"/>
              <w:rPr>
                <w:color w:val="auto"/>
              </w:rPr>
            </w:pPr>
            <w:r>
              <w:rPr>
                <w:color w:val="auto"/>
                <w:spacing w:val="-2"/>
              </w:rPr>
              <w:t>材质</w:t>
            </w:r>
          </w:p>
        </w:tc>
      </w:tr>
      <w:tr w14:paraId="5A970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3875" w:type="dxa"/>
            <w:vAlign w:val="top"/>
          </w:tcPr>
          <w:p w14:paraId="63E85396">
            <w:pPr>
              <w:pStyle w:val="131"/>
              <w:spacing w:before="54" w:line="221" w:lineRule="auto"/>
              <w:ind w:left="1755"/>
              <w:rPr>
                <w:color w:val="auto"/>
              </w:rPr>
            </w:pPr>
            <w:r>
              <w:rPr>
                <w:color w:val="auto"/>
                <w:spacing w:val="-7"/>
              </w:rPr>
              <w:t>阀体</w:t>
            </w:r>
          </w:p>
        </w:tc>
        <w:tc>
          <w:tcPr>
            <w:tcW w:w="3874" w:type="dxa"/>
            <w:vAlign w:val="top"/>
          </w:tcPr>
          <w:p w14:paraId="21B05E4E">
            <w:pPr>
              <w:pStyle w:val="131"/>
              <w:spacing w:before="54" w:line="220" w:lineRule="auto"/>
              <w:ind w:left="1074"/>
              <w:rPr>
                <w:color w:val="auto"/>
              </w:rPr>
            </w:pPr>
            <w:r>
              <w:rPr>
                <w:color w:val="auto"/>
                <w:spacing w:val="-2"/>
              </w:rPr>
              <w:t>球墨铸铁</w:t>
            </w:r>
            <w:r>
              <w:rPr>
                <w:color w:val="auto"/>
                <w:spacing w:val="-29"/>
              </w:rPr>
              <w:t xml:space="preserve"> </w:t>
            </w:r>
            <w:r>
              <w:rPr>
                <w:color w:val="auto"/>
                <w:spacing w:val="-2"/>
              </w:rPr>
              <w:t>QT450-10</w:t>
            </w:r>
          </w:p>
        </w:tc>
      </w:tr>
      <w:tr w14:paraId="735AD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875" w:type="dxa"/>
            <w:vAlign w:val="top"/>
          </w:tcPr>
          <w:p w14:paraId="2E383DC4">
            <w:pPr>
              <w:pStyle w:val="131"/>
              <w:spacing w:before="70" w:line="219" w:lineRule="auto"/>
              <w:ind w:left="1755"/>
              <w:rPr>
                <w:color w:val="auto"/>
              </w:rPr>
            </w:pPr>
            <w:r>
              <w:rPr>
                <w:color w:val="auto"/>
                <w:spacing w:val="-7"/>
              </w:rPr>
              <w:t>阀板</w:t>
            </w:r>
          </w:p>
        </w:tc>
        <w:tc>
          <w:tcPr>
            <w:tcW w:w="3874" w:type="dxa"/>
            <w:vAlign w:val="top"/>
          </w:tcPr>
          <w:p w14:paraId="17D91B62">
            <w:pPr>
              <w:pStyle w:val="131"/>
              <w:spacing w:before="70" w:line="220" w:lineRule="auto"/>
              <w:ind w:left="1074"/>
              <w:rPr>
                <w:color w:val="auto"/>
              </w:rPr>
            </w:pPr>
            <w:r>
              <w:rPr>
                <w:color w:val="auto"/>
                <w:spacing w:val="-2"/>
              </w:rPr>
              <w:t>球墨铸铁</w:t>
            </w:r>
            <w:r>
              <w:rPr>
                <w:color w:val="auto"/>
                <w:spacing w:val="-29"/>
              </w:rPr>
              <w:t xml:space="preserve"> </w:t>
            </w:r>
            <w:r>
              <w:rPr>
                <w:color w:val="auto"/>
                <w:spacing w:val="-2"/>
              </w:rPr>
              <w:t>QT450-10</w:t>
            </w:r>
          </w:p>
        </w:tc>
      </w:tr>
      <w:tr w14:paraId="7EE16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3875" w:type="dxa"/>
            <w:vAlign w:val="top"/>
          </w:tcPr>
          <w:p w14:paraId="3ED7C5DC">
            <w:pPr>
              <w:pStyle w:val="131"/>
              <w:spacing w:before="56" w:line="219" w:lineRule="auto"/>
              <w:ind w:left="1755"/>
              <w:rPr>
                <w:color w:val="auto"/>
              </w:rPr>
            </w:pPr>
            <w:r>
              <w:rPr>
                <w:color w:val="auto"/>
                <w:spacing w:val="-7"/>
              </w:rPr>
              <w:t>阀轴</w:t>
            </w:r>
          </w:p>
        </w:tc>
        <w:tc>
          <w:tcPr>
            <w:tcW w:w="3874" w:type="dxa"/>
            <w:vAlign w:val="top"/>
          </w:tcPr>
          <w:p w14:paraId="5F6EA47F">
            <w:pPr>
              <w:pStyle w:val="131"/>
              <w:spacing w:before="57" w:line="222" w:lineRule="auto"/>
              <w:ind w:left="1332"/>
              <w:rPr>
                <w:color w:val="auto"/>
              </w:rPr>
            </w:pPr>
            <w:r>
              <w:rPr>
                <w:color w:val="auto"/>
                <w:spacing w:val="-3"/>
              </w:rPr>
              <w:t>不锈钢</w:t>
            </w:r>
            <w:r>
              <w:rPr>
                <w:color w:val="auto"/>
                <w:spacing w:val="-31"/>
              </w:rPr>
              <w:t xml:space="preserve"> </w:t>
            </w:r>
            <w:r>
              <w:rPr>
                <w:color w:val="auto"/>
                <w:spacing w:val="-3"/>
              </w:rPr>
              <w:t>2Cr13</w:t>
            </w:r>
          </w:p>
        </w:tc>
      </w:tr>
      <w:tr w14:paraId="25756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875" w:type="dxa"/>
            <w:vAlign w:val="top"/>
          </w:tcPr>
          <w:p w14:paraId="31F7E6E3">
            <w:pPr>
              <w:pStyle w:val="131"/>
              <w:spacing w:before="74" w:line="219" w:lineRule="auto"/>
              <w:ind w:left="1735"/>
              <w:rPr>
                <w:color w:val="auto"/>
              </w:rPr>
            </w:pPr>
            <w:r>
              <w:rPr>
                <w:color w:val="auto"/>
                <w:spacing w:val="-2"/>
              </w:rPr>
              <w:t>轴套</w:t>
            </w:r>
          </w:p>
        </w:tc>
        <w:tc>
          <w:tcPr>
            <w:tcW w:w="3874" w:type="dxa"/>
            <w:vAlign w:val="top"/>
          </w:tcPr>
          <w:p w14:paraId="1EC0C009">
            <w:pPr>
              <w:pStyle w:val="131"/>
              <w:spacing w:before="74" w:line="221" w:lineRule="auto"/>
              <w:ind w:left="1630"/>
              <w:rPr>
                <w:color w:val="auto"/>
              </w:rPr>
            </w:pPr>
            <w:r>
              <w:rPr>
                <w:color w:val="auto"/>
                <w:spacing w:val="-2"/>
              </w:rPr>
              <w:t>铜合金</w:t>
            </w:r>
          </w:p>
        </w:tc>
      </w:tr>
      <w:tr w14:paraId="2B808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875" w:type="dxa"/>
            <w:vAlign w:val="top"/>
          </w:tcPr>
          <w:p w14:paraId="263E2FCD">
            <w:pPr>
              <w:pStyle w:val="131"/>
              <w:spacing w:before="75" w:line="221" w:lineRule="auto"/>
              <w:ind w:left="1439"/>
              <w:rPr>
                <w:color w:val="auto"/>
              </w:rPr>
            </w:pPr>
            <w:r>
              <w:rPr>
                <w:color w:val="auto"/>
                <w:spacing w:val="-5"/>
              </w:rPr>
              <w:t>阀体密封圈</w:t>
            </w:r>
          </w:p>
        </w:tc>
        <w:tc>
          <w:tcPr>
            <w:tcW w:w="3874" w:type="dxa"/>
            <w:vAlign w:val="top"/>
          </w:tcPr>
          <w:p w14:paraId="6959169C">
            <w:pPr>
              <w:pStyle w:val="131"/>
              <w:spacing w:before="75" w:line="222" w:lineRule="auto"/>
              <w:ind w:left="1077"/>
              <w:rPr>
                <w:color w:val="auto"/>
              </w:rPr>
            </w:pPr>
            <w:r>
              <w:rPr>
                <w:color w:val="auto"/>
                <w:spacing w:val="-3"/>
              </w:rPr>
              <w:t>不锈钢</w:t>
            </w:r>
            <w:r>
              <w:rPr>
                <w:color w:val="auto"/>
                <w:spacing w:val="-15"/>
              </w:rPr>
              <w:t xml:space="preserve"> </w:t>
            </w:r>
            <w:r>
              <w:rPr>
                <w:color w:val="auto"/>
                <w:spacing w:val="-3"/>
              </w:rPr>
              <w:t>1Cr18Ni9Ti</w:t>
            </w:r>
          </w:p>
        </w:tc>
      </w:tr>
      <w:tr w14:paraId="4F17F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3875" w:type="dxa"/>
            <w:vAlign w:val="top"/>
          </w:tcPr>
          <w:p w14:paraId="5696E252">
            <w:pPr>
              <w:pStyle w:val="131"/>
              <w:spacing w:before="61" w:line="219" w:lineRule="auto"/>
              <w:ind w:left="1439"/>
              <w:rPr>
                <w:color w:val="auto"/>
              </w:rPr>
            </w:pPr>
            <w:r>
              <w:rPr>
                <w:color w:val="auto"/>
                <w:spacing w:val="-5"/>
              </w:rPr>
              <w:t>阀板密封面</w:t>
            </w:r>
          </w:p>
        </w:tc>
        <w:tc>
          <w:tcPr>
            <w:tcW w:w="3874" w:type="dxa"/>
            <w:vAlign w:val="top"/>
          </w:tcPr>
          <w:p w14:paraId="37FFF64A">
            <w:pPr>
              <w:pStyle w:val="131"/>
              <w:spacing w:before="61" w:line="220" w:lineRule="auto"/>
              <w:ind w:left="1421"/>
              <w:rPr>
                <w:color w:val="auto"/>
              </w:rPr>
            </w:pPr>
            <w:r>
              <w:rPr>
                <w:color w:val="auto"/>
                <w:spacing w:val="-2"/>
              </w:rPr>
              <w:t>堆焊不锈钢</w:t>
            </w:r>
          </w:p>
        </w:tc>
      </w:tr>
      <w:tr w14:paraId="1E9DF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875" w:type="dxa"/>
            <w:vAlign w:val="top"/>
          </w:tcPr>
          <w:p w14:paraId="02EF75CF">
            <w:pPr>
              <w:pStyle w:val="131"/>
              <w:spacing w:before="79" w:line="219" w:lineRule="auto"/>
              <w:ind w:left="1735"/>
              <w:rPr>
                <w:color w:val="auto"/>
              </w:rPr>
            </w:pPr>
            <w:r>
              <w:rPr>
                <w:color w:val="auto"/>
                <w:spacing w:val="-2"/>
              </w:rPr>
              <w:t>轴销</w:t>
            </w:r>
          </w:p>
        </w:tc>
        <w:tc>
          <w:tcPr>
            <w:tcW w:w="3874" w:type="dxa"/>
            <w:vAlign w:val="top"/>
          </w:tcPr>
          <w:p w14:paraId="1BAAD840">
            <w:pPr>
              <w:pStyle w:val="131"/>
              <w:spacing w:before="79" w:line="222" w:lineRule="auto"/>
              <w:ind w:left="1332"/>
              <w:rPr>
                <w:color w:val="auto"/>
              </w:rPr>
            </w:pPr>
            <w:r>
              <w:rPr>
                <w:color w:val="auto"/>
                <w:spacing w:val="-3"/>
              </w:rPr>
              <w:t>不锈钢</w:t>
            </w:r>
            <w:r>
              <w:rPr>
                <w:color w:val="auto"/>
                <w:spacing w:val="-31"/>
              </w:rPr>
              <w:t xml:space="preserve"> </w:t>
            </w:r>
            <w:r>
              <w:rPr>
                <w:color w:val="auto"/>
                <w:spacing w:val="-3"/>
              </w:rPr>
              <w:t>2Cr13</w:t>
            </w:r>
          </w:p>
        </w:tc>
      </w:tr>
      <w:tr w14:paraId="718A2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3875" w:type="dxa"/>
            <w:vAlign w:val="top"/>
          </w:tcPr>
          <w:p w14:paraId="20995430">
            <w:pPr>
              <w:pStyle w:val="131"/>
              <w:spacing w:before="80" w:line="221" w:lineRule="auto"/>
              <w:ind w:left="1667"/>
              <w:rPr>
                <w:color w:val="auto"/>
              </w:rPr>
            </w:pPr>
            <w:r>
              <w:rPr>
                <w:color w:val="auto"/>
                <w:spacing w:val="13"/>
              </w:rPr>
              <w:t>O型圈</w:t>
            </w:r>
          </w:p>
        </w:tc>
        <w:tc>
          <w:tcPr>
            <w:tcW w:w="3874" w:type="dxa"/>
            <w:vAlign w:val="top"/>
          </w:tcPr>
          <w:p w14:paraId="4F72D721">
            <w:pPr>
              <w:pStyle w:val="131"/>
              <w:spacing w:before="80" w:line="218" w:lineRule="auto"/>
              <w:ind w:left="1332"/>
              <w:rPr>
                <w:color w:val="auto"/>
              </w:rPr>
            </w:pPr>
            <w:r>
              <w:rPr>
                <w:color w:val="auto"/>
                <w:spacing w:val="-2"/>
              </w:rPr>
              <w:t>丁腈橡胶</w:t>
            </w:r>
            <w:r>
              <w:rPr>
                <w:color w:val="auto"/>
                <w:spacing w:val="-42"/>
              </w:rPr>
              <w:t xml:space="preserve"> </w:t>
            </w:r>
            <w:r>
              <w:rPr>
                <w:color w:val="auto"/>
                <w:spacing w:val="-2"/>
              </w:rPr>
              <w:t>NBR</w:t>
            </w:r>
          </w:p>
        </w:tc>
      </w:tr>
    </w:tbl>
    <w:p w14:paraId="419725A4">
      <w:pPr>
        <w:pStyle w:val="34"/>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双盘限位伸缩节</w:t>
      </w:r>
    </w:p>
    <w:p w14:paraId="0F4C4C65">
      <w:pPr>
        <w:pStyle w:val="34"/>
        <w:keepNext w:val="0"/>
        <w:keepLines w:val="0"/>
        <w:pageBreakBefore w:val="0"/>
        <w:widowControl w:val="0"/>
        <w:kinsoku/>
        <w:wordWrap/>
        <w:overflowPunct/>
        <w:topLinePunct w:val="0"/>
        <w:autoSpaceDE/>
        <w:autoSpaceDN/>
        <w:bidi w:val="0"/>
        <w:adjustRightInd/>
        <w:snapToGrid/>
        <w:spacing w:after="0" w:line="500" w:lineRule="exact"/>
        <w:ind w:firstLine="442" w:firstLineChars="200"/>
        <w:jc w:val="left"/>
        <w:textAlignment w:val="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1.技术参数</w:t>
      </w:r>
    </w:p>
    <w:p w14:paraId="11B0544C">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公称压力：1.0Mpa</w:t>
      </w:r>
    </w:p>
    <w:p w14:paraId="5D7EF4D5">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壳体试验压力：1.5Mpa</w:t>
      </w:r>
    </w:p>
    <w:p w14:paraId="2F412416">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密封试验压力：1.1Mpa</w:t>
      </w:r>
    </w:p>
    <w:p w14:paraId="62CDCEE3">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适用温度：≤170℃</w:t>
      </w:r>
    </w:p>
    <w:p w14:paraId="6E5BEDB5">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连接形式：双法兰连接</w:t>
      </w:r>
    </w:p>
    <w:p w14:paraId="633BDE07">
      <w:pPr>
        <w:pStyle w:val="34"/>
        <w:keepNext w:val="0"/>
        <w:keepLines w:val="0"/>
        <w:pageBreakBefore w:val="0"/>
        <w:widowControl w:val="0"/>
        <w:kinsoku/>
        <w:wordWrap/>
        <w:overflowPunct/>
        <w:topLinePunct w:val="0"/>
        <w:autoSpaceDE/>
        <w:autoSpaceDN/>
        <w:bidi w:val="0"/>
        <w:adjustRightInd/>
        <w:snapToGrid/>
        <w:spacing w:after="0" w:line="500" w:lineRule="exact"/>
        <w:ind w:firstLine="442" w:firstLineChars="200"/>
        <w:jc w:val="lef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2.产品执行标准</w:t>
      </w:r>
    </w:p>
    <w:p w14:paraId="65734C69">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GB/T12465   《管路补偿接头》</w:t>
      </w:r>
    </w:p>
    <w:p w14:paraId="3342B151">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GB/T 1348   《球墨铸铁件》</w:t>
      </w:r>
    </w:p>
    <w:p w14:paraId="0BFF0B27">
      <w:pPr>
        <w:pStyle w:val="34"/>
        <w:keepNext w:val="0"/>
        <w:keepLines w:val="0"/>
        <w:pageBreakBefore w:val="0"/>
        <w:widowControl w:val="0"/>
        <w:kinsoku/>
        <w:wordWrap/>
        <w:overflowPunct/>
        <w:topLinePunct w:val="0"/>
        <w:autoSpaceDE/>
        <w:autoSpaceDN/>
        <w:bidi w:val="0"/>
        <w:adjustRightInd/>
        <w:snapToGrid/>
        <w:spacing w:after="0" w:line="500" w:lineRule="exact"/>
        <w:ind w:firstLine="442" w:firstLineChars="200"/>
        <w:jc w:val="lef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3.产品零部件材料</w:t>
      </w:r>
    </w:p>
    <w:p w14:paraId="093963D8">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本体、短管等采用球墨铸铁</w:t>
      </w:r>
    </w:p>
    <w:p w14:paraId="33990689">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内外环氧涂层</w:t>
      </w:r>
      <w:r>
        <w:rPr>
          <w:rFonts w:hint="eastAsia" w:ascii="宋体" w:hAnsi="宋体" w:eastAsia="宋体" w:cs="宋体"/>
          <w:color w:val="auto"/>
          <w:sz w:val="21"/>
          <w:szCs w:val="21"/>
          <w:highlight w:val="none"/>
          <w:lang w:eastAsia="zh-CN"/>
        </w:rPr>
        <w:t>。</w:t>
      </w:r>
    </w:p>
    <w:p w14:paraId="6C1CD095">
      <w:pPr>
        <w:spacing w:before="93" w:beforeLines="30" w:after="93" w:afterLines="30" w:line="440" w:lineRule="exact"/>
        <w:jc w:val="center"/>
        <w:rPr>
          <w:rFonts w:hint="eastAsia" w:eastAsia="宋体"/>
          <w:b/>
          <w:bCs/>
          <w:color w:val="auto"/>
          <w:kern w:val="0"/>
          <w:sz w:val="24"/>
          <w:highlight w:val="none"/>
        </w:rPr>
      </w:pPr>
      <w:r>
        <w:rPr>
          <w:rFonts w:hint="eastAsia" w:eastAsia="宋体"/>
          <w:b/>
          <w:bCs/>
          <w:color w:val="auto"/>
          <w:kern w:val="0"/>
          <w:sz w:val="24"/>
          <w:highlight w:val="none"/>
          <w:lang w:val="en-US" w:eastAsia="zh-CN"/>
        </w:rPr>
        <w:t>三</w:t>
      </w:r>
      <w:r>
        <w:rPr>
          <w:rFonts w:hint="eastAsia" w:eastAsia="宋体"/>
          <w:b/>
          <w:bCs/>
          <w:color w:val="auto"/>
          <w:kern w:val="0"/>
          <w:sz w:val="24"/>
          <w:highlight w:val="none"/>
        </w:rPr>
        <w:t>、商务要求</w:t>
      </w:r>
    </w:p>
    <w:p w14:paraId="7830DCDB">
      <w:pPr>
        <w:tabs>
          <w:tab w:val="left" w:pos="2127"/>
        </w:tabs>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（一）货物的生产、安装、维修、检验、验收等按照以下原则执行：有国家标准的执行国家标准；无国家标准的执行行业标准；无行业标准的执行地方标准；无地方标准的执行企业标准。</w:t>
      </w:r>
    </w:p>
    <w:p w14:paraId="1E9263EB">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必须由详实的相关证明材料支撑。</w:t>
      </w:r>
    </w:p>
    <w:p w14:paraId="406A519C">
      <w:pPr>
        <w:spacing w:line="44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（三）</w:t>
      </w:r>
      <w:r>
        <w:rPr>
          <w:rFonts w:hint="eastAsia" w:ascii="宋体" w:hAnsi="宋体" w:cs="宋体"/>
          <w:b/>
          <w:color w:val="auto"/>
          <w:szCs w:val="21"/>
          <w:highlight w:val="none"/>
        </w:rPr>
        <w:t>供货时</w:t>
      </w:r>
      <w:r>
        <w:rPr>
          <w:rFonts w:hint="eastAsia" w:ascii="宋体" w:hAnsi="宋体" w:cs="宋体"/>
          <w:bCs/>
          <w:color w:val="auto"/>
          <w:szCs w:val="21"/>
          <w:highlight w:val="none"/>
        </w:rPr>
        <w:t>所有货物</w:t>
      </w:r>
      <w:r>
        <w:rPr>
          <w:rFonts w:hint="eastAsia" w:ascii="宋体" w:hAnsi="宋体" w:cs="宋体"/>
          <w:color w:val="auto"/>
          <w:szCs w:val="21"/>
          <w:highlight w:val="none"/>
        </w:rPr>
        <w:t>（包括零部件）</w:t>
      </w:r>
      <w:r>
        <w:rPr>
          <w:rFonts w:hint="eastAsia" w:ascii="宋体" w:hAnsi="宋体" w:cs="宋体"/>
          <w:bCs/>
          <w:color w:val="auto"/>
          <w:szCs w:val="21"/>
          <w:highlight w:val="none"/>
        </w:rPr>
        <w:t>须为</w:t>
      </w:r>
      <w:r>
        <w:rPr>
          <w:rFonts w:hint="eastAsia" w:ascii="宋体" w:hAnsi="宋体" w:cs="宋体"/>
          <w:color w:val="auto"/>
          <w:szCs w:val="21"/>
          <w:highlight w:val="none"/>
        </w:rPr>
        <w:t>全新的、未使用过的</w:t>
      </w:r>
      <w:r>
        <w:rPr>
          <w:rFonts w:hint="eastAsia" w:ascii="宋体" w:hAnsi="宋体" w:cs="宋体"/>
          <w:bCs/>
          <w:color w:val="auto"/>
          <w:szCs w:val="21"/>
          <w:highlight w:val="none"/>
        </w:rPr>
        <w:t>原装正品，</w:t>
      </w:r>
      <w:r>
        <w:rPr>
          <w:rFonts w:hint="eastAsia" w:ascii="宋体" w:hAnsi="宋体" w:cs="宋体"/>
          <w:color w:val="auto"/>
          <w:szCs w:val="21"/>
          <w:highlight w:val="none"/>
        </w:rPr>
        <w:t>并完全符合国家质量标准，</w:t>
      </w:r>
      <w:r>
        <w:rPr>
          <w:rFonts w:hint="eastAsia" w:ascii="宋体" w:hAnsi="宋体" w:cs="宋体"/>
          <w:bCs/>
          <w:color w:val="auto"/>
          <w:szCs w:val="21"/>
          <w:highlight w:val="none"/>
        </w:rPr>
        <w:t>提供厂家出具的合格证书、有国家强制性认证要求的产品须提供相应证书，</w:t>
      </w:r>
      <w:r>
        <w:rPr>
          <w:rFonts w:hint="eastAsia" w:ascii="宋体" w:hAnsi="宋体" w:cs="宋体"/>
          <w:color w:val="auto"/>
          <w:szCs w:val="21"/>
          <w:highlight w:val="none"/>
        </w:rPr>
        <w:t xml:space="preserve">货物的技术参数及配置情况必须由投标人提供国家相关检测机构出具的检验报告、生产厂家公开发布的印刷资料等技术资料予以支持。没有技术资料支持的技术参数及配置不能视为响应。 </w:t>
      </w:r>
      <w:r>
        <w:rPr>
          <w:rFonts w:hint="eastAsia" w:ascii="宋体" w:hAnsi="宋体" w:cs="宋体"/>
          <w:b/>
          <w:color w:val="auto"/>
          <w:szCs w:val="21"/>
          <w:highlight w:val="none"/>
        </w:rPr>
        <w:t>(厂家出具的合格证书供货时提供)</w:t>
      </w:r>
    </w:p>
    <w:p w14:paraId="5E4ED91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（四）技术支持</w:t>
      </w:r>
    </w:p>
    <w:p w14:paraId="6D072519">
      <w:pPr>
        <w:spacing w:line="44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中标供应商应向采购人提供全方位、及时而有效的技术支持和服务。</w:t>
      </w:r>
    </w:p>
    <w:p w14:paraId="4756600A">
      <w:pPr>
        <w:spacing w:line="44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中标供应商负责供货、安装、调试。</w:t>
      </w:r>
    </w:p>
    <w:p w14:paraId="691C3E34">
      <w:pPr>
        <w:spacing w:line="44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供应商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538A28E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（五）质保及售后服务：</w:t>
      </w:r>
    </w:p>
    <w:p w14:paraId="5D38D0D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中标供应商须提</w:t>
      </w:r>
      <w:r>
        <w:rPr>
          <w:rFonts w:hint="eastAsia" w:ascii="宋体" w:hAnsi="宋体" w:cs="宋体"/>
          <w:b/>
          <w:bCs/>
          <w:color w:val="auto"/>
          <w:szCs w:val="21"/>
          <w:highlight w:val="none"/>
        </w:rPr>
        <w:t>供</w:t>
      </w:r>
      <w:r>
        <w:rPr>
          <w:rFonts w:hint="eastAsia" w:ascii="宋体" w:hAnsi="宋体" w:cs="宋体"/>
          <w:b/>
          <w:bCs/>
          <w:color w:val="auto"/>
          <w:szCs w:val="21"/>
          <w:highlight w:val="none"/>
          <w:u w:val="single"/>
        </w:rPr>
        <w:t>至少</w:t>
      </w:r>
      <w:r>
        <w:rPr>
          <w:rFonts w:hint="eastAsia" w:ascii="宋体" w:hAnsi="宋体" w:cs="宋体"/>
          <w:b/>
          <w:bCs/>
          <w:color w:val="auto"/>
          <w:szCs w:val="21"/>
          <w:highlight w:val="none"/>
          <w:u w:val="single"/>
          <w:lang w:val="en-US" w:eastAsia="zh-CN"/>
        </w:rPr>
        <w:t>一</w:t>
      </w:r>
      <w:r>
        <w:rPr>
          <w:rFonts w:hint="eastAsia" w:ascii="宋体" w:hAnsi="宋体" w:cs="宋体"/>
          <w:b/>
          <w:bCs/>
          <w:color w:val="auto"/>
          <w:szCs w:val="21"/>
          <w:highlight w:val="none"/>
          <w:u w:val="single"/>
        </w:rPr>
        <w:t>年</w:t>
      </w:r>
      <w:r>
        <w:rPr>
          <w:rFonts w:hint="eastAsia" w:ascii="宋体" w:hAnsi="宋体" w:cs="宋体"/>
          <w:b/>
          <w:bCs/>
          <w:color w:val="auto"/>
          <w:szCs w:val="21"/>
          <w:highlight w:val="none"/>
        </w:rPr>
        <w:t>的免费质保服务</w:t>
      </w:r>
      <w:r>
        <w:rPr>
          <w:rFonts w:hint="eastAsia" w:ascii="宋体" w:hAnsi="宋体" w:cs="宋体"/>
          <w:color w:val="auto"/>
          <w:szCs w:val="21"/>
          <w:highlight w:val="none"/>
        </w:rPr>
        <w:t>，所有质保费用均已包含在投标报价中，质保期满后，应提供优先的有偿售后服务及按不高于投标文件中主要配件、易损件清单所报价格供应原厂零配件等。</w:t>
      </w:r>
    </w:p>
    <w:p w14:paraId="612AB77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中标供应商须设有维修服务电话，负责解答用户在货物使用中遇到的问题，及时提出解决问题的建议和操作方法。</w:t>
      </w:r>
    </w:p>
    <w:p w14:paraId="0D620922">
      <w:pPr>
        <w:numPr>
          <w:ilvl w:val="0"/>
          <w:numId w:val="10"/>
        </w:num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培训：中标供应商应免费对相关专业人员进行专门培训，并提供培训资料。培训的时间安排和培训内容应由招标人确认，培训发生的全部费用及在培训期间货物出现任何损坏均由中标供应商承担。</w:t>
      </w:r>
    </w:p>
    <w:p w14:paraId="1F08B3C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七）交货期:供货期两年，招标人可以根据产品质量、供货时间及售后等因素续签一年，具体以合同签订时间为准。根据招标人供货进度需求，在收到供货通知7个历天内完成供货。投标人应充分考虑分批供货、零星供货、紧急供货等情形，具备相应的仓储、物流、应急保障及履约能力，确保按时保质保量供应。</w:t>
      </w:r>
    </w:p>
    <w:p w14:paraId="36A48CA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（八）交货地点：招标人指定地点 </w:t>
      </w:r>
    </w:p>
    <w:p w14:paraId="21F9B17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（九）验收：</w:t>
      </w:r>
    </w:p>
    <w:p w14:paraId="1D6794EB">
      <w:pPr>
        <w:numPr>
          <w:ilvl w:val="0"/>
          <w:numId w:val="0"/>
        </w:numPr>
        <w:spacing w:line="440" w:lineRule="exact"/>
        <w:ind w:firstLine="630" w:firstLineChars="300"/>
        <w:jc w:val="left"/>
        <w:rPr>
          <w:rFonts w:hint="eastAsia" w:ascii="宋体" w:hAnsi="宋体" w:eastAsia="宋体" w:cs="宋体"/>
          <w:color w:val="auto"/>
          <w:szCs w:val="21"/>
          <w:highlight w:val="none"/>
        </w:rPr>
      </w:pPr>
      <w:r>
        <w:rPr>
          <w:rFonts w:hint="eastAsia" w:ascii="宋体" w:hAnsi="宋体" w:cs="宋体"/>
          <w:color w:val="auto"/>
          <w:szCs w:val="21"/>
          <w:highlight w:val="none"/>
        </w:rPr>
        <w:t>1、招标人和相关部门按照国家规定标准验收，没有国家标准的按行业标准验收，无行业标准的</w:t>
      </w:r>
      <w:r>
        <w:rPr>
          <w:rFonts w:hint="eastAsia" w:ascii="宋体" w:hAnsi="宋体" w:eastAsia="宋体" w:cs="宋体"/>
          <w:color w:val="auto"/>
          <w:szCs w:val="21"/>
          <w:highlight w:val="none"/>
        </w:rPr>
        <w:t>按地方或企业标准验收，中标供应商予以配合。涉及安全、消防、环保等其他需要由质检或行业主管部门验收的项目，采购人须约请相关部门和专家参加项目验收。</w:t>
      </w:r>
    </w:p>
    <w:p w14:paraId="583D3885">
      <w:pPr>
        <w:numPr>
          <w:ilvl w:val="0"/>
          <w:numId w:val="0"/>
        </w:num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61771051">
      <w:pPr>
        <w:rPr>
          <w:rFonts w:ascii="宋体"/>
          <w:b/>
          <w:bCs/>
          <w:color w:val="auto"/>
          <w:sz w:val="36"/>
          <w:szCs w:val="52"/>
          <w:highlight w:val="none"/>
        </w:rPr>
      </w:pPr>
      <w:r>
        <w:rPr>
          <w:rFonts w:hint="eastAsia" w:ascii="宋体"/>
          <w:b/>
          <w:bCs/>
          <w:color w:val="auto"/>
          <w:sz w:val="36"/>
          <w:szCs w:val="52"/>
          <w:highlight w:val="none"/>
        </w:rPr>
        <w:br w:type="page"/>
      </w:r>
    </w:p>
    <w:p w14:paraId="600BE527">
      <w:pPr>
        <w:spacing w:line="440" w:lineRule="exact"/>
        <w:ind w:firstLine="542" w:firstLineChars="150"/>
        <w:jc w:val="center"/>
        <w:rPr>
          <w:rFonts w:ascii="宋体"/>
          <w:color w:val="auto"/>
          <w:szCs w:val="32"/>
          <w:highlight w:val="none"/>
        </w:rPr>
      </w:pPr>
      <w:r>
        <w:rPr>
          <w:rFonts w:hint="eastAsia" w:ascii="宋体"/>
          <w:b/>
          <w:bCs/>
          <w:color w:val="auto"/>
          <w:sz w:val="36"/>
          <w:szCs w:val="52"/>
          <w:highlight w:val="none"/>
        </w:rPr>
        <w:t>第五章  合同条款及格式</w:t>
      </w:r>
      <w:bookmarkEnd w:id="80"/>
      <w:bookmarkEnd w:id="81"/>
    </w:p>
    <w:p w14:paraId="08C2EA82">
      <w:pPr>
        <w:pStyle w:val="3"/>
        <w:numPr>
          <w:ilvl w:val="0"/>
          <w:numId w:val="11"/>
        </w:numPr>
        <w:ind w:left="1260" w:hanging="420"/>
        <w:jc w:val="center"/>
        <w:rPr>
          <w:b/>
          <w:bCs/>
          <w:color w:val="auto"/>
          <w:szCs w:val="24"/>
          <w:highlight w:val="none"/>
        </w:rPr>
      </w:pPr>
      <w:bookmarkStart w:id="82" w:name="_Toc4982"/>
      <w:bookmarkStart w:id="83" w:name="_Toc11690"/>
      <w:bookmarkStart w:id="84" w:name="_Toc29433"/>
      <w:bookmarkStart w:id="85" w:name="_Toc449028948"/>
      <w:r>
        <w:rPr>
          <w:rFonts w:hint="eastAsia"/>
          <w:b/>
          <w:bCs/>
          <w:color w:val="auto"/>
          <w:szCs w:val="24"/>
          <w:highlight w:val="none"/>
        </w:rPr>
        <w:t>合同协议书（格式）</w:t>
      </w:r>
      <w:bookmarkEnd w:id="82"/>
      <w:bookmarkEnd w:id="83"/>
      <w:bookmarkEnd w:id="84"/>
    </w:p>
    <w:p w14:paraId="2F6F72A4">
      <w:pPr>
        <w:rPr>
          <w:color w:val="auto"/>
          <w:highlight w:val="none"/>
        </w:rPr>
      </w:pPr>
    </w:p>
    <w:p w14:paraId="007DCCB4">
      <w:pPr>
        <w:spacing w:line="440" w:lineRule="exact"/>
        <w:ind w:firstLine="2932" w:firstLineChars="1043"/>
        <w:rPr>
          <w:rFonts w:ascii="宋体" w:hAnsi="宋体" w:cs="宋体"/>
          <w:color w:val="auto"/>
          <w:sz w:val="24"/>
          <w:highlight w:val="none"/>
        </w:rPr>
      </w:pPr>
      <w:r>
        <w:rPr>
          <w:rFonts w:hint="eastAsia" w:ascii="宋体" w:hAnsi="宋体" w:cs="宋体"/>
          <w:b/>
          <w:color w:val="auto"/>
          <w:sz w:val="28"/>
          <w:szCs w:val="28"/>
          <w:highlight w:val="none"/>
        </w:rPr>
        <w:t xml:space="preserve">合同名称 </w:t>
      </w: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编号</w:t>
      </w:r>
    </w:p>
    <w:p w14:paraId="022535A9">
      <w:pPr>
        <w:spacing w:line="440" w:lineRule="exact"/>
        <w:ind w:firstLine="420" w:firstLineChars="200"/>
        <w:rPr>
          <w:rFonts w:ascii="宋体" w:hAnsi="宋体" w:cs="宋体"/>
          <w:color w:val="auto"/>
          <w:szCs w:val="21"/>
          <w:highlight w:val="none"/>
        </w:rPr>
      </w:pPr>
      <w:bookmarkStart w:id="86" w:name="_Toc144974578"/>
      <w:bookmarkStart w:id="87" w:name="_Toc152045610"/>
      <w:bookmarkStart w:id="88" w:name="_Toc296602498"/>
      <w:bookmarkStart w:id="89" w:name="_Toc246996996"/>
      <w:bookmarkStart w:id="90" w:name="_Toc246996253"/>
      <w:bookmarkStart w:id="91" w:name="_Toc247085768"/>
      <w:bookmarkStart w:id="92" w:name="_Toc179632628"/>
      <w:bookmarkStart w:id="93" w:name="_Toc469495742"/>
      <w:bookmarkStart w:id="94" w:name="_Toc152042388"/>
      <w:r>
        <w:rPr>
          <w:rFonts w:hint="eastAsia" w:ascii="宋体" w:hAnsi="宋体" w:cs="宋体"/>
          <w:color w:val="auto"/>
          <w:szCs w:val="21"/>
          <w:highlight w:val="none"/>
        </w:rPr>
        <w:t>买    方：                                   卖    方：</w:t>
      </w:r>
    </w:p>
    <w:p w14:paraId="2D5798D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    话：                                   电    话：</w:t>
      </w:r>
    </w:p>
    <w:p w14:paraId="6E0E4C0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住    所：                                   住    所：                       </w:t>
      </w:r>
    </w:p>
    <w:p w14:paraId="094B386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（买方）</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中所需</w:t>
      </w:r>
      <w:r>
        <w:rPr>
          <w:rFonts w:hint="eastAsia" w:ascii="宋体" w:hAnsi="宋体" w:cs="宋体"/>
          <w:color w:val="auto"/>
          <w:szCs w:val="21"/>
          <w:highlight w:val="none"/>
          <w:u w:val="single"/>
        </w:rPr>
        <w:t>（产品名称）</w:t>
      </w:r>
      <w:r>
        <w:rPr>
          <w:rFonts w:hint="eastAsia" w:ascii="宋体" w:hAnsi="宋体" w:cs="宋体"/>
          <w:color w:val="auto"/>
          <w:szCs w:val="21"/>
          <w:highlight w:val="none"/>
        </w:rPr>
        <w:t xml:space="preserve"> 经公开招标，确定</w:t>
      </w:r>
      <w:r>
        <w:rPr>
          <w:rFonts w:hint="eastAsia" w:ascii="宋体" w:hAnsi="宋体" w:cs="宋体"/>
          <w:color w:val="auto"/>
          <w:szCs w:val="21"/>
          <w:highlight w:val="none"/>
          <w:u w:val="single"/>
        </w:rPr>
        <w:t>（卖方）</w:t>
      </w:r>
      <w:r>
        <w:rPr>
          <w:rFonts w:hint="eastAsia" w:ascii="宋体" w:hAnsi="宋体" w:cs="宋体"/>
          <w:color w:val="auto"/>
          <w:szCs w:val="21"/>
          <w:highlight w:val="none"/>
        </w:rPr>
        <w:t>为中标人。按照《中华人民共和国民法典》的规定，买卖双方同意按照下述的条款和条件，签署本合同。</w:t>
      </w:r>
    </w:p>
    <w:p w14:paraId="53A1A69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本合同文件</w:t>
      </w:r>
    </w:p>
    <w:p w14:paraId="7957BAC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下列每一文件均应作为合同的组成部分进行阅读和解释：</w:t>
      </w:r>
    </w:p>
    <w:p w14:paraId="5199F80B">
      <w:pPr>
        <w:numPr>
          <w:ilvl w:val="0"/>
          <w:numId w:val="12"/>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招标文件；</w:t>
      </w:r>
    </w:p>
    <w:p w14:paraId="074DB85F">
      <w:pPr>
        <w:numPr>
          <w:ilvl w:val="0"/>
          <w:numId w:val="12"/>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投标文件；</w:t>
      </w:r>
    </w:p>
    <w:p w14:paraId="4B13BD8D">
      <w:pPr>
        <w:numPr>
          <w:ilvl w:val="0"/>
          <w:numId w:val="12"/>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中标通知书；</w:t>
      </w:r>
    </w:p>
    <w:p w14:paraId="31CF207C">
      <w:pPr>
        <w:spacing w:line="440" w:lineRule="exact"/>
        <w:ind w:left="210" w:leftChars="100"/>
        <w:rPr>
          <w:rFonts w:ascii="宋体" w:hAnsi="宋体" w:cs="宋体"/>
          <w:color w:val="auto"/>
          <w:szCs w:val="21"/>
          <w:highlight w:val="none"/>
        </w:rPr>
      </w:pPr>
      <w:r>
        <w:rPr>
          <w:rFonts w:hint="eastAsia" w:ascii="宋体" w:hAnsi="宋体" w:cs="宋体"/>
          <w:color w:val="auto"/>
          <w:szCs w:val="21"/>
          <w:highlight w:val="none"/>
        </w:rPr>
        <w:t>（4）经双方确认进入合同的其它文件、补充条款或说明。</w:t>
      </w:r>
    </w:p>
    <w:p w14:paraId="77E5AA2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采购标的、数量、质量要求</w:t>
      </w:r>
    </w:p>
    <w:p w14:paraId="2B548EC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综合单价合同</w:t>
      </w:r>
    </w:p>
    <w:p w14:paraId="0C090066">
      <w:pPr>
        <w:spacing w:line="34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合同总价为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p>
    <w:p w14:paraId="5D1A632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注：1）实际供货与结算时有可能发生变化，实际供货以采购人通知数量，结算时以实际供货数量为准，请供应商在报价时考虑，供货期内中标综合单价不予调整。</w:t>
      </w:r>
    </w:p>
    <w:p w14:paraId="0618FE2A">
      <w:pPr>
        <w:numPr>
          <w:ilvl w:val="0"/>
          <w:numId w:val="13"/>
        </w:num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在后续实施过程中，如产生不在本次招标清单里的材料，由中标单位按比例核算和业主双方协商确定单价。</w:t>
      </w:r>
    </w:p>
    <w:p w14:paraId="4893CB7D">
      <w:pPr>
        <w:keepNext w:val="0"/>
        <w:keepLines w:val="0"/>
        <w:pageBreakBefore w:val="0"/>
        <w:kinsoku/>
        <w:overflowPunct/>
        <w:autoSpaceDE/>
        <w:autoSpaceDN/>
        <w:bidi w:val="0"/>
        <w:snapToGrid w:val="0"/>
        <w:spacing w:line="50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4、付款方式</w:t>
      </w:r>
      <w:r>
        <w:rPr>
          <w:rFonts w:hint="eastAsia" w:ascii="宋体" w:hAnsi="宋体" w:cs="宋体"/>
          <w:b/>
          <w:bCs/>
          <w:color w:val="auto"/>
          <w:szCs w:val="21"/>
          <w:highlight w:val="none"/>
        </w:rPr>
        <w:t>：</w:t>
      </w:r>
      <w:r>
        <w:rPr>
          <w:rFonts w:hint="eastAsia" w:ascii="宋体" w:hAnsi="宋体" w:cs="宋体"/>
          <w:color w:val="auto"/>
          <w:szCs w:val="21"/>
          <w:highlight w:val="none"/>
          <w:lang w:eastAsia="zh-CN"/>
        </w:rPr>
        <w:t>合同履行期间，中标人将货物运至指定地点并经验收合格，且开具对应金额合法增值税专用发票后，招标人将于30个工作日内以银行转账方式支付验收合格且入库货物货款的100%。合同期满后，全部货物运至指定地点并验收合格后，履约保证金直接转为质保金，质保期从合同最后一批货验收合格起开始计算，质保期为一年，质保期满后中标人申请后30个工作日内一次性付清。</w:t>
      </w:r>
    </w:p>
    <w:p w14:paraId="12780A88">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注：</w:t>
      </w:r>
      <w:r>
        <w:rPr>
          <w:rFonts w:hint="eastAsia" w:ascii="宋体" w:hAnsi="宋体" w:cs="宋体"/>
          <w:b/>
          <w:bCs/>
          <w:color w:val="auto"/>
          <w:szCs w:val="21"/>
          <w:highlight w:val="none"/>
          <w:lang w:eastAsia="zh-CN"/>
        </w:rPr>
        <w:t>中标人与滁州市自来水有限公司子公司滁州市水暖建材有限公司签订采购合同，且由其公司支付合同价款。</w:t>
      </w:r>
    </w:p>
    <w:p w14:paraId="5A5F64CF">
      <w:pPr>
        <w:spacing w:line="440" w:lineRule="exact"/>
        <w:ind w:firstLine="420" w:firstLineChars="200"/>
        <w:jc w:val="left"/>
        <w:rPr>
          <w:rFonts w:ascii="宋体" w:hAnsi="宋体" w:cs="宋体"/>
          <w:b/>
          <w:bCs/>
          <w:color w:val="auto"/>
          <w:szCs w:val="21"/>
          <w:highlight w:val="yellow"/>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合同供货期限：供货期两年，招标人可以根据产品质量、供货时间及售后等因素续签一年，具体以合同签订时间为准。根据招标人供货进度需求，在收到供货通知7个历天内完成供货。</w:t>
      </w:r>
      <w:r>
        <w:rPr>
          <w:rFonts w:hint="eastAsia" w:ascii="宋体" w:hAnsi="宋体" w:cs="宋体"/>
          <w:b/>
          <w:bCs/>
          <w:color w:val="auto"/>
          <w:szCs w:val="21"/>
          <w:highlight w:val="none"/>
        </w:rPr>
        <w:t>投标人应充分考虑分批供货、零星供货、紧急供货等情形，具备相应的仓储、物流、应急保障及履约能力，确保按时保质保量供应。</w:t>
      </w:r>
    </w:p>
    <w:p w14:paraId="6B983B54">
      <w:pPr>
        <w:spacing w:line="440" w:lineRule="exact"/>
        <w:ind w:left="416" w:leftChars="198"/>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供货地点：货物运至招标人指定地点。</w:t>
      </w:r>
    </w:p>
    <w:p w14:paraId="0D70919F">
      <w:pPr>
        <w:spacing w:line="440" w:lineRule="exact"/>
        <w:ind w:left="420" w:leftChars="200"/>
        <w:rPr>
          <w:rFonts w:ascii="宋体" w:hAnsi="宋体" w:cs="宋体"/>
          <w:b/>
          <w:bCs/>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验收要求及违约责任：</w:t>
      </w:r>
    </w:p>
    <w:p w14:paraId="5C3886F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cs="宋体"/>
          <w:color w:val="auto"/>
          <w:szCs w:val="21"/>
          <w:highlight w:val="none"/>
        </w:rPr>
        <w:t>违约责任及解决争议方法</w:t>
      </w:r>
    </w:p>
    <w:p w14:paraId="67049CD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合同的生效</w:t>
      </w:r>
    </w:p>
    <w:p w14:paraId="632F1295">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合同经双方授权代表签署，买卖双方加盖印章之后生效。</w:t>
      </w:r>
    </w:p>
    <w:p w14:paraId="17105E4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本合同一式     份，双方各执     份。</w:t>
      </w:r>
    </w:p>
    <w:p w14:paraId="4611904D">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买  方：                          卖  方：</w:t>
      </w:r>
    </w:p>
    <w:p w14:paraId="0AAD23AB">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名  称：（盖章）                   名  称：（盖章）</w:t>
      </w:r>
    </w:p>
    <w:p w14:paraId="05DC866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法定代表人（或委托代理人）：       法定代表人（或委托代理人）：</w:t>
      </w:r>
    </w:p>
    <w:p w14:paraId="3ABF43E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（签字）                        （签字）</w:t>
      </w:r>
    </w:p>
    <w:p w14:paraId="63AC3F9A">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地    址：                        地    址：</w:t>
      </w:r>
    </w:p>
    <w:p w14:paraId="71BD4254">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邮政编码：                        邮政编码：</w:t>
      </w:r>
    </w:p>
    <w:p w14:paraId="4CB60C26">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电    话：                        电    话：</w:t>
      </w:r>
    </w:p>
    <w:p w14:paraId="240F4F8B">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开户银行：                        开户银行：</w:t>
      </w:r>
    </w:p>
    <w:p w14:paraId="6F5153AF">
      <w:pPr>
        <w:pStyle w:val="13"/>
        <w:spacing w:after="0" w:line="440" w:lineRule="exact"/>
        <w:ind w:left="0" w:leftChars="0" w:firstLine="420" w:firstLineChars="200"/>
        <w:rPr>
          <w:rFonts w:ascii="宋体" w:hAnsi="宋体" w:cs="宋体"/>
          <w:b/>
          <w:color w:val="auto"/>
          <w:sz w:val="30"/>
          <w:szCs w:val="30"/>
          <w:highlight w:val="none"/>
        </w:rPr>
      </w:pPr>
      <w:r>
        <w:rPr>
          <w:rFonts w:hint="eastAsia" w:ascii="宋体" w:hAnsi="宋体" w:cs="宋体"/>
          <w:color w:val="auto"/>
          <w:kern w:val="0"/>
          <w:szCs w:val="21"/>
          <w:highlight w:val="none"/>
          <w:u w:color="000000"/>
        </w:rPr>
        <w:t>帐    号：                        帐    号：</w:t>
      </w:r>
    </w:p>
    <w:p w14:paraId="54DCB26B">
      <w:pPr>
        <w:rPr>
          <w:color w:val="auto"/>
          <w:highlight w:val="none"/>
        </w:rPr>
      </w:pPr>
      <w:r>
        <w:rPr>
          <w:rFonts w:hint="eastAsia"/>
          <w:color w:val="auto"/>
          <w:highlight w:val="none"/>
        </w:rPr>
        <w:br w:type="page"/>
      </w:r>
    </w:p>
    <w:p w14:paraId="07842D99">
      <w:pPr>
        <w:pStyle w:val="3"/>
        <w:numPr>
          <w:ilvl w:val="0"/>
          <w:numId w:val="11"/>
        </w:numPr>
        <w:ind w:left="1260" w:hanging="420"/>
        <w:jc w:val="center"/>
        <w:rPr>
          <w:b/>
          <w:bCs/>
          <w:color w:val="auto"/>
          <w:szCs w:val="24"/>
          <w:highlight w:val="none"/>
        </w:rPr>
      </w:pPr>
      <w:bookmarkStart w:id="95" w:name="_Toc4456"/>
      <w:bookmarkStart w:id="96" w:name="_Toc16580"/>
      <w:bookmarkStart w:id="97" w:name="_Toc8755"/>
      <w:r>
        <w:rPr>
          <w:rFonts w:hint="eastAsia"/>
          <w:b/>
          <w:bCs/>
          <w:color w:val="auto"/>
          <w:szCs w:val="24"/>
          <w:highlight w:val="none"/>
        </w:rPr>
        <w:t>合同条款</w:t>
      </w:r>
      <w:bookmarkEnd w:id="86"/>
      <w:bookmarkEnd w:id="87"/>
      <w:bookmarkEnd w:id="88"/>
      <w:bookmarkEnd w:id="89"/>
      <w:bookmarkEnd w:id="90"/>
      <w:bookmarkEnd w:id="91"/>
      <w:bookmarkEnd w:id="92"/>
      <w:bookmarkEnd w:id="93"/>
      <w:bookmarkEnd w:id="94"/>
      <w:bookmarkEnd w:id="95"/>
      <w:bookmarkEnd w:id="96"/>
      <w:bookmarkEnd w:id="97"/>
    </w:p>
    <w:p w14:paraId="32C1C4D3">
      <w:pPr>
        <w:spacing w:line="440" w:lineRule="exact"/>
        <w:rPr>
          <w:rFonts w:ascii="宋体" w:hAnsi="宋体" w:cs="宋体"/>
          <w:b/>
          <w:color w:val="auto"/>
          <w:szCs w:val="21"/>
          <w:highlight w:val="none"/>
        </w:rPr>
      </w:pPr>
      <w:r>
        <w:rPr>
          <w:rFonts w:hint="eastAsia" w:ascii="宋体" w:hAnsi="宋体" w:cs="宋体"/>
          <w:b/>
          <w:color w:val="auto"/>
          <w:szCs w:val="21"/>
          <w:highlight w:val="none"/>
        </w:rPr>
        <w:t>一.  合同文件</w:t>
      </w:r>
    </w:p>
    <w:p w14:paraId="21F71728">
      <w:pPr>
        <w:spacing w:line="440" w:lineRule="exact"/>
        <w:rPr>
          <w:rFonts w:ascii="宋体" w:hAnsi="宋体" w:cs="宋体"/>
          <w:color w:val="auto"/>
          <w:szCs w:val="21"/>
          <w:highlight w:val="none"/>
        </w:rPr>
      </w:pPr>
      <w:r>
        <w:rPr>
          <w:rFonts w:hint="eastAsia" w:ascii="宋体" w:hAnsi="宋体" w:cs="宋体"/>
          <w:color w:val="auto"/>
          <w:szCs w:val="21"/>
          <w:highlight w:val="none"/>
        </w:rPr>
        <w:t>1、合同文件适用法律</w:t>
      </w:r>
    </w:p>
    <w:p w14:paraId="73D08141">
      <w:pPr>
        <w:spacing w:line="440" w:lineRule="exact"/>
        <w:rPr>
          <w:rFonts w:ascii="宋体" w:hAnsi="宋体" w:cs="宋体"/>
          <w:color w:val="auto"/>
          <w:szCs w:val="21"/>
          <w:highlight w:val="none"/>
        </w:rPr>
      </w:pPr>
      <w:r>
        <w:rPr>
          <w:rFonts w:hint="eastAsia" w:ascii="宋体" w:hAnsi="宋体" w:cs="宋体"/>
          <w:color w:val="auto"/>
          <w:szCs w:val="21"/>
          <w:highlight w:val="none"/>
        </w:rPr>
        <w:t>适用于合同文件的法律是中华人民共和国现行法律、法规及招标人所在地的地方性法规。</w:t>
      </w:r>
    </w:p>
    <w:p w14:paraId="69870FD2">
      <w:pPr>
        <w:spacing w:line="440" w:lineRule="exact"/>
        <w:rPr>
          <w:rFonts w:ascii="宋体" w:hAnsi="宋体" w:cs="宋体"/>
          <w:color w:val="auto"/>
          <w:szCs w:val="21"/>
          <w:highlight w:val="none"/>
        </w:rPr>
      </w:pPr>
      <w:r>
        <w:rPr>
          <w:rFonts w:hint="eastAsia" w:ascii="宋体" w:hAnsi="宋体" w:cs="宋体"/>
          <w:color w:val="auto"/>
          <w:szCs w:val="21"/>
          <w:highlight w:val="none"/>
        </w:rPr>
        <w:t>2、合同文件组成和解释顺序</w:t>
      </w:r>
    </w:p>
    <w:p w14:paraId="2485BA4C">
      <w:pPr>
        <w:spacing w:line="440" w:lineRule="exact"/>
        <w:rPr>
          <w:rFonts w:ascii="宋体" w:hAnsi="宋体" w:cs="宋体"/>
          <w:color w:val="auto"/>
          <w:szCs w:val="21"/>
          <w:highlight w:val="none"/>
        </w:rPr>
      </w:pPr>
      <w:r>
        <w:rPr>
          <w:rFonts w:hint="eastAsia" w:ascii="宋体" w:hAnsi="宋体" w:cs="宋体"/>
          <w:color w:val="auto"/>
          <w:szCs w:val="21"/>
          <w:highlight w:val="none"/>
        </w:rPr>
        <w:t>(1)合同文件的组成和解释顺序如下：</w:t>
      </w:r>
    </w:p>
    <w:p w14:paraId="7BB420D8">
      <w:pPr>
        <w:spacing w:line="440" w:lineRule="exact"/>
        <w:rPr>
          <w:rFonts w:ascii="宋体" w:hAnsi="宋体" w:cs="宋体"/>
          <w:color w:val="auto"/>
          <w:szCs w:val="21"/>
          <w:highlight w:val="none"/>
        </w:rPr>
      </w:pPr>
      <w:r>
        <w:rPr>
          <w:rFonts w:hint="eastAsia" w:ascii="宋体" w:hAnsi="宋体" w:cs="宋体"/>
          <w:color w:val="auto"/>
          <w:szCs w:val="21"/>
          <w:highlight w:val="none"/>
        </w:rPr>
        <w:t>&lt;1&gt;合同的主要条款；</w:t>
      </w:r>
    </w:p>
    <w:p w14:paraId="4CA1ABB9">
      <w:pPr>
        <w:spacing w:line="440" w:lineRule="exact"/>
        <w:rPr>
          <w:rFonts w:ascii="宋体" w:hAnsi="宋体" w:cs="宋体"/>
          <w:color w:val="auto"/>
          <w:szCs w:val="21"/>
          <w:highlight w:val="none"/>
        </w:rPr>
      </w:pPr>
      <w:r>
        <w:rPr>
          <w:rFonts w:hint="eastAsia" w:ascii="宋体" w:hAnsi="宋体" w:cs="宋体"/>
          <w:color w:val="auto"/>
          <w:szCs w:val="21"/>
          <w:highlight w:val="none"/>
        </w:rPr>
        <w:t>&lt;2&gt;合同的一般性条款；</w:t>
      </w:r>
    </w:p>
    <w:p w14:paraId="52703A2A">
      <w:pPr>
        <w:spacing w:line="440" w:lineRule="exact"/>
        <w:rPr>
          <w:rFonts w:ascii="宋体" w:hAnsi="宋体" w:cs="宋体"/>
          <w:color w:val="auto"/>
          <w:szCs w:val="21"/>
          <w:highlight w:val="none"/>
        </w:rPr>
      </w:pPr>
      <w:r>
        <w:rPr>
          <w:rFonts w:hint="eastAsia" w:ascii="宋体" w:hAnsi="宋体" w:cs="宋体"/>
          <w:color w:val="auto"/>
          <w:szCs w:val="21"/>
          <w:highlight w:val="none"/>
        </w:rPr>
        <w:t>&lt;3&gt;洽商、变更等明确双方权利义务的纪要、协议；</w:t>
      </w:r>
    </w:p>
    <w:p w14:paraId="275A608C">
      <w:pPr>
        <w:spacing w:line="440" w:lineRule="exact"/>
        <w:rPr>
          <w:rFonts w:ascii="宋体" w:hAnsi="宋体" w:cs="宋体"/>
          <w:color w:val="auto"/>
          <w:szCs w:val="21"/>
          <w:highlight w:val="none"/>
        </w:rPr>
      </w:pPr>
      <w:r>
        <w:rPr>
          <w:rFonts w:hint="eastAsia" w:ascii="宋体" w:hAnsi="宋体" w:cs="宋体"/>
          <w:color w:val="auto"/>
          <w:szCs w:val="21"/>
          <w:highlight w:val="none"/>
        </w:rPr>
        <w:t>&lt;4&gt;中标通知书、投标文件和招标文件；</w:t>
      </w:r>
    </w:p>
    <w:p w14:paraId="3A964A36">
      <w:pPr>
        <w:spacing w:line="440" w:lineRule="exact"/>
        <w:rPr>
          <w:rFonts w:ascii="宋体" w:hAnsi="宋体" w:cs="宋体"/>
          <w:color w:val="auto"/>
          <w:szCs w:val="21"/>
          <w:highlight w:val="none"/>
        </w:rPr>
      </w:pPr>
      <w:r>
        <w:rPr>
          <w:rFonts w:hint="eastAsia" w:ascii="宋体" w:hAnsi="宋体" w:cs="宋体"/>
          <w:color w:val="auto"/>
          <w:szCs w:val="21"/>
          <w:highlight w:val="none"/>
        </w:rPr>
        <w:t>&lt;5&gt;有关图纸、标准、规范和其它有关技术资料、技术要求。</w:t>
      </w:r>
    </w:p>
    <w:p w14:paraId="0095E110">
      <w:pPr>
        <w:spacing w:line="440" w:lineRule="exact"/>
        <w:rPr>
          <w:rFonts w:ascii="宋体" w:hAnsi="宋体" w:cs="宋体"/>
          <w:color w:val="auto"/>
          <w:szCs w:val="21"/>
          <w:highlight w:val="none"/>
        </w:rPr>
      </w:pPr>
      <w:r>
        <w:rPr>
          <w:rFonts w:hint="eastAsia" w:ascii="宋体" w:hAnsi="宋体" w:cs="宋体"/>
          <w:color w:val="auto"/>
          <w:szCs w:val="21"/>
          <w:highlight w:val="none"/>
        </w:rPr>
        <w:t>&lt;6&gt;合同的主要条款的效力优于合同的一般性条款的效力。</w:t>
      </w:r>
    </w:p>
    <w:p w14:paraId="214D1820">
      <w:pPr>
        <w:spacing w:line="440" w:lineRule="exact"/>
        <w:rPr>
          <w:rFonts w:ascii="宋体" w:hAnsi="宋体" w:cs="宋体"/>
          <w:color w:val="auto"/>
          <w:szCs w:val="21"/>
          <w:highlight w:val="none"/>
        </w:rPr>
      </w:pPr>
      <w:r>
        <w:rPr>
          <w:rFonts w:hint="eastAsia" w:ascii="宋体" w:hAnsi="宋体" w:cs="宋体"/>
          <w:color w:val="auto"/>
          <w:szCs w:val="21"/>
          <w:highlight w:val="none"/>
        </w:rPr>
        <w:t>3、合同文件使用文字</w:t>
      </w:r>
    </w:p>
    <w:p w14:paraId="5DCEA000">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(1)合同文件使用中文书写、解释和说明。</w:t>
      </w:r>
    </w:p>
    <w:p w14:paraId="3D3A036B">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(2)合同文件使用技术性条款约定的为国家标准和规范；国家没有相应标准、规范时，可使用行业标准、规范。非标货物应按约定的技术性条款的标准和规范。 </w:t>
      </w:r>
    </w:p>
    <w:p w14:paraId="61CC55D5">
      <w:pPr>
        <w:spacing w:line="440" w:lineRule="exact"/>
        <w:rPr>
          <w:rFonts w:ascii="宋体" w:hAnsi="宋体" w:cs="宋体"/>
          <w:b/>
          <w:color w:val="auto"/>
          <w:szCs w:val="21"/>
          <w:highlight w:val="none"/>
        </w:rPr>
      </w:pPr>
      <w:r>
        <w:rPr>
          <w:rFonts w:hint="eastAsia" w:ascii="宋体" w:hAnsi="宋体" w:cs="宋体"/>
          <w:b/>
          <w:color w:val="auto"/>
          <w:szCs w:val="21"/>
          <w:highlight w:val="none"/>
        </w:rPr>
        <w:t>二.  标的物的一般条款</w:t>
      </w:r>
    </w:p>
    <w:p w14:paraId="5912ECB2">
      <w:pPr>
        <w:spacing w:line="440" w:lineRule="exact"/>
        <w:rPr>
          <w:rFonts w:ascii="宋体" w:hAnsi="宋体" w:cs="宋体"/>
          <w:color w:val="auto"/>
          <w:szCs w:val="21"/>
          <w:highlight w:val="none"/>
        </w:rPr>
      </w:pPr>
      <w:r>
        <w:rPr>
          <w:rFonts w:hint="eastAsia" w:ascii="宋体" w:hAnsi="宋体" w:cs="宋体"/>
          <w:color w:val="auto"/>
          <w:szCs w:val="21"/>
          <w:highlight w:val="none"/>
        </w:rPr>
        <w:t>4、完整物权</w:t>
      </w:r>
    </w:p>
    <w:p w14:paraId="73EF2EBF">
      <w:pPr>
        <w:tabs>
          <w:tab w:val="left" w:pos="660"/>
        </w:tabs>
        <w:spacing w:line="440" w:lineRule="exact"/>
        <w:rPr>
          <w:rFonts w:ascii="宋体" w:hAnsi="宋体" w:cs="宋体"/>
          <w:color w:val="auto"/>
          <w:szCs w:val="21"/>
          <w:highlight w:val="none"/>
        </w:rPr>
      </w:pPr>
      <w:r>
        <w:rPr>
          <w:rFonts w:hint="eastAsia" w:ascii="宋体" w:hAnsi="宋体" w:cs="宋体"/>
          <w:color w:val="auto"/>
          <w:szCs w:val="21"/>
          <w:highlight w:val="none"/>
        </w:rPr>
        <w:t>对于出卖的标的物，卖方应当拥有完整物权，并且卖方负有保证第三人不得向买方主张任何权利（包括知识产权）的义务。</w:t>
      </w:r>
    </w:p>
    <w:p w14:paraId="6E74E884">
      <w:pPr>
        <w:spacing w:line="440" w:lineRule="exact"/>
        <w:rPr>
          <w:rFonts w:ascii="宋体" w:hAnsi="宋体" w:cs="宋体"/>
          <w:color w:val="auto"/>
          <w:szCs w:val="21"/>
          <w:highlight w:val="none"/>
        </w:rPr>
      </w:pPr>
      <w:r>
        <w:rPr>
          <w:rFonts w:hint="eastAsia" w:ascii="宋体" w:hAnsi="宋体" w:cs="宋体"/>
          <w:color w:val="auto"/>
          <w:szCs w:val="21"/>
          <w:highlight w:val="none"/>
        </w:rPr>
        <w:t>5、质量保证</w:t>
      </w:r>
    </w:p>
    <w:p w14:paraId="2B93749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021E1F2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065848B8">
      <w:pPr>
        <w:pStyle w:val="11"/>
        <w:tabs>
          <w:tab w:val="left" w:pos="90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67BB2B49">
      <w:pPr>
        <w:spacing w:line="440" w:lineRule="exact"/>
        <w:rPr>
          <w:rFonts w:ascii="宋体" w:hAnsi="宋体" w:cs="宋体"/>
          <w:color w:val="auto"/>
          <w:szCs w:val="21"/>
          <w:highlight w:val="none"/>
        </w:rPr>
      </w:pPr>
      <w:r>
        <w:rPr>
          <w:rFonts w:hint="eastAsia" w:ascii="宋体" w:hAnsi="宋体" w:cs="宋体"/>
          <w:color w:val="auto"/>
          <w:szCs w:val="21"/>
          <w:highlight w:val="none"/>
        </w:rPr>
        <w:t>6、包装</w:t>
      </w:r>
    </w:p>
    <w:p w14:paraId="7B82A4CA">
      <w:pPr>
        <w:pStyle w:val="11"/>
        <w:tabs>
          <w:tab w:val="left" w:pos="900"/>
        </w:tabs>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16DD8415">
      <w:pPr>
        <w:spacing w:line="440" w:lineRule="exact"/>
        <w:rPr>
          <w:rFonts w:ascii="宋体" w:hAnsi="宋体" w:cs="宋体"/>
          <w:color w:val="auto"/>
          <w:szCs w:val="21"/>
          <w:highlight w:val="none"/>
        </w:rPr>
      </w:pPr>
      <w:r>
        <w:rPr>
          <w:rFonts w:hint="eastAsia" w:ascii="宋体" w:hAnsi="宋体" w:cs="宋体"/>
          <w:color w:val="auto"/>
          <w:szCs w:val="21"/>
          <w:highlight w:val="none"/>
        </w:rPr>
        <w:t>7、伴随服务</w:t>
      </w:r>
    </w:p>
    <w:p w14:paraId="081BBDA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(1)卖方除应履行按期按量交付合格标的物的义务之外，还应提供下列服务：</w:t>
      </w:r>
    </w:p>
    <w:p w14:paraId="3EDC532C">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&lt;1&gt;标的物的现场安装或指导安装、启动、调试、监督（如果必须安装、调试的话）；</w:t>
      </w:r>
    </w:p>
    <w:p w14:paraId="5D0CA32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&lt;2&gt;提供标的物组装和一般维修所必须的工具；</w:t>
      </w:r>
    </w:p>
    <w:p w14:paraId="45561DE7">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&lt;3&gt;在合同规定的期限内对所提供标的物实行运行监督、维修服务的前提条件是该服务并不能免除卖方在质量保证期内所承担的义务；</w:t>
      </w:r>
    </w:p>
    <w:p w14:paraId="1B656102">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&lt;4&gt;对买方技术人员的技术指导或培训。</w:t>
      </w:r>
    </w:p>
    <w:p w14:paraId="0C69E595">
      <w:pPr>
        <w:pStyle w:val="11"/>
        <w:numPr>
          <w:ilvl w:val="0"/>
          <w:numId w:val="14"/>
        </w:numPr>
        <w:overflowPunct w:val="0"/>
        <w:spacing w:line="440" w:lineRule="exact"/>
        <w:ind w:firstLine="0"/>
        <w:rPr>
          <w:color w:val="auto"/>
          <w:highlight w:val="none"/>
        </w:rPr>
      </w:pPr>
      <w:r>
        <w:rPr>
          <w:rFonts w:hint="eastAsia" w:ascii="宋体" w:hAnsi="宋体" w:cs="宋体"/>
          <w:color w:val="auto"/>
          <w:sz w:val="21"/>
          <w:szCs w:val="21"/>
          <w:highlight w:val="none"/>
          <w:u w:color="000000"/>
        </w:rPr>
        <w:t>除合同另有规定之外，伴随服务的费用均已含在合同价款中，买方不再另行进行支付。</w:t>
      </w:r>
    </w:p>
    <w:p w14:paraId="655064D4">
      <w:pPr>
        <w:spacing w:line="440" w:lineRule="exact"/>
        <w:rPr>
          <w:rFonts w:ascii="宋体" w:hAnsi="宋体" w:cs="宋体"/>
          <w:b/>
          <w:color w:val="auto"/>
          <w:szCs w:val="21"/>
          <w:highlight w:val="none"/>
        </w:rPr>
      </w:pPr>
      <w:r>
        <w:rPr>
          <w:rFonts w:hint="eastAsia" w:ascii="宋体" w:hAnsi="宋体" w:cs="宋体"/>
          <w:b/>
          <w:color w:val="auto"/>
          <w:szCs w:val="21"/>
          <w:highlight w:val="none"/>
        </w:rPr>
        <w:t>三.  标的物的交付、检验和验收</w:t>
      </w:r>
    </w:p>
    <w:p w14:paraId="46C67540">
      <w:pPr>
        <w:spacing w:line="440" w:lineRule="exact"/>
        <w:rPr>
          <w:rFonts w:ascii="宋体" w:hAnsi="宋体" w:cs="宋体"/>
          <w:color w:val="auto"/>
          <w:szCs w:val="21"/>
          <w:highlight w:val="none"/>
        </w:rPr>
      </w:pPr>
      <w:r>
        <w:rPr>
          <w:rFonts w:hint="eastAsia" w:ascii="宋体" w:hAnsi="宋体" w:cs="宋体"/>
          <w:color w:val="auto"/>
          <w:szCs w:val="21"/>
          <w:highlight w:val="none"/>
        </w:rPr>
        <w:t>8、标的物的交付</w:t>
      </w:r>
    </w:p>
    <w:p w14:paraId="59EB2716">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(1)标的物的所有权自标的物交付时转移。</w:t>
      </w:r>
    </w:p>
    <w:p w14:paraId="6957911B">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(2)卖方应当按照约定的期限和约定的地点交付符合招标文件要求的标的物。</w:t>
      </w:r>
    </w:p>
    <w:p w14:paraId="4CC3B1CE">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(3)卖方应当按照约定或者交易习惯向招标人交付提取标的物单证以外的有关单证和资料。</w:t>
      </w:r>
    </w:p>
    <w:p w14:paraId="030DA5C4">
      <w:pPr>
        <w:spacing w:line="440" w:lineRule="exact"/>
        <w:rPr>
          <w:rFonts w:ascii="宋体" w:hAnsi="宋体" w:cs="宋体"/>
          <w:color w:val="auto"/>
          <w:szCs w:val="21"/>
          <w:highlight w:val="none"/>
        </w:rPr>
      </w:pPr>
      <w:r>
        <w:rPr>
          <w:rFonts w:hint="eastAsia" w:ascii="宋体" w:hAnsi="宋体" w:cs="宋体"/>
          <w:color w:val="auto"/>
          <w:szCs w:val="21"/>
          <w:highlight w:val="none"/>
        </w:rPr>
        <w:t>9、检验和验收</w:t>
      </w:r>
    </w:p>
    <w:p w14:paraId="061CB79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75FC136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(2)买方根据合同规定的内容和验收标准进行验收，经检验无误后出具验收合格证明，该证明作为最终付款所需文件的组成部分。</w:t>
      </w:r>
    </w:p>
    <w:p w14:paraId="4D643D88">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(3)验收期限自标的物交付之日起三十天内。特殊情况需延长的，双方应在合同条款中约定。</w:t>
      </w:r>
    </w:p>
    <w:p w14:paraId="62127DCE">
      <w:pPr>
        <w:spacing w:line="440" w:lineRule="exact"/>
        <w:rPr>
          <w:rFonts w:ascii="宋体" w:hAnsi="宋体" w:cs="宋体"/>
          <w:b/>
          <w:color w:val="auto"/>
          <w:szCs w:val="21"/>
          <w:highlight w:val="none"/>
        </w:rPr>
      </w:pPr>
      <w:r>
        <w:rPr>
          <w:rFonts w:hint="eastAsia" w:ascii="宋体" w:hAnsi="宋体" w:cs="宋体"/>
          <w:b/>
          <w:color w:val="auto"/>
          <w:szCs w:val="21"/>
          <w:highlight w:val="none"/>
        </w:rPr>
        <w:t>四. 对标的物提出异议的时间和办法</w:t>
      </w:r>
    </w:p>
    <w:p w14:paraId="3BB05148">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10、对标的物提出异议的时间和办法 </w:t>
      </w:r>
    </w:p>
    <w:p w14:paraId="3065064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(1)买方在验收过程中，应当于双方约定的检验期间内将标的物的数量或质量不符合约定的情形及处理方式以书面形式通知卖方。</w:t>
      </w:r>
    </w:p>
    <w:p w14:paraId="0F832A2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(2)如买方在验收期满后既不出具验收合格证明又未提出书面异议的视为卖方所交标的物符合合同规定。</w:t>
      </w:r>
    </w:p>
    <w:p w14:paraId="27EE457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(3)卖方应在收到买方书面异议后七天内负责处理问题，否则将视为默认买方提出的异议和处理意见。</w:t>
      </w:r>
    </w:p>
    <w:p w14:paraId="096A12B4">
      <w:pPr>
        <w:spacing w:line="440" w:lineRule="exact"/>
        <w:rPr>
          <w:rFonts w:ascii="宋体" w:hAnsi="宋体" w:cs="宋体"/>
          <w:b/>
          <w:color w:val="auto"/>
          <w:szCs w:val="21"/>
          <w:highlight w:val="none"/>
        </w:rPr>
      </w:pPr>
      <w:r>
        <w:rPr>
          <w:rFonts w:hint="eastAsia" w:ascii="宋体" w:hAnsi="宋体" w:cs="宋体"/>
          <w:b/>
          <w:color w:val="auto"/>
          <w:szCs w:val="21"/>
          <w:highlight w:val="none"/>
        </w:rPr>
        <w:t>五. 合同价款和支付</w:t>
      </w:r>
    </w:p>
    <w:p w14:paraId="1B9D19C0">
      <w:pPr>
        <w:spacing w:line="440" w:lineRule="exact"/>
        <w:rPr>
          <w:rFonts w:ascii="宋体" w:hAnsi="宋体" w:cs="宋体"/>
          <w:color w:val="auto"/>
          <w:szCs w:val="21"/>
          <w:highlight w:val="none"/>
        </w:rPr>
      </w:pPr>
      <w:r>
        <w:rPr>
          <w:rFonts w:hint="eastAsia" w:ascii="宋体" w:hAnsi="宋体" w:cs="宋体"/>
          <w:color w:val="auto"/>
          <w:szCs w:val="21"/>
          <w:highlight w:val="none"/>
        </w:rPr>
        <w:t>11、合同价款和支付</w:t>
      </w:r>
    </w:p>
    <w:p w14:paraId="5351D143">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(1)本合同的结算货币为人民币，单位元。</w:t>
      </w:r>
    </w:p>
    <w:p w14:paraId="49640A5C">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(2)卖方应按照双方签订的合同规定交货并在合同主要条款规定的期限内持下列单据结算货款：</w:t>
      </w:r>
    </w:p>
    <w:p w14:paraId="48FFA323">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&lt;1&gt;合格的销售发票；</w:t>
      </w:r>
    </w:p>
    <w:p w14:paraId="7758651B">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&lt;2&gt;买方盖章签收后的送货回单和验收合格证明。</w:t>
      </w:r>
    </w:p>
    <w:p w14:paraId="7866B72E">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(3)买方应按合同主要条款规定的期限和方式付款。</w:t>
      </w:r>
    </w:p>
    <w:p w14:paraId="3651D894">
      <w:pPr>
        <w:pStyle w:val="11"/>
        <w:tabs>
          <w:tab w:val="left" w:pos="54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(4)根据现行税法对买方征收的与本合同有关的一切税费均由买方承担；根据现行税法对卖方征收的与本合同有关的一切税费均由卖方承担。</w:t>
      </w:r>
    </w:p>
    <w:p w14:paraId="048A3B11">
      <w:pPr>
        <w:spacing w:line="440" w:lineRule="exact"/>
        <w:rPr>
          <w:rFonts w:ascii="宋体" w:hAnsi="宋体" w:cs="宋体"/>
          <w:b/>
          <w:color w:val="auto"/>
          <w:szCs w:val="21"/>
          <w:highlight w:val="none"/>
        </w:rPr>
      </w:pPr>
      <w:r>
        <w:rPr>
          <w:rFonts w:hint="eastAsia" w:ascii="宋体" w:hAnsi="宋体" w:cs="宋体"/>
          <w:b/>
          <w:color w:val="auto"/>
          <w:szCs w:val="21"/>
          <w:highlight w:val="none"/>
        </w:rPr>
        <w:t>六. 违约责任</w:t>
      </w:r>
    </w:p>
    <w:p w14:paraId="1A3E0CC6">
      <w:pPr>
        <w:spacing w:line="440" w:lineRule="exact"/>
        <w:rPr>
          <w:rFonts w:ascii="宋体" w:hAnsi="宋体" w:cs="宋体"/>
          <w:color w:val="auto"/>
          <w:szCs w:val="21"/>
          <w:highlight w:val="none"/>
        </w:rPr>
      </w:pPr>
      <w:r>
        <w:rPr>
          <w:rFonts w:hint="eastAsia" w:ascii="宋体" w:hAnsi="宋体" w:cs="宋体"/>
          <w:color w:val="auto"/>
          <w:szCs w:val="21"/>
          <w:highlight w:val="none"/>
        </w:rPr>
        <w:t>12、违约责任</w:t>
      </w:r>
    </w:p>
    <w:p w14:paraId="217ECE73">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合同一方不履行合同义务或者履行合同义务不符合约定的，应当承担继续履行、采取补救措施或者赔偿损失等违约责任。</w:t>
      </w:r>
    </w:p>
    <w:p w14:paraId="347CB1CD">
      <w:pPr>
        <w:spacing w:line="440" w:lineRule="exact"/>
        <w:rPr>
          <w:rFonts w:ascii="宋体" w:hAnsi="宋体" w:cs="宋体"/>
          <w:color w:val="auto"/>
          <w:szCs w:val="21"/>
          <w:highlight w:val="none"/>
        </w:rPr>
      </w:pPr>
      <w:r>
        <w:rPr>
          <w:rFonts w:hint="eastAsia" w:ascii="宋体" w:hAnsi="宋体" w:cs="宋体"/>
          <w:color w:val="auto"/>
          <w:szCs w:val="21"/>
          <w:highlight w:val="none"/>
        </w:rPr>
        <w:t>13、买方违约责任</w:t>
      </w:r>
    </w:p>
    <w:p w14:paraId="20220C32">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(1)在合同生效后，买方要求退货的，应向卖方偿付合同总价款的5%，作为违约金，违约金不足以补偿损失的，卖方有权要求甲方补足。</w:t>
      </w:r>
    </w:p>
    <w:p w14:paraId="702F363D">
      <w:pPr>
        <w:pStyle w:val="11"/>
        <w:overflowPunct w:val="0"/>
        <w:spacing w:line="440" w:lineRule="exact"/>
        <w:ind w:right="-334" w:rightChars="-159"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(2)买方逾期付款的应按照逾期付款金额的每天万分之四支付逾期付款违约金。</w:t>
      </w:r>
    </w:p>
    <w:p w14:paraId="35EAD14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(3)买方违反合同规定，拒绝接收卖方交付的符合招标文件要求的合格标的物，应当承担卖方由此造成的损失。</w:t>
      </w:r>
    </w:p>
    <w:p w14:paraId="6DB153E6">
      <w:pPr>
        <w:spacing w:line="440" w:lineRule="exact"/>
        <w:rPr>
          <w:rFonts w:ascii="宋体" w:hAnsi="宋体" w:cs="宋体"/>
          <w:color w:val="auto"/>
          <w:szCs w:val="21"/>
          <w:highlight w:val="none"/>
        </w:rPr>
      </w:pPr>
      <w:r>
        <w:rPr>
          <w:rFonts w:hint="eastAsia" w:ascii="宋体" w:hAnsi="宋体" w:cs="宋体"/>
          <w:color w:val="auto"/>
          <w:szCs w:val="21"/>
          <w:highlight w:val="none"/>
        </w:rPr>
        <w:t>14、卖方违约责任</w:t>
      </w:r>
    </w:p>
    <w:p w14:paraId="1B036D6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(1)卖方不能交货（逾期超过五天视为不能交货），或交货不合格从而影响买方按期正常使用的，应向买方偿付合同总价款5%的违约金，违约金不足以补偿损失的，买方有权要求卖方补足。</w:t>
      </w:r>
    </w:p>
    <w:p w14:paraId="706492B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09C7BE13">
      <w:pPr>
        <w:spacing w:line="440" w:lineRule="exact"/>
        <w:rPr>
          <w:rFonts w:ascii="宋体" w:hAnsi="宋体" w:cs="宋体"/>
          <w:color w:val="auto"/>
          <w:szCs w:val="21"/>
          <w:highlight w:val="none"/>
        </w:rPr>
      </w:pPr>
      <w:r>
        <w:rPr>
          <w:rFonts w:hint="eastAsia" w:ascii="宋体" w:hAnsi="宋体" w:cs="宋体"/>
          <w:color w:val="auto"/>
          <w:szCs w:val="21"/>
          <w:highlight w:val="none"/>
        </w:rPr>
        <w:t>15、不可抗力</w:t>
      </w:r>
    </w:p>
    <w:p w14:paraId="4BC9959B">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(1)因水灾、火灾、地震、战争等不可抗力不能履行合同的，根据不可抗力的影响，部分或者全部免除责任。但合同一方迟延履行后发生不可抗力的，不能免除责任。</w:t>
      </w:r>
    </w:p>
    <w:p w14:paraId="79C3E241">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(2)合同一方因不可抗力不能履行合同的，应当及时通知对方，以减轻可能给对方造成的损失，并应当在合理期限内提供证明。</w:t>
      </w:r>
    </w:p>
    <w:p w14:paraId="49EF2A2A">
      <w:pPr>
        <w:spacing w:line="440" w:lineRule="exact"/>
        <w:rPr>
          <w:rFonts w:ascii="宋体" w:hAnsi="宋体" w:cs="宋体"/>
          <w:b/>
          <w:color w:val="auto"/>
          <w:szCs w:val="21"/>
          <w:highlight w:val="none"/>
        </w:rPr>
      </w:pPr>
      <w:r>
        <w:rPr>
          <w:rFonts w:hint="eastAsia" w:ascii="宋体" w:hAnsi="宋体" w:cs="宋体"/>
          <w:b/>
          <w:color w:val="auto"/>
          <w:szCs w:val="21"/>
          <w:highlight w:val="none"/>
        </w:rPr>
        <w:t>七. 索赔</w:t>
      </w:r>
    </w:p>
    <w:p w14:paraId="29145E1F">
      <w:pPr>
        <w:spacing w:line="440" w:lineRule="exact"/>
        <w:rPr>
          <w:rFonts w:ascii="宋体" w:hAnsi="宋体" w:cs="宋体"/>
          <w:color w:val="auto"/>
          <w:szCs w:val="21"/>
          <w:highlight w:val="none"/>
        </w:rPr>
      </w:pPr>
      <w:r>
        <w:rPr>
          <w:rFonts w:hint="eastAsia" w:ascii="宋体" w:hAnsi="宋体" w:cs="宋体"/>
          <w:color w:val="auto"/>
          <w:szCs w:val="21"/>
          <w:highlight w:val="none"/>
        </w:rPr>
        <w:t>16、索赔</w:t>
      </w:r>
    </w:p>
    <w:p w14:paraId="25D903F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(1)买方有权根据当地产品质量检验机构或其它有权威部门出具的检验证书向卖方提出索赔。</w:t>
      </w:r>
    </w:p>
    <w:p w14:paraId="32C2BA5F">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(2)在本合同规定的检验期和质量保证期内，如果卖方对买方提出的索赔或差异有责任，则卖方应按买方同意的下列一种或多种方式解决索赔事宜：</w:t>
      </w:r>
    </w:p>
    <w:p w14:paraId="1EFFF694">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60E01D9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&lt;2&gt;根据标的物的低劣程度、损坏程度以及甲方遭受损失的数额，经双方协商确定降低标的物的价格；</w:t>
      </w:r>
    </w:p>
    <w:p w14:paraId="1B0DC70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005B4F7">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1E65457C">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(4)买方提出索赔的书面材料应报当地政府采购管理部门备案。卖方同意的索赔方案应报当地政府采购管理部门审核。</w:t>
      </w:r>
    </w:p>
    <w:p w14:paraId="40820BFB">
      <w:pPr>
        <w:spacing w:line="440" w:lineRule="exact"/>
        <w:rPr>
          <w:rFonts w:ascii="宋体" w:hAnsi="宋体" w:cs="宋体"/>
          <w:b/>
          <w:color w:val="auto"/>
          <w:szCs w:val="21"/>
          <w:highlight w:val="none"/>
        </w:rPr>
      </w:pPr>
      <w:r>
        <w:rPr>
          <w:rFonts w:hint="eastAsia" w:ascii="宋体" w:hAnsi="宋体" w:cs="宋体"/>
          <w:b/>
          <w:color w:val="auto"/>
          <w:szCs w:val="21"/>
          <w:highlight w:val="none"/>
        </w:rPr>
        <w:t>八. 履约保证金</w:t>
      </w:r>
    </w:p>
    <w:p w14:paraId="7C27E018">
      <w:pPr>
        <w:spacing w:line="440" w:lineRule="exact"/>
        <w:rPr>
          <w:rFonts w:ascii="宋体" w:hAnsi="宋体" w:cs="宋体"/>
          <w:color w:val="auto"/>
          <w:szCs w:val="21"/>
          <w:highlight w:val="none"/>
        </w:rPr>
      </w:pPr>
      <w:r>
        <w:rPr>
          <w:rFonts w:hint="eastAsia" w:ascii="宋体" w:hAnsi="宋体" w:cs="宋体"/>
          <w:color w:val="auto"/>
          <w:szCs w:val="21"/>
          <w:highlight w:val="none"/>
        </w:rPr>
        <w:t>17、履约保证金</w:t>
      </w:r>
    </w:p>
    <w:p w14:paraId="4A7CAFE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(1)卖方应在本合同签订时，按招标文件的约定提供相应的履约保证金，保证金的有效期应不低于合同有效期。</w:t>
      </w:r>
    </w:p>
    <w:p w14:paraId="648E3994">
      <w:pPr>
        <w:pStyle w:val="11"/>
        <w:overflowPunct w:val="0"/>
        <w:spacing w:line="440" w:lineRule="exact"/>
        <w:ind w:right="-334" w:rightChars="-159"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(2)如果卖方未能履行合同规定的任何义务，买方有权从履约保证金中取得补偿。</w:t>
      </w:r>
    </w:p>
    <w:p w14:paraId="57D59C15">
      <w:pPr>
        <w:spacing w:line="440" w:lineRule="exact"/>
        <w:rPr>
          <w:rFonts w:ascii="宋体" w:hAnsi="宋体" w:cs="宋体"/>
          <w:b/>
          <w:color w:val="auto"/>
          <w:szCs w:val="21"/>
          <w:highlight w:val="none"/>
        </w:rPr>
      </w:pPr>
      <w:r>
        <w:rPr>
          <w:rFonts w:hint="eastAsia" w:ascii="宋体" w:hAnsi="宋体" w:cs="宋体"/>
          <w:b/>
          <w:color w:val="auto"/>
          <w:szCs w:val="21"/>
          <w:highlight w:val="none"/>
        </w:rPr>
        <w:t>九.  合同的解除和转让</w:t>
      </w:r>
    </w:p>
    <w:p w14:paraId="796FCD5A">
      <w:pPr>
        <w:spacing w:line="440" w:lineRule="exact"/>
        <w:rPr>
          <w:rFonts w:ascii="宋体" w:hAnsi="宋体" w:cs="宋体"/>
          <w:color w:val="auto"/>
          <w:szCs w:val="21"/>
          <w:highlight w:val="none"/>
        </w:rPr>
      </w:pPr>
      <w:r>
        <w:rPr>
          <w:rFonts w:hint="eastAsia" w:ascii="宋体" w:hAnsi="宋体" w:cs="宋体"/>
          <w:color w:val="auto"/>
          <w:szCs w:val="21"/>
          <w:highlight w:val="none"/>
        </w:rPr>
        <w:t>18、合同的解除</w:t>
      </w:r>
    </w:p>
    <w:p w14:paraId="12071083">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(1)买方和卖方协商一致，可以解除合同。</w:t>
      </w:r>
    </w:p>
    <w:p w14:paraId="1D60B739">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(2)有下列情形之一，合同一方可以解除合同：</w:t>
      </w:r>
    </w:p>
    <w:p w14:paraId="4CBF71A6">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&lt;1&gt;因不可抗力致使不能实现合同目的，未受不可抗力影响的一方有权解除合同；</w:t>
      </w:r>
    </w:p>
    <w:p w14:paraId="2A4FBA6F">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&lt;2&gt;因合同一方违约导致合同不能履行，另一方有权解除合同。</w:t>
      </w:r>
    </w:p>
    <w:p w14:paraId="18226C31">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(3)有权解除合同的一方，应当在违约事实或不可抗力发生之后三十天内书面通知对方以主张解除合同，合同在书面通知到达对方时解除。</w:t>
      </w:r>
    </w:p>
    <w:p w14:paraId="1F219D6D">
      <w:pPr>
        <w:spacing w:line="440" w:lineRule="exact"/>
        <w:rPr>
          <w:rFonts w:ascii="宋体" w:hAnsi="宋体" w:cs="宋体"/>
          <w:color w:val="auto"/>
          <w:szCs w:val="21"/>
          <w:highlight w:val="none"/>
        </w:rPr>
      </w:pPr>
      <w:r>
        <w:rPr>
          <w:rFonts w:hint="eastAsia" w:ascii="宋体" w:hAnsi="宋体" w:cs="宋体"/>
          <w:color w:val="auto"/>
          <w:szCs w:val="21"/>
          <w:highlight w:val="none"/>
        </w:rPr>
        <w:t>19、合同的转让</w:t>
      </w:r>
    </w:p>
    <w:p w14:paraId="699B27A7">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合同的部分和全部都不得转让。</w:t>
      </w:r>
    </w:p>
    <w:p w14:paraId="5558CD4E">
      <w:pPr>
        <w:spacing w:line="440" w:lineRule="exact"/>
        <w:rPr>
          <w:rFonts w:ascii="宋体" w:hAnsi="宋体" w:cs="宋体"/>
          <w:b/>
          <w:color w:val="auto"/>
          <w:szCs w:val="21"/>
          <w:highlight w:val="none"/>
        </w:rPr>
      </w:pPr>
      <w:r>
        <w:rPr>
          <w:rFonts w:hint="eastAsia" w:ascii="宋体" w:hAnsi="宋体" w:cs="宋体"/>
          <w:b/>
          <w:color w:val="auto"/>
          <w:szCs w:val="21"/>
          <w:highlight w:val="none"/>
        </w:rPr>
        <w:t>十. 合同的生效</w:t>
      </w:r>
    </w:p>
    <w:p w14:paraId="5EC1E40A">
      <w:pPr>
        <w:spacing w:line="440" w:lineRule="exact"/>
        <w:rPr>
          <w:rFonts w:ascii="宋体" w:hAnsi="宋体" w:cs="宋体"/>
          <w:color w:val="auto"/>
          <w:szCs w:val="21"/>
          <w:highlight w:val="none"/>
        </w:rPr>
      </w:pPr>
      <w:r>
        <w:rPr>
          <w:rFonts w:hint="eastAsia" w:ascii="宋体" w:hAnsi="宋体" w:cs="宋体"/>
          <w:color w:val="auto"/>
          <w:szCs w:val="21"/>
          <w:highlight w:val="none"/>
        </w:rPr>
        <w:t>20、合同的生效</w:t>
      </w:r>
    </w:p>
    <w:p w14:paraId="3344F307">
      <w:pPr>
        <w:spacing w:line="440" w:lineRule="exact"/>
        <w:rPr>
          <w:rFonts w:ascii="宋体" w:hAnsi="宋体" w:cs="宋体"/>
          <w:color w:val="auto"/>
          <w:szCs w:val="21"/>
          <w:highlight w:val="none"/>
        </w:rPr>
      </w:pPr>
      <w:r>
        <w:rPr>
          <w:rFonts w:hint="eastAsia" w:ascii="宋体" w:hAnsi="宋体" w:cs="宋体"/>
          <w:color w:val="auto"/>
          <w:szCs w:val="21"/>
          <w:highlight w:val="none"/>
        </w:rPr>
        <w:t>本合同在双方签字盖章并在招标人收到中标人提交的履约保证金后，经招标采购管理部门备案后生效。</w:t>
      </w:r>
    </w:p>
    <w:p w14:paraId="16502C21">
      <w:pPr>
        <w:spacing w:line="440" w:lineRule="exact"/>
        <w:rPr>
          <w:rFonts w:ascii="宋体" w:hAnsi="宋体" w:cs="宋体"/>
          <w:b/>
          <w:color w:val="auto"/>
          <w:szCs w:val="21"/>
          <w:highlight w:val="none"/>
        </w:rPr>
      </w:pPr>
      <w:r>
        <w:rPr>
          <w:rFonts w:hint="eastAsia" w:ascii="宋体" w:hAnsi="宋体" w:cs="宋体"/>
          <w:b/>
          <w:color w:val="auto"/>
          <w:szCs w:val="21"/>
          <w:highlight w:val="none"/>
        </w:rPr>
        <w:t>十一. 争议解决</w:t>
      </w:r>
    </w:p>
    <w:p w14:paraId="5657A44D">
      <w:pPr>
        <w:spacing w:line="440" w:lineRule="exact"/>
        <w:rPr>
          <w:rFonts w:ascii="宋体" w:hAnsi="宋体" w:cs="宋体"/>
          <w:color w:val="auto"/>
          <w:szCs w:val="21"/>
          <w:highlight w:val="none"/>
        </w:rPr>
      </w:pPr>
      <w:r>
        <w:rPr>
          <w:rFonts w:hint="eastAsia" w:ascii="宋体" w:hAnsi="宋体" w:cs="宋体"/>
          <w:color w:val="auto"/>
          <w:szCs w:val="21"/>
          <w:highlight w:val="none"/>
        </w:rPr>
        <w:t>21、争议解决</w:t>
      </w:r>
    </w:p>
    <w:p w14:paraId="6DE1C5E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 买卖双方因合同发生争议，进行调解，协商不成，可选择：</w:t>
      </w:r>
    </w:p>
    <w:p w14:paraId="1A21DA8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(1)双方同时申请仲裁；</w:t>
      </w:r>
    </w:p>
    <w:p w14:paraId="1A3E2AB1">
      <w:pPr>
        <w:pStyle w:val="11"/>
        <w:tabs>
          <w:tab w:val="left" w:pos="90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(2)向买方所在地人民法院提起诉讼。</w:t>
      </w:r>
    </w:p>
    <w:p w14:paraId="5446ABFE">
      <w:pPr>
        <w:spacing w:line="440" w:lineRule="exact"/>
        <w:rPr>
          <w:rFonts w:ascii="宋体" w:hAnsi="宋体" w:cs="宋体"/>
          <w:b/>
          <w:color w:val="auto"/>
          <w:szCs w:val="21"/>
          <w:highlight w:val="none"/>
        </w:rPr>
      </w:pPr>
      <w:r>
        <w:rPr>
          <w:rFonts w:hint="eastAsia" w:ascii="宋体" w:hAnsi="宋体" w:cs="宋体"/>
          <w:b/>
          <w:color w:val="auto"/>
          <w:szCs w:val="21"/>
          <w:highlight w:val="none"/>
        </w:rPr>
        <w:t>十二 .附则</w:t>
      </w:r>
    </w:p>
    <w:p w14:paraId="149E9FC6">
      <w:pPr>
        <w:spacing w:line="440" w:lineRule="exact"/>
        <w:rPr>
          <w:rFonts w:ascii="宋体" w:hAnsi="宋体" w:cs="宋体"/>
          <w:color w:val="auto"/>
          <w:szCs w:val="21"/>
          <w:highlight w:val="none"/>
        </w:rPr>
      </w:pPr>
      <w:r>
        <w:rPr>
          <w:rFonts w:hint="eastAsia" w:ascii="宋体" w:hAnsi="宋体" w:cs="宋体"/>
          <w:color w:val="auto"/>
          <w:szCs w:val="21"/>
          <w:highlight w:val="none"/>
        </w:rPr>
        <w:t>22、合同份数。</w:t>
      </w:r>
    </w:p>
    <w:p w14:paraId="73AFA9FE">
      <w:pPr>
        <w:spacing w:line="440" w:lineRule="exact"/>
        <w:rPr>
          <w:rFonts w:ascii="宋体" w:hAnsi="宋体" w:cs="宋体"/>
          <w:color w:val="auto"/>
          <w:szCs w:val="21"/>
          <w:highlight w:val="none"/>
        </w:rPr>
      </w:pPr>
      <w:r>
        <w:rPr>
          <w:rFonts w:hint="eastAsia" w:ascii="宋体" w:hAnsi="宋体" w:cs="宋体"/>
          <w:color w:val="auto"/>
          <w:szCs w:val="21"/>
          <w:highlight w:val="none"/>
        </w:rPr>
        <w:t>本合同一式陆份，买卖双方各执二份，招标代理机构一份，招标采购管理部门一份。</w:t>
      </w:r>
    </w:p>
    <w:p w14:paraId="2564344A">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23、未尽事宜</w:t>
      </w:r>
    </w:p>
    <w:p w14:paraId="09AD0943">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本合同未尽事宜应按《中华人民共和国招标投标法》、《中华人民共和国民法典》、《中华人民共和国产品质量法》之规定解释。</w:t>
      </w:r>
    </w:p>
    <w:p w14:paraId="620EA57A">
      <w:pPr>
        <w:rPr>
          <w:color w:val="auto"/>
          <w:highlight w:val="none"/>
        </w:rPr>
      </w:pPr>
      <w:r>
        <w:rPr>
          <w:rFonts w:hint="eastAsia"/>
          <w:color w:val="auto"/>
          <w:highlight w:val="none"/>
        </w:rPr>
        <w:br w:type="page"/>
      </w:r>
    </w:p>
    <w:p w14:paraId="6E214EAD">
      <w:pPr>
        <w:pStyle w:val="2"/>
        <w:rPr>
          <w:color w:val="auto"/>
          <w:highlight w:val="none"/>
        </w:rPr>
      </w:pPr>
      <w:bookmarkStart w:id="98" w:name="_Toc8628"/>
      <w:r>
        <w:rPr>
          <w:rFonts w:hint="eastAsia"/>
          <w:color w:val="auto"/>
          <w:highlight w:val="none"/>
        </w:rPr>
        <w:t>第六章  投标文件格式</w:t>
      </w:r>
      <w:bookmarkEnd w:id="85"/>
      <w:bookmarkEnd w:id="98"/>
    </w:p>
    <w:p w14:paraId="0E538A62">
      <w:pPr>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33D07AE3">
      <w:pPr>
        <w:jc w:val="center"/>
        <w:rPr>
          <w:rFonts w:eastAsia="黑体"/>
          <w:color w:val="auto"/>
          <w:sz w:val="20"/>
          <w:highlight w:val="none"/>
        </w:rPr>
      </w:pPr>
    </w:p>
    <w:p w14:paraId="4EF642F7">
      <w:pPr>
        <w:rPr>
          <w:rFonts w:eastAsia="黑体"/>
          <w:color w:val="auto"/>
          <w:sz w:val="20"/>
          <w:highlight w:val="none"/>
        </w:rPr>
      </w:pPr>
    </w:p>
    <w:p w14:paraId="5D0D2422">
      <w:pPr>
        <w:jc w:val="center"/>
        <w:rPr>
          <w:rFonts w:ascii="宋体"/>
          <w:b/>
          <w:color w:val="auto"/>
          <w:sz w:val="44"/>
          <w:szCs w:val="44"/>
          <w:highlight w:val="none"/>
        </w:rPr>
      </w:pPr>
      <w:bookmarkStart w:id="99" w:name="_Toc350698753"/>
      <w:bookmarkStart w:id="100" w:name="_Toc449028949"/>
      <w:r>
        <w:rPr>
          <w:rFonts w:hint="eastAsia" w:ascii="宋体"/>
          <w:b/>
          <w:color w:val="auto"/>
          <w:sz w:val="44"/>
          <w:szCs w:val="44"/>
          <w:highlight w:val="none"/>
        </w:rPr>
        <w:t>资信证明文件</w:t>
      </w:r>
      <w:bookmarkEnd w:id="99"/>
      <w:bookmarkEnd w:id="100"/>
    </w:p>
    <w:p w14:paraId="5FCA9C45">
      <w:pPr>
        <w:jc w:val="center"/>
        <w:rPr>
          <w:rFonts w:ascii="宋体"/>
          <w:color w:val="auto"/>
          <w:sz w:val="32"/>
          <w:szCs w:val="32"/>
          <w:highlight w:val="none"/>
        </w:rPr>
      </w:pPr>
      <w:r>
        <w:rPr>
          <w:rFonts w:hint="eastAsia" w:ascii="宋体"/>
          <w:color w:val="auto"/>
          <w:sz w:val="32"/>
          <w:szCs w:val="32"/>
          <w:highlight w:val="none"/>
        </w:rPr>
        <w:t>（投标文件一）</w:t>
      </w:r>
    </w:p>
    <w:p w14:paraId="3116C3DD">
      <w:pPr>
        <w:jc w:val="center"/>
        <w:rPr>
          <w:rFonts w:eastAsia="黑体"/>
          <w:color w:val="auto"/>
          <w:sz w:val="44"/>
          <w:szCs w:val="44"/>
          <w:highlight w:val="none"/>
        </w:rPr>
      </w:pPr>
    </w:p>
    <w:p w14:paraId="4EE16524">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9CE6A07">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1B63022">
      <w:pPr>
        <w:rPr>
          <w:rFonts w:ascii="宋体"/>
          <w:color w:val="auto"/>
          <w:sz w:val="28"/>
          <w:szCs w:val="28"/>
          <w:highlight w:val="none"/>
        </w:rPr>
      </w:pPr>
    </w:p>
    <w:p w14:paraId="3C0E4555">
      <w:pPr>
        <w:rPr>
          <w:rFonts w:ascii="宋体"/>
          <w:color w:val="auto"/>
          <w:sz w:val="28"/>
          <w:szCs w:val="28"/>
          <w:highlight w:val="none"/>
        </w:rPr>
      </w:pPr>
    </w:p>
    <w:p w14:paraId="38E1E146">
      <w:pPr>
        <w:rPr>
          <w:rFonts w:ascii="宋体"/>
          <w:color w:val="auto"/>
          <w:sz w:val="28"/>
          <w:szCs w:val="28"/>
          <w:highlight w:val="none"/>
        </w:rPr>
      </w:pPr>
    </w:p>
    <w:p w14:paraId="3FA82B2B">
      <w:pPr>
        <w:rPr>
          <w:rFonts w:ascii="宋体"/>
          <w:color w:val="auto"/>
          <w:sz w:val="28"/>
          <w:szCs w:val="28"/>
          <w:highlight w:val="none"/>
        </w:rPr>
      </w:pPr>
    </w:p>
    <w:p w14:paraId="0EE78803">
      <w:pPr>
        <w:rPr>
          <w:rFonts w:ascii="宋体"/>
          <w:color w:val="auto"/>
          <w:sz w:val="28"/>
          <w:szCs w:val="28"/>
          <w:highlight w:val="none"/>
        </w:rPr>
      </w:pPr>
    </w:p>
    <w:p w14:paraId="01482B87">
      <w:pPr>
        <w:rPr>
          <w:rFonts w:ascii="宋体"/>
          <w:color w:val="auto"/>
          <w:sz w:val="28"/>
          <w:szCs w:val="28"/>
          <w:highlight w:val="none"/>
        </w:rPr>
      </w:pPr>
    </w:p>
    <w:p w14:paraId="38163972">
      <w:pPr>
        <w:rPr>
          <w:rFonts w:ascii="宋体"/>
          <w:color w:val="auto"/>
          <w:sz w:val="28"/>
          <w:szCs w:val="28"/>
          <w:highlight w:val="none"/>
        </w:rPr>
      </w:pPr>
    </w:p>
    <w:p w14:paraId="159A6850">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206269D8">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839AC8B">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61099CAC">
      <w:pPr>
        <w:spacing w:line="720" w:lineRule="auto"/>
        <w:jc w:val="center"/>
        <w:rPr>
          <w:rFonts w:ascii="宋体"/>
          <w:b/>
          <w:color w:val="auto"/>
          <w:sz w:val="36"/>
          <w:szCs w:val="36"/>
          <w:highlight w:val="none"/>
        </w:rPr>
      </w:pPr>
    </w:p>
    <w:p w14:paraId="2C85C5F3">
      <w:pPr>
        <w:spacing w:line="400" w:lineRule="exact"/>
        <w:ind w:firstLine="4130" w:firstLineChars="935"/>
        <w:rPr>
          <w:b/>
          <w:color w:val="auto"/>
          <w:sz w:val="44"/>
          <w:szCs w:val="44"/>
          <w:highlight w:val="none"/>
        </w:rPr>
      </w:pPr>
    </w:p>
    <w:p w14:paraId="6D05ECBD">
      <w:pPr>
        <w:pStyle w:val="34"/>
        <w:ind w:firstLine="210"/>
        <w:rPr>
          <w:color w:val="auto"/>
          <w:highlight w:val="none"/>
        </w:rPr>
      </w:pPr>
    </w:p>
    <w:p w14:paraId="083F3473">
      <w:pPr>
        <w:jc w:val="center"/>
        <w:rPr>
          <w:b/>
          <w:color w:val="auto"/>
          <w:sz w:val="44"/>
          <w:szCs w:val="44"/>
          <w:highlight w:val="none"/>
        </w:rPr>
      </w:pPr>
      <w:r>
        <w:rPr>
          <w:rFonts w:hint="eastAsia"/>
          <w:b/>
          <w:color w:val="auto"/>
          <w:sz w:val="36"/>
          <w:szCs w:val="36"/>
          <w:highlight w:val="none"/>
        </w:rPr>
        <w:t>目   录</w:t>
      </w:r>
    </w:p>
    <w:p w14:paraId="722A55C7">
      <w:pPr>
        <w:spacing w:line="400" w:lineRule="exact"/>
        <w:ind w:firstLine="562" w:firstLineChars="200"/>
        <w:rPr>
          <w:b/>
          <w:color w:val="auto"/>
          <w:sz w:val="28"/>
          <w:szCs w:val="28"/>
          <w:highlight w:val="none"/>
        </w:rPr>
      </w:pPr>
    </w:p>
    <w:p w14:paraId="72CE95D7">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5200F86B">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（2）投标人有效的营业执照、税务登记证、组织机构代码证（或三合一证书）；</w:t>
      </w:r>
    </w:p>
    <w:p w14:paraId="4C97E071">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w:t>
      </w:r>
      <w:r>
        <w:rPr>
          <w:rFonts w:hint="eastAsia" w:ascii="宋体" w:hAnsi="宋体" w:cs="宋体"/>
          <w:color w:val="auto"/>
          <w:szCs w:val="21"/>
          <w:highlight w:val="none"/>
        </w:rPr>
        <w:t>诚信投标承诺书（格式见附件）或公共信用信息报告（无违法违规证明版或核查版）</w:t>
      </w:r>
      <w:r>
        <w:rPr>
          <w:rFonts w:hint="eastAsia" w:ascii="宋体" w:hAnsi="宋体" w:cs="宋体"/>
          <w:bCs/>
          <w:color w:val="auto"/>
          <w:szCs w:val="21"/>
          <w:highlight w:val="none"/>
        </w:rPr>
        <w:t>；</w:t>
      </w:r>
    </w:p>
    <w:p w14:paraId="58AD5443">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）详细的货物名称、规格、技术参数等【附技术参数响应表、货物的详细配置清单，格式见附件】；</w:t>
      </w:r>
    </w:p>
    <w:p w14:paraId="377C5D57">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）服务承诺：是否响应招标文件要求的书面说明和服务承诺书（格式见附件）</w:t>
      </w:r>
    </w:p>
    <w:p w14:paraId="3C22600F">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第四章采购内容及技术要求</w:t>
      </w:r>
      <w:r>
        <w:rPr>
          <w:rFonts w:hint="eastAsia" w:ascii="宋体" w:hAnsi="宋体" w:cs="宋体"/>
          <w:bCs/>
          <w:color w:val="auto"/>
          <w:szCs w:val="21"/>
          <w:highlight w:val="none"/>
        </w:rPr>
        <w:t>提供的</w:t>
      </w:r>
      <w:r>
        <w:rPr>
          <w:rFonts w:hint="eastAsia" w:ascii="宋体" w:hAnsi="宋体" w:cs="宋体"/>
          <w:bCs/>
          <w:color w:val="auto"/>
          <w:szCs w:val="21"/>
          <w:highlight w:val="none"/>
          <w:lang w:val="en-US" w:eastAsia="zh-CN"/>
        </w:rPr>
        <w:t>证明材料及投标人认为需要提交其他证明材料</w:t>
      </w:r>
      <w:r>
        <w:rPr>
          <w:rFonts w:hint="eastAsia" w:ascii="宋体" w:hAnsi="宋体" w:cs="宋体"/>
          <w:bCs/>
          <w:color w:val="auto"/>
          <w:szCs w:val="21"/>
          <w:highlight w:val="none"/>
        </w:rPr>
        <w:t>；</w:t>
      </w:r>
    </w:p>
    <w:p w14:paraId="3AAF98DD">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）招标文件中要求的评审及其他支持资料</w:t>
      </w:r>
    </w:p>
    <w:p w14:paraId="00E42D3D">
      <w:pPr>
        <w:spacing w:line="400" w:lineRule="exact"/>
        <w:ind w:firstLine="562" w:firstLineChars="200"/>
        <w:rPr>
          <w:b/>
          <w:color w:val="auto"/>
          <w:sz w:val="28"/>
          <w:szCs w:val="28"/>
          <w:highlight w:val="none"/>
        </w:rPr>
      </w:pPr>
    </w:p>
    <w:p w14:paraId="02058433">
      <w:pPr>
        <w:spacing w:line="400" w:lineRule="exact"/>
        <w:ind w:firstLine="562" w:firstLineChars="200"/>
        <w:rPr>
          <w:b/>
          <w:color w:val="auto"/>
          <w:sz w:val="28"/>
          <w:szCs w:val="28"/>
          <w:highlight w:val="none"/>
        </w:rPr>
      </w:pPr>
    </w:p>
    <w:p w14:paraId="07F0D1E7">
      <w:pPr>
        <w:spacing w:line="400" w:lineRule="exact"/>
        <w:ind w:firstLine="562" w:firstLineChars="200"/>
        <w:rPr>
          <w:b/>
          <w:color w:val="auto"/>
          <w:sz w:val="28"/>
          <w:szCs w:val="28"/>
          <w:highlight w:val="none"/>
        </w:rPr>
      </w:pPr>
    </w:p>
    <w:p w14:paraId="0D601075">
      <w:pPr>
        <w:spacing w:line="400" w:lineRule="exact"/>
        <w:ind w:firstLine="562" w:firstLineChars="200"/>
        <w:rPr>
          <w:b/>
          <w:color w:val="auto"/>
          <w:sz w:val="28"/>
          <w:szCs w:val="28"/>
          <w:highlight w:val="none"/>
        </w:rPr>
      </w:pPr>
    </w:p>
    <w:p w14:paraId="7805A122">
      <w:pPr>
        <w:spacing w:line="400" w:lineRule="exact"/>
        <w:rPr>
          <w:b/>
          <w:color w:val="auto"/>
          <w:sz w:val="28"/>
          <w:szCs w:val="28"/>
          <w:highlight w:val="none"/>
        </w:rPr>
        <w:sectPr>
          <w:headerReference r:id="rId5" w:type="default"/>
          <w:footerReference r:id="rId6" w:type="default"/>
          <w:pgSz w:w="11906" w:h="16838"/>
          <w:pgMar w:top="1440" w:right="1417" w:bottom="1417" w:left="1417" w:header="851" w:footer="992" w:gutter="0"/>
          <w:pgNumType w:fmt="numberInDash" w:start="1"/>
          <w:cols w:space="720" w:num="1"/>
          <w:docGrid w:type="lines" w:linePitch="312" w:charSpace="0"/>
        </w:sectPr>
      </w:pPr>
    </w:p>
    <w:p w14:paraId="56DD8D1B">
      <w:pPr>
        <w:spacing w:line="360" w:lineRule="auto"/>
        <w:rPr>
          <w:b/>
          <w:color w:val="auto"/>
          <w:sz w:val="28"/>
          <w:szCs w:val="28"/>
          <w:highlight w:val="none"/>
        </w:rPr>
      </w:pPr>
      <w:r>
        <w:rPr>
          <w:rFonts w:hint="eastAsia"/>
          <w:b/>
          <w:color w:val="auto"/>
          <w:sz w:val="28"/>
          <w:szCs w:val="28"/>
          <w:highlight w:val="none"/>
        </w:rPr>
        <w:t>附件1</w:t>
      </w:r>
    </w:p>
    <w:p w14:paraId="3E374068">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5098C5DA">
      <w:pPr>
        <w:pStyle w:val="103"/>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23303FB9">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78DEE100">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3FE36EA0">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330A3587">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12D8326">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72D0321">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1E55A449">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4908F0F">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3F389FE4">
      <w:pP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3736C9A">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66DC7E8">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4EF75635">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476D5BD2">
      <w:pPr>
        <w:spacing w:line="480" w:lineRule="exact"/>
        <w:ind w:firstLine="480" w:firstLineChars="200"/>
        <w:rPr>
          <w:rFonts w:ascii="宋体"/>
          <w:color w:val="auto"/>
          <w:sz w:val="24"/>
          <w:highlight w:val="none"/>
        </w:rPr>
      </w:pPr>
      <w:r>
        <w:rPr>
          <w:rFonts w:hint="eastAsia" w:ascii="宋体"/>
          <w:color w:val="auto"/>
          <w:sz w:val="24"/>
          <w:highlight w:val="none"/>
        </w:rPr>
        <w:t xml:space="preserve">委托期限：                                </w:t>
      </w:r>
    </w:p>
    <w:p w14:paraId="7FFC3934">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CCA2A1C">
      <w:pP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6C9CE94E">
      <w:pPr>
        <w:spacing w:line="480" w:lineRule="exact"/>
        <w:rPr>
          <w:rFonts w:ascii="宋体"/>
          <w:color w:val="auto"/>
          <w:sz w:val="24"/>
          <w:highlight w:val="none"/>
        </w:rPr>
      </w:pPr>
      <w:r>
        <w:rPr>
          <w:rFonts w:hint="eastAsia" w:ascii="宋体"/>
          <w:color w:val="auto"/>
          <w:sz w:val="24"/>
          <w:highlight w:val="none"/>
        </w:rPr>
        <w:t xml:space="preserve">                                     投标人：             （盖单位章）</w:t>
      </w:r>
    </w:p>
    <w:p w14:paraId="49D64B04">
      <w:pPr>
        <w:spacing w:line="480" w:lineRule="exact"/>
        <w:jc w:val="right"/>
        <w:rPr>
          <w:rFonts w:ascii="宋体"/>
          <w:color w:val="auto"/>
          <w:sz w:val="24"/>
          <w:highlight w:val="none"/>
        </w:rPr>
      </w:pPr>
      <w:r>
        <w:rPr>
          <w:rFonts w:hint="eastAsia" w:ascii="宋体"/>
          <w:color w:val="auto"/>
          <w:sz w:val="24"/>
          <w:highlight w:val="none"/>
        </w:rPr>
        <w:t>法定代表人（身份证号码）：             （签章）</w:t>
      </w:r>
    </w:p>
    <w:p w14:paraId="7BBDEE6C">
      <w:pPr>
        <w:spacing w:line="480" w:lineRule="exact"/>
        <w:ind w:firstLine="2820" w:firstLineChars="1175"/>
        <w:rPr>
          <w:rFonts w:ascii="宋体"/>
          <w:color w:val="auto"/>
          <w:sz w:val="24"/>
          <w:highlight w:val="none"/>
        </w:rPr>
      </w:pPr>
      <w:r>
        <w:rPr>
          <w:rFonts w:hint="eastAsia" w:ascii="宋体"/>
          <w:color w:val="auto"/>
          <w:sz w:val="24"/>
          <w:highlight w:val="none"/>
        </w:rPr>
        <w:t xml:space="preserve">              年    月    日</w:t>
      </w:r>
    </w:p>
    <w:p w14:paraId="377B5AB1">
      <w:pPr>
        <w:spacing w:line="360" w:lineRule="exact"/>
        <w:ind w:firstLine="413" w:firstLineChars="147"/>
        <w:rPr>
          <w:b/>
          <w:color w:val="auto"/>
          <w:sz w:val="28"/>
          <w:szCs w:val="28"/>
          <w:highlight w:val="none"/>
          <w:u w:val="single"/>
        </w:rPr>
      </w:pPr>
    </w:p>
    <w:p w14:paraId="601F176D">
      <w:pPr>
        <w:spacing w:line="360" w:lineRule="exact"/>
        <w:ind w:firstLine="413" w:firstLineChars="147"/>
        <w:rPr>
          <w:b/>
          <w:color w:val="auto"/>
          <w:sz w:val="28"/>
          <w:szCs w:val="28"/>
          <w:highlight w:val="none"/>
          <w:u w:val="single"/>
        </w:rPr>
      </w:pPr>
    </w:p>
    <w:p w14:paraId="7C6A58EF">
      <w:pPr>
        <w:spacing w:line="360" w:lineRule="exact"/>
        <w:ind w:firstLine="443" w:firstLineChars="147"/>
        <w:rPr>
          <w:rFonts w:ascii="宋体"/>
          <w:b/>
          <w:color w:val="auto"/>
          <w:sz w:val="30"/>
          <w:szCs w:val="30"/>
          <w:highlight w:val="none"/>
        </w:rPr>
      </w:pPr>
      <w:r>
        <w:rPr>
          <w:rFonts w:hint="eastAsia" w:ascii="宋体"/>
          <w:b/>
          <w:color w:val="auto"/>
          <w:sz w:val="30"/>
          <w:szCs w:val="30"/>
          <w:highlight w:val="none"/>
        </w:rPr>
        <w:t>附件2</w:t>
      </w:r>
    </w:p>
    <w:p w14:paraId="07DD05C4">
      <w:pPr>
        <w:spacing w:line="360" w:lineRule="exact"/>
        <w:ind w:firstLine="413" w:firstLineChars="147"/>
        <w:jc w:val="center"/>
        <w:rPr>
          <w:b/>
          <w:color w:val="auto"/>
          <w:sz w:val="28"/>
          <w:szCs w:val="28"/>
          <w:highlight w:val="none"/>
        </w:rPr>
      </w:pPr>
      <w:bookmarkStart w:id="101" w:name="_Toc440443268"/>
      <w:bookmarkStart w:id="102" w:name="_Toc449028950"/>
      <w:r>
        <w:rPr>
          <w:rFonts w:hint="eastAsia"/>
          <w:b/>
          <w:color w:val="auto"/>
          <w:sz w:val="28"/>
          <w:szCs w:val="28"/>
          <w:highlight w:val="none"/>
        </w:rPr>
        <w:t>（2）诚信投标承诺书</w:t>
      </w:r>
    </w:p>
    <w:p w14:paraId="2053E37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0D943FD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01C7D6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53CEFCC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C34C92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3453EBC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3BD7EC69">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103" w:name="OLE_LINK134"/>
      <w:bookmarkStart w:id="104"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bookmarkEnd w:id="103"/>
      <w:bookmarkEnd w:id="104"/>
      <w:r>
        <w:rPr>
          <w:rFonts w:hint="eastAsia" w:ascii="宋体" w:hAnsi="宋体"/>
          <w:color w:val="auto"/>
          <w:szCs w:val="21"/>
          <w:highlight w:val="none"/>
        </w:rPr>
        <w:t>若招标文件对投标人所属分公司、办事处等分支机构有上述1-</w:t>
      </w:r>
      <w:r>
        <w:rPr>
          <w:rFonts w:hint="eastAsia" w:ascii="宋体" w:hAnsi="宋体"/>
          <w:color w:val="auto"/>
          <w:szCs w:val="21"/>
          <w:highlight w:val="none"/>
          <w:lang w:val="en-US" w:eastAsia="zh-CN"/>
        </w:rPr>
        <w:t>8</w:t>
      </w:r>
      <w:r>
        <w:rPr>
          <w:rFonts w:hint="eastAsia" w:ascii="宋体" w:hAnsi="宋体"/>
          <w:color w:val="auto"/>
          <w:szCs w:val="21"/>
          <w:highlight w:val="none"/>
        </w:rPr>
        <w:t>项信誉要求，在此一并承诺我公司所属分公司、办事处等分支机构没有上述1-</w:t>
      </w:r>
      <w:r>
        <w:rPr>
          <w:rFonts w:hint="eastAsia" w:ascii="宋体" w:hAnsi="宋体"/>
          <w:color w:val="auto"/>
          <w:szCs w:val="21"/>
          <w:highlight w:val="none"/>
          <w:lang w:val="en-US" w:eastAsia="zh-CN"/>
        </w:rPr>
        <w:t>8</w:t>
      </w:r>
      <w:r>
        <w:rPr>
          <w:rFonts w:hint="eastAsia" w:ascii="宋体" w:hAnsi="宋体"/>
          <w:color w:val="auto"/>
          <w:szCs w:val="21"/>
          <w:highlight w:val="none"/>
        </w:rPr>
        <w:t>项情形）</w:t>
      </w:r>
    </w:p>
    <w:p w14:paraId="46E3070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12220AE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八、保证中标后不转包，若有分包征得招标人同意；</w:t>
      </w:r>
    </w:p>
    <w:p w14:paraId="629C0998">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0679D43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74A139B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73534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 </w:t>
      </w:r>
    </w:p>
    <w:p w14:paraId="748B438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开户银行：                          基本账户：</w:t>
      </w:r>
    </w:p>
    <w:p w14:paraId="37545BE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7763BD66">
      <w:pPr>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B1E096A">
      <w:pPr>
        <w:rPr>
          <w:rFonts w:ascii="宋体" w:hAnsi="宋体"/>
          <w:color w:val="auto"/>
          <w:szCs w:val="21"/>
          <w:highlight w:val="none"/>
        </w:rPr>
      </w:pPr>
    </w:p>
    <w:p w14:paraId="2BA42EBE">
      <w:pPr>
        <w:rPr>
          <w:rFonts w:ascii="宋体" w:hAnsi="宋体"/>
          <w:color w:val="auto"/>
          <w:szCs w:val="21"/>
          <w:highlight w:val="none"/>
        </w:rPr>
      </w:pPr>
    </w:p>
    <w:p w14:paraId="4787AE83">
      <w:pPr>
        <w:spacing w:line="280" w:lineRule="exact"/>
        <w:ind w:left="-420" w:leftChars="-200" w:right="-512" w:rightChars="-244" w:firstLine="562" w:firstLineChars="200"/>
        <w:jc w:val="right"/>
        <w:rPr>
          <w:b/>
          <w:color w:val="auto"/>
          <w:sz w:val="28"/>
          <w:szCs w:val="28"/>
          <w:highlight w:val="none"/>
        </w:rPr>
      </w:pPr>
      <w:r>
        <w:rPr>
          <w:rFonts w:hint="eastAsia"/>
          <w:b/>
          <w:color w:val="auto"/>
          <w:sz w:val="28"/>
          <w:szCs w:val="28"/>
          <w:highlight w:val="none"/>
        </w:rPr>
        <w:t>或（2）公共信用信息报告（无违法违规证明版或核查版））</w:t>
      </w:r>
    </w:p>
    <w:p w14:paraId="3418B750">
      <w:pPr>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p w14:paraId="35561464">
      <w:pPr>
        <w:rPr>
          <w:rFonts w:ascii="宋体" w:hAnsi="宋体"/>
          <w:b/>
          <w:color w:val="auto"/>
          <w:sz w:val="24"/>
          <w:highlight w:val="none"/>
        </w:rPr>
      </w:pPr>
      <w:r>
        <w:rPr>
          <w:rFonts w:hint="eastAsia" w:ascii="宋体" w:hAnsi="宋体"/>
          <w:b/>
          <w:color w:val="auto"/>
          <w:sz w:val="24"/>
          <w:highlight w:val="none"/>
        </w:rPr>
        <w:t>附件3：</w:t>
      </w:r>
    </w:p>
    <w:p w14:paraId="1AF8A486">
      <w:pPr>
        <w:jc w:val="center"/>
        <w:rPr>
          <w:rFonts w:ascii="宋体" w:hAnsi="宋体"/>
          <w:b/>
          <w:color w:val="auto"/>
          <w:sz w:val="30"/>
          <w:szCs w:val="30"/>
          <w:highlight w:val="none"/>
        </w:rPr>
      </w:pPr>
      <w:r>
        <w:rPr>
          <w:rFonts w:hint="eastAsia" w:ascii="宋体" w:hAnsi="宋体"/>
          <w:b/>
          <w:color w:val="auto"/>
          <w:sz w:val="30"/>
          <w:szCs w:val="30"/>
          <w:highlight w:val="none"/>
        </w:rPr>
        <w:t>技术参数响应表（格式）</w:t>
      </w:r>
    </w:p>
    <w:p w14:paraId="1390EDA5">
      <w:pPr>
        <w:rPr>
          <w:rFonts w:ascii="宋体" w:hAnsi="宋体"/>
          <w:color w:val="auto"/>
          <w:sz w:val="24"/>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1539"/>
        <w:gridCol w:w="1555"/>
        <w:gridCol w:w="1577"/>
        <w:gridCol w:w="1962"/>
      </w:tblGrid>
      <w:tr w14:paraId="4C94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restart"/>
            <w:vAlign w:val="center"/>
          </w:tcPr>
          <w:p w14:paraId="664BE6C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vMerge w:val="restart"/>
            <w:vAlign w:val="center"/>
          </w:tcPr>
          <w:p w14:paraId="0BF06699">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094" w:type="dxa"/>
            <w:gridSpan w:val="2"/>
            <w:vAlign w:val="center"/>
          </w:tcPr>
          <w:p w14:paraId="63264E3E">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规格型号及参数</w:t>
            </w:r>
          </w:p>
        </w:tc>
        <w:tc>
          <w:tcPr>
            <w:tcW w:w="1577" w:type="dxa"/>
            <w:vMerge w:val="restart"/>
            <w:vAlign w:val="center"/>
          </w:tcPr>
          <w:p w14:paraId="4CF2D6F1">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962" w:type="dxa"/>
            <w:vMerge w:val="restart"/>
            <w:vAlign w:val="center"/>
          </w:tcPr>
          <w:p w14:paraId="0DF36F10">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5F47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continue"/>
          </w:tcPr>
          <w:p w14:paraId="0F583140">
            <w:pPr>
              <w:spacing w:line="240" w:lineRule="atLeast"/>
              <w:ind w:firstLine="105" w:firstLineChars="50"/>
              <w:rPr>
                <w:rFonts w:ascii="宋体" w:hAnsi="宋体" w:cs="宋体"/>
                <w:color w:val="auto"/>
                <w:szCs w:val="21"/>
                <w:highlight w:val="none"/>
              </w:rPr>
            </w:pPr>
          </w:p>
        </w:tc>
        <w:tc>
          <w:tcPr>
            <w:tcW w:w="1421" w:type="dxa"/>
            <w:vMerge w:val="continue"/>
          </w:tcPr>
          <w:p w14:paraId="3B1701D3">
            <w:pPr>
              <w:spacing w:line="240" w:lineRule="atLeast"/>
              <w:jc w:val="center"/>
              <w:rPr>
                <w:rFonts w:ascii="宋体" w:hAnsi="宋体" w:cs="宋体"/>
                <w:color w:val="auto"/>
                <w:szCs w:val="21"/>
                <w:highlight w:val="none"/>
              </w:rPr>
            </w:pPr>
          </w:p>
        </w:tc>
        <w:tc>
          <w:tcPr>
            <w:tcW w:w="1539" w:type="dxa"/>
          </w:tcPr>
          <w:p w14:paraId="28F801FA">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招标要求规格型号技术参数</w:t>
            </w:r>
          </w:p>
        </w:tc>
        <w:tc>
          <w:tcPr>
            <w:tcW w:w="1555" w:type="dxa"/>
          </w:tcPr>
          <w:p w14:paraId="42183DA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投标规格型号技术参数</w:t>
            </w:r>
          </w:p>
        </w:tc>
        <w:tc>
          <w:tcPr>
            <w:tcW w:w="1577" w:type="dxa"/>
            <w:vMerge w:val="continue"/>
          </w:tcPr>
          <w:p w14:paraId="035958FC">
            <w:pPr>
              <w:spacing w:line="240" w:lineRule="atLeast"/>
              <w:jc w:val="center"/>
              <w:rPr>
                <w:rFonts w:ascii="宋体" w:hAnsi="宋体" w:cs="宋体"/>
                <w:color w:val="auto"/>
                <w:szCs w:val="21"/>
                <w:highlight w:val="none"/>
              </w:rPr>
            </w:pPr>
          </w:p>
        </w:tc>
        <w:tc>
          <w:tcPr>
            <w:tcW w:w="1962" w:type="dxa"/>
            <w:vMerge w:val="continue"/>
          </w:tcPr>
          <w:p w14:paraId="75FC8EDC">
            <w:pPr>
              <w:spacing w:line="240" w:lineRule="atLeast"/>
              <w:jc w:val="center"/>
              <w:rPr>
                <w:rFonts w:ascii="宋体" w:hAnsi="宋体" w:cs="宋体"/>
                <w:color w:val="auto"/>
                <w:szCs w:val="21"/>
                <w:highlight w:val="none"/>
              </w:rPr>
            </w:pPr>
          </w:p>
        </w:tc>
      </w:tr>
      <w:tr w14:paraId="5D67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27462074">
            <w:pPr>
              <w:jc w:val="center"/>
              <w:rPr>
                <w:rFonts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vAlign w:val="center"/>
          </w:tcPr>
          <w:p w14:paraId="13BAAE19">
            <w:pPr>
              <w:widowControl/>
              <w:spacing w:line="360" w:lineRule="auto"/>
              <w:jc w:val="center"/>
              <w:textAlignment w:val="center"/>
              <w:rPr>
                <w:rFonts w:ascii="宋体" w:hAnsi="宋体"/>
                <w:color w:val="auto"/>
                <w:szCs w:val="21"/>
                <w:highlight w:val="none"/>
              </w:rPr>
            </w:pPr>
          </w:p>
        </w:tc>
        <w:tc>
          <w:tcPr>
            <w:tcW w:w="1539" w:type="dxa"/>
            <w:vAlign w:val="center"/>
          </w:tcPr>
          <w:p w14:paraId="64A77FFF">
            <w:pPr>
              <w:ind w:firstLine="630" w:firstLineChars="300"/>
              <w:jc w:val="center"/>
              <w:rPr>
                <w:rFonts w:ascii="宋体" w:hAnsi="宋体"/>
                <w:color w:val="auto"/>
                <w:szCs w:val="21"/>
                <w:highlight w:val="none"/>
              </w:rPr>
            </w:pPr>
          </w:p>
        </w:tc>
        <w:tc>
          <w:tcPr>
            <w:tcW w:w="1555" w:type="dxa"/>
            <w:vAlign w:val="center"/>
          </w:tcPr>
          <w:p w14:paraId="3435345D">
            <w:pPr>
              <w:ind w:firstLine="630" w:firstLineChars="300"/>
              <w:jc w:val="center"/>
              <w:rPr>
                <w:rFonts w:ascii="宋体" w:hAnsi="宋体"/>
                <w:color w:val="auto"/>
                <w:szCs w:val="21"/>
                <w:highlight w:val="none"/>
              </w:rPr>
            </w:pPr>
          </w:p>
        </w:tc>
        <w:tc>
          <w:tcPr>
            <w:tcW w:w="1577" w:type="dxa"/>
            <w:vAlign w:val="center"/>
          </w:tcPr>
          <w:p w14:paraId="51EADAFE">
            <w:pPr>
              <w:jc w:val="center"/>
              <w:rPr>
                <w:rFonts w:ascii="宋体" w:hAnsi="宋体"/>
                <w:color w:val="auto"/>
                <w:szCs w:val="21"/>
                <w:highlight w:val="none"/>
              </w:rPr>
            </w:pPr>
            <w:r>
              <w:rPr>
                <w:rFonts w:hint="eastAsia" w:ascii="宋体" w:hAnsi="宋体" w:cs="宋体"/>
                <w:color w:val="auto"/>
                <w:szCs w:val="21"/>
                <w:highlight w:val="none"/>
              </w:rPr>
              <w:t>是/否</w:t>
            </w:r>
          </w:p>
        </w:tc>
        <w:tc>
          <w:tcPr>
            <w:tcW w:w="1962" w:type="dxa"/>
            <w:vAlign w:val="center"/>
          </w:tcPr>
          <w:p w14:paraId="7433DDAF">
            <w:pPr>
              <w:jc w:val="center"/>
              <w:rPr>
                <w:rFonts w:ascii="宋体" w:hAnsi="宋体"/>
                <w:color w:val="auto"/>
                <w:szCs w:val="21"/>
                <w:highlight w:val="none"/>
              </w:rPr>
            </w:pPr>
          </w:p>
        </w:tc>
      </w:tr>
      <w:tr w14:paraId="385A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449784A9">
            <w:pPr>
              <w:jc w:val="center"/>
              <w:rPr>
                <w:rFonts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vAlign w:val="center"/>
          </w:tcPr>
          <w:p w14:paraId="5F6E41C8">
            <w:pPr>
              <w:widowControl/>
              <w:spacing w:line="360" w:lineRule="auto"/>
              <w:jc w:val="center"/>
              <w:textAlignment w:val="center"/>
              <w:rPr>
                <w:rFonts w:ascii="宋体" w:hAnsi="宋体"/>
                <w:color w:val="auto"/>
                <w:sz w:val="24"/>
                <w:highlight w:val="none"/>
              </w:rPr>
            </w:pPr>
          </w:p>
        </w:tc>
        <w:tc>
          <w:tcPr>
            <w:tcW w:w="1539" w:type="dxa"/>
            <w:vAlign w:val="center"/>
          </w:tcPr>
          <w:p w14:paraId="06ADC100">
            <w:pPr>
              <w:ind w:firstLine="630" w:firstLineChars="300"/>
              <w:jc w:val="center"/>
              <w:rPr>
                <w:rFonts w:ascii="宋体" w:hAnsi="宋体"/>
                <w:color w:val="auto"/>
                <w:szCs w:val="21"/>
                <w:highlight w:val="none"/>
              </w:rPr>
            </w:pPr>
          </w:p>
        </w:tc>
        <w:tc>
          <w:tcPr>
            <w:tcW w:w="1555" w:type="dxa"/>
            <w:vAlign w:val="center"/>
          </w:tcPr>
          <w:p w14:paraId="23677DCB">
            <w:pPr>
              <w:ind w:firstLine="630" w:firstLineChars="300"/>
              <w:jc w:val="center"/>
              <w:rPr>
                <w:rFonts w:ascii="宋体" w:hAnsi="宋体"/>
                <w:color w:val="auto"/>
                <w:szCs w:val="21"/>
                <w:highlight w:val="none"/>
              </w:rPr>
            </w:pPr>
          </w:p>
        </w:tc>
        <w:tc>
          <w:tcPr>
            <w:tcW w:w="1577" w:type="dxa"/>
            <w:vAlign w:val="center"/>
          </w:tcPr>
          <w:p w14:paraId="1BADDCCB">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61F35028">
            <w:pPr>
              <w:jc w:val="center"/>
              <w:rPr>
                <w:rFonts w:ascii="宋体" w:hAnsi="宋体"/>
                <w:color w:val="auto"/>
                <w:szCs w:val="21"/>
                <w:highlight w:val="none"/>
              </w:rPr>
            </w:pPr>
          </w:p>
        </w:tc>
      </w:tr>
      <w:tr w14:paraId="5636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47D74E6C">
            <w:pPr>
              <w:jc w:val="center"/>
              <w:rPr>
                <w:rFonts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vAlign w:val="center"/>
          </w:tcPr>
          <w:p w14:paraId="3E836F35">
            <w:pPr>
              <w:widowControl/>
              <w:spacing w:line="360" w:lineRule="auto"/>
              <w:jc w:val="center"/>
              <w:textAlignment w:val="center"/>
              <w:rPr>
                <w:rFonts w:ascii="宋体" w:hAnsi="宋体"/>
                <w:color w:val="auto"/>
                <w:sz w:val="24"/>
                <w:highlight w:val="none"/>
              </w:rPr>
            </w:pPr>
          </w:p>
        </w:tc>
        <w:tc>
          <w:tcPr>
            <w:tcW w:w="1539" w:type="dxa"/>
            <w:vAlign w:val="center"/>
          </w:tcPr>
          <w:p w14:paraId="17FBEA82">
            <w:pPr>
              <w:ind w:firstLine="630" w:firstLineChars="300"/>
              <w:jc w:val="center"/>
              <w:rPr>
                <w:rFonts w:ascii="宋体" w:hAnsi="宋体"/>
                <w:color w:val="auto"/>
                <w:szCs w:val="21"/>
                <w:highlight w:val="none"/>
              </w:rPr>
            </w:pPr>
          </w:p>
        </w:tc>
        <w:tc>
          <w:tcPr>
            <w:tcW w:w="1555" w:type="dxa"/>
            <w:vAlign w:val="center"/>
          </w:tcPr>
          <w:p w14:paraId="7195AD7B">
            <w:pPr>
              <w:ind w:firstLine="630" w:firstLineChars="300"/>
              <w:jc w:val="center"/>
              <w:rPr>
                <w:rFonts w:ascii="宋体" w:hAnsi="宋体"/>
                <w:color w:val="auto"/>
                <w:szCs w:val="21"/>
                <w:highlight w:val="none"/>
              </w:rPr>
            </w:pPr>
          </w:p>
        </w:tc>
        <w:tc>
          <w:tcPr>
            <w:tcW w:w="1577" w:type="dxa"/>
            <w:vAlign w:val="center"/>
          </w:tcPr>
          <w:p w14:paraId="357D8E0C">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45511A75">
            <w:pPr>
              <w:jc w:val="center"/>
              <w:rPr>
                <w:rFonts w:ascii="宋体" w:hAnsi="宋体"/>
                <w:color w:val="auto"/>
                <w:szCs w:val="21"/>
                <w:highlight w:val="none"/>
              </w:rPr>
            </w:pPr>
          </w:p>
        </w:tc>
      </w:tr>
      <w:tr w14:paraId="70CC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604B3837">
            <w:pPr>
              <w:jc w:val="center"/>
              <w:rPr>
                <w:rFonts w:ascii="宋体" w:hAnsi="宋体"/>
                <w:color w:val="auto"/>
                <w:szCs w:val="21"/>
                <w:highlight w:val="none"/>
              </w:rPr>
            </w:pPr>
            <w:r>
              <w:rPr>
                <w:rFonts w:ascii="宋体" w:hAnsi="宋体"/>
                <w:color w:val="auto"/>
                <w:szCs w:val="21"/>
                <w:highlight w:val="none"/>
              </w:rPr>
              <w:t>…</w:t>
            </w:r>
          </w:p>
        </w:tc>
        <w:tc>
          <w:tcPr>
            <w:tcW w:w="1421" w:type="dxa"/>
            <w:shd w:val="clear" w:color="auto" w:fill="FFFFFF"/>
            <w:vAlign w:val="center"/>
          </w:tcPr>
          <w:p w14:paraId="75BE41E6">
            <w:pPr>
              <w:widowControl/>
              <w:spacing w:line="360" w:lineRule="auto"/>
              <w:jc w:val="center"/>
              <w:textAlignment w:val="center"/>
              <w:rPr>
                <w:rFonts w:ascii="宋体" w:hAnsi="宋体"/>
                <w:color w:val="auto"/>
                <w:sz w:val="24"/>
                <w:highlight w:val="none"/>
              </w:rPr>
            </w:pPr>
          </w:p>
        </w:tc>
        <w:tc>
          <w:tcPr>
            <w:tcW w:w="1539" w:type="dxa"/>
            <w:vAlign w:val="center"/>
          </w:tcPr>
          <w:p w14:paraId="29AD356D">
            <w:pPr>
              <w:ind w:firstLine="630" w:firstLineChars="300"/>
              <w:jc w:val="center"/>
              <w:rPr>
                <w:rFonts w:ascii="宋体" w:hAnsi="宋体"/>
                <w:color w:val="auto"/>
                <w:szCs w:val="21"/>
                <w:highlight w:val="none"/>
              </w:rPr>
            </w:pPr>
          </w:p>
        </w:tc>
        <w:tc>
          <w:tcPr>
            <w:tcW w:w="1555" w:type="dxa"/>
            <w:vAlign w:val="center"/>
          </w:tcPr>
          <w:p w14:paraId="45813224">
            <w:pPr>
              <w:ind w:firstLine="630" w:firstLineChars="300"/>
              <w:jc w:val="center"/>
              <w:rPr>
                <w:rFonts w:ascii="宋体" w:hAnsi="宋体"/>
                <w:color w:val="auto"/>
                <w:szCs w:val="21"/>
                <w:highlight w:val="none"/>
              </w:rPr>
            </w:pPr>
          </w:p>
        </w:tc>
        <w:tc>
          <w:tcPr>
            <w:tcW w:w="1577" w:type="dxa"/>
            <w:vAlign w:val="center"/>
          </w:tcPr>
          <w:p w14:paraId="05FE890E">
            <w:pPr>
              <w:jc w:val="center"/>
              <w:rPr>
                <w:rFonts w:ascii="宋体" w:hAnsi="宋体" w:cs="宋体"/>
                <w:color w:val="auto"/>
                <w:szCs w:val="21"/>
                <w:highlight w:val="none"/>
              </w:rPr>
            </w:pPr>
            <w:r>
              <w:rPr>
                <w:rFonts w:ascii="宋体" w:hAnsi="宋体" w:cs="宋体"/>
                <w:color w:val="auto"/>
                <w:szCs w:val="21"/>
                <w:highlight w:val="none"/>
              </w:rPr>
              <w:t>…</w:t>
            </w:r>
          </w:p>
        </w:tc>
        <w:tc>
          <w:tcPr>
            <w:tcW w:w="1962" w:type="dxa"/>
            <w:vAlign w:val="center"/>
          </w:tcPr>
          <w:p w14:paraId="19D4BC2A">
            <w:pPr>
              <w:jc w:val="center"/>
              <w:rPr>
                <w:rFonts w:ascii="宋体" w:hAnsi="宋体"/>
                <w:color w:val="auto"/>
                <w:szCs w:val="21"/>
                <w:highlight w:val="none"/>
              </w:rPr>
            </w:pPr>
          </w:p>
        </w:tc>
      </w:tr>
    </w:tbl>
    <w:p w14:paraId="2FBD1478">
      <w:pPr>
        <w:autoSpaceDE w:val="0"/>
        <w:autoSpaceDN w:val="0"/>
        <w:adjustRightInd w:val="0"/>
        <w:ind w:firstLine="422" w:firstLineChars="200"/>
        <w:rPr>
          <w:rFonts w:ascii="宋体" w:hAnsi="宋体"/>
          <w:b/>
          <w:color w:val="auto"/>
          <w:szCs w:val="21"/>
          <w:highlight w:val="none"/>
          <w:lang w:val="zh-CN"/>
        </w:rPr>
      </w:pPr>
      <w:r>
        <w:rPr>
          <w:rFonts w:hint="eastAsia" w:ascii="宋体" w:hAnsi="宋体"/>
          <w:b/>
          <w:color w:val="auto"/>
          <w:szCs w:val="21"/>
          <w:highlight w:val="none"/>
          <w:lang w:val="zh-CN"/>
        </w:rPr>
        <w:t>注：</w:t>
      </w:r>
    </w:p>
    <w:p w14:paraId="75C1F376">
      <w:pPr>
        <w:autoSpaceDE w:val="0"/>
        <w:autoSpaceDN w:val="0"/>
        <w:adjustRightInd w:val="0"/>
        <w:ind w:firstLine="562" w:firstLineChars="200"/>
        <w:rPr>
          <w:rFonts w:ascii="宋体" w:hAnsi="宋体"/>
          <w:b/>
          <w:color w:val="auto"/>
          <w:sz w:val="28"/>
          <w:szCs w:val="28"/>
          <w:highlight w:val="none"/>
          <w:lang w:val="zh-CN"/>
        </w:rPr>
      </w:pPr>
      <w:r>
        <w:rPr>
          <w:rFonts w:ascii="宋体" w:hAnsi="宋体"/>
          <w:b/>
          <w:color w:val="auto"/>
          <w:sz w:val="28"/>
          <w:szCs w:val="28"/>
          <w:highlight w:val="none"/>
          <w:lang w:val="zh-CN"/>
        </w:rPr>
        <w:t>1</w:t>
      </w:r>
      <w:r>
        <w:rPr>
          <w:rFonts w:hint="eastAsia" w:ascii="宋体" w:hAnsi="宋体"/>
          <w:b/>
          <w:color w:val="auto"/>
          <w:sz w:val="28"/>
          <w:szCs w:val="28"/>
          <w:highlight w:val="none"/>
          <w:lang w:val="zh-CN"/>
        </w:rPr>
        <w:t>.供应商应逐一说明投标产品和服务响应，直接拷贝招标文件技术要求的按照无效投标处理；</w:t>
      </w:r>
    </w:p>
    <w:p w14:paraId="48CCD6C9">
      <w:pPr>
        <w:autoSpaceDE w:val="0"/>
        <w:autoSpaceDN w:val="0"/>
        <w:adjustRightInd w:val="0"/>
        <w:ind w:firstLine="420" w:firstLineChars="200"/>
        <w:rPr>
          <w:rFonts w:ascii="宋体" w:hAnsi="宋体"/>
          <w:color w:val="auto"/>
          <w:szCs w:val="21"/>
          <w:highlight w:val="none"/>
        </w:rPr>
      </w:pPr>
      <w:r>
        <w:rPr>
          <w:rFonts w:ascii="宋体" w:hAnsi="宋体" w:cs="宋体"/>
          <w:color w:val="auto"/>
          <w:szCs w:val="21"/>
          <w:highlight w:val="none"/>
          <w:lang w:val="zh-CN"/>
        </w:rPr>
        <w:t>2</w:t>
      </w:r>
      <w:r>
        <w:rPr>
          <w:rFonts w:hint="eastAsia" w:ascii="宋体" w:hAnsi="宋体" w:cs="宋体"/>
          <w:color w:val="auto"/>
          <w:szCs w:val="21"/>
          <w:highlight w:val="none"/>
          <w:lang w:val="zh-CN"/>
        </w:rPr>
        <w:t>.如果行数不够，请自行增加。</w:t>
      </w:r>
    </w:p>
    <w:p w14:paraId="4FA5B81C">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7DC83B39">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BA961F5">
      <w:pPr>
        <w:spacing w:line="360" w:lineRule="auto"/>
        <w:jc w:val="right"/>
        <w:rPr>
          <w:rFonts w:ascii="宋体" w:hAnsi="宋体"/>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05" w:name="_Toc20556"/>
    </w:p>
    <w:p w14:paraId="002ABD09">
      <w:pPr>
        <w:jc w:val="center"/>
        <w:rPr>
          <w:b/>
          <w:bCs/>
          <w:color w:val="auto"/>
          <w:sz w:val="28"/>
          <w:szCs w:val="28"/>
          <w:highlight w:val="none"/>
        </w:rPr>
      </w:pPr>
      <w:r>
        <w:rPr>
          <w:rFonts w:hint="eastAsia"/>
          <w:b/>
          <w:bCs/>
          <w:color w:val="auto"/>
          <w:sz w:val="28"/>
          <w:szCs w:val="28"/>
          <w:highlight w:val="none"/>
        </w:rPr>
        <w:t>货物的详细配置清单</w:t>
      </w:r>
      <w:bookmarkEnd w:id="105"/>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1862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vAlign w:val="center"/>
          </w:tcPr>
          <w:p w14:paraId="18BF6253">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36" w:type="dxa"/>
            <w:vAlign w:val="center"/>
          </w:tcPr>
          <w:p w14:paraId="1FB041C5">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154" w:type="dxa"/>
            <w:vAlign w:val="center"/>
          </w:tcPr>
          <w:p w14:paraId="2F8A109F">
            <w:pPr>
              <w:spacing w:line="360" w:lineRule="auto"/>
              <w:jc w:val="center"/>
              <w:rPr>
                <w:rFonts w:ascii="宋体" w:hAnsi="宋体"/>
                <w:color w:val="auto"/>
                <w:szCs w:val="21"/>
                <w:highlight w:val="none"/>
              </w:rPr>
            </w:pPr>
            <w:r>
              <w:rPr>
                <w:rFonts w:hint="eastAsia" w:ascii="宋体" w:hAnsi="宋体"/>
                <w:color w:val="auto"/>
                <w:szCs w:val="21"/>
                <w:highlight w:val="none"/>
              </w:rPr>
              <w:t>品牌、规格型号</w:t>
            </w:r>
          </w:p>
        </w:tc>
        <w:tc>
          <w:tcPr>
            <w:tcW w:w="1171" w:type="dxa"/>
            <w:vAlign w:val="center"/>
          </w:tcPr>
          <w:p w14:paraId="3D2FA0FC">
            <w:pPr>
              <w:spacing w:line="360" w:lineRule="auto"/>
              <w:jc w:val="center"/>
              <w:rPr>
                <w:rFonts w:ascii="宋体" w:hAnsi="宋体"/>
                <w:color w:val="auto"/>
                <w:szCs w:val="21"/>
                <w:highlight w:val="none"/>
              </w:rPr>
            </w:pPr>
            <w:r>
              <w:rPr>
                <w:rFonts w:hint="eastAsia" w:ascii="宋体" w:hAnsi="宋体"/>
                <w:color w:val="auto"/>
                <w:szCs w:val="21"/>
                <w:highlight w:val="none"/>
              </w:rPr>
              <w:t>产地</w:t>
            </w:r>
          </w:p>
        </w:tc>
        <w:tc>
          <w:tcPr>
            <w:tcW w:w="2180" w:type="dxa"/>
            <w:vAlign w:val="center"/>
          </w:tcPr>
          <w:p w14:paraId="403F354A">
            <w:pPr>
              <w:spacing w:line="360" w:lineRule="auto"/>
              <w:ind w:left="261"/>
              <w:jc w:val="center"/>
              <w:rPr>
                <w:rFonts w:ascii="宋体" w:hAnsi="宋体"/>
                <w:color w:val="auto"/>
                <w:szCs w:val="21"/>
                <w:highlight w:val="none"/>
              </w:rPr>
            </w:pPr>
            <w:r>
              <w:rPr>
                <w:rFonts w:hint="eastAsia" w:ascii="宋体" w:hAnsi="宋体"/>
                <w:color w:val="auto"/>
                <w:szCs w:val="21"/>
                <w:highlight w:val="none"/>
              </w:rPr>
              <w:t>生产厂家</w:t>
            </w:r>
          </w:p>
        </w:tc>
        <w:tc>
          <w:tcPr>
            <w:tcW w:w="1532" w:type="dxa"/>
            <w:vAlign w:val="center"/>
          </w:tcPr>
          <w:p w14:paraId="74AA107D">
            <w:pPr>
              <w:spacing w:line="360" w:lineRule="auto"/>
              <w:jc w:val="center"/>
              <w:rPr>
                <w:rFonts w:ascii="宋体" w:hAnsi="宋体"/>
                <w:color w:val="auto"/>
                <w:szCs w:val="21"/>
                <w:highlight w:val="none"/>
              </w:rPr>
            </w:pPr>
            <w:r>
              <w:rPr>
                <w:rFonts w:hint="eastAsia" w:ascii="宋体" w:hAnsi="宋体"/>
                <w:color w:val="auto"/>
                <w:szCs w:val="21"/>
                <w:highlight w:val="none"/>
              </w:rPr>
              <w:t>详细配置清单</w:t>
            </w:r>
          </w:p>
        </w:tc>
      </w:tr>
      <w:tr w14:paraId="2082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2917BE83">
            <w:pPr>
              <w:numPr>
                <w:ilvl w:val="0"/>
                <w:numId w:val="15"/>
              </w:numPr>
              <w:spacing w:line="360" w:lineRule="auto"/>
              <w:rPr>
                <w:rFonts w:ascii="宋体" w:hAnsi="宋体"/>
                <w:color w:val="auto"/>
                <w:szCs w:val="21"/>
                <w:highlight w:val="none"/>
              </w:rPr>
            </w:pPr>
          </w:p>
        </w:tc>
        <w:tc>
          <w:tcPr>
            <w:tcW w:w="1436" w:type="dxa"/>
            <w:shd w:val="clear" w:color="auto" w:fill="FFFFFF"/>
            <w:vAlign w:val="center"/>
          </w:tcPr>
          <w:p w14:paraId="7CD5DF6A">
            <w:pPr>
              <w:widowControl/>
              <w:spacing w:line="360" w:lineRule="auto"/>
              <w:jc w:val="center"/>
              <w:textAlignment w:val="center"/>
              <w:rPr>
                <w:rFonts w:ascii="宋体" w:hAnsi="宋体"/>
                <w:color w:val="auto"/>
                <w:szCs w:val="21"/>
                <w:highlight w:val="none"/>
              </w:rPr>
            </w:pPr>
          </w:p>
        </w:tc>
        <w:tc>
          <w:tcPr>
            <w:tcW w:w="2154" w:type="dxa"/>
          </w:tcPr>
          <w:p w14:paraId="33BF0885">
            <w:pPr>
              <w:spacing w:line="360" w:lineRule="auto"/>
              <w:rPr>
                <w:rFonts w:ascii="宋体" w:hAnsi="宋体"/>
                <w:color w:val="auto"/>
                <w:szCs w:val="21"/>
                <w:highlight w:val="none"/>
              </w:rPr>
            </w:pPr>
          </w:p>
        </w:tc>
        <w:tc>
          <w:tcPr>
            <w:tcW w:w="1171" w:type="dxa"/>
          </w:tcPr>
          <w:p w14:paraId="52EF80A6">
            <w:pPr>
              <w:spacing w:line="360" w:lineRule="auto"/>
              <w:rPr>
                <w:rFonts w:ascii="宋体" w:hAnsi="宋体"/>
                <w:color w:val="auto"/>
                <w:szCs w:val="21"/>
                <w:highlight w:val="none"/>
              </w:rPr>
            </w:pPr>
          </w:p>
        </w:tc>
        <w:tc>
          <w:tcPr>
            <w:tcW w:w="2180" w:type="dxa"/>
          </w:tcPr>
          <w:p w14:paraId="6DFCF5E4">
            <w:pPr>
              <w:spacing w:line="360" w:lineRule="auto"/>
              <w:rPr>
                <w:rFonts w:ascii="宋体" w:hAnsi="宋体"/>
                <w:color w:val="auto"/>
                <w:szCs w:val="21"/>
                <w:highlight w:val="none"/>
              </w:rPr>
            </w:pPr>
          </w:p>
        </w:tc>
        <w:tc>
          <w:tcPr>
            <w:tcW w:w="1532" w:type="dxa"/>
          </w:tcPr>
          <w:p w14:paraId="4677089A">
            <w:pPr>
              <w:spacing w:line="360" w:lineRule="auto"/>
              <w:rPr>
                <w:rFonts w:ascii="宋体" w:hAnsi="宋体"/>
                <w:color w:val="auto"/>
                <w:szCs w:val="21"/>
                <w:highlight w:val="none"/>
              </w:rPr>
            </w:pPr>
          </w:p>
        </w:tc>
      </w:tr>
      <w:tr w14:paraId="45BE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13A8DA48">
            <w:pPr>
              <w:numPr>
                <w:ilvl w:val="0"/>
                <w:numId w:val="15"/>
              </w:numPr>
              <w:spacing w:line="360" w:lineRule="auto"/>
              <w:rPr>
                <w:rFonts w:ascii="宋体" w:hAnsi="宋体"/>
                <w:color w:val="auto"/>
                <w:szCs w:val="21"/>
                <w:highlight w:val="none"/>
              </w:rPr>
            </w:pPr>
          </w:p>
        </w:tc>
        <w:tc>
          <w:tcPr>
            <w:tcW w:w="1436" w:type="dxa"/>
            <w:shd w:val="clear" w:color="auto" w:fill="FFFFFF"/>
            <w:vAlign w:val="center"/>
          </w:tcPr>
          <w:p w14:paraId="37F28121">
            <w:pPr>
              <w:widowControl/>
              <w:spacing w:line="360" w:lineRule="auto"/>
              <w:jc w:val="center"/>
              <w:textAlignment w:val="center"/>
              <w:rPr>
                <w:rFonts w:ascii="宋体" w:hAnsi="宋体"/>
                <w:color w:val="auto"/>
                <w:szCs w:val="21"/>
                <w:highlight w:val="none"/>
              </w:rPr>
            </w:pPr>
          </w:p>
        </w:tc>
        <w:tc>
          <w:tcPr>
            <w:tcW w:w="2154" w:type="dxa"/>
          </w:tcPr>
          <w:p w14:paraId="2C1014D1">
            <w:pPr>
              <w:spacing w:line="360" w:lineRule="auto"/>
              <w:rPr>
                <w:rFonts w:ascii="宋体" w:hAnsi="宋体"/>
                <w:color w:val="auto"/>
                <w:szCs w:val="21"/>
                <w:highlight w:val="none"/>
              </w:rPr>
            </w:pPr>
          </w:p>
        </w:tc>
        <w:tc>
          <w:tcPr>
            <w:tcW w:w="1171" w:type="dxa"/>
          </w:tcPr>
          <w:p w14:paraId="4C531013">
            <w:pPr>
              <w:spacing w:line="360" w:lineRule="auto"/>
              <w:rPr>
                <w:rFonts w:ascii="宋体" w:hAnsi="宋体"/>
                <w:color w:val="auto"/>
                <w:szCs w:val="21"/>
                <w:highlight w:val="none"/>
              </w:rPr>
            </w:pPr>
          </w:p>
        </w:tc>
        <w:tc>
          <w:tcPr>
            <w:tcW w:w="2180" w:type="dxa"/>
          </w:tcPr>
          <w:p w14:paraId="4E150149">
            <w:pPr>
              <w:spacing w:line="360" w:lineRule="auto"/>
              <w:rPr>
                <w:rFonts w:ascii="宋体" w:hAnsi="宋体"/>
                <w:color w:val="auto"/>
                <w:szCs w:val="21"/>
                <w:highlight w:val="none"/>
              </w:rPr>
            </w:pPr>
          </w:p>
        </w:tc>
        <w:tc>
          <w:tcPr>
            <w:tcW w:w="1532" w:type="dxa"/>
          </w:tcPr>
          <w:p w14:paraId="6883D072">
            <w:pPr>
              <w:spacing w:line="360" w:lineRule="auto"/>
              <w:rPr>
                <w:rFonts w:ascii="宋体" w:hAnsi="宋体"/>
                <w:color w:val="auto"/>
                <w:szCs w:val="21"/>
                <w:highlight w:val="none"/>
              </w:rPr>
            </w:pPr>
          </w:p>
        </w:tc>
      </w:tr>
      <w:tr w14:paraId="66CD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34464E9E">
            <w:pPr>
              <w:numPr>
                <w:ilvl w:val="0"/>
                <w:numId w:val="15"/>
              </w:numPr>
              <w:spacing w:line="360" w:lineRule="auto"/>
              <w:rPr>
                <w:rFonts w:ascii="宋体" w:hAnsi="宋体"/>
                <w:color w:val="auto"/>
                <w:szCs w:val="21"/>
                <w:highlight w:val="none"/>
              </w:rPr>
            </w:pPr>
          </w:p>
        </w:tc>
        <w:tc>
          <w:tcPr>
            <w:tcW w:w="1436" w:type="dxa"/>
            <w:shd w:val="clear" w:color="auto" w:fill="FFFFFF"/>
            <w:vAlign w:val="center"/>
          </w:tcPr>
          <w:p w14:paraId="76569915">
            <w:pPr>
              <w:widowControl/>
              <w:spacing w:line="360" w:lineRule="auto"/>
              <w:jc w:val="center"/>
              <w:textAlignment w:val="center"/>
              <w:rPr>
                <w:rFonts w:ascii="宋体" w:hAnsi="宋体"/>
                <w:color w:val="auto"/>
                <w:szCs w:val="21"/>
                <w:highlight w:val="none"/>
              </w:rPr>
            </w:pPr>
          </w:p>
        </w:tc>
        <w:tc>
          <w:tcPr>
            <w:tcW w:w="2154" w:type="dxa"/>
          </w:tcPr>
          <w:p w14:paraId="6D1280D5">
            <w:pPr>
              <w:spacing w:line="360" w:lineRule="auto"/>
              <w:rPr>
                <w:rFonts w:ascii="宋体" w:hAnsi="宋体"/>
                <w:color w:val="auto"/>
                <w:szCs w:val="21"/>
                <w:highlight w:val="none"/>
              </w:rPr>
            </w:pPr>
          </w:p>
        </w:tc>
        <w:tc>
          <w:tcPr>
            <w:tcW w:w="1171" w:type="dxa"/>
          </w:tcPr>
          <w:p w14:paraId="0329CCA9">
            <w:pPr>
              <w:spacing w:line="360" w:lineRule="auto"/>
              <w:rPr>
                <w:rFonts w:ascii="宋体" w:hAnsi="宋体"/>
                <w:color w:val="auto"/>
                <w:szCs w:val="21"/>
                <w:highlight w:val="none"/>
              </w:rPr>
            </w:pPr>
          </w:p>
        </w:tc>
        <w:tc>
          <w:tcPr>
            <w:tcW w:w="2180" w:type="dxa"/>
          </w:tcPr>
          <w:p w14:paraId="68140AB1">
            <w:pPr>
              <w:spacing w:line="360" w:lineRule="auto"/>
              <w:rPr>
                <w:rFonts w:ascii="宋体" w:hAnsi="宋体"/>
                <w:color w:val="auto"/>
                <w:szCs w:val="21"/>
                <w:highlight w:val="none"/>
              </w:rPr>
            </w:pPr>
          </w:p>
        </w:tc>
        <w:tc>
          <w:tcPr>
            <w:tcW w:w="1532" w:type="dxa"/>
          </w:tcPr>
          <w:p w14:paraId="2D7E20CB">
            <w:pPr>
              <w:spacing w:line="360" w:lineRule="auto"/>
              <w:rPr>
                <w:rFonts w:ascii="宋体" w:hAnsi="宋体"/>
                <w:color w:val="auto"/>
                <w:szCs w:val="21"/>
                <w:highlight w:val="none"/>
              </w:rPr>
            </w:pPr>
          </w:p>
        </w:tc>
      </w:tr>
      <w:tr w14:paraId="0AD7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48C91289">
            <w:pPr>
              <w:spacing w:line="360" w:lineRule="auto"/>
              <w:rPr>
                <w:rFonts w:ascii="宋体" w:hAnsi="宋体"/>
                <w:color w:val="auto"/>
                <w:szCs w:val="21"/>
                <w:highlight w:val="none"/>
              </w:rPr>
            </w:pPr>
            <w:r>
              <w:rPr>
                <w:rFonts w:ascii="宋体" w:hAnsi="宋体"/>
                <w:color w:val="auto"/>
                <w:szCs w:val="21"/>
                <w:highlight w:val="none"/>
              </w:rPr>
              <w:t>…</w:t>
            </w:r>
          </w:p>
        </w:tc>
        <w:tc>
          <w:tcPr>
            <w:tcW w:w="1436" w:type="dxa"/>
            <w:shd w:val="clear" w:color="auto" w:fill="FFFFFF"/>
            <w:vAlign w:val="center"/>
          </w:tcPr>
          <w:p w14:paraId="57F82295">
            <w:pPr>
              <w:widowControl/>
              <w:spacing w:line="360" w:lineRule="auto"/>
              <w:jc w:val="center"/>
              <w:textAlignment w:val="center"/>
              <w:rPr>
                <w:rFonts w:ascii="宋体" w:hAnsi="宋体"/>
                <w:color w:val="auto"/>
                <w:szCs w:val="21"/>
                <w:highlight w:val="none"/>
              </w:rPr>
            </w:pPr>
          </w:p>
        </w:tc>
        <w:tc>
          <w:tcPr>
            <w:tcW w:w="2154" w:type="dxa"/>
          </w:tcPr>
          <w:p w14:paraId="13AF6F1B">
            <w:pPr>
              <w:spacing w:line="360" w:lineRule="auto"/>
              <w:rPr>
                <w:rFonts w:ascii="宋体" w:hAnsi="宋体"/>
                <w:color w:val="auto"/>
                <w:szCs w:val="21"/>
                <w:highlight w:val="none"/>
              </w:rPr>
            </w:pPr>
          </w:p>
        </w:tc>
        <w:tc>
          <w:tcPr>
            <w:tcW w:w="1171" w:type="dxa"/>
          </w:tcPr>
          <w:p w14:paraId="4375BCB6">
            <w:pPr>
              <w:spacing w:line="360" w:lineRule="auto"/>
              <w:rPr>
                <w:rFonts w:ascii="宋体" w:hAnsi="宋体"/>
                <w:color w:val="auto"/>
                <w:szCs w:val="21"/>
                <w:highlight w:val="none"/>
              </w:rPr>
            </w:pPr>
          </w:p>
        </w:tc>
        <w:tc>
          <w:tcPr>
            <w:tcW w:w="2180" w:type="dxa"/>
          </w:tcPr>
          <w:p w14:paraId="2AA08C45">
            <w:pPr>
              <w:spacing w:line="360" w:lineRule="auto"/>
              <w:rPr>
                <w:rFonts w:ascii="宋体" w:hAnsi="宋体"/>
                <w:color w:val="auto"/>
                <w:szCs w:val="21"/>
                <w:highlight w:val="none"/>
              </w:rPr>
            </w:pPr>
          </w:p>
        </w:tc>
        <w:tc>
          <w:tcPr>
            <w:tcW w:w="1532" w:type="dxa"/>
          </w:tcPr>
          <w:p w14:paraId="2CA470F9">
            <w:pPr>
              <w:spacing w:line="360" w:lineRule="auto"/>
              <w:rPr>
                <w:rFonts w:ascii="宋体" w:hAnsi="宋体"/>
                <w:color w:val="auto"/>
                <w:szCs w:val="21"/>
                <w:highlight w:val="none"/>
              </w:rPr>
            </w:pPr>
          </w:p>
        </w:tc>
      </w:tr>
    </w:tbl>
    <w:p w14:paraId="0AEC0858">
      <w:pPr>
        <w:spacing w:line="360" w:lineRule="auto"/>
        <w:jc w:val="left"/>
        <w:rPr>
          <w:rFonts w:ascii="宋体" w:hAnsi="宋体"/>
          <w:b/>
          <w:color w:val="auto"/>
          <w:sz w:val="28"/>
          <w:szCs w:val="28"/>
          <w:highlight w:val="none"/>
        </w:rPr>
      </w:pPr>
      <w:r>
        <w:rPr>
          <w:rFonts w:hint="eastAsia" w:ascii="宋体" w:hAnsi="宋体"/>
          <w:b/>
          <w:color w:val="auto"/>
          <w:sz w:val="28"/>
          <w:szCs w:val="28"/>
          <w:highlight w:val="none"/>
        </w:rPr>
        <w:t>注：</w:t>
      </w:r>
      <w:r>
        <w:rPr>
          <w:rFonts w:hint="eastAsia" w:ascii="宋体" w:hAnsi="宋体" w:cs="宋体"/>
          <w:color w:val="auto"/>
          <w:szCs w:val="21"/>
          <w:highlight w:val="none"/>
          <w:lang w:val="zh-CN"/>
        </w:rPr>
        <w:t>如果行数不够，请自行增加。</w:t>
      </w:r>
    </w:p>
    <w:p w14:paraId="63123E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44181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3955390">
      <w:pPr>
        <w:spacing w:line="360" w:lineRule="auto"/>
        <w:rPr>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06" w:name="_Toc15134"/>
      <w:bookmarkStart w:id="107" w:name="_Toc18438"/>
    </w:p>
    <w:p w14:paraId="6519EEE1">
      <w:pPr>
        <w:spacing w:line="360" w:lineRule="auto"/>
        <w:rPr>
          <w:b/>
          <w:color w:val="auto"/>
          <w:sz w:val="28"/>
          <w:szCs w:val="28"/>
          <w:highlight w:val="none"/>
        </w:rPr>
      </w:pPr>
      <w:r>
        <w:rPr>
          <w:rFonts w:hint="eastAsia"/>
          <w:b/>
          <w:color w:val="auto"/>
          <w:sz w:val="28"/>
          <w:szCs w:val="28"/>
          <w:highlight w:val="none"/>
        </w:rPr>
        <w:t>附件</w:t>
      </w:r>
      <w:bookmarkEnd w:id="106"/>
      <w:bookmarkEnd w:id="107"/>
      <w:r>
        <w:rPr>
          <w:rFonts w:hint="eastAsia"/>
          <w:b/>
          <w:color w:val="auto"/>
          <w:sz w:val="28"/>
          <w:szCs w:val="28"/>
          <w:highlight w:val="none"/>
        </w:rPr>
        <w:t>4</w:t>
      </w:r>
    </w:p>
    <w:p w14:paraId="523D054F">
      <w:pPr>
        <w:spacing w:line="400" w:lineRule="exact"/>
        <w:ind w:firstLine="562" w:firstLineChars="200"/>
        <w:rPr>
          <w:b/>
          <w:color w:val="auto"/>
          <w:sz w:val="28"/>
          <w:szCs w:val="28"/>
          <w:highlight w:val="none"/>
        </w:rPr>
      </w:pPr>
    </w:p>
    <w:p w14:paraId="0EE8EF1E">
      <w:pPr>
        <w:jc w:val="center"/>
        <w:rPr>
          <w:rFonts w:ascii="宋体"/>
          <w:b/>
          <w:color w:val="auto"/>
          <w:sz w:val="30"/>
          <w:szCs w:val="30"/>
          <w:highlight w:val="none"/>
        </w:rPr>
      </w:pPr>
      <w:r>
        <w:rPr>
          <w:rFonts w:hint="eastAsia" w:ascii="宋体"/>
          <w:b/>
          <w:color w:val="auto"/>
          <w:sz w:val="30"/>
          <w:szCs w:val="30"/>
          <w:highlight w:val="none"/>
        </w:rPr>
        <w:t>服务承诺书</w:t>
      </w:r>
    </w:p>
    <w:p w14:paraId="71FC9680">
      <w:pPr>
        <w:ind w:firstLine="480" w:firstLineChars="200"/>
        <w:rPr>
          <w:rFonts w:ascii="宋体"/>
          <w:color w:val="auto"/>
          <w:sz w:val="24"/>
          <w:highlight w:val="none"/>
        </w:rPr>
      </w:pPr>
    </w:p>
    <w:p w14:paraId="1FEEF0C7">
      <w:pPr>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2B37755B">
      <w:pPr>
        <w:spacing w:line="800" w:lineRule="exact"/>
        <w:ind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2C54EF5D">
      <w:pPr>
        <w:spacing w:line="800" w:lineRule="exact"/>
        <w:ind w:firstLine="480" w:firstLineChars="200"/>
        <w:rPr>
          <w:rFonts w:ascii="宋体"/>
          <w:color w:val="auto"/>
          <w:sz w:val="24"/>
          <w:highlight w:val="none"/>
        </w:rPr>
      </w:pPr>
      <w:r>
        <w:rPr>
          <w:rFonts w:hint="eastAsia" w:ascii="宋体"/>
          <w:color w:val="auto"/>
          <w:sz w:val="24"/>
          <w:highlight w:val="none"/>
        </w:rPr>
        <w:t>特此声明。</w:t>
      </w:r>
    </w:p>
    <w:p w14:paraId="000BB9CC">
      <w:pPr>
        <w:spacing w:line="600" w:lineRule="exact"/>
        <w:rPr>
          <w:rFonts w:ascii="宋体"/>
          <w:color w:val="auto"/>
          <w:sz w:val="24"/>
          <w:highlight w:val="none"/>
        </w:rPr>
      </w:pPr>
      <w:r>
        <w:rPr>
          <w:rFonts w:hint="eastAsia" w:ascii="宋体"/>
          <w:color w:val="auto"/>
          <w:sz w:val="24"/>
          <w:highlight w:val="none"/>
        </w:rPr>
        <w:t> </w:t>
      </w:r>
    </w:p>
    <w:p w14:paraId="68BD01D5">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4C3737C7">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452FAD05">
      <w:pPr>
        <w:spacing w:line="480" w:lineRule="auto"/>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440C8443">
      <w:pPr>
        <w:pStyle w:val="12"/>
        <w:ind w:firstLine="400"/>
        <w:rPr>
          <w:color w:val="auto"/>
          <w:highlight w:val="none"/>
        </w:rPr>
      </w:pPr>
    </w:p>
    <w:bookmarkEnd w:id="101"/>
    <w:bookmarkEnd w:id="102"/>
    <w:p w14:paraId="33410FF8">
      <w:pPr>
        <w:wordWrap w:val="0"/>
        <w:spacing w:before="100" w:beforeAutospacing="1" w:after="100" w:afterAutospacing="1"/>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3FAA9CD7">
      <w:pPr>
        <w:jc w:val="center"/>
        <w:rPr>
          <w:rFonts w:ascii="宋体"/>
          <w:b/>
          <w:color w:val="auto"/>
          <w:sz w:val="44"/>
          <w:szCs w:val="44"/>
          <w:highlight w:val="none"/>
        </w:rPr>
      </w:pPr>
      <w:bookmarkStart w:id="108" w:name="_Toc449028953"/>
      <w:bookmarkStart w:id="109" w:name="_Toc387149626"/>
    </w:p>
    <w:p w14:paraId="4E81442D">
      <w:pPr>
        <w:jc w:val="center"/>
        <w:rPr>
          <w:rFonts w:ascii="宋体"/>
          <w:b/>
          <w:color w:val="auto"/>
          <w:sz w:val="44"/>
          <w:szCs w:val="44"/>
          <w:highlight w:val="none"/>
        </w:rPr>
      </w:pPr>
      <w:r>
        <w:rPr>
          <w:rFonts w:hint="eastAsia" w:ascii="宋体"/>
          <w:b/>
          <w:color w:val="auto"/>
          <w:sz w:val="44"/>
          <w:szCs w:val="44"/>
          <w:highlight w:val="none"/>
        </w:rPr>
        <w:t>技术标</w:t>
      </w:r>
      <w:bookmarkEnd w:id="108"/>
      <w:bookmarkEnd w:id="109"/>
    </w:p>
    <w:p w14:paraId="4B080D5A">
      <w:pPr>
        <w:jc w:val="center"/>
        <w:rPr>
          <w:rFonts w:ascii="宋体"/>
          <w:color w:val="auto"/>
          <w:sz w:val="32"/>
          <w:szCs w:val="32"/>
          <w:highlight w:val="none"/>
        </w:rPr>
      </w:pPr>
      <w:r>
        <w:rPr>
          <w:rFonts w:hint="eastAsia" w:ascii="宋体"/>
          <w:color w:val="auto"/>
          <w:sz w:val="32"/>
          <w:szCs w:val="32"/>
          <w:highlight w:val="none"/>
        </w:rPr>
        <w:t>（投标文件二）</w:t>
      </w:r>
    </w:p>
    <w:p w14:paraId="3A385EEC">
      <w:pPr>
        <w:jc w:val="center"/>
        <w:rPr>
          <w:rFonts w:eastAsia="黑体"/>
          <w:color w:val="auto"/>
          <w:sz w:val="44"/>
          <w:szCs w:val="44"/>
          <w:highlight w:val="none"/>
        </w:rPr>
      </w:pPr>
    </w:p>
    <w:p w14:paraId="7E782C91">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0324ED1">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79D80B3F">
      <w:pPr>
        <w:rPr>
          <w:rFonts w:ascii="宋体"/>
          <w:color w:val="auto"/>
          <w:sz w:val="28"/>
          <w:szCs w:val="28"/>
          <w:highlight w:val="none"/>
        </w:rPr>
      </w:pPr>
    </w:p>
    <w:p w14:paraId="39BAA0C1">
      <w:pPr>
        <w:rPr>
          <w:rFonts w:ascii="宋体"/>
          <w:color w:val="auto"/>
          <w:sz w:val="28"/>
          <w:szCs w:val="28"/>
          <w:highlight w:val="none"/>
        </w:rPr>
      </w:pPr>
    </w:p>
    <w:p w14:paraId="2683D6B5">
      <w:pPr>
        <w:spacing w:line="700" w:lineRule="exact"/>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42134B11">
      <w:pPr>
        <w:pStyle w:val="12"/>
        <w:ind w:firstLine="560"/>
        <w:rPr>
          <w:rFonts w:ascii="宋体"/>
          <w:color w:val="auto"/>
          <w:sz w:val="28"/>
          <w:szCs w:val="28"/>
          <w:highlight w:val="none"/>
        </w:rPr>
      </w:pPr>
      <w:r>
        <w:rPr>
          <w:rFonts w:hint="eastAsia" w:ascii="宋体"/>
          <w:color w:val="auto"/>
          <w:sz w:val="28"/>
          <w:szCs w:val="28"/>
          <w:highlight w:val="none"/>
        </w:rPr>
        <w:br w:type="page"/>
      </w:r>
    </w:p>
    <w:p w14:paraId="59F78E1C">
      <w:pPr>
        <w:rPr>
          <w:rFonts w:ascii="宋体"/>
          <w:color w:val="auto"/>
          <w:sz w:val="28"/>
          <w:szCs w:val="28"/>
          <w:highlight w:val="none"/>
        </w:rPr>
      </w:pPr>
    </w:p>
    <w:p w14:paraId="2E5BD2C4">
      <w:pPr>
        <w:pStyle w:val="12"/>
        <w:ind w:firstLine="400"/>
        <w:rPr>
          <w:color w:val="auto"/>
          <w:highlight w:val="none"/>
        </w:rPr>
      </w:pPr>
    </w:p>
    <w:p w14:paraId="3F80AACD">
      <w:pPr>
        <w:spacing w:line="400" w:lineRule="exact"/>
        <w:rPr>
          <w:b/>
          <w:color w:val="auto"/>
          <w:sz w:val="36"/>
          <w:szCs w:val="36"/>
          <w:highlight w:val="none"/>
        </w:rPr>
      </w:pPr>
    </w:p>
    <w:p w14:paraId="5EFA0CEF">
      <w:pPr>
        <w:spacing w:line="400" w:lineRule="exact"/>
        <w:jc w:val="center"/>
        <w:rPr>
          <w:b/>
          <w:color w:val="auto"/>
          <w:sz w:val="36"/>
          <w:szCs w:val="36"/>
          <w:highlight w:val="none"/>
        </w:rPr>
      </w:pPr>
      <w:r>
        <w:rPr>
          <w:rFonts w:hint="eastAsia"/>
          <w:b/>
          <w:color w:val="auto"/>
          <w:sz w:val="36"/>
          <w:szCs w:val="36"/>
          <w:highlight w:val="none"/>
        </w:rPr>
        <w:t>目   录</w:t>
      </w:r>
    </w:p>
    <w:p w14:paraId="3003C5F9">
      <w:pPr>
        <w:spacing w:line="440" w:lineRule="exact"/>
        <w:ind w:firstLine="420" w:firstLineChars="20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（1）项目实施方案</w:t>
      </w:r>
      <w:r>
        <w:rPr>
          <w:rFonts w:hint="eastAsia" w:ascii="宋体" w:hAnsi="宋体" w:cs="宋体"/>
          <w:bCs/>
          <w:color w:val="auto"/>
          <w:szCs w:val="21"/>
          <w:highlight w:val="none"/>
          <w:lang w:val="en-US" w:eastAsia="zh-CN"/>
        </w:rPr>
        <w:t>；</w:t>
      </w:r>
    </w:p>
    <w:p w14:paraId="1C7C8DD0">
      <w:pPr>
        <w:spacing w:line="440" w:lineRule="exact"/>
        <w:ind w:left="420" w:leftChars="200"/>
        <w:jc w:val="left"/>
        <w:rPr>
          <w:rFonts w:ascii="宋体" w:hAnsi="宋体" w:cs="宋体"/>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2）售后服务能力。</w:t>
      </w:r>
      <w:r>
        <w:rPr>
          <w:rFonts w:hint="eastAsia" w:ascii="宋体" w:hAnsi="宋体" w:cs="宋体"/>
          <w:bCs/>
          <w:color w:val="auto"/>
          <w:szCs w:val="21"/>
          <w:highlight w:val="none"/>
        </w:rPr>
        <w:br w:type="textWrapping"/>
      </w:r>
    </w:p>
    <w:p w14:paraId="6C1BFB9D">
      <w:pPr>
        <w:adjustRightInd w:val="0"/>
        <w:snapToGrid w:val="0"/>
        <w:spacing w:line="560" w:lineRule="exact"/>
        <w:rPr>
          <w:rFonts w:ascii="宋体" w:hAnsi="宋体"/>
          <w:b/>
          <w:bCs/>
          <w:color w:val="auto"/>
          <w:sz w:val="24"/>
          <w:highlight w:val="none"/>
        </w:rPr>
      </w:pPr>
    </w:p>
    <w:p w14:paraId="7AE3C7D0">
      <w:pPr>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rPr>
        <w:t>注：本项目采用横向暗标评审，请投标人结合技术标评审细则和系统内容在对应模块上传技术标评审内容。</w:t>
      </w:r>
    </w:p>
    <w:p w14:paraId="042B51ED">
      <w:pPr>
        <w:pStyle w:val="17"/>
        <w:rPr>
          <w:color w:val="auto"/>
          <w:highlight w:val="none"/>
        </w:rPr>
      </w:pPr>
    </w:p>
    <w:p w14:paraId="5449DD81">
      <w:pPr>
        <w:spacing w:line="400" w:lineRule="exact"/>
        <w:ind w:firstLine="562" w:firstLineChars="200"/>
        <w:rPr>
          <w:b/>
          <w:color w:val="auto"/>
          <w:sz w:val="28"/>
          <w:szCs w:val="28"/>
          <w:highlight w:val="none"/>
        </w:rPr>
      </w:pPr>
    </w:p>
    <w:p w14:paraId="0DDB258B">
      <w:pPr>
        <w:spacing w:line="400" w:lineRule="exact"/>
        <w:ind w:firstLine="562" w:firstLineChars="200"/>
        <w:rPr>
          <w:b/>
          <w:color w:val="auto"/>
          <w:sz w:val="28"/>
          <w:szCs w:val="28"/>
          <w:highlight w:val="none"/>
        </w:rPr>
      </w:pPr>
    </w:p>
    <w:p w14:paraId="5071C882">
      <w:pPr>
        <w:spacing w:line="400" w:lineRule="exact"/>
        <w:ind w:firstLine="562" w:firstLineChars="200"/>
        <w:rPr>
          <w:b/>
          <w:color w:val="auto"/>
          <w:sz w:val="28"/>
          <w:szCs w:val="28"/>
          <w:highlight w:val="none"/>
        </w:rPr>
      </w:pPr>
    </w:p>
    <w:p w14:paraId="30FAD4E7">
      <w:pPr>
        <w:spacing w:line="480" w:lineRule="auto"/>
        <w:rPr>
          <w:b/>
          <w:color w:val="auto"/>
          <w:sz w:val="28"/>
          <w:szCs w:val="28"/>
          <w:highlight w:val="none"/>
        </w:rPr>
      </w:pPr>
      <w:r>
        <w:rPr>
          <w:rFonts w:hint="eastAsia"/>
          <w:b/>
          <w:color w:val="auto"/>
          <w:sz w:val="28"/>
          <w:szCs w:val="28"/>
          <w:highlight w:val="none"/>
        </w:rPr>
        <w:br w:type="page"/>
      </w:r>
    </w:p>
    <w:p w14:paraId="5AD0335D">
      <w:pPr>
        <w:spacing w:line="300" w:lineRule="exact"/>
        <w:rPr>
          <w:rFonts w:ascii="宋体"/>
          <w:color w:val="auto"/>
          <w:sz w:val="24"/>
          <w:highlight w:val="none"/>
          <w:u w:val="single"/>
        </w:rPr>
      </w:pPr>
    </w:p>
    <w:p w14:paraId="51C20DBF">
      <w:pPr>
        <w:spacing w:line="300" w:lineRule="exact"/>
        <w:rPr>
          <w:rFonts w:ascii="宋体"/>
          <w:color w:val="auto"/>
          <w:sz w:val="24"/>
          <w:highlight w:val="none"/>
          <w:u w:val="single"/>
        </w:rPr>
      </w:pPr>
      <w:r>
        <w:rPr>
          <w:rFonts w:hint="eastAsia" w:ascii="宋体"/>
          <w:color w:val="auto"/>
          <w:sz w:val="24"/>
          <w:highlight w:val="none"/>
          <w:u w:val="single"/>
        </w:rPr>
        <w:t xml:space="preserve">      </w:t>
      </w:r>
    </w:p>
    <w:p w14:paraId="7ABE7A1A">
      <w:pPr>
        <w:jc w:val="center"/>
        <w:rPr>
          <w:rFonts w:ascii="宋体"/>
          <w:color w:val="auto"/>
          <w:sz w:val="24"/>
          <w:highlight w:val="none"/>
        </w:rPr>
      </w:pPr>
      <w:r>
        <w:rPr>
          <w:rFonts w:hint="eastAsia" w:ascii="宋体" w:hAnsi="宋体"/>
          <w:b/>
          <w:color w:val="auto"/>
          <w:sz w:val="28"/>
          <w:szCs w:val="28"/>
          <w:highlight w:val="none"/>
        </w:rPr>
        <w:t>三、商务标格式文件</w:t>
      </w:r>
    </w:p>
    <w:p w14:paraId="7E032D0C">
      <w:pPr>
        <w:jc w:val="center"/>
        <w:rPr>
          <w:rFonts w:eastAsia="黑体"/>
          <w:color w:val="auto"/>
          <w:sz w:val="20"/>
          <w:highlight w:val="none"/>
        </w:rPr>
      </w:pPr>
    </w:p>
    <w:p w14:paraId="04B8936E">
      <w:pPr>
        <w:rPr>
          <w:rFonts w:ascii="宋体"/>
          <w:color w:val="auto"/>
          <w:sz w:val="20"/>
          <w:highlight w:val="none"/>
        </w:rPr>
      </w:pPr>
    </w:p>
    <w:p w14:paraId="4A943AA7">
      <w:pPr>
        <w:pStyle w:val="12"/>
        <w:ind w:firstLine="400"/>
        <w:rPr>
          <w:color w:val="auto"/>
          <w:highlight w:val="none"/>
        </w:rPr>
      </w:pPr>
    </w:p>
    <w:p w14:paraId="3ED4C3E5">
      <w:pPr>
        <w:jc w:val="center"/>
        <w:rPr>
          <w:rFonts w:ascii="宋体"/>
          <w:b/>
          <w:color w:val="auto"/>
          <w:sz w:val="44"/>
          <w:szCs w:val="44"/>
          <w:highlight w:val="none"/>
        </w:rPr>
      </w:pPr>
      <w:bookmarkStart w:id="110" w:name="_Toc449028954"/>
      <w:r>
        <w:rPr>
          <w:rFonts w:hint="eastAsia" w:ascii="宋体"/>
          <w:b/>
          <w:color w:val="auto"/>
          <w:sz w:val="44"/>
          <w:szCs w:val="44"/>
          <w:highlight w:val="none"/>
        </w:rPr>
        <w:t>商务标</w:t>
      </w:r>
      <w:bookmarkEnd w:id="110"/>
    </w:p>
    <w:p w14:paraId="4D35A9B6">
      <w:pP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08726819">
      <w:pPr>
        <w:jc w:val="center"/>
        <w:rPr>
          <w:rFonts w:ascii="宋体"/>
          <w:color w:val="auto"/>
          <w:sz w:val="36"/>
          <w:szCs w:val="36"/>
          <w:highlight w:val="none"/>
        </w:rPr>
      </w:pPr>
    </w:p>
    <w:p w14:paraId="564348A0">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79DA7E99">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5F4C542A">
      <w:pPr>
        <w:rPr>
          <w:rFonts w:ascii="宋体"/>
          <w:color w:val="auto"/>
          <w:sz w:val="28"/>
          <w:szCs w:val="28"/>
          <w:highlight w:val="none"/>
        </w:rPr>
      </w:pPr>
    </w:p>
    <w:p w14:paraId="397DAB9D">
      <w:pPr>
        <w:rPr>
          <w:rFonts w:ascii="宋体"/>
          <w:color w:val="auto"/>
          <w:sz w:val="28"/>
          <w:szCs w:val="28"/>
          <w:highlight w:val="none"/>
        </w:rPr>
      </w:pPr>
    </w:p>
    <w:p w14:paraId="60847598">
      <w:pPr>
        <w:rPr>
          <w:rFonts w:ascii="宋体"/>
          <w:color w:val="auto"/>
          <w:sz w:val="28"/>
          <w:szCs w:val="28"/>
          <w:highlight w:val="none"/>
        </w:rPr>
      </w:pPr>
    </w:p>
    <w:p w14:paraId="3093E004">
      <w:pPr>
        <w:rPr>
          <w:rFonts w:ascii="宋体"/>
          <w:color w:val="auto"/>
          <w:sz w:val="28"/>
          <w:szCs w:val="28"/>
          <w:highlight w:val="none"/>
        </w:rPr>
      </w:pPr>
    </w:p>
    <w:p w14:paraId="43C54BE0">
      <w:pPr>
        <w:rPr>
          <w:rFonts w:ascii="宋体"/>
          <w:color w:val="auto"/>
          <w:sz w:val="28"/>
          <w:szCs w:val="28"/>
          <w:highlight w:val="none"/>
        </w:rPr>
      </w:pPr>
    </w:p>
    <w:p w14:paraId="75BC99D7">
      <w:pPr>
        <w:rPr>
          <w:rFonts w:ascii="宋体"/>
          <w:color w:val="auto"/>
          <w:sz w:val="28"/>
          <w:szCs w:val="28"/>
          <w:highlight w:val="none"/>
        </w:rPr>
      </w:pPr>
    </w:p>
    <w:p w14:paraId="08548BE9">
      <w:pPr>
        <w:rPr>
          <w:rFonts w:ascii="宋体"/>
          <w:color w:val="auto"/>
          <w:sz w:val="28"/>
          <w:szCs w:val="28"/>
          <w:highlight w:val="none"/>
        </w:rPr>
      </w:pPr>
    </w:p>
    <w:p w14:paraId="3146E923">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43B6D0D">
      <w:pP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61C0BBA">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B3E006C">
      <w:pPr>
        <w:spacing w:line="720" w:lineRule="auto"/>
        <w:jc w:val="center"/>
        <w:rPr>
          <w:rFonts w:ascii="宋体"/>
          <w:b/>
          <w:color w:val="auto"/>
          <w:sz w:val="36"/>
          <w:szCs w:val="36"/>
          <w:highlight w:val="none"/>
        </w:rPr>
      </w:pPr>
    </w:p>
    <w:p w14:paraId="77122876">
      <w:pPr>
        <w:spacing w:line="400" w:lineRule="exact"/>
        <w:ind w:firstLine="562" w:firstLineChars="200"/>
        <w:rPr>
          <w:b/>
          <w:color w:val="auto"/>
          <w:sz w:val="28"/>
          <w:szCs w:val="28"/>
          <w:highlight w:val="none"/>
        </w:rPr>
      </w:pPr>
    </w:p>
    <w:p w14:paraId="0B28C4E4">
      <w:pPr>
        <w:spacing w:line="400" w:lineRule="exact"/>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2814F467">
      <w:pPr>
        <w:spacing w:line="400" w:lineRule="exact"/>
        <w:ind w:firstLine="4130" w:firstLineChars="935"/>
        <w:rPr>
          <w:b/>
          <w:color w:val="auto"/>
          <w:sz w:val="44"/>
          <w:szCs w:val="44"/>
          <w:highlight w:val="none"/>
        </w:rPr>
      </w:pPr>
    </w:p>
    <w:p w14:paraId="4B72FC54">
      <w:pPr>
        <w:spacing w:line="440" w:lineRule="exact"/>
        <w:ind w:left="420"/>
        <w:jc w:val="left"/>
        <w:rPr>
          <w:rFonts w:ascii="宋体"/>
          <w:color w:val="auto"/>
          <w:szCs w:val="21"/>
          <w:highlight w:val="none"/>
        </w:rPr>
      </w:pPr>
      <w:r>
        <w:rPr>
          <w:rFonts w:hint="eastAsia" w:ascii="宋体"/>
          <w:color w:val="auto"/>
          <w:szCs w:val="21"/>
          <w:highlight w:val="none"/>
        </w:rPr>
        <w:t>（1）开标一览表（格式见附件）；</w:t>
      </w:r>
    </w:p>
    <w:p w14:paraId="46240CB7">
      <w:pPr>
        <w:spacing w:line="440" w:lineRule="exact"/>
        <w:ind w:left="420"/>
        <w:jc w:val="left"/>
        <w:rPr>
          <w:rFonts w:ascii="宋体"/>
          <w:color w:val="auto"/>
          <w:szCs w:val="21"/>
          <w:highlight w:val="none"/>
        </w:rPr>
      </w:pPr>
      <w:r>
        <w:rPr>
          <w:rFonts w:hint="eastAsia" w:ascii="宋体"/>
          <w:color w:val="auto"/>
          <w:szCs w:val="21"/>
          <w:highlight w:val="none"/>
        </w:rPr>
        <w:t>（2）投标函（格式见附件）；</w:t>
      </w:r>
    </w:p>
    <w:p w14:paraId="346EE7AB">
      <w:pPr>
        <w:spacing w:line="440" w:lineRule="exact"/>
        <w:ind w:firstLine="424" w:firstLineChars="202"/>
        <w:jc w:val="left"/>
        <w:rPr>
          <w:rFonts w:ascii="宋体"/>
          <w:color w:val="auto"/>
          <w:szCs w:val="21"/>
          <w:highlight w:val="none"/>
        </w:rPr>
      </w:pPr>
      <w:r>
        <w:rPr>
          <w:rFonts w:hint="eastAsia" w:ascii="宋体"/>
          <w:color w:val="auto"/>
          <w:szCs w:val="21"/>
          <w:highlight w:val="none"/>
        </w:rPr>
        <w:t>（3）分项报价清单（格式见附件）；</w:t>
      </w:r>
    </w:p>
    <w:p w14:paraId="0973EB72">
      <w:pPr>
        <w:spacing w:line="440" w:lineRule="exact"/>
        <w:ind w:firstLine="424" w:firstLineChars="202"/>
        <w:jc w:val="left"/>
        <w:rPr>
          <w:rFonts w:ascii="宋体"/>
          <w:color w:val="auto"/>
          <w:szCs w:val="21"/>
          <w:highlight w:val="none"/>
        </w:rPr>
      </w:pPr>
      <w:r>
        <w:rPr>
          <w:rFonts w:hint="eastAsia" w:ascii="宋体"/>
          <w:color w:val="auto"/>
          <w:szCs w:val="21"/>
          <w:highlight w:val="none"/>
        </w:rPr>
        <w:t>（4）招标文件商务评审中要求提供的其他相关资料；</w:t>
      </w:r>
    </w:p>
    <w:p w14:paraId="38CBF0F5">
      <w:pPr>
        <w:snapToGrid w:val="0"/>
        <w:spacing w:line="460" w:lineRule="exact"/>
        <w:ind w:left="2940" w:leftChars="1400" w:firstLine="964" w:firstLineChars="300"/>
        <w:rPr>
          <w:rFonts w:ascii="宋体"/>
          <w:b/>
          <w:color w:val="auto"/>
          <w:sz w:val="32"/>
          <w:szCs w:val="32"/>
          <w:highlight w:val="none"/>
        </w:rPr>
      </w:pPr>
    </w:p>
    <w:p w14:paraId="46A83A92">
      <w:pPr>
        <w:snapToGrid w:val="0"/>
        <w:spacing w:line="460" w:lineRule="exact"/>
        <w:ind w:left="2940" w:leftChars="1400" w:firstLine="964" w:firstLineChars="300"/>
        <w:rPr>
          <w:rFonts w:ascii="宋体"/>
          <w:b/>
          <w:color w:val="auto"/>
          <w:sz w:val="32"/>
          <w:szCs w:val="32"/>
          <w:highlight w:val="none"/>
        </w:rPr>
      </w:pPr>
    </w:p>
    <w:p w14:paraId="00259FBC">
      <w:pPr>
        <w:snapToGrid w:val="0"/>
        <w:spacing w:line="460" w:lineRule="exact"/>
        <w:ind w:left="2940" w:leftChars="1400" w:firstLine="964" w:firstLineChars="300"/>
        <w:rPr>
          <w:rFonts w:ascii="宋体"/>
          <w:b/>
          <w:color w:val="auto"/>
          <w:sz w:val="32"/>
          <w:szCs w:val="32"/>
          <w:highlight w:val="none"/>
        </w:rPr>
      </w:pPr>
    </w:p>
    <w:p w14:paraId="455CF073">
      <w:pPr>
        <w:snapToGrid w:val="0"/>
        <w:spacing w:line="460" w:lineRule="exact"/>
        <w:ind w:left="2940" w:leftChars="1400" w:firstLine="964" w:firstLineChars="300"/>
        <w:rPr>
          <w:rFonts w:ascii="宋体"/>
          <w:b/>
          <w:color w:val="auto"/>
          <w:sz w:val="32"/>
          <w:szCs w:val="32"/>
          <w:highlight w:val="none"/>
        </w:rPr>
      </w:pPr>
    </w:p>
    <w:p w14:paraId="602EE89E">
      <w:pPr>
        <w:snapToGrid w:val="0"/>
        <w:spacing w:line="460" w:lineRule="exact"/>
        <w:ind w:left="2940" w:leftChars="1400" w:firstLine="964" w:firstLineChars="300"/>
        <w:rPr>
          <w:rFonts w:ascii="宋体"/>
          <w:b/>
          <w:color w:val="auto"/>
          <w:sz w:val="32"/>
          <w:szCs w:val="32"/>
          <w:highlight w:val="none"/>
        </w:rPr>
      </w:pPr>
    </w:p>
    <w:p w14:paraId="34702B71">
      <w:pPr>
        <w:snapToGrid w:val="0"/>
        <w:spacing w:line="460" w:lineRule="exact"/>
        <w:ind w:left="2940" w:leftChars="1400" w:firstLine="964" w:firstLineChars="300"/>
        <w:rPr>
          <w:rFonts w:ascii="宋体"/>
          <w:b/>
          <w:color w:val="auto"/>
          <w:sz w:val="32"/>
          <w:szCs w:val="32"/>
          <w:highlight w:val="none"/>
        </w:rPr>
      </w:pPr>
    </w:p>
    <w:p w14:paraId="1544C9CE">
      <w:pPr>
        <w:spacing w:line="360" w:lineRule="exact"/>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498969FE">
      <w:pPr>
        <w:spacing w:line="360" w:lineRule="exact"/>
        <w:ind w:firstLine="472" w:firstLineChars="147"/>
        <w:jc w:val="center"/>
        <w:rPr>
          <w:rFonts w:ascii="宋体"/>
          <w:b/>
          <w:color w:val="auto"/>
          <w:sz w:val="32"/>
          <w:szCs w:val="32"/>
          <w:highlight w:val="none"/>
        </w:rPr>
      </w:pPr>
    </w:p>
    <w:p w14:paraId="1DF31836">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404A4363">
      <w:pPr>
        <w:spacing w:line="360" w:lineRule="exact"/>
        <w:ind w:firstLine="354" w:firstLineChars="147"/>
        <w:rPr>
          <w:rFonts w:ascii="宋体"/>
          <w:b/>
          <w:color w:val="auto"/>
          <w:sz w:val="24"/>
          <w:highlight w:val="none"/>
        </w:rPr>
      </w:pPr>
    </w:p>
    <w:p w14:paraId="1422416F">
      <w:pPr>
        <w:spacing w:line="360" w:lineRule="exact"/>
        <w:ind w:firstLine="240" w:firstLineChars="100"/>
        <w:rPr>
          <w:rFonts w:ascii="宋体"/>
          <w:color w:val="auto"/>
          <w:sz w:val="24"/>
          <w:highlight w:val="none"/>
        </w:rPr>
      </w:pPr>
      <w:r>
        <w:rPr>
          <w:rFonts w:hint="eastAsia" w:ascii="宋体"/>
          <w:color w:val="auto"/>
          <w:sz w:val="24"/>
          <w:highlight w:val="none"/>
        </w:rPr>
        <w:t>（注：开标一览表必须编入投标文件，唱标时，以投标文件中的开标一览表进行唱标）</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3BE55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23A98576">
            <w:pPr>
              <w:spacing w:line="700" w:lineRule="exact"/>
              <w:jc w:val="center"/>
              <w:rPr>
                <w:rFonts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vAlign w:val="center"/>
          </w:tcPr>
          <w:p w14:paraId="0893B134">
            <w:pPr>
              <w:spacing w:line="700" w:lineRule="exact"/>
              <w:jc w:val="left"/>
              <w:rPr>
                <w:color w:val="auto"/>
                <w:sz w:val="24"/>
                <w:highlight w:val="none"/>
              </w:rPr>
            </w:pPr>
            <w:r>
              <w:rPr>
                <w:rFonts w:hint="eastAsia"/>
                <w:color w:val="auto"/>
                <w:sz w:val="24"/>
                <w:highlight w:val="none"/>
              </w:rPr>
              <w:t xml:space="preserve">         </w:t>
            </w:r>
          </w:p>
        </w:tc>
      </w:tr>
      <w:tr w14:paraId="2122F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2AA047CB">
            <w:pPr>
              <w:spacing w:line="700" w:lineRule="exact"/>
              <w:jc w:val="center"/>
              <w:rPr>
                <w:rFonts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vAlign w:val="center"/>
          </w:tcPr>
          <w:p w14:paraId="2F278316">
            <w:pPr>
              <w:spacing w:line="700" w:lineRule="exact"/>
              <w:rPr>
                <w:rFonts w:ascii="宋体"/>
                <w:color w:val="auto"/>
                <w:sz w:val="24"/>
                <w:highlight w:val="none"/>
              </w:rPr>
            </w:pPr>
          </w:p>
        </w:tc>
      </w:tr>
      <w:tr w14:paraId="1E7CE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7731841D">
            <w:pPr>
              <w:spacing w:line="700" w:lineRule="exact"/>
              <w:ind w:firstLine="120" w:firstLineChars="50"/>
              <w:rPr>
                <w:rFonts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tcPr>
          <w:p w14:paraId="2C963B21">
            <w:pPr>
              <w:pStyle w:val="20"/>
              <w:spacing w:line="700" w:lineRule="exact"/>
              <w:ind w:left="86" w:leftChars="41"/>
              <w:rPr>
                <w:rFonts w:ascii="宋体" w:eastAsia="宋体"/>
                <w:color w:val="auto"/>
                <w:sz w:val="24"/>
                <w:szCs w:val="24"/>
                <w:highlight w:val="none"/>
              </w:rPr>
            </w:pPr>
          </w:p>
        </w:tc>
      </w:tr>
      <w:tr w14:paraId="76F9D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44A4D232">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vAlign w:val="center"/>
          </w:tcPr>
          <w:p w14:paraId="47401A4A">
            <w:pPr>
              <w:spacing w:line="360" w:lineRule="auto"/>
              <w:jc w:val="left"/>
              <w:rPr>
                <w:rFonts w:ascii="宋体" w:hAnsi="宋体"/>
                <w:color w:val="auto"/>
                <w:sz w:val="24"/>
                <w:highlight w:val="none"/>
              </w:rPr>
            </w:pPr>
            <w:r>
              <w:rPr>
                <w:rFonts w:hint="eastAsia" w:ascii="宋体" w:hAnsi="宋体"/>
                <w:color w:val="auto"/>
                <w:sz w:val="24"/>
                <w:highlight w:val="none"/>
              </w:rPr>
              <w:t>投标报价 ：</w:t>
            </w:r>
          </w:p>
          <w:p w14:paraId="4D7B778B">
            <w:pPr>
              <w:spacing w:line="360" w:lineRule="auto"/>
              <w:jc w:val="lef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526E0FD7">
            <w:pPr>
              <w:spacing w:line="360" w:lineRule="auto"/>
              <w:jc w:val="left"/>
              <w:rPr>
                <w:rFonts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1C0F7056">
            <w:pPr>
              <w:spacing w:line="360" w:lineRule="auto"/>
              <w:rPr>
                <w:color w:val="auto"/>
                <w:sz w:val="24"/>
                <w:highlight w:val="none"/>
              </w:rPr>
            </w:pPr>
            <w:r>
              <w:rPr>
                <w:rFonts w:hint="eastAsia"/>
                <w:color w:val="auto"/>
                <w:sz w:val="24"/>
                <w:highlight w:val="none"/>
              </w:rPr>
              <w:t xml:space="preserve">合同履行期限：响应招标文件要求。 </w:t>
            </w:r>
          </w:p>
        </w:tc>
      </w:tr>
    </w:tbl>
    <w:p w14:paraId="6BC47FF1">
      <w:pPr>
        <w:snapToGrid w:val="0"/>
        <w:spacing w:line="460" w:lineRule="exact"/>
        <w:ind w:left="2940" w:leftChars="1400" w:firstLine="723" w:firstLineChars="300"/>
        <w:rPr>
          <w:rFonts w:ascii="宋体"/>
          <w:b/>
          <w:color w:val="auto"/>
          <w:sz w:val="24"/>
          <w:highlight w:val="none"/>
        </w:rPr>
      </w:pPr>
    </w:p>
    <w:p w14:paraId="207AF1F2">
      <w:pPr>
        <w:rPr>
          <w:rFonts w:ascii="宋体"/>
          <w:color w:val="auto"/>
          <w:sz w:val="24"/>
          <w:highlight w:val="none"/>
        </w:rPr>
      </w:pPr>
      <w:r>
        <w:rPr>
          <w:rFonts w:hint="eastAsia" w:ascii="宋体"/>
          <w:color w:val="auto"/>
          <w:sz w:val="24"/>
          <w:highlight w:val="none"/>
        </w:rPr>
        <w:t>法定代表人（签章）：         投标人（盖单位章）：</w:t>
      </w:r>
    </w:p>
    <w:p w14:paraId="24B8BF76">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226ABE70">
      <w:pPr>
        <w:spacing w:line="360" w:lineRule="exact"/>
        <w:ind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45C1C82A">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1EE89A1C">
      <w:pPr>
        <w:spacing w:line="440" w:lineRule="exact"/>
        <w:rPr>
          <w:rFonts w:ascii="宋体"/>
          <w:color w:val="auto"/>
          <w:sz w:val="24"/>
          <w:highlight w:val="none"/>
        </w:rPr>
      </w:pPr>
    </w:p>
    <w:p w14:paraId="0F292D05">
      <w:pPr>
        <w:spacing w:line="5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55BD4CA0">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A81B76D">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（项目编号）”项目的货物与服务，投标报价为</w:t>
      </w:r>
      <w:r>
        <w:rPr>
          <w:rFonts w:hint="eastAsia" w:ascii="宋体" w:hAnsi="宋体" w:cs="宋体"/>
          <w:color w:val="auto"/>
          <w:sz w:val="24"/>
          <w:highlight w:val="none"/>
          <w:u w:val="single"/>
        </w:rPr>
        <w:t>（大写）          （小写）       元</w:t>
      </w:r>
      <w:r>
        <w:rPr>
          <w:rFonts w:hint="eastAsia" w:ascii="宋体" w:hAnsi="宋体" w:cs="宋体"/>
          <w:color w:val="auto"/>
          <w:sz w:val="24"/>
          <w:highlight w:val="none"/>
        </w:rPr>
        <w:t>。</w:t>
      </w:r>
    </w:p>
    <w:p w14:paraId="6AF88B80">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一旦我方成为合同签字人，我方将严格履行合同规定的责任和义务。</w:t>
      </w:r>
    </w:p>
    <w:p w14:paraId="05356CF2">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若我方中标，愿意为本项目提交的纸质投标文件一式</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份，其中正本一份、副本</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w:t>
      </w:r>
    </w:p>
    <w:p w14:paraId="5910F46B">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我方愿意提供可能另外要求的、与采购投标有关的文件资料，并保证我方已提供和将要提供的文件是真实的、准确的。</w:t>
      </w:r>
    </w:p>
    <w:p w14:paraId="703B8294">
      <w:pPr>
        <w:pStyle w:val="12"/>
        <w:spacing w:after="0" w:line="500" w:lineRule="exact"/>
        <w:ind w:left="0" w:leftChars="0" w:firstLine="480"/>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07D28423">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5CA27C69">
      <w:pPr>
        <w:spacing w:line="500" w:lineRule="exact"/>
        <w:jc w:val="left"/>
        <w:rPr>
          <w:rFonts w:ascii="宋体" w:hAnsi="宋体" w:cs="宋体"/>
          <w:color w:val="auto"/>
          <w:sz w:val="24"/>
          <w:highlight w:val="none"/>
        </w:rPr>
      </w:pPr>
      <w:r>
        <w:rPr>
          <w:rFonts w:hint="eastAsia" w:ascii="宋体" w:hAnsi="宋体" w:cs="宋体"/>
          <w:color w:val="auto"/>
          <w:sz w:val="24"/>
          <w:highlight w:val="none"/>
        </w:rPr>
        <w:t> </w:t>
      </w:r>
    </w:p>
    <w:p w14:paraId="479D38F0">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276079F9">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67D6C8D7">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2345A60F">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6C1BBB1A">
      <w:pPr>
        <w:spacing w:line="500" w:lineRule="exact"/>
        <w:ind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0F4754D3">
      <w:pPr>
        <w:spacing w:line="500" w:lineRule="exact"/>
        <w:ind w:right="-178" w:rightChars="-85"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4B04A82A">
      <w:pPr>
        <w:rPr>
          <w:rFonts w:ascii="宋体" w:hAnsi="宋体"/>
          <w:b/>
          <w:color w:val="auto"/>
          <w:sz w:val="30"/>
          <w:szCs w:val="30"/>
          <w:highlight w:val="none"/>
        </w:rPr>
      </w:pPr>
    </w:p>
    <w:p w14:paraId="01DFF359">
      <w:pPr>
        <w:rPr>
          <w:rFonts w:ascii="宋体" w:hAnsi="宋体"/>
          <w:b/>
          <w:color w:val="auto"/>
          <w:sz w:val="30"/>
          <w:szCs w:val="30"/>
          <w:highlight w:val="none"/>
        </w:rPr>
      </w:pPr>
    </w:p>
    <w:p w14:paraId="1611188E">
      <w:pPr>
        <w:rPr>
          <w:rFonts w:ascii="宋体" w:hAnsi="宋体"/>
          <w:b/>
          <w:color w:val="auto"/>
          <w:sz w:val="30"/>
          <w:szCs w:val="30"/>
          <w:highlight w:val="none"/>
        </w:rPr>
      </w:pPr>
    </w:p>
    <w:p w14:paraId="1C43C0C8">
      <w:pPr>
        <w:rPr>
          <w:color w:val="auto"/>
          <w:sz w:val="24"/>
          <w:highlight w:val="none"/>
        </w:rPr>
      </w:pPr>
      <w:r>
        <w:rPr>
          <w:rFonts w:hint="eastAsia" w:ascii="宋体" w:hAnsi="宋体"/>
          <w:b/>
          <w:color w:val="auto"/>
          <w:sz w:val="30"/>
          <w:szCs w:val="30"/>
          <w:highlight w:val="none"/>
        </w:rPr>
        <w:t>附件3</w:t>
      </w:r>
    </w:p>
    <w:p w14:paraId="1626EE96">
      <w:pPr>
        <w:spacing w:line="360" w:lineRule="auto"/>
        <w:ind w:left="720"/>
        <w:jc w:val="center"/>
        <w:rPr>
          <w:rFonts w:ascii="宋体" w:hAnsi="宋体"/>
          <w:b/>
          <w:color w:val="auto"/>
          <w:sz w:val="36"/>
          <w:szCs w:val="36"/>
          <w:highlight w:val="none"/>
        </w:rPr>
      </w:pPr>
      <w:r>
        <w:rPr>
          <w:rFonts w:hint="eastAsia"/>
          <w:b/>
          <w:color w:val="auto"/>
          <w:sz w:val="28"/>
          <w:szCs w:val="28"/>
          <w:highlight w:val="none"/>
        </w:rPr>
        <w:t>分项报价清单</w:t>
      </w:r>
    </w:p>
    <w:tbl>
      <w:tblPr>
        <w:tblStyle w:val="35"/>
        <w:tblW w:w="914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3"/>
        <w:gridCol w:w="2070"/>
        <w:gridCol w:w="1296"/>
        <w:gridCol w:w="1065"/>
        <w:gridCol w:w="1260"/>
        <w:gridCol w:w="1005"/>
        <w:gridCol w:w="1353"/>
      </w:tblGrid>
      <w:tr w14:paraId="2D6054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jc w:val="center"/>
        </w:trPr>
        <w:tc>
          <w:tcPr>
            <w:tcW w:w="1093" w:type="dxa"/>
            <w:vAlign w:val="center"/>
          </w:tcPr>
          <w:p w14:paraId="48B7AB21">
            <w:pPr>
              <w:spacing w:line="300" w:lineRule="exact"/>
              <w:jc w:val="center"/>
              <w:rPr>
                <w:rFonts w:ascii="宋体" w:hAnsi="宋体"/>
                <w:color w:val="auto"/>
                <w:szCs w:val="21"/>
                <w:highlight w:val="none"/>
              </w:rPr>
            </w:pPr>
            <w:r>
              <w:rPr>
                <w:rFonts w:hint="eastAsia" w:ascii="宋体" w:hAnsi="宋体"/>
                <w:color w:val="auto"/>
                <w:szCs w:val="21"/>
                <w:highlight w:val="none"/>
              </w:rPr>
              <w:t>序号</w:t>
            </w:r>
          </w:p>
        </w:tc>
        <w:tc>
          <w:tcPr>
            <w:tcW w:w="2070" w:type="dxa"/>
            <w:tcBorders>
              <w:right w:val="single" w:color="auto" w:sz="4" w:space="0"/>
            </w:tcBorders>
            <w:vAlign w:val="center"/>
          </w:tcPr>
          <w:p w14:paraId="20A6D87E">
            <w:pPr>
              <w:spacing w:line="300" w:lineRule="exact"/>
              <w:jc w:val="center"/>
              <w:rPr>
                <w:rFonts w:ascii="宋体" w:hAnsi="宋体"/>
                <w:color w:val="auto"/>
                <w:szCs w:val="21"/>
                <w:highlight w:val="none"/>
              </w:rPr>
            </w:pPr>
            <w:r>
              <w:rPr>
                <w:rFonts w:hint="eastAsia" w:ascii="宋体" w:hAnsi="宋体"/>
                <w:color w:val="auto"/>
                <w:szCs w:val="21"/>
                <w:highlight w:val="none"/>
              </w:rPr>
              <w:t>产品名称</w:t>
            </w:r>
          </w:p>
        </w:tc>
        <w:tc>
          <w:tcPr>
            <w:tcW w:w="1296" w:type="dxa"/>
            <w:tcBorders>
              <w:left w:val="single" w:color="auto" w:sz="4" w:space="0"/>
            </w:tcBorders>
            <w:vAlign w:val="center"/>
          </w:tcPr>
          <w:p w14:paraId="711CDCA7">
            <w:pPr>
              <w:spacing w:line="300" w:lineRule="exact"/>
              <w:jc w:val="center"/>
              <w:rPr>
                <w:rFonts w:ascii="宋体" w:hAnsi="宋体"/>
                <w:color w:val="auto"/>
                <w:szCs w:val="21"/>
                <w:highlight w:val="none"/>
              </w:rPr>
            </w:pPr>
            <w:r>
              <w:rPr>
                <w:rFonts w:hint="eastAsia" w:ascii="宋体" w:hAnsi="宋体"/>
                <w:color w:val="auto"/>
                <w:szCs w:val="21"/>
                <w:highlight w:val="none"/>
              </w:rPr>
              <w:t>规格型号</w:t>
            </w:r>
          </w:p>
          <w:p w14:paraId="7B92AF8B">
            <w:pPr>
              <w:spacing w:line="300" w:lineRule="exact"/>
              <w:jc w:val="center"/>
              <w:rPr>
                <w:rFonts w:ascii="宋体" w:hAnsi="宋体"/>
                <w:color w:val="auto"/>
                <w:szCs w:val="21"/>
                <w:highlight w:val="none"/>
              </w:rPr>
            </w:pPr>
            <w:r>
              <w:rPr>
                <w:rFonts w:hint="eastAsia" w:ascii="宋体" w:hAnsi="宋体"/>
                <w:color w:val="auto"/>
                <w:szCs w:val="21"/>
                <w:highlight w:val="none"/>
              </w:rPr>
              <w:t>品牌</w:t>
            </w:r>
          </w:p>
        </w:tc>
        <w:tc>
          <w:tcPr>
            <w:tcW w:w="1065" w:type="dxa"/>
            <w:vAlign w:val="center"/>
          </w:tcPr>
          <w:p w14:paraId="3A223DF0">
            <w:pPr>
              <w:spacing w:line="300" w:lineRule="exact"/>
              <w:jc w:val="center"/>
              <w:rPr>
                <w:rFonts w:ascii="宋体" w:hAnsi="宋体"/>
                <w:color w:val="auto"/>
                <w:szCs w:val="21"/>
                <w:highlight w:val="none"/>
              </w:rPr>
            </w:pPr>
            <w:r>
              <w:rPr>
                <w:rFonts w:hint="eastAsia" w:ascii="宋体" w:hAnsi="宋体"/>
                <w:color w:val="auto"/>
                <w:szCs w:val="21"/>
                <w:highlight w:val="none"/>
              </w:rPr>
              <w:t>单位</w:t>
            </w:r>
          </w:p>
        </w:tc>
        <w:tc>
          <w:tcPr>
            <w:tcW w:w="1260" w:type="dxa"/>
            <w:vAlign w:val="center"/>
          </w:tcPr>
          <w:p w14:paraId="0A265AED">
            <w:pPr>
              <w:spacing w:line="300" w:lineRule="exact"/>
              <w:jc w:val="center"/>
              <w:rPr>
                <w:rFonts w:ascii="宋体" w:hAnsi="宋体"/>
                <w:color w:val="auto"/>
                <w:szCs w:val="21"/>
                <w:highlight w:val="none"/>
              </w:rPr>
            </w:pPr>
            <w:r>
              <w:rPr>
                <w:rFonts w:hint="eastAsia" w:ascii="宋体" w:hAnsi="宋体"/>
                <w:color w:val="auto"/>
                <w:szCs w:val="21"/>
                <w:highlight w:val="none"/>
              </w:rPr>
              <w:t>数量</w:t>
            </w:r>
          </w:p>
        </w:tc>
        <w:tc>
          <w:tcPr>
            <w:tcW w:w="1005" w:type="dxa"/>
            <w:tcBorders>
              <w:left w:val="single" w:color="auto" w:sz="4" w:space="0"/>
            </w:tcBorders>
            <w:vAlign w:val="center"/>
          </w:tcPr>
          <w:p w14:paraId="70C906D7">
            <w:pPr>
              <w:spacing w:line="300" w:lineRule="exact"/>
              <w:jc w:val="center"/>
              <w:rPr>
                <w:rFonts w:ascii="宋体" w:hAnsi="宋体"/>
                <w:color w:val="auto"/>
                <w:szCs w:val="21"/>
                <w:highlight w:val="none"/>
              </w:rPr>
            </w:pPr>
            <w:r>
              <w:rPr>
                <w:rFonts w:hint="eastAsia" w:ascii="宋体" w:hAnsi="宋体"/>
                <w:color w:val="auto"/>
                <w:szCs w:val="21"/>
                <w:highlight w:val="none"/>
              </w:rPr>
              <w:t>单 价（元）</w:t>
            </w:r>
          </w:p>
        </w:tc>
        <w:tc>
          <w:tcPr>
            <w:tcW w:w="1353" w:type="dxa"/>
            <w:vAlign w:val="center"/>
          </w:tcPr>
          <w:p w14:paraId="7B2CBD2B">
            <w:pPr>
              <w:spacing w:line="300" w:lineRule="exact"/>
              <w:jc w:val="center"/>
              <w:rPr>
                <w:rFonts w:ascii="宋体" w:hAnsi="宋体"/>
                <w:color w:val="auto"/>
                <w:szCs w:val="21"/>
                <w:highlight w:val="none"/>
              </w:rPr>
            </w:pPr>
            <w:r>
              <w:rPr>
                <w:rFonts w:hint="eastAsia" w:ascii="宋体" w:hAnsi="宋体"/>
                <w:color w:val="auto"/>
                <w:szCs w:val="21"/>
                <w:highlight w:val="none"/>
              </w:rPr>
              <w:t>合 价（元）</w:t>
            </w:r>
          </w:p>
        </w:tc>
      </w:tr>
      <w:tr w14:paraId="0BB85E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vAlign w:val="center"/>
          </w:tcPr>
          <w:p w14:paraId="39E14846">
            <w:pPr>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2070" w:type="dxa"/>
            <w:tcBorders>
              <w:right w:val="single" w:color="auto" w:sz="4" w:space="0"/>
            </w:tcBorders>
            <w:shd w:val="clear" w:color="auto" w:fill="FFFFFF"/>
            <w:vAlign w:val="center"/>
          </w:tcPr>
          <w:p w14:paraId="7FD75A04">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756ED5E6">
            <w:pPr>
              <w:spacing w:line="300" w:lineRule="exact"/>
              <w:jc w:val="center"/>
              <w:rPr>
                <w:rFonts w:ascii="宋体" w:hAnsi="宋体"/>
                <w:color w:val="auto"/>
                <w:sz w:val="24"/>
                <w:highlight w:val="none"/>
              </w:rPr>
            </w:pPr>
          </w:p>
        </w:tc>
        <w:tc>
          <w:tcPr>
            <w:tcW w:w="1065" w:type="dxa"/>
            <w:shd w:val="clear" w:color="auto" w:fill="FFFFFF"/>
            <w:vAlign w:val="center"/>
          </w:tcPr>
          <w:p w14:paraId="4F101A0C">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27E8572E">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43C39B05">
            <w:pPr>
              <w:spacing w:line="300" w:lineRule="exact"/>
              <w:rPr>
                <w:rFonts w:ascii="宋体" w:hAnsi="宋体"/>
                <w:color w:val="auto"/>
                <w:sz w:val="24"/>
                <w:highlight w:val="none"/>
              </w:rPr>
            </w:pPr>
          </w:p>
        </w:tc>
        <w:tc>
          <w:tcPr>
            <w:tcW w:w="1353" w:type="dxa"/>
            <w:vAlign w:val="center"/>
          </w:tcPr>
          <w:p w14:paraId="1DF9AC9D">
            <w:pPr>
              <w:spacing w:line="300" w:lineRule="exact"/>
              <w:rPr>
                <w:rFonts w:ascii="宋体" w:hAnsi="宋体"/>
                <w:color w:val="auto"/>
                <w:sz w:val="24"/>
                <w:highlight w:val="none"/>
              </w:rPr>
            </w:pPr>
          </w:p>
        </w:tc>
      </w:tr>
      <w:tr w14:paraId="344828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vAlign w:val="center"/>
          </w:tcPr>
          <w:p w14:paraId="4B7C19CB">
            <w:pPr>
              <w:jc w:val="center"/>
              <w:textAlignment w:val="baseline"/>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2070" w:type="dxa"/>
            <w:tcBorders>
              <w:right w:val="single" w:color="auto" w:sz="4" w:space="0"/>
            </w:tcBorders>
            <w:shd w:val="clear" w:color="auto" w:fill="FFFFFF"/>
            <w:vAlign w:val="center"/>
          </w:tcPr>
          <w:p w14:paraId="4482C33B">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095F406F">
            <w:pPr>
              <w:spacing w:line="300" w:lineRule="exact"/>
              <w:jc w:val="center"/>
              <w:rPr>
                <w:rFonts w:ascii="宋体" w:hAnsi="宋体"/>
                <w:color w:val="auto"/>
                <w:sz w:val="24"/>
                <w:highlight w:val="none"/>
              </w:rPr>
            </w:pPr>
          </w:p>
        </w:tc>
        <w:tc>
          <w:tcPr>
            <w:tcW w:w="1065" w:type="dxa"/>
            <w:shd w:val="clear" w:color="auto" w:fill="FFFFFF"/>
            <w:vAlign w:val="center"/>
          </w:tcPr>
          <w:p w14:paraId="5E8E961C">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75CD725A">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66384ECE">
            <w:pPr>
              <w:spacing w:line="300" w:lineRule="exact"/>
              <w:rPr>
                <w:rFonts w:ascii="宋体" w:hAnsi="宋体"/>
                <w:color w:val="auto"/>
                <w:sz w:val="24"/>
                <w:highlight w:val="none"/>
              </w:rPr>
            </w:pPr>
          </w:p>
        </w:tc>
        <w:tc>
          <w:tcPr>
            <w:tcW w:w="1353" w:type="dxa"/>
            <w:vAlign w:val="center"/>
          </w:tcPr>
          <w:p w14:paraId="68B88DC9">
            <w:pPr>
              <w:spacing w:line="300" w:lineRule="exact"/>
              <w:rPr>
                <w:rFonts w:ascii="宋体" w:hAnsi="宋体"/>
                <w:color w:val="auto"/>
                <w:sz w:val="24"/>
                <w:highlight w:val="none"/>
              </w:rPr>
            </w:pPr>
          </w:p>
        </w:tc>
      </w:tr>
      <w:tr w14:paraId="5A5758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vAlign w:val="center"/>
          </w:tcPr>
          <w:p w14:paraId="0961E0C9">
            <w:pPr>
              <w:jc w:val="center"/>
              <w:textAlignment w:val="baseline"/>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070" w:type="dxa"/>
            <w:tcBorders>
              <w:right w:val="single" w:color="auto" w:sz="4" w:space="0"/>
            </w:tcBorders>
            <w:shd w:val="clear" w:color="auto" w:fill="FFFFFF"/>
            <w:vAlign w:val="center"/>
          </w:tcPr>
          <w:p w14:paraId="7E47944B">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75C69D3E">
            <w:pPr>
              <w:spacing w:line="300" w:lineRule="exact"/>
              <w:jc w:val="center"/>
              <w:rPr>
                <w:rFonts w:ascii="宋体" w:hAnsi="宋体"/>
                <w:color w:val="auto"/>
                <w:sz w:val="24"/>
                <w:highlight w:val="none"/>
              </w:rPr>
            </w:pPr>
          </w:p>
        </w:tc>
        <w:tc>
          <w:tcPr>
            <w:tcW w:w="1065" w:type="dxa"/>
            <w:shd w:val="clear" w:color="auto" w:fill="FFFFFF"/>
            <w:vAlign w:val="center"/>
          </w:tcPr>
          <w:p w14:paraId="5B4D8BB8">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24898B84">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35619D5B">
            <w:pPr>
              <w:spacing w:line="300" w:lineRule="exact"/>
              <w:rPr>
                <w:rFonts w:ascii="宋体" w:hAnsi="宋体"/>
                <w:color w:val="auto"/>
                <w:sz w:val="24"/>
                <w:highlight w:val="none"/>
              </w:rPr>
            </w:pPr>
          </w:p>
        </w:tc>
        <w:tc>
          <w:tcPr>
            <w:tcW w:w="1353" w:type="dxa"/>
            <w:vAlign w:val="center"/>
          </w:tcPr>
          <w:p w14:paraId="5C5BE640">
            <w:pPr>
              <w:spacing w:line="300" w:lineRule="exact"/>
              <w:rPr>
                <w:rFonts w:ascii="宋体" w:hAnsi="宋体"/>
                <w:color w:val="auto"/>
                <w:sz w:val="24"/>
                <w:highlight w:val="none"/>
              </w:rPr>
            </w:pPr>
          </w:p>
        </w:tc>
      </w:tr>
      <w:tr w14:paraId="0D9CDB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vAlign w:val="center"/>
          </w:tcPr>
          <w:p w14:paraId="1E669C1F">
            <w:pPr>
              <w:jc w:val="center"/>
              <w:textAlignment w:val="baseline"/>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w:t>
            </w:r>
          </w:p>
        </w:tc>
        <w:tc>
          <w:tcPr>
            <w:tcW w:w="2070" w:type="dxa"/>
            <w:tcBorders>
              <w:right w:val="single" w:color="auto" w:sz="4" w:space="0"/>
            </w:tcBorders>
            <w:shd w:val="clear" w:color="auto" w:fill="FFFFFF"/>
            <w:vAlign w:val="center"/>
          </w:tcPr>
          <w:p w14:paraId="6FFF39E9">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4E9B8244">
            <w:pPr>
              <w:spacing w:line="300" w:lineRule="exact"/>
              <w:jc w:val="center"/>
              <w:rPr>
                <w:rFonts w:ascii="宋体" w:hAnsi="宋体"/>
                <w:color w:val="auto"/>
                <w:sz w:val="24"/>
                <w:highlight w:val="none"/>
              </w:rPr>
            </w:pPr>
          </w:p>
        </w:tc>
        <w:tc>
          <w:tcPr>
            <w:tcW w:w="1065" w:type="dxa"/>
            <w:shd w:val="clear" w:color="auto" w:fill="FFFFFF"/>
            <w:vAlign w:val="center"/>
          </w:tcPr>
          <w:p w14:paraId="6BA936E0">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779CA6E6">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6CCA14DB">
            <w:pPr>
              <w:spacing w:line="300" w:lineRule="exact"/>
              <w:rPr>
                <w:rFonts w:ascii="宋体" w:hAnsi="宋体"/>
                <w:color w:val="auto"/>
                <w:sz w:val="24"/>
                <w:highlight w:val="none"/>
              </w:rPr>
            </w:pPr>
          </w:p>
        </w:tc>
        <w:tc>
          <w:tcPr>
            <w:tcW w:w="1353" w:type="dxa"/>
            <w:vAlign w:val="center"/>
          </w:tcPr>
          <w:p w14:paraId="5FBA6153">
            <w:pPr>
              <w:spacing w:line="300" w:lineRule="exact"/>
              <w:rPr>
                <w:rFonts w:ascii="宋体" w:hAnsi="宋体"/>
                <w:color w:val="auto"/>
                <w:sz w:val="24"/>
                <w:highlight w:val="none"/>
              </w:rPr>
            </w:pPr>
          </w:p>
        </w:tc>
      </w:tr>
      <w:tr w14:paraId="630DEC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vAlign w:val="center"/>
          </w:tcPr>
          <w:p w14:paraId="2C56008F">
            <w:pPr>
              <w:jc w:val="center"/>
              <w:textAlignment w:val="baseline"/>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070" w:type="dxa"/>
            <w:tcBorders>
              <w:right w:val="single" w:color="auto" w:sz="4" w:space="0"/>
            </w:tcBorders>
            <w:shd w:val="clear" w:color="auto" w:fill="FFFFFF"/>
            <w:vAlign w:val="center"/>
          </w:tcPr>
          <w:p w14:paraId="45B5F0A4">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0DDDADC7">
            <w:pPr>
              <w:spacing w:line="300" w:lineRule="exact"/>
              <w:jc w:val="center"/>
              <w:rPr>
                <w:rFonts w:ascii="宋体" w:hAnsi="宋体"/>
                <w:color w:val="auto"/>
                <w:sz w:val="24"/>
                <w:highlight w:val="none"/>
              </w:rPr>
            </w:pPr>
          </w:p>
        </w:tc>
        <w:tc>
          <w:tcPr>
            <w:tcW w:w="1065" w:type="dxa"/>
            <w:shd w:val="clear" w:color="auto" w:fill="FFFFFF"/>
            <w:vAlign w:val="center"/>
          </w:tcPr>
          <w:p w14:paraId="39BB894C">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2D600953">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649BFE2A">
            <w:pPr>
              <w:spacing w:line="300" w:lineRule="exact"/>
              <w:rPr>
                <w:rFonts w:ascii="宋体" w:hAnsi="宋体"/>
                <w:color w:val="auto"/>
                <w:sz w:val="24"/>
                <w:highlight w:val="none"/>
              </w:rPr>
            </w:pPr>
          </w:p>
        </w:tc>
        <w:tc>
          <w:tcPr>
            <w:tcW w:w="1353" w:type="dxa"/>
            <w:vAlign w:val="center"/>
          </w:tcPr>
          <w:p w14:paraId="39598E80">
            <w:pPr>
              <w:spacing w:line="300" w:lineRule="exact"/>
              <w:rPr>
                <w:rFonts w:ascii="宋体" w:hAnsi="宋体"/>
                <w:color w:val="auto"/>
                <w:sz w:val="24"/>
                <w:highlight w:val="none"/>
              </w:rPr>
            </w:pPr>
          </w:p>
        </w:tc>
      </w:tr>
      <w:tr w14:paraId="15DB3F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9142" w:type="dxa"/>
            <w:gridSpan w:val="7"/>
            <w:tcBorders>
              <w:right w:val="single" w:color="auto" w:sz="4" w:space="0"/>
            </w:tcBorders>
          </w:tcPr>
          <w:p w14:paraId="441AFB89">
            <w:pPr>
              <w:spacing w:line="300" w:lineRule="exact"/>
              <w:rPr>
                <w:rFonts w:ascii="宋体" w:hAnsi="宋体"/>
                <w:color w:val="auto"/>
                <w:sz w:val="24"/>
                <w:highlight w:val="none"/>
              </w:rPr>
            </w:pPr>
            <w:r>
              <w:rPr>
                <w:rFonts w:hint="eastAsia" w:ascii="宋体" w:hAnsi="宋体"/>
                <w:b/>
                <w:color w:val="auto"/>
                <w:sz w:val="24"/>
                <w:highlight w:val="none"/>
              </w:rPr>
              <w:t>投标报价（1+2</w:t>
            </w:r>
            <w:r>
              <w:rPr>
                <w:rFonts w:hint="eastAsia" w:ascii="宋体" w:hAnsi="宋体"/>
                <w:b/>
                <w:color w:val="auto"/>
                <w:sz w:val="24"/>
                <w:highlight w:val="none"/>
                <w:lang w:val="en-US" w:eastAsia="zh-CN"/>
              </w:rPr>
              <w:t>+...</w:t>
            </w:r>
            <w:r>
              <w:rPr>
                <w:rFonts w:hint="eastAsia" w:ascii="宋体" w:hAnsi="宋体"/>
                <w:b/>
                <w:color w:val="auto"/>
                <w:sz w:val="24"/>
                <w:highlight w:val="none"/>
              </w:rPr>
              <w:t>）：</w:t>
            </w:r>
            <w:r>
              <w:rPr>
                <w:rFonts w:hint="eastAsia" w:ascii="宋体" w:hAnsi="宋体"/>
                <w:b/>
                <w:color w:val="auto"/>
                <w:sz w:val="24"/>
                <w:highlight w:val="none"/>
                <w:u w:val="single"/>
              </w:rPr>
              <w:t xml:space="preserve">               </w:t>
            </w:r>
            <w:r>
              <w:rPr>
                <w:rFonts w:hint="eastAsia" w:ascii="宋体" w:hAnsi="宋体"/>
                <w:b/>
                <w:color w:val="auto"/>
                <w:sz w:val="24"/>
                <w:highlight w:val="none"/>
              </w:rPr>
              <w:t>元；小写：</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元；（填入投标函和开标一览表）</w:t>
            </w:r>
          </w:p>
        </w:tc>
      </w:tr>
    </w:tbl>
    <w:p w14:paraId="046D4559">
      <w:pPr>
        <w:spacing w:line="44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注：1.所有投标只能选择一种方案，单价和合价的报价只能是唯一，且须列出详细的分项报价。（与采购清单项相一致，不得缺项，否则视同包含在其他项目。）</w:t>
      </w:r>
    </w:p>
    <w:p w14:paraId="10BE8C77">
      <w:pPr>
        <w:spacing w:line="48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7F5AE3A9">
      <w:pPr>
        <w:pStyle w:val="12"/>
        <w:ind w:firstLine="400"/>
        <w:rPr>
          <w:color w:val="auto"/>
          <w:highlight w:val="none"/>
        </w:rPr>
      </w:pPr>
    </w:p>
    <w:p w14:paraId="76F317CD">
      <w:pPr>
        <w:spacing w:line="480" w:lineRule="auto"/>
        <w:rPr>
          <w:rFonts w:ascii="宋体" w:hAnsi="宋体" w:cs="宋体"/>
          <w:color w:val="auto"/>
          <w:szCs w:val="21"/>
          <w:highlight w:val="none"/>
        </w:rPr>
      </w:pPr>
      <w:r>
        <w:rPr>
          <w:rFonts w:hint="eastAsia" w:ascii="宋体" w:hAnsi="宋体" w:cs="宋体"/>
          <w:color w:val="auto"/>
          <w:szCs w:val="21"/>
          <w:highlight w:val="none"/>
        </w:rPr>
        <w:t>投标单位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（公 章）</w:t>
      </w:r>
    </w:p>
    <w:p w14:paraId="33D8DD0D">
      <w:pPr>
        <w:spacing w:line="480" w:lineRule="auto"/>
        <w:rPr>
          <w:rFonts w:ascii="宋体" w:hAnsi="宋体" w:cs="宋体"/>
          <w:color w:val="auto"/>
          <w:szCs w:val="21"/>
          <w:highlight w:val="none"/>
          <w:u w:val="single"/>
        </w:rPr>
      </w:pPr>
      <w:r>
        <w:rPr>
          <w:rFonts w:hint="eastAsia" w:ascii="宋体" w:hAnsi="宋体" w:cs="Arial"/>
          <w:color w:val="auto"/>
          <w:kern w:val="0"/>
          <w:szCs w:val="21"/>
          <w:highlight w:val="none"/>
        </w:rPr>
        <w:t xml:space="preserve">法定代表人（签章）：      </w:t>
      </w:r>
      <w:r>
        <w:rPr>
          <w:rFonts w:hint="eastAsia" w:ascii="宋体" w:hAnsi="宋体" w:cs="宋体"/>
          <w:color w:val="auto"/>
          <w:szCs w:val="21"/>
          <w:highlight w:val="none"/>
          <w:u w:val="single"/>
        </w:rPr>
        <w:t xml:space="preserve">            </w:t>
      </w:r>
    </w:p>
    <w:p w14:paraId="531D3C79">
      <w:pPr>
        <w:adjustRightInd w:val="0"/>
        <w:snapToGrid w:val="0"/>
        <w:spacing w:line="340" w:lineRule="exact"/>
        <w:rPr>
          <w:rFonts w:ascii="仿宋_GB2312" w:eastAsia="仿宋_GB2312"/>
          <w:b/>
          <w:color w:val="auto"/>
          <w:sz w:val="24"/>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1ED89581">
      <w:pPr>
        <w:rPr>
          <w:rFonts w:ascii="宋体" w:hAnsi="宋体"/>
          <w:b/>
          <w:color w:val="auto"/>
          <w:sz w:val="30"/>
          <w:szCs w:val="30"/>
          <w:highlight w:val="none"/>
        </w:rPr>
      </w:pPr>
    </w:p>
    <w:p w14:paraId="63DFAF00">
      <w:pPr>
        <w:rPr>
          <w:rFonts w:ascii="宋体" w:hAnsi="宋体"/>
          <w:b/>
          <w:color w:val="auto"/>
          <w:sz w:val="30"/>
          <w:szCs w:val="30"/>
          <w:highlight w:val="none"/>
        </w:rPr>
      </w:pPr>
    </w:p>
    <w:p w14:paraId="68EF2C2D">
      <w:pPr>
        <w:rPr>
          <w:rFonts w:ascii="宋体" w:hAnsi="宋体"/>
          <w:b/>
          <w:color w:val="auto"/>
          <w:sz w:val="30"/>
          <w:szCs w:val="30"/>
          <w:highlight w:val="none"/>
        </w:rPr>
      </w:pPr>
    </w:p>
    <w:p w14:paraId="3F91F005">
      <w:pPr>
        <w:rPr>
          <w:color w:val="auto"/>
          <w:sz w:val="24"/>
          <w:highlight w:val="none"/>
        </w:rPr>
      </w:pPr>
      <w:r>
        <w:rPr>
          <w:rFonts w:hint="eastAsia" w:ascii="宋体" w:hAnsi="宋体"/>
          <w:b/>
          <w:color w:val="auto"/>
          <w:sz w:val="30"/>
          <w:szCs w:val="30"/>
          <w:highlight w:val="none"/>
        </w:rPr>
        <w:t>附件</w:t>
      </w:r>
      <w:r>
        <w:rPr>
          <w:rFonts w:ascii="宋体" w:hAnsi="宋体"/>
          <w:b/>
          <w:color w:val="auto"/>
          <w:sz w:val="30"/>
          <w:szCs w:val="30"/>
          <w:highlight w:val="none"/>
        </w:rPr>
        <w:t>4</w:t>
      </w:r>
    </w:p>
    <w:p w14:paraId="7411D46B">
      <w:pPr>
        <w:spacing w:line="380" w:lineRule="exact"/>
        <w:ind w:firstLine="424" w:firstLineChars="202"/>
        <w:rPr>
          <w:rFonts w:ascii="宋体"/>
          <w:color w:val="auto"/>
          <w:szCs w:val="21"/>
          <w:highlight w:val="none"/>
        </w:rPr>
      </w:pPr>
      <w:r>
        <w:rPr>
          <w:rFonts w:hint="eastAsia" w:ascii="宋体"/>
          <w:color w:val="auto"/>
          <w:szCs w:val="21"/>
          <w:highlight w:val="none"/>
        </w:rPr>
        <w:t>投标人认为需要提供的其他材料（如有）。</w:t>
      </w:r>
    </w:p>
    <w:p w14:paraId="424FE1B3">
      <w:pPr>
        <w:outlineLvl w:val="0"/>
        <w:rPr>
          <w:rFonts w:ascii="宋体" w:hAnsi="宋体" w:cs="宋体"/>
          <w:color w:val="auto"/>
          <w:sz w:val="28"/>
          <w:szCs w:val="28"/>
          <w:highlight w:val="none"/>
        </w:rPr>
      </w:pPr>
      <w:r>
        <w:rPr>
          <w:rFonts w:hint="eastAsia"/>
          <w:color w:val="auto"/>
          <w:highlight w:val="none"/>
        </w:rPr>
        <w:br w:type="page"/>
      </w:r>
      <w:bookmarkStart w:id="111" w:name="_Toc11016"/>
      <w:r>
        <w:rPr>
          <w:rFonts w:hint="eastAsia" w:ascii="宋体" w:hAnsi="宋体" w:cs="宋体"/>
          <w:b/>
          <w:color w:val="auto"/>
          <w:sz w:val="28"/>
          <w:szCs w:val="28"/>
          <w:highlight w:val="none"/>
          <w:lang w:bidi="ar"/>
        </w:rPr>
        <w:t>附件1</w:t>
      </w:r>
      <w:bookmarkEnd w:id="111"/>
    </w:p>
    <w:p w14:paraId="50DE2812">
      <w:pP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lang w:bidi="ar"/>
        </w:rPr>
        <w:t>关于联合惩戒失信行为 加强信用查询管理的通知</w:t>
      </w:r>
    </w:p>
    <w:p w14:paraId="1AC628A7">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bidi="ar"/>
        </w:rPr>
        <w:t>一、失信行为联合惩戒的范围和查询渠道</w:t>
      </w:r>
    </w:p>
    <w:p w14:paraId="361877DE">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在我市公共资源交易活动中对存在下列失信行为的投标人、法定代表人及其项目经理（建造师）实施联合惩戒，禁止参与我市公共资源交易活动。</w:t>
      </w:r>
    </w:p>
    <w:p w14:paraId="7DBAE73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（一）工程建设项目</w:t>
      </w:r>
    </w:p>
    <w:p w14:paraId="451BF5A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1、“信用中国”网站（www.creditchina.gov.cn）查询投标人、法定代表人及其项目经理(建造师)以下失信行为：</w:t>
      </w:r>
    </w:p>
    <w:p w14:paraId="6C3144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784A25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008D740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③被列入“拖欠农民工工资失信联合惩戒对象名单”的；</w:t>
      </w:r>
    </w:p>
    <w:p w14:paraId="4E7DD37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④被列入 “严重失信主体名单”的；</w:t>
      </w:r>
    </w:p>
    <w:p w14:paraId="3A0FDE6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⑤在“信用中国”网站上披露的仍在公示期的严重失信行为(具体行为类别及判定依据见附件2)的。</w:t>
      </w:r>
    </w:p>
    <w:p w14:paraId="2FBAB7F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2、国家企业信用信息公示系统网站（www.gsxt.gov.cn）查询投标人以下失信行为：</w:t>
      </w:r>
    </w:p>
    <w:p w14:paraId="2BBD69D0">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①被列入“经营异常名录”或者“严重违法失信名单”的。</w:t>
      </w:r>
    </w:p>
    <w:p w14:paraId="28A7505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3、由投标人、法定代表人及其项目经理(建造师)进行承诺，不进行现场网上信用查询的失信行为：</w:t>
      </w:r>
    </w:p>
    <w:p w14:paraId="6D83BB8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①前三年有行贿犯罪行为的单位和个人；</w:t>
      </w:r>
    </w:p>
    <w:p w14:paraId="6AC81A8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②被滁州市县两级公管部门取消在一定期限内的投标资格且在取消期限内的；</w:t>
      </w:r>
    </w:p>
    <w:p w14:paraId="76C7DF67">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③被滁州市县两级各行业主管部门取消在一定期限内的投标资格且在取消期限内的；</w:t>
      </w:r>
    </w:p>
    <w:p w14:paraId="7C6DA05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④因拖欠农民工工资被县级及以上有关行政主管部门限制投标资格且在限制期限内的；</w:t>
      </w:r>
    </w:p>
    <w:p w14:paraId="66B8ACB7">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B8EE945">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（二）政府采购项目</w:t>
      </w:r>
    </w:p>
    <w:p w14:paraId="4E98166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1、“信用中国”网站（www.creditchina.gov.cn）查询供应商、法定代表人及其项目负责人以下失信行为：</w:t>
      </w:r>
    </w:p>
    <w:p w14:paraId="388C593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D2B02F6">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6333F4B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 “严重失信主体名单”的；</w:t>
      </w:r>
    </w:p>
    <w:p w14:paraId="0C77063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④在“信用中国”网站上披露的仍在公示期的严重失信行为(具体行为类别及判定依据见附件2)的。</w:t>
      </w:r>
    </w:p>
    <w:p w14:paraId="6DD7796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bCs/>
          <w:color w:val="auto"/>
          <w:kern w:val="0"/>
          <w:sz w:val="24"/>
          <w:highlight w:val="none"/>
          <w:lang w:bidi="ar"/>
        </w:rPr>
        <w:t>www.gsxt.gov.cn）</w:t>
      </w:r>
      <w:r>
        <w:rPr>
          <w:rFonts w:hint="eastAsia" w:ascii="宋体" w:hAnsi="宋体" w:cs="宋体"/>
          <w:bCs/>
          <w:color w:val="auto"/>
          <w:kern w:val="0"/>
          <w:sz w:val="24"/>
          <w:highlight w:val="none"/>
          <w:lang w:bidi="ar"/>
        </w:rPr>
        <w:fldChar w:fldCharType="end"/>
      </w:r>
      <w:r>
        <w:rPr>
          <w:rFonts w:hint="eastAsia" w:ascii="宋体" w:hAnsi="宋体" w:cs="宋体"/>
          <w:bCs/>
          <w:color w:val="auto"/>
          <w:kern w:val="0"/>
          <w:sz w:val="24"/>
          <w:highlight w:val="none"/>
          <w:lang w:bidi="ar"/>
        </w:rPr>
        <w:t>查询供应商以下失信行为：</w:t>
      </w:r>
    </w:p>
    <w:p w14:paraId="322054F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12" w:name="OLE_LINK100"/>
      <w:bookmarkStart w:id="113" w:name="OLE_LINK101"/>
      <w:bookmarkStart w:id="114" w:name="OLE_LINK102"/>
      <w:r>
        <w:rPr>
          <w:rFonts w:hint="eastAsia" w:ascii="宋体" w:hAnsi="宋体" w:cs="宋体"/>
          <w:bCs/>
          <w:color w:val="auto"/>
          <w:kern w:val="0"/>
          <w:sz w:val="24"/>
          <w:highlight w:val="none"/>
          <w:lang w:bidi="ar"/>
        </w:rPr>
        <w:t>被列入“经营异常名录”或者“严重违法失信名单”的</w:t>
      </w:r>
      <w:bookmarkEnd w:id="112"/>
      <w:bookmarkEnd w:id="113"/>
      <w:bookmarkEnd w:id="114"/>
      <w:r>
        <w:rPr>
          <w:rFonts w:hint="eastAsia" w:ascii="宋体" w:hAnsi="宋体" w:cs="宋体"/>
          <w:bCs/>
          <w:color w:val="auto"/>
          <w:kern w:val="0"/>
          <w:sz w:val="24"/>
          <w:highlight w:val="none"/>
          <w:lang w:bidi="ar"/>
        </w:rPr>
        <w:t>。</w:t>
      </w:r>
    </w:p>
    <w:p w14:paraId="78DEAE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3、中国政府采购网站（</w:t>
      </w:r>
      <w:bookmarkStart w:id="115" w:name="OLE_LINK95"/>
      <w:bookmarkStart w:id="116" w:name="OLE_LINK96"/>
      <w:r>
        <w:rPr>
          <w:rFonts w:hint="eastAsia" w:ascii="宋体" w:hAnsi="宋体" w:cs="宋体"/>
          <w:bCs/>
          <w:color w:val="auto"/>
          <w:kern w:val="0"/>
          <w:sz w:val="24"/>
          <w:highlight w:val="none"/>
          <w:lang w:bidi="ar"/>
        </w:rPr>
        <w:fldChar w:fldCharType="begin"/>
      </w:r>
      <w:r>
        <w:rPr>
          <w:rFonts w:hint="eastAsia" w:ascii="宋体" w:hAnsi="宋体" w:cs="宋体"/>
          <w:bCs/>
          <w:color w:val="auto"/>
          <w:kern w:val="0"/>
          <w:sz w:val="24"/>
          <w:highlight w:val="none"/>
          <w:lang w:bidi="ar"/>
        </w:rPr>
        <w:instrText xml:space="preserve"> HYPERLINK "http://www.ccgp.gov.cn" </w:instrText>
      </w:r>
      <w:r>
        <w:rPr>
          <w:rFonts w:hint="eastAsia" w:ascii="宋体" w:hAnsi="宋体" w:cs="宋体"/>
          <w:bCs/>
          <w:color w:val="auto"/>
          <w:kern w:val="0"/>
          <w:sz w:val="24"/>
          <w:highlight w:val="none"/>
          <w:lang w:bidi="ar"/>
        </w:rPr>
        <w:fldChar w:fldCharType="separate"/>
      </w:r>
      <w:r>
        <w:rPr>
          <w:rFonts w:hint="eastAsia" w:ascii="宋体" w:hAnsi="宋体" w:cs="宋体"/>
          <w:bCs/>
          <w:color w:val="auto"/>
          <w:kern w:val="0"/>
          <w:sz w:val="24"/>
          <w:highlight w:val="none"/>
          <w:lang w:bidi="ar"/>
        </w:rPr>
        <w:t>www.ccgp.gov.cn</w:t>
      </w:r>
      <w:r>
        <w:rPr>
          <w:rFonts w:hint="eastAsia" w:ascii="宋体" w:hAnsi="宋体" w:cs="宋体"/>
          <w:bCs/>
          <w:color w:val="auto"/>
          <w:kern w:val="0"/>
          <w:sz w:val="24"/>
          <w:highlight w:val="none"/>
          <w:lang w:bidi="ar"/>
        </w:rPr>
        <w:fldChar w:fldCharType="end"/>
      </w:r>
      <w:bookmarkEnd w:id="115"/>
      <w:bookmarkEnd w:id="116"/>
      <w:r>
        <w:rPr>
          <w:rFonts w:hint="eastAsia" w:ascii="宋体" w:hAnsi="宋体" w:cs="宋体"/>
          <w:bCs/>
          <w:color w:val="auto"/>
          <w:kern w:val="0"/>
          <w:sz w:val="24"/>
          <w:highlight w:val="none"/>
          <w:lang w:bidi="ar"/>
        </w:rPr>
        <w:t>）查询以下失信行为：</w:t>
      </w:r>
    </w:p>
    <w:p w14:paraId="70D380A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17" w:name="OLE_LINK106"/>
      <w:bookmarkStart w:id="118" w:name="OLE_LINK104"/>
      <w:bookmarkStart w:id="119" w:name="OLE_LINK105"/>
      <w:r>
        <w:rPr>
          <w:rFonts w:hint="eastAsia" w:ascii="宋体" w:hAnsi="宋体" w:cs="宋体"/>
          <w:bCs/>
          <w:color w:val="auto"/>
          <w:kern w:val="0"/>
          <w:sz w:val="24"/>
          <w:highlight w:val="none"/>
          <w:lang w:bidi="ar"/>
        </w:rPr>
        <w:t>被列入“政府采购严重违法失信行为信息记录”的</w:t>
      </w:r>
      <w:bookmarkEnd w:id="117"/>
      <w:bookmarkEnd w:id="118"/>
      <w:bookmarkEnd w:id="119"/>
      <w:r>
        <w:rPr>
          <w:rFonts w:hint="eastAsia" w:ascii="宋体" w:hAnsi="宋体" w:cs="宋体"/>
          <w:bCs/>
          <w:color w:val="auto"/>
          <w:kern w:val="0"/>
          <w:sz w:val="24"/>
          <w:highlight w:val="none"/>
          <w:lang w:bidi="ar"/>
        </w:rPr>
        <w:t>。</w:t>
      </w:r>
    </w:p>
    <w:p w14:paraId="58C44615">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4、由竞争主体进行承诺，不进行现场网上信用查询的失信行为：</w:t>
      </w:r>
    </w:p>
    <w:p w14:paraId="42B9691D">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①前三年有行贿犯罪行为的单位和个人。</w:t>
      </w:r>
    </w:p>
    <w:p w14:paraId="26F41C51">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二、在开评标活动中的查询程序</w:t>
      </w:r>
    </w:p>
    <w:p w14:paraId="0C66AFF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C8ABB9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7924AB9">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3、项目单位及其委托的代理机构应当做好信用查询结果截图和记录留存。</w:t>
      </w:r>
    </w:p>
    <w:p w14:paraId="7A697D8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三、相关要求</w:t>
      </w:r>
    </w:p>
    <w:p w14:paraId="5FDC37C8">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5FAC8F08">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0E7F954">
      <w:pPr>
        <w:widowControl/>
        <w:wordWrap w:val="0"/>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9FA9290">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2、“信用中国”查询的严重失信行为判定依据为各行业主管部门下发的联合惩戒文件中规定的行为（按附件2执行）。</w:t>
      </w:r>
    </w:p>
    <w:p w14:paraId="7AB2BE13">
      <w:pPr>
        <w:widowControl/>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lang w:bidi="ar"/>
        </w:rPr>
        <w:t>3、资格预审的项目以递交资格预审申请文件截止时间查询为准；资格后审的项目以递交投标文件截止时间查询为准。</w:t>
      </w:r>
    </w:p>
    <w:p w14:paraId="72008421">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5412A599">
      <w:pPr>
        <w:pStyle w:val="31"/>
        <w:spacing w:before="0" w:after="120" w:afterAutospacing="0" w:line="360" w:lineRule="auto"/>
        <w:ind w:left="420" w:leftChars="200" w:firstLine="420" w:firstLineChars="200"/>
        <w:jc w:val="both"/>
        <w:rPr>
          <w:color w:val="auto"/>
          <w:kern w:val="2"/>
          <w:sz w:val="21"/>
          <w:szCs w:val="21"/>
          <w:highlight w:val="none"/>
        </w:rPr>
      </w:pPr>
      <w:r>
        <w:rPr>
          <w:rFonts w:hint="eastAsia"/>
          <w:color w:val="auto"/>
          <w:kern w:val="2"/>
          <w:sz w:val="21"/>
          <w:szCs w:val="21"/>
          <w:highlight w:val="none"/>
          <w:lang w:bidi="ar"/>
        </w:rPr>
        <w:t xml:space="preserve"> </w:t>
      </w:r>
    </w:p>
    <w:p w14:paraId="56A2BC9A">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br w:type="page"/>
      </w:r>
      <w:r>
        <w:rPr>
          <w:rFonts w:hint="eastAsia" w:ascii="宋体" w:hAnsi="宋体" w:cs="宋体"/>
          <w:b/>
          <w:color w:val="auto"/>
          <w:sz w:val="24"/>
          <w:highlight w:val="none"/>
          <w:lang w:bidi="ar"/>
        </w:rPr>
        <w:t>附件2</w:t>
      </w:r>
    </w:p>
    <w:p w14:paraId="0E86B5CA">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“信用中国”查询的严重失信行为类别及判定依据</w:t>
      </w:r>
    </w:p>
    <w:p w14:paraId="45D4BB79">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411FF3E0">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“信用中国”查询的严重失信行为判定依据为各行业主管部门下发的联合惩戒文件中规定的行为。下面将部分类别的严重失信行为列举如下：</w:t>
      </w:r>
    </w:p>
    <w:p w14:paraId="622F8E3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一、安全生产领域严重失信行为：</w:t>
      </w:r>
    </w:p>
    <w:p w14:paraId="1BAB28B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（一）下列发生生产安全事故的生产经营单位及其有关人员应当列入严重失信主体名单：</w:t>
      </w:r>
    </w:p>
    <w:p w14:paraId="12F065C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1、发生特别重大、重大生产安全事故的生产经营单位及其主要负责人，以及经调查认定对该事故发生负有责任，应当列入名单的其他单位和人员；</w:t>
      </w:r>
    </w:p>
    <w:p w14:paraId="09DCCB6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2、12个月内累计发生2起以上较大生产安全事故的生产经营单位及其主要负责人；</w:t>
      </w:r>
    </w:p>
    <w:p w14:paraId="33E43C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1D440E5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4、瞒报、谎报生产安全事故的生产经营单位及其有关责任人员；</w:t>
      </w:r>
    </w:p>
    <w:p w14:paraId="05E1CC6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5、发生生产安全事故后，不立即组织抢救或者在事故调查处理期间擅离职守或者逃匿的生产经营单位主要负责人。</w:t>
      </w:r>
    </w:p>
    <w:p w14:paraId="2069326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（二）下列未发生生产安全事故，但因安全生产违法行为，受到行政处罚的生产经营单位或者机构及其有关人员，应当列入严重失信主体名单：</w:t>
      </w:r>
    </w:p>
    <w:p w14:paraId="100EB7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1、未依法取得安全生产相关许可或者许可被暂扣、吊销期间从事相关生产经营活动的生产经营单位及其主要负责人；</w:t>
      </w:r>
    </w:p>
    <w:p w14:paraId="389306E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2、承担安全评价、认证、检测、检验职责的机构及其直接责任人员租借资质、挂靠、出具虚假报告或者证书的；</w:t>
      </w:r>
    </w:p>
    <w:p w14:paraId="1A2EE68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3、在应急管理部门作出行政处罚后，有执行能力拒不执行或者逃避执行的生产经营单位及其主要负责人；</w:t>
      </w:r>
    </w:p>
    <w:p w14:paraId="52D8749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4、其他违反安全生产法律法规受到行政处罚，且性质恶劣、情节严重的。</w:t>
      </w:r>
    </w:p>
    <w:p w14:paraId="273E729B">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依据：《安全生产严重失信主体名单管理办法》（2023年8月8日应急管理部令第11号）</w:t>
      </w:r>
    </w:p>
    <w:p w14:paraId="72177A6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1A81A02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二、环境保护领域严重失信行为：</w:t>
      </w:r>
    </w:p>
    <w:p w14:paraId="43EB0B3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（一）因为环境违法构成环境犯罪的；</w:t>
      </w:r>
    </w:p>
    <w:p w14:paraId="67031A8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（二）建设项目环境影响评价文件未按规定通过审批，擅自开工建设的；</w:t>
      </w:r>
    </w:p>
    <w:p w14:paraId="4158E2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（三）建设项目环保设施未建成、环保措施未落实、未通过竣工环保验收或者验收不合格，主体工程正式投入生产或者使用的；</w:t>
      </w:r>
    </w:p>
    <w:p w14:paraId="7832F3D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（四）建设项目性质、规模、地点、采用的生产工艺或者防治污染、防止生态破坏的措施发生重大变动，未重新报批环境影响评价文件，擅自投入生产或者使用的；</w:t>
      </w:r>
    </w:p>
    <w:p w14:paraId="3B86F9E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（五）主要污染物排放总量超过控制指标的；</w:t>
      </w:r>
    </w:p>
    <w:p w14:paraId="1284B8E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（六）私设暗管或者利用渗井、渗坑、裂隙、溶洞等排放、倾倒、处置水污染物，或者通过私设旁路排放大气污染物的；</w:t>
      </w:r>
    </w:p>
    <w:p w14:paraId="7F482F6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（七）非法排放、倾倒、处置危险废物，或者向无经营许可证或者超出经营许可范围的单位或个人提供或者委托其收集、贮存、利用、处置危险废物的；</w:t>
      </w:r>
    </w:p>
    <w:p w14:paraId="502F151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（八）环境违法行为造成集中式生活饮用水水源取水中断的；</w:t>
      </w:r>
    </w:p>
    <w:p w14:paraId="7C11B15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（九）环境违法行为对生活饮用水水源保护区、自然保护区、国家重点生态功能区、风景名胜区、居住功能区、基本农田保护区等环境敏感区造成重大不利影响的；</w:t>
      </w:r>
    </w:p>
    <w:p w14:paraId="647702B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（十）违法从事自然资源开发、交通基础设施建设，以及其他开发建设活动，造成严重生态破坏的；</w:t>
      </w:r>
    </w:p>
    <w:p w14:paraId="02D8AB4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（十一）发生较大及以上突发环境事件的；</w:t>
      </w:r>
    </w:p>
    <w:p w14:paraId="701D35A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（十二）被环保部门挂牌督办，整改逾期未完成的；</w:t>
      </w:r>
    </w:p>
    <w:p w14:paraId="0409CFF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（十三）以暴力、威胁等方式拒绝、阻挠环保部门工作人员现场检查的；</w:t>
      </w:r>
    </w:p>
    <w:p w14:paraId="0BA9C5D6">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（十四）违反重污染天气应急预案有关规定，对重污染天气响应不力的。</w:t>
      </w:r>
    </w:p>
    <w:p w14:paraId="00F07BA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依据：《关于对环境保护领域失信生产经营单位及其有关人员开展联合惩戒的合作备忘录》、《企业环境信用评价办法（试行）》（环发〔2013〕150号）</w:t>
      </w:r>
    </w:p>
    <w:p w14:paraId="7402249B">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41EC920E">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三、公共资源交易领域严重失信行为</w:t>
      </w:r>
    </w:p>
    <w:p w14:paraId="249E7C6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（一）违反法律规定，必须进行招标的项目而不招标的，将必须进行招标的项目化整为零或者以其他任何方式规避招标的； </w:t>
      </w:r>
    </w:p>
    <w:p w14:paraId="3434BE1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（二）招标代理机构违反法律规定，泄露应当保密的与招标投标活动有关的情况和资料的，或者与招标人、投标人串通损害 国家利益、社会公共利益或者他人合法权益的；</w:t>
      </w:r>
    </w:p>
    <w:p w14:paraId="5C6AD9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（三）招标人以不合理的条件限制或者排斥潜在投标人的，对潜在投标人实行歧视待遇的，强制要求投标人组成联合体共同 投标的，或者限制投标人之间竞争的；</w:t>
      </w:r>
    </w:p>
    <w:p w14:paraId="445CA3C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（四）依法必须进行招标的项目的招标人向他人透露已获取招标文件的潜在投标人的名称、数量或者可能影响公平竞争的有 关招标投标的其他情况的，或者泄露标底的；</w:t>
      </w:r>
    </w:p>
    <w:p w14:paraId="444EE00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（五）投标人相互串通投标或者与招标人串通投标的，投标人以向招标人或者评标委员会成员行贿的手段谋取中标的； </w:t>
      </w:r>
    </w:p>
    <w:p w14:paraId="658D4D5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（六）投标人以他人名义投标或者以其他方式弄虚作假，骗取中标的；</w:t>
      </w:r>
    </w:p>
    <w:p w14:paraId="500226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（七）依法必须进行招标的项目，招标人违反法律规定，与投标人就投标价格、投标方案等实质性内容进行谈判的；</w:t>
      </w:r>
    </w:p>
    <w:p w14:paraId="64E9560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6D8BB9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（九）招标人在评标委员会依法推荐的中标候选人以外确定中标人的，依法必须进行招标的项目在所有投标被评标委员会否 决后自行确定中标人的； </w:t>
      </w:r>
    </w:p>
    <w:p w14:paraId="6526221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4CD2710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（十一）招标人与中标人不按照招标文件和中标人的投标文件订立合同的，或者招标人、中标人订立背离合同实质性内容的 协议的； </w:t>
      </w:r>
    </w:p>
    <w:p w14:paraId="4A3C5BA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（十二）中标人不按照与招标人订立的合同履行义务，情节严重的； </w:t>
      </w:r>
    </w:p>
    <w:p w14:paraId="213AD7B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F072B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4D2CDC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（十五）采购人对应当实行集中采购的政府采购项目，不委托集中采购机构实行集中采购的； </w:t>
      </w:r>
    </w:p>
    <w:p w14:paraId="315A33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（十六）采购人、采购代理机构违反法律规定隐匿、销毁应当保存的采购文件或者伪造、变造采购文件的； </w:t>
      </w:r>
    </w:p>
    <w:p w14:paraId="7A7B0AF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273F8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（十八）疫苗生产企业向县级疾病预防控制机构以外的单位或者个人销售第二类疫苗的； </w:t>
      </w:r>
    </w:p>
    <w:p w14:paraId="64034149">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（十九）存在其他违反公共资源交易法律法规行为的。</w:t>
      </w:r>
    </w:p>
    <w:p w14:paraId="6572894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依据：《关于对公共资源交易领域严重失信主体开展联合惩戒的备忘录》（发改法规〔2018〕457号）</w:t>
      </w:r>
    </w:p>
    <w:p w14:paraId="7F78547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5CD483F6">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四、社会保险领域严重失信行为</w:t>
      </w:r>
    </w:p>
    <w:p w14:paraId="13A8025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（一）用人单位未按相关规定参加社会保险且拒不整改的； </w:t>
      </w:r>
    </w:p>
    <w:p w14:paraId="4F9D9CF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（二）用人单位未如实申报社会保险缴费基数且拒不整改的； </w:t>
      </w:r>
    </w:p>
    <w:p w14:paraId="7C523CA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（三）应缴纳社会保险费却拒不缴纳的； </w:t>
      </w:r>
    </w:p>
    <w:p w14:paraId="6CF347F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（四）隐匿、转移、侵占、挪用社会保险费款、基金或者违规投资运营的；</w:t>
      </w:r>
    </w:p>
    <w:p w14:paraId="6E61491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（五）以欺诈、伪造证明材料或者其他手段参加、申报社会保险和骗取社会保险基金支出或社会保险待遇的； </w:t>
      </w:r>
    </w:p>
    <w:p w14:paraId="5A9ED2C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（六）非法获取、出售或变相交易社会保险个人权益数据的； </w:t>
      </w:r>
    </w:p>
    <w:p w14:paraId="5438771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（七）社会保险服务机构违反服务协议或相关规定的； </w:t>
      </w:r>
    </w:p>
    <w:p w14:paraId="177D70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0684CBE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（九）其他违反法律法规规定的。</w:t>
      </w:r>
    </w:p>
    <w:p w14:paraId="14C7DD48">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依据：《关于对社会保险领域严重失信企业及其有关人员实施联合惩戒的合作备忘录》（发改财金〔2018〕1704号）</w:t>
      </w:r>
    </w:p>
    <w:p w14:paraId="5E9C337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3567B07A">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五、建筑市场领域严重失信行为</w:t>
      </w:r>
    </w:p>
    <w:p w14:paraId="608AB84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（一）利用虚假材料、以欺骗手段取得企业资质的；</w:t>
      </w:r>
    </w:p>
    <w:p w14:paraId="2132770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（二）发生转包、出借资质，受到行政处罚的；</w:t>
      </w:r>
    </w:p>
    <w:p w14:paraId="11DBFA8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1328EAF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（四）经法院判决或仲裁机构裁决，认定为拖欠工程款,且拒不履行生效法律文书确定的义务的。</w:t>
      </w:r>
    </w:p>
    <w:p w14:paraId="0B8D8935">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各级住房城乡建设主管部门应当参照建筑市场主体“黑名单”，对被人力资源社会保障行政部门列入拖欠农民工工资“黑名单”的建筑市场各方主体加强监管。</w:t>
      </w:r>
    </w:p>
    <w:p w14:paraId="3BC1466D">
      <w:pPr>
        <w:widowControl/>
        <w:autoSpaceDE w:val="0"/>
        <w:spacing w:line="480" w:lineRule="exact"/>
        <w:ind w:firstLine="482" w:firstLineChars="200"/>
        <w:jc w:val="left"/>
        <w:textAlignment w:val="baseline"/>
        <w:rPr>
          <w:rFonts w:ascii="宋体" w:hAnsi="宋体" w:cs="宋体"/>
          <w:color w:val="auto"/>
          <w:sz w:val="24"/>
          <w:highlight w:val="none"/>
        </w:rPr>
      </w:pPr>
      <w:r>
        <w:rPr>
          <w:rFonts w:hint="eastAsia" w:ascii="宋体" w:hAnsi="宋体" w:cs="宋体"/>
          <w:b/>
          <w:color w:val="auto"/>
          <w:kern w:val="0"/>
          <w:sz w:val="24"/>
          <w:highlight w:val="none"/>
          <w:lang w:bidi="ar"/>
        </w:rPr>
        <w:t>依据：《建筑市场信用管理暂行办法》（建市〔2017〕241号）</w:t>
      </w:r>
    </w:p>
    <w:p w14:paraId="40BA349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211B25B8">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六、政府采购严重失信行为</w:t>
      </w:r>
    </w:p>
    <w:p w14:paraId="3A75863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供应商、采购代理机构在三年内受到财政部门作出下列情形之一的行政处罚，列入政府采购严重违法失信行为记录名单。</w:t>
      </w:r>
    </w:p>
    <w:p w14:paraId="01190FC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（一）三万元以上罚款；</w:t>
      </w:r>
    </w:p>
    <w:p w14:paraId="717C031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（二）在一至三年内禁止参加政府采购活动（处罚期限届满的除外）；</w:t>
      </w:r>
    </w:p>
    <w:p w14:paraId="743AF7D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（三）在一至三年内禁止代理政府采购业务（处罚期限届满的除外）；</w:t>
      </w:r>
    </w:p>
    <w:p w14:paraId="73AAF01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（四）撤销政府采购代理机构资格（仅针对《政府采购法》第78条修改前作出的处罚决定）。</w:t>
      </w:r>
    </w:p>
    <w:p w14:paraId="46ADEF82">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依据：《关于报送政府采购严重违法失信行为信息记录的通知》（财办库〔2014〕526号）</w:t>
      </w:r>
    </w:p>
    <w:p w14:paraId="29AB1C3D">
      <w:pPr>
        <w:widowControl/>
        <w:autoSpaceDE w:val="0"/>
        <w:spacing w:line="48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 xml:space="preserve"> </w:t>
      </w:r>
    </w:p>
    <w:p w14:paraId="22E7D7F8">
      <w:pPr>
        <w:widowControl/>
        <w:autoSpaceDE w:val="0"/>
        <w:spacing w:line="480" w:lineRule="exact"/>
        <w:ind w:firstLine="482" w:firstLineChars="200"/>
        <w:jc w:val="left"/>
        <w:textAlignment w:val="baseline"/>
        <w:rPr>
          <w:rFonts w:ascii="宋体" w:hAnsi="宋体" w:cs="宋体"/>
          <w:b/>
          <w:color w:val="auto"/>
          <w:szCs w:val="21"/>
          <w:highlight w:val="none"/>
        </w:rPr>
      </w:pPr>
      <w:r>
        <w:rPr>
          <w:rFonts w:hint="eastAsia" w:ascii="宋体" w:hAnsi="宋体" w:cs="宋体"/>
          <w:b/>
          <w:color w:val="auto"/>
          <w:kern w:val="0"/>
          <w:sz w:val="24"/>
          <w:highlight w:val="none"/>
          <w:lang w:bidi="ar"/>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lang w:bidi="ar"/>
        </w:rPr>
        <w:t>。</w:t>
      </w:r>
    </w:p>
    <w:p w14:paraId="6F048979">
      <w:pPr>
        <w:pStyle w:val="2"/>
        <w:rPr>
          <w:rFonts w:ascii="宋体"/>
          <w:b w:val="0"/>
          <w:color w:val="auto"/>
          <w:szCs w:val="32"/>
          <w:highlight w:val="none"/>
        </w:rPr>
      </w:pPr>
      <w:bookmarkStart w:id="120" w:name="_Toc449028957"/>
      <w:r>
        <w:rPr>
          <w:rFonts w:ascii="宋体"/>
          <w:b w:val="0"/>
          <w:color w:val="auto"/>
          <w:szCs w:val="32"/>
          <w:highlight w:val="none"/>
        </w:rPr>
        <w:br w:type="page"/>
      </w:r>
      <w:bookmarkStart w:id="121" w:name="_Toc58430333"/>
      <w:bookmarkStart w:id="122" w:name="_Toc25631"/>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120"/>
      <w:bookmarkEnd w:id="121"/>
      <w:bookmarkEnd w:id="122"/>
    </w:p>
    <w:p w14:paraId="4622EF40">
      <w:pPr>
        <w:spacing w:line="440" w:lineRule="exact"/>
        <w:rPr>
          <w:rFonts w:ascii="宋体"/>
          <w:color w:val="auto"/>
          <w:sz w:val="24"/>
          <w:highlight w:val="none"/>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303B8484">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18E45722">
            <w:pPr>
              <w:spacing w:line="440" w:lineRule="exact"/>
              <w:ind w:firstLine="560" w:firstLineChars="200"/>
              <w:rPr>
                <w:rFonts w:ascii="宋体" w:cs="宋体"/>
                <w:color w:val="auto"/>
                <w:sz w:val="28"/>
                <w:szCs w:val="28"/>
                <w:highlight w:val="none"/>
              </w:rPr>
            </w:pPr>
          </w:p>
          <w:p w14:paraId="5B73DFAC">
            <w:pPr>
              <w:spacing w:after="156" w:afterLines="5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滁州市自来水有限公司2026年度硬密封蝶阀年度供应商采购项目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68B6EBE1">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招标单位：滁州市自来水有限公司</w:t>
            </w:r>
          </w:p>
          <w:p w14:paraId="42CE69DF">
            <w:pPr>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余磊</w:t>
            </w:r>
          </w:p>
          <w:p w14:paraId="59839CF4">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联系电话：0550-3062913</w:t>
            </w:r>
          </w:p>
          <w:p w14:paraId="6AD990A6">
            <w:pPr>
              <w:spacing w:line="540" w:lineRule="exact"/>
              <w:ind w:firstLine="7140" w:firstLineChars="2550"/>
              <w:rPr>
                <w:rFonts w:ascii="宋体" w:cs="宋体"/>
                <w:color w:val="auto"/>
                <w:sz w:val="28"/>
                <w:szCs w:val="28"/>
                <w:highlight w:val="none"/>
              </w:rPr>
            </w:pPr>
          </w:p>
          <w:p w14:paraId="15BC7017">
            <w:pPr>
              <w:spacing w:line="540" w:lineRule="exact"/>
              <w:ind w:firstLine="7420" w:firstLineChars="2650"/>
              <w:rPr>
                <w:rFonts w:ascii="宋体" w:cs="宋体"/>
                <w:color w:val="auto"/>
                <w:sz w:val="28"/>
                <w:szCs w:val="28"/>
                <w:highlight w:val="none"/>
              </w:rPr>
            </w:pPr>
            <w:r>
              <w:rPr>
                <w:rFonts w:hint="eastAsia" w:ascii="宋体" w:cs="宋体"/>
                <w:color w:val="auto"/>
                <w:sz w:val="28"/>
                <w:szCs w:val="28"/>
                <w:highlight w:val="none"/>
              </w:rPr>
              <w:t>（盖单位章）</w:t>
            </w:r>
          </w:p>
          <w:p w14:paraId="737D6D59">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4</w:t>
            </w:r>
            <w:r>
              <w:rPr>
                <w:rFonts w:hint="eastAsia" w:ascii="宋体" w:cs="宋体"/>
                <w:color w:val="auto"/>
                <w:sz w:val="28"/>
                <w:szCs w:val="28"/>
                <w:highlight w:val="none"/>
              </w:rPr>
              <w:t>月</w:t>
            </w:r>
          </w:p>
        </w:tc>
      </w:tr>
      <w:tr w14:paraId="58F133A4">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60CCD4B0">
            <w:pPr>
              <w:spacing w:line="440" w:lineRule="exact"/>
              <w:rPr>
                <w:rFonts w:ascii="宋体" w:cs="宋体"/>
                <w:color w:val="auto"/>
                <w:sz w:val="28"/>
                <w:szCs w:val="28"/>
                <w:highlight w:val="none"/>
              </w:rPr>
            </w:pPr>
          </w:p>
          <w:p w14:paraId="1B309B9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40C892F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1C61CB4B">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222B2237">
            <w:pPr>
              <w:spacing w:line="520" w:lineRule="exact"/>
              <w:ind w:firstLine="6300" w:firstLineChars="2250"/>
              <w:rPr>
                <w:rFonts w:ascii="宋体" w:cs="宋体"/>
                <w:color w:val="auto"/>
                <w:sz w:val="28"/>
                <w:szCs w:val="28"/>
                <w:highlight w:val="none"/>
              </w:rPr>
            </w:pPr>
          </w:p>
          <w:p w14:paraId="1135599A">
            <w:pPr>
              <w:pStyle w:val="12"/>
              <w:rPr>
                <w:color w:val="auto"/>
                <w:kern w:val="2"/>
                <w:sz w:val="21"/>
                <w:szCs w:val="24"/>
                <w:highlight w:val="none"/>
              </w:rPr>
            </w:pPr>
          </w:p>
          <w:p w14:paraId="6B967311">
            <w:pPr>
              <w:spacing w:line="520" w:lineRule="exact"/>
              <w:ind w:firstLine="6580" w:firstLineChars="2350"/>
              <w:rPr>
                <w:rFonts w:ascii="宋体" w:cs="宋体"/>
                <w:color w:val="auto"/>
                <w:sz w:val="28"/>
                <w:szCs w:val="28"/>
                <w:highlight w:val="none"/>
              </w:rPr>
            </w:pPr>
          </w:p>
          <w:p w14:paraId="3CB7A91C">
            <w:pPr>
              <w:spacing w:line="520" w:lineRule="exact"/>
              <w:ind w:firstLine="7700" w:firstLineChars="2750"/>
              <w:rPr>
                <w:rFonts w:ascii="宋体" w:cs="宋体"/>
                <w:color w:val="auto"/>
                <w:sz w:val="28"/>
                <w:szCs w:val="28"/>
                <w:highlight w:val="none"/>
              </w:rPr>
            </w:pPr>
            <w:r>
              <w:rPr>
                <w:rFonts w:hint="eastAsia" w:ascii="宋体" w:cs="宋体"/>
                <w:color w:val="auto"/>
                <w:sz w:val="28"/>
                <w:szCs w:val="28"/>
                <w:highlight w:val="none"/>
              </w:rPr>
              <w:t>（盖单位章）</w:t>
            </w:r>
          </w:p>
          <w:p w14:paraId="33ECBB8E">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4</w:t>
            </w:r>
            <w:r>
              <w:rPr>
                <w:rFonts w:hint="eastAsia" w:ascii="宋体" w:cs="宋体"/>
                <w:color w:val="auto"/>
                <w:sz w:val="28"/>
                <w:szCs w:val="28"/>
                <w:highlight w:val="none"/>
              </w:rPr>
              <w:t>月</w:t>
            </w:r>
          </w:p>
        </w:tc>
      </w:tr>
    </w:tbl>
    <w:p w14:paraId="7F0B1C1A">
      <w:pPr>
        <w:rPr>
          <w:color w:val="auto"/>
          <w:highlight w:val="none"/>
        </w:rPr>
      </w:pPr>
    </w:p>
    <w:sectPr>
      <w:pgSz w:w="11906" w:h="16838"/>
      <w:pgMar w:top="1440"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7A50DA-E7D4-450A-A906-EA1B38085862}"/>
  </w:font>
  <w:font w:name="黑体">
    <w:panose1 w:val="02010609060101010101"/>
    <w:charset w:val="86"/>
    <w:family w:val="auto"/>
    <w:pitch w:val="default"/>
    <w:sig w:usb0="800002BF" w:usb1="38CF7CFA" w:usb2="00000016" w:usb3="00000000" w:csb0="00040001" w:csb1="00000000"/>
    <w:embedRegular r:id="rId2" w:fontKey="{37984417-BB5F-41BD-966F-DE64E9BFC9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1" w:usb1="080E0000" w:usb2="00000000" w:usb3="00000000" w:csb0="00040000" w:csb1="00000000"/>
    <w:embedRegular r:id="rId3" w:fontKey="{86AD0986-B980-4D42-B140-C0DCE72D52E1}"/>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20B0604020202020204"/>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4" w:fontKey="{56BA000B-D27C-4776-91F1-1AEFB051A4B5}"/>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embedRegular r:id="rId5" w:fontKey="{44778C14-E258-4465-AEAD-B02F48FC6206}"/>
  </w:font>
  <w:font w:name="华文中宋">
    <w:panose1 w:val="02010600040101010101"/>
    <w:charset w:val="86"/>
    <w:family w:val="auto"/>
    <w:pitch w:val="default"/>
    <w:sig w:usb0="00000287" w:usb1="080F0000" w:usb2="00000000" w:usb3="00000000" w:csb0="0004009F" w:csb1="DFD70000"/>
    <w:embedRegular r:id="rId6" w:fontKey="{F646BEE7-3A89-4654-ABCD-E5D67C8B95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1C5C0">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8718">
    <w:pPr>
      <w:pStyle w:val="23"/>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E69502">
                          <w:pPr>
                            <w:pStyle w:val="23"/>
                          </w:pPr>
                          <w:r>
                            <w:fldChar w:fldCharType="begin"/>
                          </w:r>
                          <w:r>
                            <w:instrText xml:space="preserve"> PAGE  \* MERGEFORMAT </w:instrText>
                          </w:r>
                          <w:r>
                            <w:fldChar w:fldCharType="separate"/>
                          </w:r>
                          <w:r>
                            <w:t>- 37 -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YSorKAQAAlw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9smeQZPNZUde+pLo7vYUylcxwpmFiPXbDpS3wY5Unc40VcNUYm06VqWVUlpSTlzg7hFI/XfcD4&#10;QYFlyWh4oNfLoorDJ4xT6bkkdXNwp42huKiNYwOhXlfvrvONS4rQjaMmicU0bbLiuB1nCltoj8Rs&#10;oBVouKON58x8dKRw2pazEc7GdjZST/S3+0gj5MkS6gQ1N6P3ytzm3UoL8a+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M4YSorKAQAAlwMAAA4AAAAAAAAAAQAgAAAAIgEAAGRycy9l&#10;Mm9Eb2MueG1sUEsFBgAAAAAGAAYAWQEAAF4FAAAAAA==&#10;">
              <v:fill on="f" focussize="0,0"/>
              <v:stroke on="f" weight="1.25pt"/>
              <v:imagedata o:title=""/>
              <o:lock v:ext="edit" aspectratio="f"/>
              <v:textbox inset="0mm,0mm,0mm,0mm" style="mso-fit-shape-to-text:t;">
                <w:txbxContent>
                  <w:p w14:paraId="63E69502">
                    <w:pPr>
                      <w:pStyle w:val="23"/>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B265E">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34E5">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81D8C"/>
    <w:multiLevelType w:val="singleLevel"/>
    <w:tmpl w:val="88581D8C"/>
    <w:lvl w:ilvl="0" w:tentative="0">
      <w:start w:val="2"/>
      <w:numFmt w:val="decimal"/>
      <w:suff w:val="nothing"/>
      <w:lvlText w:val="%1）"/>
      <w:lvlJc w:val="left"/>
    </w:lvl>
  </w:abstractNum>
  <w:abstractNum w:abstractNumId="1">
    <w:nsid w:val="980EDD1F"/>
    <w:multiLevelType w:val="singleLevel"/>
    <w:tmpl w:val="980EDD1F"/>
    <w:lvl w:ilvl="0" w:tentative="0">
      <w:start w:val="6"/>
      <w:numFmt w:val="chineseCounting"/>
      <w:suff w:val="nothing"/>
      <w:lvlText w:val="（%1）"/>
      <w:lvlJc w:val="left"/>
      <w:rPr>
        <w:rFonts w:hint="eastAsia"/>
      </w:rPr>
    </w:lvl>
  </w:abstractNum>
  <w:abstractNum w:abstractNumId="2">
    <w:nsid w:val="C660B736"/>
    <w:multiLevelType w:val="singleLevel"/>
    <w:tmpl w:val="C660B736"/>
    <w:lvl w:ilvl="0" w:tentative="0">
      <w:start w:val="2"/>
      <w:numFmt w:val="decimal"/>
      <w:lvlText w:val="(%1)"/>
      <w:lvlJc w:val="left"/>
      <w:pPr>
        <w:tabs>
          <w:tab w:val="left" w:pos="312"/>
        </w:tabs>
      </w:pPr>
    </w:lvl>
  </w:abstractNum>
  <w:abstractNum w:abstractNumId="3">
    <w:nsid w:val="E067EF4D"/>
    <w:multiLevelType w:val="singleLevel"/>
    <w:tmpl w:val="E067EF4D"/>
    <w:lvl w:ilvl="0" w:tentative="0">
      <w:start w:val="1"/>
      <w:numFmt w:val="chineseCounting"/>
      <w:suff w:val="nothing"/>
      <w:lvlText w:val="%1、"/>
      <w:lvlJc w:val="left"/>
      <w:rPr>
        <w:rFonts w:hint="eastAsia"/>
      </w:rPr>
    </w:lvl>
  </w:abstractNum>
  <w:abstractNum w:abstractNumId="4">
    <w:nsid w:val="00000005"/>
    <w:multiLevelType w:val="multilevel"/>
    <w:tmpl w:val="00000005"/>
    <w:lvl w:ilvl="0" w:tentative="0">
      <w:start w:val="1"/>
      <w:numFmt w:val="chineseCountingThousand"/>
      <w:pStyle w:val="101"/>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5">
    <w:nsid w:val="00000007"/>
    <w:multiLevelType w:val="multilevel"/>
    <w:tmpl w:val="00000007"/>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decimal"/>
      <w:pStyle w:val="94"/>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8">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9">
    <w:nsid w:val="00000012"/>
    <w:multiLevelType w:val="multilevel"/>
    <w:tmpl w:val="00000012"/>
    <w:lvl w:ilvl="0" w:tentative="0">
      <w:start w:val="1"/>
      <w:numFmt w:val="chineseCountingThousand"/>
      <w:pStyle w:val="117"/>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10">
    <w:nsid w:val="00000014"/>
    <w:multiLevelType w:val="multilevel"/>
    <w:tmpl w:val="00000014"/>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93AC9C0"/>
    <w:multiLevelType w:val="singleLevel"/>
    <w:tmpl w:val="493AC9C0"/>
    <w:lvl w:ilvl="0" w:tentative="0">
      <w:start w:val="1"/>
      <w:numFmt w:val="chineseCounting"/>
      <w:suff w:val="nothing"/>
      <w:lvlText w:val="（%1）"/>
      <w:lvlJc w:val="left"/>
      <w:pPr>
        <w:ind w:left="409" w:firstLine="420"/>
      </w:pPr>
      <w:rPr>
        <w:rFonts w:hint="eastAsia"/>
      </w:rPr>
    </w:lvl>
  </w:abstractNum>
  <w:abstractNum w:abstractNumId="12">
    <w:nsid w:val="58E8E588"/>
    <w:multiLevelType w:val="singleLevel"/>
    <w:tmpl w:val="58E8E588"/>
    <w:lvl w:ilvl="0" w:tentative="0">
      <w:start w:val="1"/>
      <w:numFmt w:val="decimal"/>
      <w:lvlText w:val="%1."/>
      <w:lvlJc w:val="left"/>
      <w:pPr>
        <w:ind w:left="425" w:hanging="425"/>
      </w:pPr>
      <w:rPr>
        <w:rFonts w:hint="default"/>
      </w:rPr>
    </w:lvl>
  </w:abstractNum>
  <w:abstractNum w:abstractNumId="13">
    <w:nsid w:val="5D873223"/>
    <w:multiLevelType w:val="singleLevel"/>
    <w:tmpl w:val="5D873223"/>
    <w:lvl w:ilvl="0" w:tentative="0">
      <w:start w:val="1"/>
      <w:numFmt w:val="decimal"/>
      <w:suff w:val="nothing"/>
      <w:lvlText w:val="（%1）"/>
      <w:lvlJc w:val="left"/>
    </w:lvl>
  </w:abstractNum>
  <w:abstractNum w:abstractNumId="14">
    <w:nsid w:val="78460BCF"/>
    <w:multiLevelType w:val="singleLevel"/>
    <w:tmpl w:val="78460BCF"/>
    <w:lvl w:ilvl="0" w:tentative="0">
      <w:start w:val="4"/>
      <w:numFmt w:val="chineseCounting"/>
      <w:suff w:val="space"/>
      <w:lvlText w:val="第%1章"/>
      <w:lvlJc w:val="left"/>
      <w:rPr>
        <w:rFonts w:hint="eastAsia"/>
      </w:rPr>
    </w:lvl>
  </w:abstractNum>
  <w:num w:numId="1">
    <w:abstractNumId w:val="7"/>
  </w:num>
  <w:num w:numId="2">
    <w:abstractNumId w:val="8"/>
  </w:num>
  <w:num w:numId="3">
    <w:abstractNumId w:val="10"/>
  </w:num>
  <w:num w:numId="4">
    <w:abstractNumId w:val="5"/>
  </w:num>
  <w:num w:numId="5">
    <w:abstractNumId w:val="6"/>
  </w:num>
  <w:num w:numId="6">
    <w:abstractNumId w:val="4"/>
  </w:num>
  <w:num w:numId="7">
    <w:abstractNumId w:val="9"/>
  </w:num>
  <w:num w:numId="8">
    <w:abstractNumId w:val="14"/>
  </w:num>
  <w:num w:numId="9">
    <w:abstractNumId w:val="3"/>
  </w:num>
  <w:num w:numId="10">
    <w:abstractNumId w:val="1"/>
  </w:num>
  <w:num w:numId="11">
    <w:abstractNumId w:val="11"/>
  </w:num>
  <w:num w:numId="12">
    <w:abstractNumId w:val="13"/>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65339"/>
    <w:rsid w:val="00677F31"/>
    <w:rsid w:val="0069368B"/>
    <w:rsid w:val="007678C6"/>
    <w:rsid w:val="007D541D"/>
    <w:rsid w:val="007F45BE"/>
    <w:rsid w:val="008005F7"/>
    <w:rsid w:val="008201B4"/>
    <w:rsid w:val="00833AB6"/>
    <w:rsid w:val="00853109"/>
    <w:rsid w:val="008766D7"/>
    <w:rsid w:val="008C7661"/>
    <w:rsid w:val="008E0C60"/>
    <w:rsid w:val="009255FE"/>
    <w:rsid w:val="009269A2"/>
    <w:rsid w:val="009343AA"/>
    <w:rsid w:val="00937817"/>
    <w:rsid w:val="009B2C38"/>
    <w:rsid w:val="009D17C8"/>
    <w:rsid w:val="009E196C"/>
    <w:rsid w:val="009F2CCC"/>
    <w:rsid w:val="00A012AB"/>
    <w:rsid w:val="00A54152"/>
    <w:rsid w:val="00A67D58"/>
    <w:rsid w:val="00A975DD"/>
    <w:rsid w:val="00AF40A6"/>
    <w:rsid w:val="00AF43B5"/>
    <w:rsid w:val="00B22528"/>
    <w:rsid w:val="00B41BDC"/>
    <w:rsid w:val="00B45701"/>
    <w:rsid w:val="00B502D3"/>
    <w:rsid w:val="00B627A9"/>
    <w:rsid w:val="00B77363"/>
    <w:rsid w:val="00B8500A"/>
    <w:rsid w:val="00BC1716"/>
    <w:rsid w:val="00BF0751"/>
    <w:rsid w:val="00C069E8"/>
    <w:rsid w:val="00C24AE6"/>
    <w:rsid w:val="00C57688"/>
    <w:rsid w:val="00C61954"/>
    <w:rsid w:val="00CD391E"/>
    <w:rsid w:val="00CD4DF4"/>
    <w:rsid w:val="00CF1FFF"/>
    <w:rsid w:val="00D24FF0"/>
    <w:rsid w:val="00D25ACB"/>
    <w:rsid w:val="00D46C3D"/>
    <w:rsid w:val="00D50329"/>
    <w:rsid w:val="00D651BA"/>
    <w:rsid w:val="00DD6A62"/>
    <w:rsid w:val="00E4156B"/>
    <w:rsid w:val="00E700A9"/>
    <w:rsid w:val="00E70847"/>
    <w:rsid w:val="00E87AA3"/>
    <w:rsid w:val="00F13E63"/>
    <w:rsid w:val="00F21540"/>
    <w:rsid w:val="00F768E1"/>
    <w:rsid w:val="00FC3E1B"/>
    <w:rsid w:val="00FF16F3"/>
    <w:rsid w:val="010333FC"/>
    <w:rsid w:val="016947F9"/>
    <w:rsid w:val="01826A17"/>
    <w:rsid w:val="01CB7DA6"/>
    <w:rsid w:val="01D9415D"/>
    <w:rsid w:val="01DA5E9C"/>
    <w:rsid w:val="01DB6127"/>
    <w:rsid w:val="01DE01EE"/>
    <w:rsid w:val="01F71A6A"/>
    <w:rsid w:val="0219028B"/>
    <w:rsid w:val="022E6257"/>
    <w:rsid w:val="023850C1"/>
    <w:rsid w:val="02477318"/>
    <w:rsid w:val="0255285E"/>
    <w:rsid w:val="025B4877"/>
    <w:rsid w:val="026B1259"/>
    <w:rsid w:val="02827B99"/>
    <w:rsid w:val="02854AD6"/>
    <w:rsid w:val="029F2E1F"/>
    <w:rsid w:val="02BC3AEB"/>
    <w:rsid w:val="02D079EE"/>
    <w:rsid w:val="02E1227E"/>
    <w:rsid w:val="02E54D69"/>
    <w:rsid w:val="02F254D6"/>
    <w:rsid w:val="02F53218"/>
    <w:rsid w:val="030355FF"/>
    <w:rsid w:val="03082B33"/>
    <w:rsid w:val="0341645D"/>
    <w:rsid w:val="035241C7"/>
    <w:rsid w:val="03613E1C"/>
    <w:rsid w:val="036363D4"/>
    <w:rsid w:val="037E320E"/>
    <w:rsid w:val="038A570F"/>
    <w:rsid w:val="039E11BA"/>
    <w:rsid w:val="03A2514E"/>
    <w:rsid w:val="03B409DD"/>
    <w:rsid w:val="03B43BF6"/>
    <w:rsid w:val="03C03826"/>
    <w:rsid w:val="03C30C20"/>
    <w:rsid w:val="03D1158F"/>
    <w:rsid w:val="03D96696"/>
    <w:rsid w:val="03DB41BC"/>
    <w:rsid w:val="03EF7C67"/>
    <w:rsid w:val="03FE7EAB"/>
    <w:rsid w:val="041C543C"/>
    <w:rsid w:val="04221DEB"/>
    <w:rsid w:val="04435676"/>
    <w:rsid w:val="044E498E"/>
    <w:rsid w:val="04651CD8"/>
    <w:rsid w:val="046A5576"/>
    <w:rsid w:val="04754611"/>
    <w:rsid w:val="049752DD"/>
    <w:rsid w:val="04A942BA"/>
    <w:rsid w:val="04AB3862"/>
    <w:rsid w:val="04BF3332"/>
    <w:rsid w:val="04F01EE9"/>
    <w:rsid w:val="04F76DD4"/>
    <w:rsid w:val="05085485"/>
    <w:rsid w:val="050B6D23"/>
    <w:rsid w:val="053242B0"/>
    <w:rsid w:val="05373674"/>
    <w:rsid w:val="053E4A03"/>
    <w:rsid w:val="05455577"/>
    <w:rsid w:val="05465FAD"/>
    <w:rsid w:val="054B0F4A"/>
    <w:rsid w:val="058F1702"/>
    <w:rsid w:val="05976809"/>
    <w:rsid w:val="05A351AD"/>
    <w:rsid w:val="05B66C8F"/>
    <w:rsid w:val="05DE3CE5"/>
    <w:rsid w:val="05E82BC0"/>
    <w:rsid w:val="05F477B7"/>
    <w:rsid w:val="05F652DD"/>
    <w:rsid w:val="061816F7"/>
    <w:rsid w:val="062278D0"/>
    <w:rsid w:val="06370ACC"/>
    <w:rsid w:val="06632AA3"/>
    <w:rsid w:val="06836B5F"/>
    <w:rsid w:val="069D2DB8"/>
    <w:rsid w:val="06A50AB1"/>
    <w:rsid w:val="06A55ADF"/>
    <w:rsid w:val="06A64F55"/>
    <w:rsid w:val="06C453DB"/>
    <w:rsid w:val="06D82C35"/>
    <w:rsid w:val="06DA075B"/>
    <w:rsid w:val="06F224DF"/>
    <w:rsid w:val="06F8788A"/>
    <w:rsid w:val="06F9554A"/>
    <w:rsid w:val="070659F4"/>
    <w:rsid w:val="0721282E"/>
    <w:rsid w:val="07371FAF"/>
    <w:rsid w:val="075239E7"/>
    <w:rsid w:val="07750484"/>
    <w:rsid w:val="0788465B"/>
    <w:rsid w:val="07950B26"/>
    <w:rsid w:val="07AB0349"/>
    <w:rsid w:val="07AD2313"/>
    <w:rsid w:val="07B611C8"/>
    <w:rsid w:val="07B76CEE"/>
    <w:rsid w:val="07E0529D"/>
    <w:rsid w:val="07ED2710"/>
    <w:rsid w:val="07F613C5"/>
    <w:rsid w:val="08140B8B"/>
    <w:rsid w:val="08143A40"/>
    <w:rsid w:val="081E6D6D"/>
    <w:rsid w:val="08293B60"/>
    <w:rsid w:val="082C4FE6"/>
    <w:rsid w:val="08362309"/>
    <w:rsid w:val="08395955"/>
    <w:rsid w:val="084A1910"/>
    <w:rsid w:val="084F5934"/>
    <w:rsid w:val="085D1644"/>
    <w:rsid w:val="08607386"/>
    <w:rsid w:val="08713341"/>
    <w:rsid w:val="088A4403"/>
    <w:rsid w:val="088A5A8D"/>
    <w:rsid w:val="08A13C26"/>
    <w:rsid w:val="08AA347F"/>
    <w:rsid w:val="08BF40AC"/>
    <w:rsid w:val="08C07429"/>
    <w:rsid w:val="08C10CE0"/>
    <w:rsid w:val="08D35DAA"/>
    <w:rsid w:val="08D51B22"/>
    <w:rsid w:val="08E27D9B"/>
    <w:rsid w:val="08E92ED7"/>
    <w:rsid w:val="08EE00FD"/>
    <w:rsid w:val="08FA50E4"/>
    <w:rsid w:val="090B4B94"/>
    <w:rsid w:val="092B6141"/>
    <w:rsid w:val="0935241C"/>
    <w:rsid w:val="09524F20"/>
    <w:rsid w:val="097035F9"/>
    <w:rsid w:val="097053A7"/>
    <w:rsid w:val="099217C1"/>
    <w:rsid w:val="09963123"/>
    <w:rsid w:val="09981838"/>
    <w:rsid w:val="09B5283E"/>
    <w:rsid w:val="09C166B7"/>
    <w:rsid w:val="09C851E3"/>
    <w:rsid w:val="09CB469C"/>
    <w:rsid w:val="09CF3948"/>
    <w:rsid w:val="09D678FF"/>
    <w:rsid w:val="09E4408E"/>
    <w:rsid w:val="09E71B0D"/>
    <w:rsid w:val="09EF44EC"/>
    <w:rsid w:val="09F14739"/>
    <w:rsid w:val="0A03621B"/>
    <w:rsid w:val="0A2D3F49"/>
    <w:rsid w:val="0A344626"/>
    <w:rsid w:val="0A8712AB"/>
    <w:rsid w:val="0AA04DDE"/>
    <w:rsid w:val="0AB00A77"/>
    <w:rsid w:val="0AB12DCE"/>
    <w:rsid w:val="0AB45767"/>
    <w:rsid w:val="0AC43BFC"/>
    <w:rsid w:val="0AD16319"/>
    <w:rsid w:val="0AD96F7B"/>
    <w:rsid w:val="0AEC4F01"/>
    <w:rsid w:val="0AF3628F"/>
    <w:rsid w:val="0B343101"/>
    <w:rsid w:val="0B4B60CB"/>
    <w:rsid w:val="0B627EDA"/>
    <w:rsid w:val="0B704808"/>
    <w:rsid w:val="0B982B0E"/>
    <w:rsid w:val="0BA94BA0"/>
    <w:rsid w:val="0BAB31B1"/>
    <w:rsid w:val="0BAF62FB"/>
    <w:rsid w:val="0BC63EC1"/>
    <w:rsid w:val="0BC66C7D"/>
    <w:rsid w:val="0BED3778"/>
    <w:rsid w:val="0C06355D"/>
    <w:rsid w:val="0C14470F"/>
    <w:rsid w:val="0C232BA4"/>
    <w:rsid w:val="0C2A577B"/>
    <w:rsid w:val="0C2D26E3"/>
    <w:rsid w:val="0C373ADB"/>
    <w:rsid w:val="0C37733F"/>
    <w:rsid w:val="0C3856AB"/>
    <w:rsid w:val="0C3C5A14"/>
    <w:rsid w:val="0C4274CE"/>
    <w:rsid w:val="0C6952DD"/>
    <w:rsid w:val="0CAD06C0"/>
    <w:rsid w:val="0CC53C5B"/>
    <w:rsid w:val="0CD93263"/>
    <w:rsid w:val="0CDB7B95"/>
    <w:rsid w:val="0CE00A95"/>
    <w:rsid w:val="0CE95B9C"/>
    <w:rsid w:val="0CEA5470"/>
    <w:rsid w:val="0D077DD0"/>
    <w:rsid w:val="0D2B61B4"/>
    <w:rsid w:val="0D3E4B53"/>
    <w:rsid w:val="0D467F7C"/>
    <w:rsid w:val="0D4E3C51"/>
    <w:rsid w:val="0D6B65B1"/>
    <w:rsid w:val="0D8544BC"/>
    <w:rsid w:val="0DA20C83"/>
    <w:rsid w:val="0DA707B9"/>
    <w:rsid w:val="0DE01542"/>
    <w:rsid w:val="0DF2282E"/>
    <w:rsid w:val="0DFD3DA4"/>
    <w:rsid w:val="0E24538F"/>
    <w:rsid w:val="0E286250"/>
    <w:rsid w:val="0E3C4997"/>
    <w:rsid w:val="0E46735F"/>
    <w:rsid w:val="0E4969BD"/>
    <w:rsid w:val="0E5928AD"/>
    <w:rsid w:val="0E5B4877"/>
    <w:rsid w:val="0E707BF7"/>
    <w:rsid w:val="0E7D0D45"/>
    <w:rsid w:val="0E8611C8"/>
    <w:rsid w:val="0E975183"/>
    <w:rsid w:val="0EAD1661"/>
    <w:rsid w:val="0EBE21D3"/>
    <w:rsid w:val="0EBF7B36"/>
    <w:rsid w:val="0EC51CF1"/>
    <w:rsid w:val="0EC95C85"/>
    <w:rsid w:val="0ECC307F"/>
    <w:rsid w:val="0F0C791F"/>
    <w:rsid w:val="0F1A6FD6"/>
    <w:rsid w:val="0F4E7F38"/>
    <w:rsid w:val="0F582B65"/>
    <w:rsid w:val="0F891446"/>
    <w:rsid w:val="0F9A13CF"/>
    <w:rsid w:val="0F9B000F"/>
    <w:rsid w:val="0F9D2C6D"/>
    <w:rsid w:val="0FB747DD"/>
    <w:rsid w:val="0FC91CB4"/>
    <w:rsid w:val="0FD10D03"/>
    <w:rsid w:val="0FD710A5"/>
    <w:rsid w:val="0FD77F2D"/>
    <w:rsid w:val="0FD83CA6"/>
    <w:rsid w:val="10131364"/>
    <w:rsid w:val="101822F4"/>
    <w:rsid w:val="10207B26"/>
    <w:rsid w:val="105B218F"/>
    <w:rsid w:val="10616837"/>
    <w:rsid w:val="106519DD"/>
    <w:rsid w:val="107E794C"/>
    <w:rsid w:val="10857989"/>
    <w:rsid w:val="10AC25CA"/>
    <w:rsid w:val="10B4201D"/>
    <w:rsid w:val="10BA69CF"/>
    <w:rsid w:val="10CA7A92"/>
    <w:rsid w:val="10EF574B"/>
    <w:rsid w:val="10F845FF"/>
    <w:rsid w:val="110C1E59"/>
    <w:rsid w:val="110D0173"/>
    <w:rsid w:val="11125CD9"/>
    <w:rsid w:val="111D5E14"/>
    <w:rsid w:val="11247D8C"/>
    <w:rsid w:val="112951FE"/>
    <w:rsid w:val="1130049C"/>
    <w:rsid w:val="11317B11"/>
    <w:rsid w:val="116E6670"/>
    <w:rsid w:val="117A3C75"/>
    <w:rsid w:val="11826A7D"/>
    <w:rsid w:val="118616F9"/>
    <w:rsid w:val="11904838"/>
    <w:rsid w:val="11A6405B"/>
    <w:rsid w:val="11B83956"/>
    <w:rsid w:val="11C40985"/>
    <w:rsid w:val="11CC786A"/>
    <w:rsid w:val="11E93F48"/>
    <w:rsid w:val="11EC68FB"/>
    <w:rsid w:val="12046FD4"/>
    <w:rsid w:val="121420F8"/>
    <w:rsid w:val="121641AC"/>
    <w:rsid w:val="12214445"/>
    <w:rsid w:val="12273D08"/>
    <w:rsid w:val="12324FEA"/>
    <w:rsid w:val="123D2FB3"/>
    <w:rsid w:val="124538DB"/>
    <w:rsid w:val="125067AE"/>
    <w:rsid w:val="12637655"/>
    <w:rsid w:val="12641821"/>
    <w:rsid w:val="1297204D"/>
    <w:rsid w:val="12A12A75"/>
    <w:rsid w:val="12C04A67"/>
    <w:rsid w:val="12C80001"/>
    <w:rsid w:val="12CF56B4"/>
    <w:rsid w:val="12DB0575"/>
    <w:rsid w:val="12EF558E"/>
    <w:rsid w:val="12F92791"/>
    <w:rsid w:val="13033659"/>
    <w:rsid w:val="130354DD"/>
    <w:rsid w:val="13066050"/>
    <w:rsid w:val="13132BFE"/>
    <w:rsid w:val="132A7687"/>
    <w:rsid w:val="133236CD"/>
    <w:rsid w:val="134F1DF4"/>
    <w:rsid w:val="13557827"/>
    <w:rsid w:val="13631AD8"/>
    <w:rsid w:val="136A7866"/>
    <w:rsid w:val="137F4B64"/>
    <w:rsid w:val="138B3117"/>
    <w:rsid w:val="138E7538"/>
    <w:rsid w:val="13904FC3"/>
    <w:rsid w:val="13C06B9F"/>
    <w:rsid w:val="13CD2CC1"/>
    <w:rsid w:val="140432BB"/>
    <w:rsid w:val="140B464A"/>
    <w:rsid w:val="140D6614"/>
    <w:rsid w:val="14172FEE"/>
    <w:rsid w:val="14364B2C"/>
    <w:rsid w:val="1438503B"/>
    <w:rsid w:val="144933C4"/>
    <w:rsid w:val="145F3F52"/>
    <w:rsid w:val="14694230"/>
    <w:rsid w:val="14720C0D"/>
    <w:rsid w:val="147D0BDA"/>
    <w:rsid w:val="14860A3B"/>
    <w:rsid w:val="14972381"/>
    <w:rsid w:val="14AA2FD3"/>
    <w:rsid w:val="14B06F9F"/>
    <w:rsid w:val="14B52807"/>
    <w:rsid w:val="14BA1BCC"/>
    <w:rsid w:val="14C724CE"/>
    <w:rsid w:val="14CA5427"/>
    <w:rsid w:val="14DD669C"/>
    <w:rsid w:val="14DE1D5E"/>
    <w:rsid w:val="14E07884"/>
    <w:rsid w:val="14EA0703"/>
    <w:rsid w:val="150572EB"/>
    <w:rsid w:val="150A448F"/>
    <w:rsid w:val="150C68CB"/>
    <w:rsid w:val="152229F1"/>
    <w:rsid w:val="154461CC"/>
    <w:rsid w:val="15597637"/>
    <w:rsid w:val="15804BC3"/>
    <w:rsid w:val="15BD23EA"/>
    <w:rsid w:val="15C9430D"/>
    <w:rsid w:val="15D373E9"/>
    <w:rsid w:val="15E213DA"/>
    <w:rsid w:val="15E52C78"/>
    <w:rsid w:val="16210154"/>
    <w:rsid w:val="1633342F"/>
    <w:rsid w:val="164E6A70"/>
    <w:rsid w:val="166444E5"/>
    <w:rsid w:val="16683008"/>
    <w:rsid w:val="168E3310"/>
    <w:rsid w:val="16A36DBB"/>
    <w:rsid w:val="16A50D85"/>
    <w:rsid w:val="16B81E85"/>
    <w:rsid w:val="16CF7F44"/>
    <w:rsid w:val="16F94C2D"/>
    <w:rsid w:val="16FE3FF2"/>
    <w:rsid w:val="17113E06"/>
    <w:rsid w:val="171323AA"/>
    <w:rsid w:val="17141CB3"/>
    <w:rsid w:val="17232BB4"/>
    <w:rsid w:val="173B5246"/>
    <w:rsid w:val="17B63456"/>
    <w:rsid w:val="17DA4A5F"/>
    <w:rsid w:val="17F2764F"/>
    <w:rsid w:val="1833416F"/>
    <w:rsid w:val="18524B4C"/>
    <w:rsid w:val="185C36C6"/>
    <w:rsid w:val="18737F6A"/>
    <w:rsid w:val="187D1E98"/>
    <w:rsid w:val="187D53EA"/>
    <w:rsid w:val="18A817AE"/>
    <w:rsid w:val="18B21538"/>
    <w:rsid w:val="18BB7749"/>
    <w:rsid w:val="18C44192"/>
    <w:rsid w:val="18D9512F"/>
    <w:rsid w:val="18ED431E"/>
    <w:rsid w:val="18F558C8"/>
    <w:rsid w:val="18F877F3"/>
    <w:rsid w:val="1901601B"/>
    <w:rsid w:val="19070275"/>
    <w:rsid w:val="19106403"/>
    <w:rsid w:val="19106B6F"/>
    <w:rsid w:val="19235F91"/>
    <w:rsid w:val="193C7053"/>
    <w:rsid w:val="193F7C64"/>
    <w:rsid w:val="196C36C2"/>
    <w:rsid w:val="196D1903"/>
    <w:rsid w:val="19724162"/>
    <w:rsid w:val="198F1879"/>
    <w:rsid w:val="19B47531"/>
    <w:rsid w:val="19C214C4"/>
    <w:rsid w:val="19F70AC5"/>
    <w:rsid w:val="19F85670"/>
    <w:rsid w:val="19F94F44"/>
    <w:rsid w:val="1A1324AA"/>
    <w:rsid w:val="1A2A0695"/>
    <w:rsid w:val="1A2B77F4"/>
    <w:rsid w:val="1A2F16BB"/>
    <w:rsid w:val="1A501008"/>
    <w:rsid w:val="1A766595"/>
    <w:rsid w:val="1A8C59F8"/>
    <w:rsid w:val="1AA57FC0"/>
    <w:rsid w:val="1AAC1FB7"/>
    <w:rsid w:val="1AAE61FB"/>
    <w:rsid w:val="1AB01AA7"/>
    <w:rsid w:val="1AB23324"/>
    <w:rsid w:val="1ADF554D"/>
    <w:rsid w:val="1AE71241"/>
    <w:rsid w:val="1AED13C7"/>
    <w:rsid w:val="1AFD138A"/>
    <w:rsid w:val="1B1069E9"/>
    <w:rsid w:val="1B193AF0"/>
    <w:rsid w:val="1B1D7B9C"/>
    <w:rsid w:val="1B2D30F7"/>
    <w:rsid w:val="1B590390"/>
    <w:rsid w:val="1B7747F3"/>
    <w:rsid w:val="1B79254B"/>
    <w:rsid w:val="1B972C67"/>
    <w:rsid w:val="1BA27E9D"/>
    <w:rsid w:val="1BA55384"/>
    <w:rsid w:val="1BA64C58"/>
    <w:rsid w:val="1BD712B5"/>
    <w:rsid w:val="1BDD4B1E"/>
    <w:rsid w:val="1BE76F28"/>
    <w:rsid w:val="1BF12377"/>
    <w:rsid w:val="1C177904"/>
    <w:rsid w:val="1C284B16"/>
    <w:rsid w:val="1C34578A"/>
    <w:rsid w:val="1C523551"/>
    <w:rsid w:val="1C5A26D3"/>
    <w:rsid w:val="1C5D0DA4"/>
    <w:rsid w:val="1C5F6917"/>
    <w:rsid w:val="1C6F5742"/>
    <w:rsid w:val="1C733010"/>
    <w:rsid w:val="1C76287C"/>
    <w:rsid w:val="1C7B0977"/>
    <w:rsid w:val="1C872925"/>
    <w:rsid w:val="1C9E0082"/>
    <w:rsid w:val="1CAA693B"/>
    <w:rsid w:val="1CB14442"/>
    <w:rsid w:val="1CC66428"/>
    <w:rsid w:val="1CC80B99"/>
    <w:rsid w:val="1CCB0E1A"/>
    <w:rsid w:val="1CDD28FB"/>
    <w:rsid w:val="1CF208FC"/>
    <w:rsid w:val="1D0113C9"/>
    <w:rsid w:val="1D0A2DA7"/>
    <w:rsid w:val="1D1140B4"/>
    <w:rsid w:val="1D2B18B9"/>
    <w:rsid w:val="1D3E783E"/>
    <w:rsid w:val="1D630F86"/>
    <w:rsid w:val="1D7019C1"/>
    <w:rsid w:val="1D752B34"/>
    <w:rsid w:val="1D7E5E8C"/>
    <w:rsid w:val="1D836591"/>
    <w:rsid w:val="1D9B4C90"/>
    <w:rsid w:val="1DB55626"/>
    <w:rsid w:val="1DB7314C"/>
    <w:rsid w:val="1DC15D79"/>
    <w:rsid w:val="1DC53ABB"/>
    <w:rsid w:val="1DC85AE6"/>
    <w:rsid w:val="1DCA1E79"/>
    <w:rsid w:val="1DDB503E"/>
    <w:rsid w:val="1DE84D03"/>
    <w:rsid w:val="1DE85A9D"/>
    <w:rsid w:val="1DF13B3B"/>
    <w:rsid w:val="1E0E2B0B"/>
    <w:rsid w:val="1E1660C5"/>
    <w:rsid w:val="1E205195"/>
    <w:rsid w:val="1E276322"/>
    <w:rsid w:val="1E5F2F8D"/>
    <w:rsid w:val="1E650DFA"/>
    <w:rsid w:val="1E982F7E"/>
    <w:rsid w:val="1EAC45D3"/>
    <w:rsid w:val="1EC71AB5"/>
    <w:rsid w:val="1ECF4FD3"/>
    <w:rsid w:val="1ECF5D36"/>
    <w:rsid w:val="1ED0096A"/>
    <w:rsid w:val="1ED7455A"/>
    <w:rsid w:val="1EDB6610"/>
    <w:rsid w:val="1EEE7042"/>
    <w:rsid w:val="1EF34658"/>
    <w:rsid w:val="1F02489B"/>
    <w:rsid w:val="1F095D51"/>
    <w:rsid w:val="1F122EE9"/>
    <w:rsid w:val="1F132604"/>
    <w:rsid w:val="1F242A63"/>
    <w:rsid w:val="1F24418F"/>
    <w:rsid w:val="1F2627EB"/>
    <w:rsid w:val="1F294332"/>
    <w:rsid w:val="1F2A62AD"/>
    <w:rsid w:val="1F3233D2"/>
    <w:rsid w:val="1F4804CC"/>
    <w:rsid w:val="1F69491A"/>
    <w:rsid w:val="1FB042F7"/>
    <w:rsid w:val="1FEB1DE0"/>
    <w:rsid w:val="1FEF6DB8"/>
    <w:rsid w:val="1FF64400"/>
    <w:rsid w:val="200D799B"/>
    <w:rsid w:val="201E4F4F"/>
    <w:rsid w:val="20256A93"/>
    <w:rsid w:val="20384A18"/>
    <w:rsid w:val="20390790"/>
    <w:rsid w:val="203F5E7C"/>
    <w:rsid w:val="205055EF"/>
    <w:rsid w:val="206C46C2"/>
    <w:rsid w:val="20976AB4"/>
    <w:rsid w:val="20A774A8"/>
    <w:rsid w:val="20A81514"/>
    <w:rsid w:val="20AB6760"/>
    <w:rsid w:val="20B16579"/>
    <w:rsid w:val="20C95670"/>
    <w:rsid w:val="20D65FDF"/>
    <w:rsid w:val="20E85D1A"/>
    <w:rsid w:val="210055F8"/>
    <w:rsid w:val="21052421"/>
    <w:rsid w:val="2126121F"/>
    <w:rsid w:val="216B1A91"/>
    <w:rsid w:val="217B0F40"/>
    <w:rsid w:val="218A192D"/>
    <w:rsid w:val="21A972E1"/>
    <w:rsid w:val="21BF0821"/>
    <w:rsid w:val="21F816C1"/>
    <w:rsid w:val="221C5C74"/>
    <w:rsid w:val="222B0959"/>
    <w:rsid w:val="222D7E81"/>
    <w:rsid w:val="222F1E4B"/>
    <w:rsid w:val="223C6316"/>
    <w:rsid w:val="223F755C"/>
    <w:rsid w:val="2240564F"/>
    <w:rsid w:val="224F6049"/>
    <w:rsid w:val="22575E31"/>
    <w:rsid w:val="22816594"/>
    <w:rsid w:val="22A00653"/>
    <w:rsid w:val="22A52EFA"/>
    <w:rsid w:val="22A567AC"/>
    <w:rsid w:val="22A77054"/>
    <w:rsid w:val="22AA3280"/>
    <w:rsid w:val="22BD2FB3"/>
    <w:rsid w:val="22CB1F7F"/>
    <w:rsid w:val="22CC31F6"/>
    <w:rsid w:val="22D43C96"/>
    <w:rsid w:val="22DB5B2F"/>
    <w:rsid w:val="22EC6903"/>
    <w:rsid w:val="22FB3ADB"/>
    <w:rsid w:val="23076924"/>
    <w:rsid w:val="2313747C"/>
    <w:rsid w:val="2318468D"/>
    <w:rsid w:val="23214B81"/>
    <w:rsid w:val="23250B58"/>
    <w:rsid w:val="23287A3B"/>
    <w:rsid w:val="234C2589"/>
    <w:rsid w:val="234E0C74"/>
    <w:rsid w:val="235D595F"/>
    <w:rsid w:val="2366667A"/>
    <w:rsid w:val="236B1B92"/>
    <w:rsid w:val="23725A46"/>
    <w:rsid w:val="23751ADF"/>
    <w:rsid w:val="239F4DAE"/>
    <w:rsid w:val="23A75A11"/>
    <w:rsid w:val="23D46034"/>
    <w:rsid w:val="23DD1433"/>
    <w:rsid w:val="23ED1676"/>
    <w:rsid w:val="23EF1892"/>
    <w:rsid w:val="23F37F14"/>
    <w:rsid w:val="23F956E8"/>
    <w:rsid w:val="23FA0237"/>
    <w:rsid w:val="24015121"/>
    <w:rsid w:val="24264B88"/>
    <w:rsid w:val="24305A06"/>
    <w:rsid w:val="2447702E"/>
    <w:rsid w:val="24765B0F"/>
    <w:rsid w:val="247C0C4C"/>
    <w:rsid w:val="247C50B5"/>
    <w:rsid w:val="248F4E23"/>
    <w:rsid w:val="249B0281"/>
    <w:rsid w:val="24A55645"/>
    <w:rsid w:val="24C22B02"/>
    <w:rsid w:val="24D570AE"/>
    <w:rsid w:val="24D6035C"/>
    <w:rsid w:val="24E01EF1"/>
    <w:rsid w:val="24E2777A"/>
    <w:rsid w:val="24F51DFC"/>
    <w:rsid w:val="250C30B2"/>
    <w:rsid w:val="25423C43"/>
    <w:rsid w:val="256B13EC"/>
    <w:rsid w:val="258D6706"/>
    <w:rsid w:val="25924268"/>
    <w:rsid w:val="25CB3C39"/>
    <w:rsid w:val="25E67FEE"/>
    <w:rsid w:val="25F3318F"/>
    <w:rsid w:val="2629095F"/>
    <w:rsid w:val="26355556"/>
    <w:rsid w:val="263B7010"/>
    <w:rsid w:val="263C7979"/>
    <w:rsid w:val="264B2FCC"/>
    <w:rsid w:val="264E5249"/>
    <w:rsid w:val="2650413E"/>
    <w:rsid w:val="265359DC"/>
    <w:rsid w:val="26551754"/>
    <w:rsid w:val="26663961"/>
    <w:rsid w:val="26834513"/>
    <w:rsid w:val="26A10E3D"/>
    <w:rsid w:val="26AC3A6A"/>
    <w:rsid w:val="26B96187"/>
    <w:rsid w:val="26BE763B"/>
    <w:rsid w:val="26E730BC"/>
    <w:rsid w:val="270135A4"/>
    <w:rsid w:val="271635D9"/>
    <w:rsid w:val="2737519E"/>
    <w:rsid w:val="274D3196"/>
    <w:rsid w:val="2751016E"/>
    <w:rsid w:val="27611254"/>
    <w:rsid w:val="279F3713"/>
    <w:rsid w:val="27AD5FE6"/>
    <w:rsid w:val="27B45CC5"/>
    <w:rsid w:val="27B84691"/>
    <w:rsid w:val="27BD1CA7"/>
    <w:rsid w:val="27C923FA"/>
    <w:rsid w:val="27CA464D"/>
    <w:rsid w:val="27CB7F20"/>
    <w:rsid w:val="27E15995"/>
    <w:rsid w:val="27E91720"/>
    <w:rsid w:val="27F136A9"/>
    <w:rsid w:val="27F21934"/>
    <w:rsid w:val="27F6382B"/>
    <w:rsid w:val="27FD20A3"/>
    <w:rsid w:val="280F14ED"/>
    <w:rsid w:val="280F3776"/>
    <w:rsid w:val="281C4C20"/>
    <w:rsid w:val="28527CD1"/>
    <w:rsid w:val="287C7ABF"/>
    <w:rsid w:val="28844573"/>
    <w:rsid w:val="28AA3FD9"/>
    <w:rsid w:val="28C52BC1"/>
    <w:rsid w:val="28D472A8"/>
    <w:rsid w:val="28E9787B"/>
    <w:rsid w:val="28EF4FDA"/>
    <w:rsid w:val="29441132"/>
    <w:rsid w:val="29581C87"/>
    <w:rsid w:val="29890753"/>
    <w:rsid w:val="298962E5"/>
    <w:rsid w:val="29932CBF"/>
    <w:rsid w:val="29934A6D"/>
    <w:rsid w:val="29B50E88"/>
    <w:rsid w:val="29B72649"/>
    <w:rsid w:val="29C966E1"/>
    <w:rsid w:val="29CD1E2A"/>
    <w:rsid w:val="29CF7F37"/>
    <w:rsid w:val="2A0C29B8"/>
    <w:rsid w:val="2A0E5104"/>
    <w:rsid w:val="2A131C98"/>
    <w:rsid w:val="2A392506"/>
    <w:rsid w:val="2A4F2345"/>
    <w:rsid w:val="2A570E85"/>
    <w:rsid w:val="2A6A2ACF"/>
    <w:rsid w:val="2A830F86"/>
    <w:rsid w:val="2A8745B6"/>
    <w:rsid w:val="2A922F77"/>
    <w:rsid w:val="2A9860B3"/>
    <w:rsid w:val="2A9A1E2C"/>
    <w:rsid w:val="2A9F5694"/>
    <w:rsid w:val="2AA23A25"/>
    <w:rsid w:val="2AAA6513"/>
    <w:rsid w:val="2AB63109"/>
    <w:rsid w:val="2AD15C14"/>
    <w:rsid w:val="2AE71AF4"/>
    <w:rsid w:val="2B045837"/>
    <w:rsid w:val="2B07429B"/>
    <w:rsid w:val="2B0D0850"/>
    <w:rsid w:val="2B154372"/>
    <w:rsid w:val="2B230073"/>
    <w:rsid w:val="2B520958"/>
    <w:rsid w:val="2B634913"/>
    <w:rsid w:val="2B85488A"/>
    <w:rsid w:val="2BA07916"/>
    <w:rsid w:val="2BB1567F"/>
    <w:rsid w:val="2BC7343E"/>
    <w:rsid w:val="2BD575BF"/>
    <w:rsid w:val="2BEC2B5B"/>
    <w:rsid w:val="2BFF63EA"/>
    <w:rsid w:val="2C002162"/>
    <w:rsid w:val="2C063C1D"/>
    <w:rsid w:val="2C0E0D23"/>
    <w:rsid w:val="2C246995"/>
    <w:rsid w:val="2C3562B0"/>
    <w:rsid w:val="2C385DA0"/>
    <w:rsid w:val="2C4944EB"/>
    <w:rsid w:val="2C4B162F"/>
    <w:rsid w:val="2C5D1363"/>
    <w:rsid w:val="2C5F50DB"/>
    <w:rsid w:val="2C792640"/>
    <w:rsid w:val="2C8B4122"/>
    <w:rsid w:val="2C9C1E8B"/>
    <w:rsid w:val="2CA91FCE"/>
    <w:rsid w:val="2CB847EB"/>
    <w:rsid w:val="2CD72C54"/>
    <w:rsid w:val="2CEA709A"/>
    <w:rsid w:val="2D022235"/>
    <w:rsid w:val="2D031F0A"/>
    <w:rsid w:val="2D0F08AF"/>
    <w:rsid w:val="2D1C7470"/>
    <w:rsid w:val="2D2125B0"/>
    <w:rsid w:val="2D2C76B3"/>
    <w:rsid w:val="2D371BB4"/>
    <w:rsid w:val="2D3B78F6"/>
    <w:rsid w:val="2D7C1CBC"/>
    <w:rsid w:val="2D8017AD"/>
    <w:rsid w:val="2D8868B3"/>
    <w:rsid w:val="2DAC4350"/>
    <w:rsid w:val="2DEA30CA"/>
    <w:rsid w:val="2E0F1AF1"/>
    <w:rsid w:val="2E1755ED"/>
    <w:rsid w:val="2E3A7BAD"/>
    <w:rsid w:val="2E56250D"/>
    <w:rsid w:val="2E623354"/>
    <w:rsid w:val="2E6A4E27"/>
    <w:rsid w:val="2E876B6B"/>
    <w:rsid w:val="2E9B12B3"/>
    <w:rsid w:val="2ED33B5E"/>
    <w:rsid w:val="2EDA313F"/>
    <w:rsid w:val="2EE53D89"/>
    <w:rsid w:val="2EEC10D1"/>
    <w:rsid w:val="2F030EDA"/>
    <w:rsid w:val="2F0412C1"/>
    <w:rsid w:val="2F171C9D"/>
    <w:rsid w:val="2F202F46"/>
    <w:rsid w:val="2F2E6FE6"/>
    <w:rsid w:val="2F3276C7"/>
    <w:rsid w:val="2F43007A"/>
    <w:rsid w:val="2F47268D"/>
    <w:rsid w:val="2F484F80"/>
    <w:rsid w:val="2F4E2F8E"/>
    <w:rsid w:val="2F6D7B0F"/>
    <w:rsid w:val="2F7964B4"/>
    <w:rsid w:val="2F8F5CD7"/>
    <w:rsid w:val="2F926074"/>
    <w:rsid w:val="2F971630"/>
    <w:rsid w:val="2FA774C5"/>
    <w:rsid w:val="2FB44E46"/>
    <w:rsid w:val="2FCA005B"/>
    <w:rsid w:val="2FFF4CAE"/>
    <w:rsid w:val="30042C3B"/>
    <w:rsid w:val="301F1BC4"/>
    <w:rsid w:val="30204B81"/>
    <w:rsid w:val="302E5110"/>
    <w:rsid w:val="303A5A64"/>
    <w:rsid w:val="304E74D7"/>
    <w:rsid w:val="305111DE"/>
    <w:rsid w:val="30823A8E"/>
    <w:rsid w:val="30901D07"/>
    <w:rsid w:val="309317F7"/>
    <w:rsid w:val="30C31F80"/>
    <w:rsid w:val="30C81B23"/>
    <w:rsid w:val="30C85944"/>
    <w:rsid w:val="30D95A3C"/>
    <w:rsid w:val="30E12562"/>
    <w:rsid w:val="30E84AF7"/>
    <w:rsid w:val="310E7F39"/>
    <w:rsid w:val="31103BE8"/>
    <w:rsid w:val="31490108"/>
    <w:rsid w:val="315736D8"/>
    <w:rsid w:val="3166515D"/>
    <w:rsid w:val="31684A32"/>
    <w:rsid w:val="316D029A"/>
    <w:rsid w:val="317403C7"/>
    <w:rsid w:val="3179559F"/>
    <w:rsid w:val="317E6003"/>
    <w:rsid w:val="319B6BB5"/>
    <w:rsid w:val="31A1154D"/>
    <w:rsid w:val="31A17F44"/>
    <w:rsid w:val="31AD053C"/>
    <w:rsid w:val="31CB6D6E"/>
    <w:rsid w:val="31D64091"/>
    <w:rsid w:val="31DE2F46"/>
    <w:rsid w:val="31E340B8"/>
    <w:rsid w:val="32056724"/>
    <w:rsid w:val="320B1E88"/>
    <w:rsid w:val="3220530C"/>
    <w:rsid w:val="325B29A2"/>
    <w:rsid w:val="3268280F"/>
    <w:rsid w:val="32690A61"/>
    <w:rsid w:val="326D226F"/>
    <w:rsid w:val="32755BEE"/>
    <w:rsid w:val="32785148"/>
    <w:rsid w:val="327B2543"/>
    <w:rsid w:val="32806E96"/>
    <w:rsid w:val="328533C1"/>
    <w:rsid w:val="32A4546A"/>
    <w:rsid w:val="32B31CDC"/>
    <w:rsid w:val="32D43C7A"/>
    <w:rsid w:val="32ED1980"/>
    <w:rsid w:val="32F1304C"/>
    <w:rsid w:val="32F50547"/>
    <w:rsid w:val="33094881"/>
    <w:rsid w:val="333F3794"/>
    <w:rsid w:val="335A57BD"/>
    <w:rsid w:val="339C4E66"/>
    <w:rsid w:val="339E5D33"/>
    <w:rsid w:val="33EC17CD"/>
    <w:rsid w:val="33EF143A"/>
    <w:rsid w:val="33EF1C73"/>
    <w:rsid w:val="33FA6F1E"/>
    <w:rsid w:val="340661A5"/>
    <w:rsid w:val="34076784"/>
    <w:rsid w:val="340903E3"/>
    <w:rsid w:val="340E30B9"/>
    <w:rsid w:val="341E3ACD"/>
    <w:rsid w:val="343678CD"/>
    <w:rsid w:val="34480B4A"/>
    <w:rsid w:val="345968B4"/>
    <w:rsid w:val="345A0C5F"/>
    <w:rsid w:val="345B087E"/>
    <w:rsid w:val="346D120F"/>
    <w:rsid w:val="34702AF7"/>
    <w:rsid w:val="347A2085"/>
    <w:rsid w:val="347F27BE"/>
    <w:rsid w:val="34897199"/>
    <w:rsid w:val="34945B3E"/>
    <w:rsid w:val="34AD7661"/>
    <w:rsid w:val="34B01E1E"/>
    <w:rsid w:val="34E16FD5"/>
    <w:rsid w:val="34E94961"/>
    <w:rsid w:val="34EA39B0"/>
    <w:rsid w:val="35171719"/>
    <w:rsid w:val="351729F7"/>
    <w:rsid w:val="352E7D40"/>
    <w:rsid w:val="354B26A0"/>
    <w:rsid w:val="357243F8"/>
    <w:rsid w:val="35853917"/>
    <w:rsid w:val="35906305"/>
    <w:rsid w:val="359C73A0"/>
    <w:rsid w:val="35A10512"/>
    <w:rsid w:val="35A26038"/>
    <w:rsid w:val="35AA3A3A"/>
    <w:rsid w:val="35AA4722"/>
    <w:rsid w:val="35CF507F"/>
    <w:rsid w:val="35D54660"/>
    <w:rsid w:val="35E0307F"/>
    <w:rsid w:val="360B340E"/>
    <w:rsid w:val="36421CF5"/>
    <w:rsid w:val="365E28A7"/>
    <w:rsid w:val="36631C6B"/>
    <w:rsid w:val="366A3A46"/>
    <w:rsid w:val="366B14C0"/>
    <w:rsid w:val="368A43CE"/>
    <w:rsid w:val="369342FF"/>
    <w:rsid w:val="369D456C"/>
    <w:rsid w:val="36A8455A"/>
    <w:rsid w:val="36AE738B"/>
    <w:rsid w:val="36C95F72"/>
    <w:rsid w:val="36DF3C16"/>
    <w:rsid w:val="36E27034"/>
    <w:rsid w:val="36ED1FA3"/>
    <w:rsid w:val="36F36DEE"/>
    <w:rsid w:val="36F5685E"/>
    <w:rsid w:val="36F6663C"/>
    <w:rsid w:val="3709636F"/>
    <w:rsid w:val="370E607B"/>
    <w:rsid w:val="372E4027"/>
    <w:rsid w:val="373C17BC"/>
    <w:rsid w:val="373F79B1"/>
    <w:rsid w:val="37537F32"/>
    <w:rsid w:val="376C4F8C"/>
    <w:rsid w:val="376F2F1F"/>
    <w:rsid w:val="378400EB"/>
    <w:rsid w:val="37904CE2"/>
    <w:rsid w:val="37976071"/>
    <w:rsid w:val="379D00C8"/>
    <w:rsid w:val="379F2985"/>
    <w:rsid w:val="37C03BF9"/>
    <w:rsid w:val="37E1109A"/>
    <w:rsid w:val="37E97122"/>
    <w:rsid w:val="37F35CB8"/>
    <w:rsid w:val="382D2531"/>
    <w:rsid w:val="383A697D"/>
    <w:rsid w:val="383C09C6"/>
    <w:rsid w:val="384F4255"/>
    <w:rsid w:val="385633E2"/>
    <w:rsid w:val="386F79F1"/>
    <w:rsid w:val="38767A34"/>
    <w:rsid w:val="38795776"/>
    <w:rsid w:val="388D2FD0"/>
    <w:rsid w:val="389205E6"/>
    <w:rsid w:val="38983E4E"/>
    <w:rsid w:val="38A84A79"/>
    <w:rsid w:val="392C0A3B"/>
    <w:rsid w:val="392C1112"/>
    <w:rsid w:val="39400042"/>
    <w:rsid w:val="39490357"/>
    <w:rsid w:val="39703801"/>
    <w:rsid w:val="397877DC"/>
    <w:rsid w:val="3999678C"/>
    <w:rsid w:val="39A6259B"/>
    <w:rsid w:val="39D377DB"/>
    <w:rsid w:val="3A223DCB"/>
    <w:rsid w:val="3A3462BA"/>
    <w:rsid w:val="3A58475F"/>
    <w:rsid w:val="3A5E7E93"/>
    <w:rsid w:val="3A66142C"/>
    <w:rsid w:val="3A6E6C87"/>
    <w:rsid w:val="3AB46F3A"/>
    <w:rsid w:val="3AD13648"/>
    <w:rsid w:val="3AE0388B"/>
    <w:rsid w:val="3AEF7F72"/>
    <w:rsid w:val="3AF9494C"/>
    <w:rsid w:val="3B1C0596"/>
    <w:rsid w:val="3B2319C9"/>
    <w:rsid w:val="3B5B1163"/>
    <w:rsid w:val="3B7A3054"/>
    <w:rsid w:val="3B84063D"/>
    <w:rsid w:val="3B8701AA"/>
    <w:rsid w:val="3B8875E3"/>
    <w:rsid w:val="3B955700"/>
    <w:rsid w:val="3B9E18E7"/>
    <w:rsid w:val="3BC27434"/>
    <w:rsid w:val="3BC95C98"/>
    <w:rsid w:val="3BCB453B"/>
    <w:rsid w:val="3BCE5DD9"/>
    <w:rsid w:val="3BD75940"/>
    <w:rsid w:val="3BDD7DCA"/>
    <w:rsid w:val="3BF42260"/>
    <w:rsid w:val="3C0D4B53"/>
    <w:rsid w:val="3C265C15"/>
    <w:rsid w:val="3C284C49"/>
    <w:rsid w:val="3C522566"/>
    <w:rsid w:val="3C541BC5"/>
    <w:rsid w:val="3C65673D"/>
    <w:rsid w:val="3C676E8B"/>
    <w:rsid w:val="3C722C08"/>
    <w:rsid w:val="3C7C5F7D"/>
    <w:rsid w:val="3C9506A5"/>
    <w:rsid w:val="3C9C7C85"/>
    <w:rsid w:val="3C9E3DCB"/>
    <w:rsid w:val="3CA31014"/>
    <w:rsid w:val="3CB123E6"/>
    <w:rsid w:val="3CDB6174"/>
    <w:rsid w:val="3D050477"/>
    <w:rsid w:val="3D14341C"/>
    <w:rsid w:val="3D281519"/>
    <w:rsid w:val="3D3D4FC4"/>
    <w:rsid w:val="3D404852"/>
    <w:rsid w:val="3D477BF1"/>
    <w:rsid w:val="3D4A76E1"/>
    <w:rsid w:val="3D5A265A"/>
    <w:rsid w:val="3D5D5666"/>
    <w:rsid w:val="3DB668C6"/>
    <w:rsid w:val="3DEB4A20"/>
    <w:rsid w:val="3DF062BF"/>
    <w:rsid w:val="3E0618F6"/>
    <w:rsid w:val="3E0869AC"/>
    <w:rsid w:val="3E1B659E"/>
    <w:rsid w:val="3E246184"/>
    <w:rsid w:val="3E2C6DE7"/>
    <w:rsid w:val="3E3068D7"/>
    <w:rsid w:val="3E3175F3"/>
    <w:rsid w:val="3E32264F"/>
    <w:rsid w:val="3E3E1A04"/>
    <w:rsid w:val="3E4C0D6A"/>
    <w:rsid w:val="3E53454B"/>
    <w:rsid w:val="3E6F204E"/>
    <w:rsid w:val="3E815973"/>
    <w:rsid w:val="3E88151A"/>
    <w:rsid w:val="3E894239"/>
    <w:rsid w:val="3E8D3D29"/>
    <w:rsid w:val="3E9450B8"/>
    <w:rsid w:val="3EB63280"/>
    <w:rsid w:val="3EC62D97"/>
    <w:rsid w:val="3EF913BF"/>
    <w:rsid w:val="3F0D6C18"/>
    <w:rsid w:val="3F152A8D"/>
    <w:rsid w:val="3F1735F3"/>
    <w:rsid w:val="3F364D39"/>
    <w:rsid w:val="3F505A98"/>
    <w:rsid w:val="3F6207BA"/>
    <w:rsid w:val="3F7B1DD4"/>
    <w:rsid w:val="3F810615"/>
    <w:rsid w:val="3F843560"/>
    <w:rsid w:val="3F8C5D8F"/>
    <w:rsid w:val="3F8E7D59"/>
    <w:rsid w:val="3F984C13"/>
    <w:rsid w:val="3FA72BC9"/>
    <w:rsid w:val="3FA91CC5"/>
    <w:rsid w:val="3FBD063E"/>
    <w:rsid w:val="3FC90D91"/>
    <w:rsid w:val="3FCF3ECE"/>
    <w:rsid w:val="3FD919BA"/>
    <w:rsid w:val="3FDC2B4A"/>
    <w:rsid w:val="3FFD010D"/>
    <w:rsid w:val="400A40D9"/>
    <w:rsid w:val="401364B0"/>
    <w:rsid w:val="401A783F"/>
    <w:rsid w:val="401F452F"/>
    <w:rsid w:val="40330901"/>
    <w:rsid w:val="403F1053"/>
    <w:rsid w:val="40515724"/>
    <w:rsid w:val="405F16F6"/>
    <w:rsid w:val="406B063D"/>
    <w:rsid w:val="408B38B3"/>
    <w:rsid w:val="409018AF"/>
    <w:rsid w:val="40955117"/>
    <w:rsid w:val="40B27A77"/>
    <w:rsid w:val="40D40AAB"/>
    <w:rsid w:val="40D77011"/>
    <w:rsid w:val="40E90FBF"/>
    <w:rsid w:val="40F40090"/>
    <w:rsid w:val="40FB76BC"/>
    <w:rsid w:val="40FC0CF2"/>
    <w:rsid w:val="41036525"/>
    <w:rsid w:val="41072D28"/>
    <w:rsid w:val="41173D7E"/>
    <w:rsid w:val="411E335F"/>
    <w:rsid w:val="412344D1"/>
    <w:rsid w:val="4125450E"/>
    <w:rsid w:val="412973EA"/>
    <w:rsid w:val="41AA69A0"/>
    <w:rsid w:val="41B45A71"/>
    <w:rsid w:val="41F71B81"/>
    <w:rsid w:val="42010DBE"/>
    <w:rsid w:val="42044303"/>
    <w:rsid w:val="42075BA1"/>
    <w:rsid w:val="4235270E"/>
    <w:rsid w:val="42424E2B"/>
    <w:rsid w:val="426B25D4"/>
    <w:rsid w:val="4278084D"/>
    <w:rsid w:val="427C59B5"/>
    <w:rsid w:val="428611BC"/>
    <w:rsid w:val="42927B60"/>
    <w:rsid w:val="42BD2703"/>
    <w:rsid w:val="42C27D1A"/>
    <w:rsid w:val="42C36074"/>
    <w:rsid w:val="42E04834"/>
    <w:rsid w:val="43140A2D"/>
    <w:rsid w:val="43301127"/>
    <w:rsid w:val="43364990"/>
    <w:rsid w:val="434150E2"/>
    <w:rsid w:val="4355293C"/>
    <w:rsid w:val="4359067E"/>
    <w:rsid w:val="436117D4"/>
    <w:rsid w:val="437049F2"/>
    <w:rsid w:val="43842246"/>
    <w:rsid w:val="43A7763B"/>
    <w:rsid w:val="43B92ECB"/>
    <w:rsid w:val="43BE0166"/>
    <w:rsid w:val="440E3217"/>
    <w:rsid w:val="440F0504"/>
    <w:rsid w:val="4421185F"/>
    <w:rsid w:val="442962A2"/>
    <w:rsid w:val="4437557C"/>
    <w:rsid w:val="444C2BC0"/>
    <w:rsid w:val="444F71A2"/>
    <w:rsid w:val="445361E5"/>
    <w:rsid w:val="447C0AC8"/>
    <w:rsid w:val="4482717F"/>
    <w:rsid w:val="44A21CDC"/>
    <w:rsid w:val="44D05FB9"/>
    <w:rsid w:val="44D75CFE"/>
    <w:rsid w:val="44E5721A"/>
    <w:rsid w:val="44F22B38"/>
    <w:rsid w:val="44F248E6"/>
    <w:rsid w:val="45091C30"/>
    <w:rsid w:val="45244CBC"/>
    <w:rsid w:val="452B1E36"/>
    <w:rsid w:val="452B6B92"/>
    <w:rsid w:val="45350C77"/>
    <w:rsid w:val="453C0257"/>
    <w:rsid w:val="453C7EA3"/>
    <w:rsid w:val="45473920"/>
    <w:rsid w:val="454B3FF6"/>
    <w:rsid w:val="45682DFA"/>
    <w:rsid w:val="456C5AB9"/>
    <w:rsid w:val="4577128F"/>
    <w:rsid w:val="45952817"/>
    <w:rsid w:val="45A863B8"/>
    <w:rsid w:val="45BB6D3C"/>
    <w:rsid w:val="45C73FC5"/>
    <w:rsid w:val="45F91CA4"/>
    <w:rsid w:val="46017508"/>
    <w:rsid w:val="460F14C8"/>
    <w:rsid w:val="46130FB8"/>
    <w:rsid w:val="46132D66"/>
    <w:rsid w:val="46342CDD"/>
    <w:rsid w:val="46431B1A"/>
    <w:rsid w:val="464E1FF0"/>
    <w:rsid w:val="466366B9"/>
    <w:rsid w:val="46955E71"/>
    <w:rsid w:val="469C7200"/>
    <w:rsid w:val="46A00372"/>
    <w:rsid w:val="46C10A14"/>
    <w:rsid w:val="46D67F86"/>
    <w:rsid w:val="46F448C2"/>
    <w:rsid w:val="46F56910"/>
    <w:rsid w:val="47060D7D"/>
    <w:rsid w:val="473F67A2"/>
    <w:rsid w:val="474536E0"/>
    <w:rsid w:val="47463365"/>
    <w:rsid w:val="47596E9F"/>
    <w:rsid w:val="476B55F6"/>
    <w:rsid w:val="47777325"/>
    <w:rsid w:val="477E4B57"/>
    <w:rsid w:val="47863A0C"/>
    <w:rsid w:val="47925F0D"/>
    <w:rsid w:val="47A876DF"/>
    <w:rsid w:val="47AA76FA"/>
    <w:rsid w:val="47B370C9"/>
    <w:rsid w:val="48027536"/>
    <w:rsid w:val="48042FA6"/>
    <w:rsid w:val="481C57BF"/>
    <w:rsid w:val="48240342"/>
    <w:rsid w:val="48343468"/>
    <w:rsid w:val="485578E8"/>
    <w:rsid w:val="48680CE3"/>
    <w:rsid w:val="487516C9"/>
    <w:rsid w:val="48A147B6"/>
    <w:rsid w:val="48A73C3A"/>
    <w:rsid w:val="48B6616E"/>
    <w:rsid w:val="48D367DD"/>
    <w:rsid w:val="48E72288"/>
    <w:rsid w:val="48E82D4D"/>
    <w:rsid w:val="48F007F6"/>
    <w:rsid w:val="48F14EB5"/>
    <w:rsid w:val="4901073B"/>
    <w:rsid w:val="491D5CAA"/>
    <w:rsid w:val="491F7C74"/>
    <w:rsid w:val="49537DE0"/>
    <w:rsid w:val="495518E8"/>
    <w:rsid w:val="49584F34"/>
    <w:rsid w:val="4977360C"/>
    <w:rsid w:val="498703ED"/>
    <w:rsid w:val="49C425C9"/>
    <w:rsid w:val="49C72B69"/>
    <w:rsid w:val="49E62540"/>
    <w:rsid w:val="4A0E6954"/>
    <w:rsid w:val="4A1A47F4"/>
    <w:rsid w:val="4A275032"/>
    <w:rsid w:val="4A275F90"/>
    <w:rsid w:val="4A280DAA"/>
    <w:rsid w:val="4A29760D"/>
    <w:rsid w:val="4A2D4613"/>
    <w:rsid w:val="4A392FB7"/>
    <w:rsid w:val="4A64191B"/>
    <w:rsid w:val="4A722025"/>
    <w:rsid w:val="4A745F18"/>
    <w:rsid w:val="4A767D68"/>
    <w:rsid w:val="4A8B3EC0"/>
    <w:rsid w:val="4AAC4A05"/>
    <w:rsid w:val="4AB112AD"/>
    <w:rsid w:val="4AB918F6"/>
    <w:rsid w:val="4AD14F9E"/>
    <w:rsid w:val="4AEB42B2"/>
    <w:rsid w:val="4AF403AA"/>
    <w:rsid w:val="4AFD616C"/>
    <w:rsid w:val="4B0B04B0"/>
    <w:rsid w:val="4B3E2640"/>
    <w:rsid w:val="4B447AD4"/>
    <w:rsid w:val="4B7050AD"/>
    <w:rsid w:val="4B717B63"/>
    <w:rsid w:val="4B977F95"/>
    <w:rsid w:val="4B9E154F"/>
    <w:rsid w:val="4BA30828"/>
    <w:rsid w:val="4BA93D64"/>
    <w:rsid w:val="4BBE0554"/>
    <w:rsid w:val="4BBF20A9"/>
    <w:rsid w:val="4BCB40E3"/>
    <w:rsid w:val="4BD20FCE"/>
    <w:rsid w:val="4BD74836"/>
    <w:rsid w:val="4BDB773A"/>
    <w:rsid w:val="4BED5E07"/>
    <w:rsid w:val="4BF70A34"/>
    <w:rsid w:val="4BFD1393"/>
    <w:rsid w:val="4C194E4E"/>
    <w:rsid w:val="4C1C26CD"/>
    <w:rsid w:val="4C2555A1"/>
    <w:rsid w:val="4C2C2DD4"/>
    <w:rsid w:val="4C3F1BAE"/>
    <w:rsid w:val="4C5C4D3B"/>
    <w:rsid w:val="4C5D5CA7"/>
    <w:rsid w:val="4C76404F"/>
    <w:rsid w:val="4C8147A2"/>
    <w:rsid w:val="4C96649F"/>
    <w:rsid w:val="4CAA1F4A"/>
    <w:rsid w:val="4CB26A62"/>
    <w:rsid w:val="4CC44F68"/>
    <w:rsid w:val="4CCA7AE1"/>
    <w:rsid w:val="4CE216E4"/>
    <w:rsid w:val="4CEE0366"/>
    <w:rsid w:val="4CF569B5"/>
    <w:rsid w:val="4CFB4947"/>
    <w:rsid w:val="4D04165B"/>
    <w:rsid w:val="4D11448E"/>
    <w:rsid w:val="4D267823"/>
    <w:rsid w:val="4D275D07"/>
    <w:rsid w:val="4D3A507C"/>
    <w:rsid w:val="4D5325E2"/>
    <w:rsid w:val="4D5F2D35"/>
    <w:rsid w:val="4D6848C0"/>
    <w:rsid w:val="4D8602C2"/>
    <w:rsid w:val="4D9E5143"/>
    <w:rsid w:val="4D9F75D5"/>
    <w:rsid w:val="4DAE03C1"/>
    <w:rsid w:val="4DC97603"/>
    <w:rsid w:val="4DE163BF"/>
    <w:rsid w:val="4DF72F6D"/>
    <w:rsid w:val="4DFA480C"/>
    <w:rsid w:val="4DFE10C7"/>
    <w:rsid w:val="4E086F29"/>
    <w:rsid w:val="4E140B6A"/>
    <w:rsid w:val="4E1B739A"/>
    <w:rsid w:val="4E21448E"/>
    <w:rsid w:val="4E233D62"/>
    <w:rsid w:val="4E2875CB"/>
    <w:rsid w:val="4E407F3C"/>
    <w:rsid w:val="4E41243B"/>
    <w:rsid w:val="4E676345"/>
    <w:rsid w:val="4E6B645F"/>
    <w:rsid w:val="4E6C17FA"/>
    <w:rsid w:val="4E824F2D"/>
    <w:rsid w:val="4E8B5D8F"/>
    <w:rsid w:val="4E943545"/>
    <w:rsid w:val="4EB86BA1"/>
    <w:rsid w:val="4ECC43FA"/>
    <w:rsid w:val="4EE94FAC"/>
    <w:rsid w:val="4F0B3CA6"/>
    <w:rsid w:val="4F107345"/>
    <w:rsid w:val="4F1847B3"/>
    <w:rsid w:val="4F2314B3"/>
    <w:rsid w:val="4F3B50DC"/>
    <w:rsid w:val="4F5D5052"/>
    <w:rsid w:val="4F617D01"/>
    <w:rsid w:val="4F691C49"/>
    <w:rsid w:val="4F813436"/>
    <w:rsid w:val="4FB619EF"/>
    <w:rsid w:val="4FBD1F95"/>
    <w:rsid w:val="4FC861DA"/>
    <w:rsid w:val="4FFB544B"/>
    <w:rsid w:val="50067DD6"/>
    <w:rsid w:val="500A342C"/>
    <w:rsid w:val="500D6A78"/>
    <w:rsid w:val="500F69BB"/>
    <w:rsid w:val="50406E4E"/>
    <w:rsid w:val="505B77CA"/>
    <w:rsid w:val="508611E2"/>
    <w:rsid w:val="50970A38"/>
    <w:rsid w:val="509B22D6"/>
    <w:rsid w:val="50A126B7"/>
    <w:rsid w:val="50A2107E"/>
    <w:rsid w:val="50A82C45"/>
    <w:rsid w:val="50AE094F"/>
    <w:rsid w:val="50DB294E"/>
    <w:rsid w:val="50DC3D6E"/>
    <w:rsid w:val="50FA2EC1"/>
    <w:rsid w:val="510936E3"/>
    <w:rsid w:val="510A2FB8"/>
    <w:rsid w:val="51145BE4"/>
    <w:rsid w:val="511856D5"/>
    <w:rsid w:val="51321C80"/>
    <w:rsid w:val="515661FD"/>
    <w:rsid w:val="516A3A56"/>
    <w:rsid w:val="517255BD"/>
    <w:rsid w:val="517B5C63"/>
    <w:rsid w:val="518C4D4D"/>
    <w:rsid w:val="51A46F68"/>
    <w:rsid w:val="51B13335"/>
    <w:rsid w:val="51D75590"/>
    <w:rsid w:val="521D3CB5"/>
    <w:rsid w:val="523302EC"/>
    <w:rsid w:val="523D1657"/>
    <w:rsid w:val="52426781"/>
    <w:rsid w:val="52454FAD"/>
    <w:rsid w:val="524B15B3"/>
    <w:rsid w:val="528374C6"/>
    <w:rsid w:val="528B1ED6"/>
    <w:rsid w:val="52A70D2C"/>
    <w:rsid w:val="52BE405A"/>
    <w:rsid w:val="52E361B6"/>
    <w:rsid w:val="52E837CD"/>
    <w:rsid w:val="52FB52AE"/>
    <w:rsid w:val="531210C9"/>
    <w:rsid w:val="532742F5"/>
    <w:rsid w:val="53607807"/>
    <w:rsid w:val="536E5A80"/>
    <w:rsid w:val="538434F5"/>
    <w:rsid w:val="538A03E0"/>
    <w:rsid w:val="539835FD"/>
    <w:rsid w:val="53A2397B"/>
    <w:rsid w:val="53B92A73"/>
    <w:rsid w:val="53BB67EB"/>
    <w:rsid w:val="53C71634"/>
    <w:rsid w:val="53D224B3"/>
    <w:rsid w:val="53EB1FF8"/>
    <w:rsid w:val="53EC2E48"/>
    <w:rsid w:val="53F45760"/>
    <w:rsid w:val="5406215C"/>
    <w:rsid w:val="54140D7F"/>
    <w:rsid w:val="541F6D7A"/>
    <w:rsid w:val="54547399"/>
    <w:rsid w:val="547B176D"/>
    <w:rsid w:val="547C41CC"/>
    <w:rsid w:val="549E694A"/>
    <w:rsid w:val="54A379AB"/>
    <w:rsid w:val="54B27BEE"/>
    <w:rsid w:val="54B5148C"/>
    <w:rsid w:val="54BD0C40"/>
    <w:rsid w:val="54D659D2"/>
    <w:rsid w:val="54F75F49"/>
    <w:rsid w:val="54FC355F"/>
    <w:rsid w:val="55275ED5"/>
    <w:rsid w:val="55284354"/>
    <w:rsid w:val="55432F3C"/>
    <w:rsid w:val="554A42CB"/>
    <w:rsid w:val="5560589C"/>
    <w:rsid w:val="556C4241"/>
    <w:rsid w:val="5579695E"/>
    <w:rsid w:val="558C043F"/>
    <w:rsid w:val="559807C9"/>
    <w:rsid w:val="55A133E3"/>
    <w:rsid w:val="55B85B89"/>
    <w:rsid w:val="55B87486"/>
    <w:rsid w:val="55C404FA"/>
    <w:rsid w:val="55C45E2B"/>
    <w:rsid w:val="55CC345F"/>
    <w:rsid w:val="55DF2C65"/>
    <w:rsid w:val="55F04E72"/>
    <w:rsid w:val="56203207"/>
    <w:rsid w:val="562A2C28"/>
    <w:rsid w:val="562C2ED7"/>
    <w:rsid w:val="564D4072"/>
    <w:rsid w:val="56610227"/>
    <w:rsid w:val="567B54EE"/>
    <w:rsid w:val="567C4958"/>
    <w:rsid w:val="56846C29"/>
    <w:rsid w:val="5689497F"/>
    <w:rsid w:val="56917593"/>
    <w:rsid w:val="56A703F5"/>
    <w:rsid w:val="56C97471"/>
    <w:rsid w:val="56D64EB7"/>
    <w:rsid w:val="56E314E0"/>
    <w:rsid w:val="56F3629C"/>
    <w:rsid w:val="56F40992"/>
    <w:rsid w:val="57282705"/>
    <w:rsid w:val="574C75A3"/>
    <w:rsid w:val="574D2F08"/>
    <w:rsid w:val="5771299E"/>
    <w:rsid w:val="5774562F"/>
    <w:rsid w:val="57754BF2"/>
    <w:rsid w:val="57B10631"/>
    <w:rsid w:val="57BD6FD6"/>
    <w:rsid w:val="57CA16F3"/>
    <w:rsid w:val="57CA3880"/>
    <w:rsid w:val="57E417E0"/>
    <w:rsid w:val="57EE53E1"/>
    <w:rsid w:val="57F32A52"/>
    <w:rsid w:val="57FE50EE"/>
    <w:rsid w:val="58073B8C"/>
    <w:rsid w:val="580E7831"/>
    <w:rsid w:val="58256929"/>
    <w:rsid w:val="583F3E8F"/>
    <w:rsid w:val="58A40196"/>
    <w:rsid w:val="58BF0B2C"/>
    <w:rsid w:val="58D67320"/>
    <w:rsid w:val="58F534B4"/>
    <w:rsid w:val="5932754F"/>
    <w:rsid w:val="593432C8"/>
    <w:rsid w:val="593E026C"/>
    <w:rsid w:val="593E5EF4"/>
    <w:rsid w:val="593F3A1A"/>
    <w:rsid w:val="59411017"/>
    <w:rsid w:val="594D6137"/>
    <w:rsid w:val="5989503C"/>
    <w:rsid w:val="59977C6E"/>
    <w:rsid w:val="599B50F5"/>
    <w:rsid w:val="59A25D4A"/>
    <w:rsid w:val="59AA17DC"/>
    <w:rsid w:val="59B14918"/>
    <w:rsid w:val="59B15C2B"/>
    <w:rsid w:val="59B25F2D"/>
    <w:rsid w:val="59D86349"/>
    <w:rsid w:val="59DB3743"/>
    <w:rsid w:val="59DD0C04"/>
    <w:rsid w:val="59EC76FE"/>
    <w:rsid w:val="59F36CDF"/>
    <w:rsid w:val="5A034978"/>
    <w:rsid w:val="5A040EEC"/>
    <w:rsid w:val="5A120CB9"/>
    <w:rsid w:val="5A16280E"/>
    <w:rsid w:val="5A1B5A10"/>
    <w:rsid w:val="5A1D0200"/>
    <w:rsid w:val="5A266807"/>
    <w:rsid w:val="5A2C21F1"/>
    <w:rsid w:val="5A6977D7"/>
    <w:rsid w:val="5A6E45B7"/>
    <w:rsid w:val="5A963B0E"/>
    <w:rsid w:val="5A981634"/>
    <w:rsid w:val="5AA955EF"/>
    <w:rsid w:val="5ACC2E57"/>
    <w:rsid w:val="5AEB3E5A"/>
    <w:rsid w:val="5B044F1C"/>
    <w:rsid w:val="5B070568"/>
    <w:rsid w:val="5B1C2265"/>
    <w:rsid w:val="5B2E3D47"/>
    <w:rsid w:val="5B33135D"/>
    <w:rsid w:val="5B435A44"/>
    <w:rsid w:val="5B4672E2"/>
    <w:rsid w:val="5B4A6DD2"/>
    <w:rsid w:val="5B572513"/>
    <w:rsid w:val="5B6D526B"/>
    <w:rsid w:val="5B773CF2"/>
    <w:rsid w:val="5B953DC6"/>
    <w:rsid w:val="5B9B5880"/>
    <w:rsid w:val="5BB7600F"/>
    <w:rsid w:val="5BCD355F"/>
    <w:rsid w:val="5BDD43AF"/>
    <w:rsid w:val="5BF037E6"/>
    <w:rsid w:val="5BFD3E45"/>
    <w:rsid w:val="5C0F2714"/>
    <w:rsid w:val="5C2A09B2"/>
    <w:rsid w:val="5C3A263A"/>
    <w:rsid w:val="5C4A4BB0"/>
    <w:rsid w:val="5C531CB7"/>
    <w:rsid w:val="5C814A76"/>
    <w:rsid w:val="5CAE513F"/>
    <w:rsid w:val="5CAF25EE"/>
    <w:rsid w:val="5CAF7F16"/>
    <w:rsid w:val="5CBE74EA"/>
    <w:rsid w:val="5CBE7B7D"/>
    <w:rsid w:val="5CC56713"/>
    <w:rsid w:val="5CC71DD8"/>
    <w:rsid w:val="5CCE3A33"/>
    <w:rsid w:val="5CD66444"/>
    <w:rsid w:val="5CF82EF2"/>
    <w:rsid w:val="5CF9414D"/>
    <w:rsid w:val="5CF9552F"/>
    <w:rsid w:val="5D0631CD"/>
    <w:rsid w:val="5D0B433F"/>
    <w:rsid w:val="5D17501F"/>
    <w:rsid w:val="5D213B63"/>
    <w:rsid w:val="5D2E44D2"/>
    <w:rsid w:val="5D3C6BEF"/>
    <w:rsid w:val="5D431D2B"/>
    <w:rsid w:val="5D4569AE"/>
    <w:rsid w:val="5D5E0913"/>
    <w:rsid w:val="5D6F2B20"/>
    <w:rsid w:val="5D79399F"/>
    <w:rsid w:val="5D7C6FEB"/>
    <w:rsid w:val="5D883BE2"/>
    <w:rsid w:val="5D9B5E1F"/>
    <w:rsid w:val="5DA36C6E"/>
    <w:rsid w:val="5DAF116F"/>
    <w:rsid w:val="5DB426F2"/>
    <w:rsid w:val="5DF11787"/>
    <w:rsid w:val="5E0771FD"/>
    <w:rsid w:val="5E2733FB"/>
    <w:rsid w:val="5E647215"/>
    <w:rsid w:val="5E6F6B70"/>
    <w:rsid w:val="5E7128C8"/>
    <w:rsid w:val="5E785A05"/>
    <w:rsid w:val="5E7E5BC7"/>
    <w:rsid w:val="5EA467FA"/>
    <w:rsid w:val="5EAC5CC5"/>
    <w:rsid w:val="5EBB3B43"/>
    <w:rsid w:val="5EC24ED2"/>
    <w:rsid w:val="5ECF669A"/>
    <w:rsid w:val="5EF64B7B"/>
    <w:rsid w:val="5F0C446A"/>
    <w:rsid w:val="5F131BD1"/>
    <w:rsid w:val="5F1C68EB"/>
    <w:rsid w:val="5F304531"/>
    <w:rsid w:val="5F3A658F"/>
    <w:rsid w:val="5F4B6DF9"/>
    <w:rsid w:val="5F5244A8"/>
    <w:rsid w:val="5F5E109E"/>
    <w:rsid w:val="5F675CE8"/>
    <w:rsid w:val="5F6D7533"/>
    <w:rsid w:val="5F6E6E08"/>
    <w:rsid w:val="5F904FD0"/>
    <w:rsid w:val="5F9E101E"/>
    <w:rsid w:val="5FD80582"/>
    <w:rsid w:val="5FE377F5"/>
    <w:rsid w:val="600E3BCC"/>
    <w:rsid w:val="60326087"/>
    <w:rsid w:val="603E7754"/>
    <w:rsid w:val="604D407A"/>
    <w:rsid w:val="605E0C2A"/>
    <w:rsid w:val="6061582C"/>
    <w:rsid w:val="606E017B"/>
    <w:rsid w:val="60787F3E"/>
    <w:rsid w:val="607C05A9"/>
    <w:rsid w:val="60940AF0"/>
    <w:rsid w:val="609D64AA"/>
    <w:rsid w:val="60A27B32"/>
    <w:rsid w:val="60B44CEE"/>
    <w:rsid w:val="60BE5D83"/>
    <w:rsid w:val="60DD3A26"/>
    <w:rsid w:val="60E51508"/>
    <w:rsid w:val="60F82E2D"/>
    <w:rsid w:val="60FC0223"/>
    <w:rsid w:val="614A3DAA"/>
    <w:rsid w:val="6155027F"/>
    <w:rsid w:val="616821E1"/>
    <w:rsid w:val="61730B8F"/>
    <w:rsid w:val="618463A2"/>
    <w:rsid w:val="618741B1"/>
    <w:rsid w:val="61B2747F"/>
    <w:rsid w:val="61B90451"/>
    <w:rsid w:val="61DE0274"/>
    <w:rsid w:val="61E73B15"/>
    <w:rsid w:val="61EA259B"/>
    <w:rsid w:val="61EB473F"/>
    <w:rsid w:val="622540F5"/>
    <w:rsid w:val="623B7475"/>
    <w:rsid w:val="62405FC3"/>
    <w:rsid w:val="62482F7C"/>
    <w:rsid w:val="62614A02"/>
    <w:rsid w:val="62677DAD"/>
    <w:rsid w:val="6281113E"/>
    <w:rsid w:val="62854B94"/>
    <w:rsid w:val="62935219"/>
    <w:rsid w:val="62CD6AEC"/>
    <w:rsid w:val="62D43425"/>
    <w:rsid w:val="62D94595"/>
    <w:rsid w:val="63103C43"/>
    <w:rsid w:val="631E6C0A"/>
    <w:rsid w:val="633B34A5"/>
    <w:rsid w:val="6347009B"/>
    <w:rsid w:val="63566066"/>
    <w:rsid w:val="635A392B"/>
    <w:rsid w:val="63901A42"/>
    <w:rsid w:val="63C45248"/>
    <w:rsid w:val="63C60FC0"/>
    <w:rsid w:val="63CB65D6"/>
    <w:rsid w:val="63D41366"/>
    <w:rsid w:val="640E2967"/>
    <w:rsid w:val="64153CF6"/>
    <w:rsid w:val="6419594B"/>
    <w:rsid w:val="64264155"/>
    <w:rsid w:val="644C769A"/>
    <w:rsid w:val="64520AA6"/>
    <w:rsid w:val="64664551"/>
    <w:rsid w:val="647153D0"/>
    <w:rsid w:val="64805613"/>
    <w:rsid w:val="6486074F"/>
    <w:rsid w:val="64B96D77"/>
    <w:rsid w:val="64BB2AEF"/>
    <w:rsid w:val="64CB26DD"/>
    <w:rsid w:val="64FD6C64"/>
    <w:rsid w:val="650171EE"/>
    <w:rsid w:val="65055B18"/>
    <w:rsid w:val="650D2C1F"/>
    <w:rsid w:val="65297A59"/>
    <w:rsid w:val="65433804"/>
    <w:rsid w:val="65556AA0"/>
    <w:rsid w:val="65684D07"/>
    <w:rsid w:val="657D2B9C"/>
    <w:rsid w:val="6593581A"/>
    <w:rsid w:val="65956E9C"/>
    <w:rsid w:val="65A215B9"/>
    <w:rsid w:val="65BD63F3"/>
    <w:rsid w:val="65D406EA"/>
    <w:rsid w:val="660D737A"/>
    <w:rsid w:val="66542B2C"/>
    <w:rsid w:val="665723A3"/>
    <w:rsid w:val="667B400E"/>
    <w:rsid w:val="66911D59"/>
    <w:rsid w:val="66B16911"/>
    <w:rsid w:val="66E005EB"/>
    <w:rsid w:val="66E53E53"/>
    <w:rsid w:val="66E55C01"/>
    <w:rsid w:val="66E85128"/>
    <w:rsid w:val="66EA7812"/>
    <w:rsid w:val="6704527C"/>
    <w:rsid w:val="67046DC5"/>
    <w:rsid w:val="673F1F3F"/>
    <w:rsid w:val="673F79B4"/>
    <w:rsid w:val="67442824"/>
    <w:rsid w:val="674A1F08"/>
    <w:rsid w:val="675608AD"/>
    <w:rsid w:val="67795693"/>
    <w:rsid w:val="677A0A3F"/>
    <w:rsid w:val="678D429A"/>
    <w:rsid w:val="67987117"/>
    <w:rsid w:val="67A43BE0"/>
    <w:rsid w:val="67AB6E4B"/>
    <w:rsid w:val="67B37F71"/>
    <w:rsid w:val="67CE6C86"/>
    <w:rsid w:val="67D31319"/>
    <w:rsid w:val="67D72D6F"/>
    <w:rsid w:val="67DC6D5A"/>
    <w:rsid w:val="67E206D5"/>
    <w:rsid w:val="67E22141"/>
    <w:rsid w:val="683E4D48"/>
    <w:rsid w:val="685A261F"/>
    <w:rsid w:val="6865349E"/>
    <w:rsid w:val="68655F18"/>
    <w:rsid w:val="68B00491"/>
    <w:rsid w:val="68C14BF3"/>
    <w:rsid w:val="68C55986"/>
    <w:rsid w:val="68FA309F"/>
    <w:rsid w:val="68FB170C"/>
    <w:rsid w:val="68FE0507"/>
    <w:rsid w:val="69034A64"/>
    <w:rsid w:val="690C5DA0"/>
    <w:rsid w:val="690F3409"/>
    <w:rsid w:val="69272501"/>
    <w:rsid w:val="692C5D69"/>
    <w:rsid w:val="692E7D33"/>
    <w:rsid w:val="692F7608"/>
    <w:rsid w:val="69401815"/>
    <w:rsid w:val="694A487B"/>
    <w:rsid w:val="694D6631"/>
    <w:rsid w:val="695025CA"/>
    <w:rsid w:val="6958090C"/>
    <w:rsid w:val="695928D6"/>
    <w:rsid w:val="69765236"/>
    <w:rsid w:val="698A0CE2"/>
    <w:rsid w:val="698E07D2"/>
    <w:rsid w:val="699228B4"/>
    <w:rsid w:val="69AB0D0D"/>
    <w:rsid w:val="69B27B43"/>
    <w:rsid w:val="69BE0005"/>
    <w:rsid w:val="69DF2DDC"/>
    <w:rsid w:val="69EA352F"/>
    <w:rsid w:val="69EB2192"/>
    <w:rsid w:val="6A026ACA"/>
    <w:rsid w:val="6A3C0286"/>
    <w:rsid w:val="6A537326"/>
    <w:rsid w:val="6A570136"/>
    <w:rsid w:val="6A695DCD"/>
    <w:rsid w:val="6A731776"/>
    <w:rsid w:val="6A753740"/>
    <w:rsid w:val="6A7A6FA8"/>
    <w:rsid w:val="6A7E2C0A"/>
    <w:rsid w:val="6A802F8E"/>
    <w:rsid w:val="6AAD4C88"/>
    <w:rsid w:val="6ABA55F7"/>
    <w:rsid w:val="6AC10733"/>
    <w:rsid w:val="6ACD7255"/>
    <w:rsid w:val="6AD2649C"/>
    <w:rsid w:val="6AE17565"/>
    <w:rsid w:val="6AF01018"/>
    <w:rsid w:val="6AFE3735"/>
    <w:rsid w:val="6B2111D2"/>
    <w:rsid w:val="6B361E7E"/>
    <w:rsid w:val="6B3C7DBA"/>
    <w:rsid w:val="6B3D4EC2"/>
    <w:rsid w:val="6B43383E"/>
    <w:rsid w:val="6B623CC4"/>
    <w:rsid w:val="6B6F63E1"/>
    <w:rsid w:val="6B8071BE"/>
    <w:rsid w:val="6BB16221"/>
    <w:rsid w:val="6BE04BE9"/>
    <w:rsid w:val="6BE40B7D"/>
    <w:rsid w:val="6BE45953"/>
    <w:rsid w:val="6BE94F3A"/>
    <w:rsid w:val="6BF40694"/>
    <w:rsid w:val="6C061F17"/>
    <w:rsid w:val="6C0E5BFA"/>
    <w:rsid w:val="6C150D37"/>
    <w:rsid w:val="6C2F1E55"/>
    <w:rsid w:val="6C376EFF"/>
    <w:rsid w:val="6C661592"/>
    <w:rsid w:val="6C741E4F"/>
    <w:rsid w:val="6C787517"/>
    <w:rsid w:val="6C914D27"/>
    <w:rsid w:val="6CAA6CFE"/>
    <w:rsid w:val="6CC369E5"/>
    <w:rsid w:val="6CDC7AA6"/>
    <w:rsid w:val="6D013FEB"/>
    <w:rsid w:val="6D1930EC"/>
    <w:rsid w:val="6D1D51B1"/>
    <w:rsid w:val="6D2F407A"/>
    <w:rsid w:val="6DA71186"/>
    <w:rsid w:val="6DB30918"/>
    <w:rsid w:val="6DB620A5"/>
    <w:rsid w:val="6DC42A14"/>
    <w:rsid w:val="6DCF4F15"/>
    <w:rsid w:val="6DD036A3"/>
    <w:rsid w:val="6DE81D0F"/>
    <w:rsid w:val="6DE85FD7"/>
    <w:rsid w:val="6DF76B0A"/>
    <w:rsid w:val="6E054DB3"/>
    <w:rsid w:val="6E0D5EB7"/>
    <w:rsid w:val="6E1A0994"/>
    <w:rsid w:val="6E651426"/>
    <w:rsid w:val="6E7004A6"/>
    <w:rsid w:val="6EBD3E7A"/>
    <w:rsid w:val="6EBD700A"/>
    <w:rsid w:val="6EC72090"/>
    <w:rsid w:val="6ED53771"/>
    <w:rsid w:val="6EFD2502"/>
    <w:rsid w:val="6F082DD5"/>
    <w:rsid w:val="6F1352D6"/>
    <w:rsid w:val="6F40256E"/>
    <w:rsid w:val="6F5B1156"/>
    <w:rsid w:val="6F5B712A"/>
    <w:rsid w:val="6F5E1724"/>
    <w:rsid w:val="6F6618A9"/>
    <w:rsid w:val="6F71097A"/>
    <w:rsid w:val="6F743FC6"/>
    <w:rsid w:val="6F783707"/>
    <w:rsid w:val="6F7D7049"/>
    <w:rsid w:val="6F963F3C"/>
    <w:rsid w:val="6FA83C70"/>
    <w:rsid w:val="6FE1043B"/>
    <w:rsid w:val="6FF670D1"/>
    <w:rsid w:val="700B760E"/>
    <w:rsid w:val="700D7F77"/>
    <w:rsid w:val="701C72EB"/>
    <w:rsid w:val="703B0F88"/>
    <w:rsid w:val="703B4AE4"/>
    <w:rsid w:val="706C3913"/>
    <w:rsid w:val="706E310B"/>
    <w:rsid w:val="70794B97"/>
    <w:rsid w:val="70860455"/>
    <w:rsid w:val="70860D62"/>
    <w:rsid w:val="70891C83"/>
    <w:rsid w:val="708C17E3"/>
    <w:rsid w:val="70981F36"/>
    <w:rsid w:val="70CD6084"/>
    <w:rsid w:val="70D016D0"/>
    <w:rsid w:val="70ED2282"/>
    <w:rsid w:val="70F35BF8"/>
    <w:rsid w:val="71160F53"/>
    <w:rsid w:val="711A0B9D"/>
    <w:rsid w:val="713C4FB8"/>
    <w:rsid w:val="71491244"/>
    <w:rsid w:val="714B51FB"/>
    <w:rsid w:val="71582A07"/>
    <w:rsid w:val="717943B6"/>
    <w:rsid w:val="71916F49"/>
    <w:rsid w:val="71A33B87"/>
    <w:rsid w:val="71AB63BC"/>
    <w:rsid w:val="71AE4713"/>
    <w:rsid w:val="71B27028"/>
    <w:rsid w:val="71D25565"/>
    <w:rsid w:val="71D945B4"/>
    <w:rsid w:val="71F11C1F"/>
    <w:rsid w:val="72225745"/>
    <w:rsid w:val="723314F1"/>
    <w:rsid w:val="724A62A9"/>
    <w:rsid w:val="72646574"/>
    <w:rsid w:val="727F33AE"/>
    <w:rsid w:val="72802C82"/>
    <w:rsid w:val="72A8433C"/>
    <w:rsid w:val="72AA7CFF"/>
    <w:rsid w:val="72BD1CA1"/>
    <w:rsid w:val="72C07522"/>
    <w:rsid w:val="72D468CD"/>
    <w:rsid w:val="72EE3AA0"/>
    <w:rsid w:val="73156124"/>
    <w:rsid w:val="731A30D6"/>
    <w:rsid w:val="7320374B"/>
    <w:rsid w:val="73426189"/>
    <w:rsid w:val="734C0DB6"/>
    <w:rsid w:val="73584999"/>
    <w:rsid w:val="735A3B0C"/>
    <w:rsid w:val="7361796E"/>
    <w:rsid w:val="737427E7"/>
    <w:rsid w:val="737C78ED"/>
    <w:rsid w:val="739369E5"/>
    <w:rsid w:val="739B4217"/>
    <w:rsid w:val="73AD5CF9"/>
    <w:rsid w:val="73D94D40"/>
    <w:rsid w:val="73DA4BFF"/>
    <w:rsid w:val="740D2C3B"/>
    <w:rsid w:val="742E508B"/>
    <w:rsid w:val="744877CF"/>
    <w:rsid w:val="74692D8A"/>
    <w:rsid w:val="74716D26"/>
    <w:rsid w:val="74933140"/>
    <w:rsid w:val="74A43991"/>
    <w:rsid w:val="74B81FE2"/>
    <w:rsid w:val="74B86703"/>
    <w:rsid w:val="74BD1F6B"/>
    <w:rsid w:val="74CE23CA"/>
    <w:rsid w:val="74E813D5"/>
    <w:rsid w:val="74FF4332"/>
    <w:rsid w:val="750E0AAE"/>
    <w:rsid w:val="751C1388"/>
    <w:rsid w:val="75363ACC"/>
    <w:rsid w:val="75581C94"/>
    <w:rsid w:val="755F3023"/>
    <w:rsid w:val="75635629"/>
    <w:rsid w:val="75874327"/>
    <w:rsid w:val="75995FB8"/>
    <w:rsid w:val="75A1188D"/>
    <w:rsid w:val="75B50E95"/>
    <w:rsid w:val="75BC5A22"/>
    <w:rsid w:val="75CA0DE4"/>
    <w:rsid w:val="75CD4430"/>
    <w:rsid w:val="75D25EEA"/>
    <w:rsid w:val="75EE47D4"/>
    <w:rsid w:val="75F75951"/>
    <w:rsid w:val="75FC4D15"/>
    <w:rsid w:val="75FE0A8D"/>
    <w:rsid w:val="76097029"/>
    <w:rsid w:val="76133C04"/>
    <w:rsid w:val="761E4C8C"/>
    <w:rsid w:val="764A4CEF"/>
    <w:rsid w:val="766C1E9B"/>
    <w:rsid w:val="76880357"/>
    <w:rsid w:val="769D2054"/>
    <w:rsid w:val="76AA4771"/>
    <w:rsid w:val="76CC0B8C"/>
    <w:rsid w:val="76E13170"/>
    <w:rsid w:val="76E311A3"/>
    <w:rsid w:val="77277B70"/>
    <w:rsid w:val="772938E8"/>
    <w:rsid w:val="7734344E"/>
    <w:rsid w:val="774424D0"/>
    <w:rsid w:val="77813724"/>
    <w:rsid w:val="77972F48"/>
    <w:rsid w:val="7798554B"/>
    <w:rsid w:val="77A03606"/>
    <w:rsid w:val="77A2369A"/>
    <w:rsid w:val="77B561D9"/>
    <w:rsid w:val="77CB0E43"/>
    <w:rsid w:val="77E141C3"/>
    <w:rsid w:val="77F008AA"/>
    <w:rsid w:val="78054355"/>
    <w:rsid w:val="78202F3D"/>
    <w:rsid w:val="782347DB"/>
    <w:rsid w:val="78300CA6"/>
    <w:rsid w:val="783267CC"/>
    <w:rsid w:val="783951EC"/>
    <w:rsid w:val="783C3AEF"/>
    <w:rsid w:val="783E1615"/>
    <w:rsid w:val="78484242"/>
    <w:rsid w:val="78485FF0"/>
    <w:rsid w:val="786646C8"/>
    <w:rsid w:val="78670B6C"/>
    <w:rsid w:val="786C4C30"/>
    <w:rsid w:val="7874661E"/>
    <w:rsid w:val="78827754"/>
    <w:rsid w:val="78B91B03"/>
    <w:rsid w:val="78BE2756"/>
    <w:rsid w:val="78D12489"/>
    <w:rsid w:val="78EA354B"/>
    <w:rsid w:val="79711576"/>
    <w:rsid w:val="7973634F"/>
    <w:rsid w:val="797F0066"/>
    <w:rsid w:val="79862855"/>
    <w:rsid w:val="79AB7B9C"/>
    <w:rsid w:val="79B24069"/>
    <w:rsid w:val="79C36276"/>
    <w:rsid w:val="79D33BD7"/>
    <w:rsid w:val="79E65AC0"/>
    <w:rsid w:val="7A010B4C"/>
    <w:rsid w:val="7A0712A8"/>
    <w:rsid w:val="7A1A5F3C"/>
    <w:rsid w:val="7A293BFF"/>
    <w:rsid w:val="7A2E3F8E"/>
    <w:rsid w:val="7A440A39"/>
    <w:rsid w:val="7A486B67"/>
    <w:rsid w:val="7A5A200A"/>
    <w:rsid w:val="7A5C5D83"/>
    <w:rsid w:val="7A63380E"/>
    <w:rsid w:val="7A7C01D3"/>
    <w:rsid w:val="7A7E002C"/>
    <w:rsid w:val="7A8734B8"/>
    <w:rsid w:val="7A8A6D94"/>
    <w:rsid w:val="7A911ED0"/>
    <w:rsid w:val="7AA340B7"/>
    <w:rsid w:val="7AB64546"/>
    <w:rsid w:val="7AC04563"/>
    <w:rsid w:val="7ACB4729"/>
    <w:rsid w:val="7AE220D3"/>
    <w:rsid w:val="7AE70BAE"/>
    <w:rsid w:val="7AEA7832"/>
    <w:rsid w:val="7AEC455F"/>
    <w:rsid w:val="7B05466C"/>
    <w:rsid w:val="7B0703E4"/>
    <w:rsid w:val="7B197943"/>
    <w:rsid w:val="7B203254"/>
    <w:rsid w:val="7B4D1357"/>
    <w:rsid w:val="7B641393"/>
    <w:rsid w:val="7B6E2F9B"/>
    <w:rsid w:val="7B89704B"/>
    <w:rsid w:val="7B98702C"/>
    <w:rsid w:val="7BC71922"/>
    <w:rsid w:val="7BC77B74"/>
    <w:rsid w:val="7BD04C7A"/>
    <w:rsid w:val="7BD57CCF"/>
    <w:rsid w:val="7BF85AB6"/>
    <w:rsid w:val="7C022E76"/>
    <w:rsid w:val="7C213B75"/>
    <w:rsid w:val="7C305719"/>
    <w:rsid w:val="7C3163FF"/>
    <w:rsid w:val="7C60744E"/>
    <w:rsid w:val="7C896BD7"/>
    <w:rsid w:val="7C8B6DF3"/>
    <w:rsid w:val="7C8D6749"/>
    <w:rsid w:val="7CA61385"/>
    <w:rsid w:val="7CB718F6"/>
    <w:rsid w:val="7CCC0C02"/>
    <w:rsid w:val="7CE24C65"/>
    <w:rsid w:val="7CE64C01"/>
    <w:rsid w:val="7CFB7AD5"/>
    <w:rsid w:val="7D07647A"/>
    <w:rsid w:val="7D0E5A5A"/>
    <w:rsid w:val="7D123C1F"/>
    <w:rsid w:val="7D1467DB"/>
    <w:rsid w:val="7D2C7C8E"/>
    <w:rsid w:val="7D625DA6"/>
    <w:rsid w:val="7D871368"/>
    <w:rsid w:val="7D8B70AB"/>
    <w:rsid w:val="7D931348"/>
    <w:rsid w:val="7DA270F0"/>
    <w:rsid w:val="7DC12ACC"/>
    <w:rsid w:val="7DD32800"/>
    <w:rsid w:val="7DF14781"/>
    <w:rsid w:val="7DFA2E1C"/>
    <w:rsid w:val="7E0D3978"/>
    <w:rsid w:val="7E152E18"/>
    <w:rsid w:val="7E350DC4"/>
    <w:rsid w:val="7E3A287F"/>
    <w:rsid w:val="7E3F7E95"/>
    <w:rsid w:val="7E6873EC"/>
    <w:rsid w:val="7E9E4BBC"/>
    <w:rsid w:val="7EB10D93"/>
    <w:rsid w:val="7EB459DD"/>
    <w:rsid w:val="7ECD724F"/>
    <w:rsid w:val="7EE22D5E"/>
    <w:rsid w:val="7EF02C27"/>
    <w:rsid w:val="7EF91AB2"/>
    <w:rsid w:val="7EFB3E85"/>
    <w:rsid w:val="7F016EF9"/>
    <w:rsid w:val="7F030EC3"/>
    <w:rsid w:val="7F0E20E8"/>
    <w:rsid w:val="7F177E9D"/>
    <w:rsid w:val="7F2729DE"/>
    <w:rsid w:val="7F390D88"/>
    <w:rsid w:val="7F841BB1"/>
    <w:rsid w:val="7F8C2C66"/>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next w:val="12"/>
    <w:qFormat/>
    <w:uiPriority w:val="0"/>
    <w:pPr>
      <w:adjustRightInd w:val="0"/>
      <w:spacing w:line="360" w:lineRule="atLeast"/>
      <w:ind w:firstLine="482"/>
      <w:textAlignment w:val="baseline"/>
    </w:pPr>
    <w:rPr>
      <w:kern w:val="0"/>
      <w:sz w:val="24"/>
      <w:szCs w:val="20"/>
    </w:rPr>
  </w:style>
  <w:style w:type="paragraph" w:styleId="12">
    <w:name w:val="Body Text First Indent 2"/>
    <w:basedOn w:val="13"/>
    <w:next w:val="1"/>
    <w:link w:val="54"/>
    <w:qFormat/>
    <w:uiPriority w:val="0"/>
    <w:pPr>
      <w:ind w:left="420" w:firstLine="420" w:firstLineChars="200"/>
    </w:pPr>
    <w:rPr>
      <w:kern w:val="0"/>
      <w:sz w:val="20"/>
      <w:szCs w:val="20"/>
    </w:rPr>
  </w:style>
  <w:style w:type="paragraph" w:styleId="13">
    <w:name w:val="Body Text Indent"/>
    <w:basedOn w:val="1"/>
    <w:next w:val="14"/>
    <w:link w:val="53"/>
    <w:qFormat/>
    <w:uiPriority w:val="0"/>
    <w:pPr>
      <w:spacing w:after="120"/>
      <w:ind w:left="200" w:leftChars="200"/>
    </w:pPr>
  </w:style>
  <w:style w:type="paragraph" w:styleId="14">
    <w:name w:val="envelope return"/>
    <w:basedOn w:val="1"/>
    <w:next w:val="9"/>
    <w:qFormat/>
    <w:uiPriority w:val="0"/>
    <w:pPr>
      <w:snapToGrid w:val="0"/>
    </w:pPr>
    <w:rPr>
      <w:rFonts w:ascii="Arial" w:hAnsi="Arial"/>
    </w:rPr>
  </w:style>
  <w:style w:type="paragraph" w:styleId="15">
    <w:name w:val="Document Map"/>
    <w:basedOn w:val="1"/>
    <w:next w:val="1"/>
    <w:qFormat/>
    <w:uiPriority w:val="0"/>
    <w:pPr>
      <w:widowControl/>
      <w:shd w:val="clear" w:color="000000" w:fill="000080"/>
      <w:spacing w:line="357" w:lineRule="atLeast"/>
    </w:pPr>
    <w:rPr>
      <w:color w:val="000000"/>
    </w:rPr>
  </w:style>
  <w:style w:type="paragraph" w:styleId="16">
    <w:name w:val="annotation text"/>
    <w:basedOn w:val="1"/>
    <w:link w:val="60"/>
    <w:qFormat/>
    <w:uiPriority w:val="0"/>
    <w:pPr>
      <w:jc w:val="left"/>
    </w:pPr>
  </w:style>
  <w:style w:type="paragraph" w:styleId="17">
    <w:name w:val="Body Text"/>
    <w:basedOn w:val="1"/>
    <w:qFormat/>
    <w:uiPriority w:val="0"/>
    <w:pPr>
      <w:spacing w:after="120"/>
    </w:pPr>
  </w:style>
  <w:style w:type="paragraph" w:styleId="18">
    <w:name w:val="toc 3"/>
    <w:basedOn w:val="1"/>
    <w:next w:val="1"/>
    <w:qFormat/>
    <w:uiPriority w:val="0"/>
    <w:pPr>
      <w:tabs>
        <w:tab w:val="right" w:leader="dot" w:pos="9288"/>
      </w:tabs>
      <w:ind w:left="400" w:leftChars="400"/>
    </w:pPr>
    <w:rPr>
      <w:rFonts w:ascii="宋体"/>
    </w:rPr>
  </w:style>
  <w:style w:type="paragraph" w:styleId="19">
    <w:name w:val="Plain Text"/>
    <w:basedOn w:val="1"/>
    <w:link w:val="61"/>
    <w:qFormat/>
    <w:uiPriority w:val="0"/>
    <w:rPr>
      <w:rFonts w:ascii="宋体"/>
      <w:color w:val="000000"/>
      <w:szCs w:val="20"/>
      <w:u w:color="000000"/>
    </w:rPr>
  </w:style>
  <w:style w:type="paragraph" w:styleId="20">
    <w:name w:val="Date"/>
    <w:basedOn w:val="1"/>
    <w:next w:val="1"/>
    <w:link w:val="62"/>
    <w:qFormat/>
    <w:uiPriority w:val="0"/>
    <w:rPr>
      <w:rFonts w:ascii="Arial" w:hAnsi="Arial" w:eastAsia="仿宋_GB2312"/>
      <w:color w:val="000000"/>
      <w:sz w:val="32"/>
      <w:szCs w:val="20"/>
      <w:u w:color="000000"/>
    </w:rPr>
  </w:style>
  <w:style w:type="paragraph" w:styleId="21">
    <w:name w:val="Body Text Indent 2"/>
    <w:basedOn w:val="1"/>
    <w:link w:val="63"/>
    <w:qFormat/>
    <w:uiPriority w:val="0"/>
    <w:pPr>
      <w:spacing w:after="120" w:line="480" w:lineRule="auto"/>
      <w:ind w:left="420" w:leftChars="200"/>
    </w:pPr>
  </w:style>
  <w:style w:type="paragraph" w:styleId="22">
    <w:name w:val="Balloon Text"/>
    <w:basedOn w:val="1"/>
    <w:link w:val="64"/>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Subtitle"/>
    <w:basedOn w:val="1"/>
    <w:next w:val="1"/>
    <w:qFormat/>
    <w:uiPriority w:val="0"/>
    <w:pPr>
      <w:numPr>
        <w:ilvl w:val="0"/>
        <w:numId w:val="3"/>
      </w:numPr>
      <w:spacing w:line="360" w:lineRule="auto"/>
      <w:jc w:val="left"/>
      <w:outlineLvl w:val="1"/>
    </w:pPr>
    <w:rPr>
      <w:rFonts w:ascii="Calibri Light" w:hAnsi="Calibri Light"/>
      <w:bCs/>
      <w:kern w:val="28"/>
      <w:szCs w:val="32"/>
    </w:rPr>
  </w:style>
  <w:style w:type="paragraph" w:styleId="27">
    <w:name w:val="List"/>
    <w:basedOn w:val="1"/>
    <w:next w:val="1"/>
    <w:qFormat/>
    <w:uiPriority w:val="0"/>
    <w:pPr>
      <w:ind w:left="420" w:hanging="420"/>
    </w:pPr>
    <w:rPr>
      <w:rFonts w:ascii="Arial" w:hAnsi="Arial" w:eastAsia="楷体_GB2312"/>
      <w:sz w:val="28"/>
    </w:rPr>
  </w:style>
  <w:style w:type="paragraph" w:styleId="28">
    <w:name w:val="toc 6"/>
    <w:basedOn w:val="1"/>
    <w:next w:val="1"/>
    <w:qFormat/>
    <w:uiPriority w:val="0"/>
    <w:pPr>
      <w:autoSpaceDE w:val="0"/>
      <w:autoSpaceDN w:val="0"/>
      <w:ind w:left="1700"/>
      <w:jc w:val="left"/>
      <w:textAlignment w:val="baseline"/>
    </w:pPr>
    <w:rPr>
      <w:kern w:val="0"/>
      <w:sz w:val="18"/>
      <w:szCs w:val="18"/>
    </w:rPr>
  </w:style>
  <w:style w:type="paragraph" w:styleId="29">
    <w:name w:val="toc 2"/>
    <w:basedOn w:val="1"/>
    <w:next w:val="1"/>
    <w:qFormat/>
    <w:uiPriority w:val="0"/>
    <w:pPr>
      <w:ind w:left="200" w:leftChars="200"/>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3">
    <w:name w:val="annotation subject"/>
    <w:basedOn w:val="16"/>
    <w:next w:val="16"/>
    <w:link w:val="67"/>
    <w:qFormat/>
    <w:uiPriority w:val="0"/>
    <w:rPr>
      <w:b/>
      <w:bCs/>
    </w:rPr>
  </w:style>
  <w:style w:type="paragraph" w:styleId="34">
    <w:name w:val="Body Text First Indent"/>
    <w:basedOn w:val="17"/>
    <w:qFormat/>
    <w:uiPriority w:val="0"/>
    <w:pPr>
      <w:ind w:firstLine="420" w:firstLineChars="1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rFonts w:ascii="Times New Roman" w:hAnsi="Times New Roman" w:eastAsia="宋体" w:cs="Times New Roman"/>
      <w:b/>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rFonts w:ascii="Times New Roman" w:hAnsi="Times New Roman" w:eastAsia="宋体" w:cs="Times New Roman"/>
      <w:color w:val="333333"/>
      <w:u w:val="none"/>
    </w:rPr>
  </w:style>
  <w:style w:type="character" w:styleId="41">
    <w:name w:val="Emphasis"/>
    <w:qFormat/>
    <w:uiPriority w:val="0"/>
    <w:rPr>
      <w:rFonts w:ascii="Times New Roman" w:hAnsi="Times New Roman" w:eastAsia="宋体" w:cs="Times New Roman"/>
      <w:i/>
      <w:iCs/>
    </w:rPr>
  </w:style>
  <w:style w:type="character" w:styleId="42">
    <w:name w:val="HTML Definition"/>
    <w:qFormat/>
    <w:uiPriority w:val="0"/>
    <w:rPr>
      <w:rFonts w:ascii="Times New Roman" w:hAnsi="Times New Roman" w:eastAsia="宋体" w:cs="Times New Roman"/>
    </w:rPr>
  </w:style>
  <w:style w:type="character" w:styleId="43">
    <w:name w:val="HTML Typewriter"/>
    <w:qFormat/>
    <w:uiPriority w:val="0"/>
    <w:rPr>
      <w:rFonts w:hint="default" w:ascii="monospace" w:hAnsi="monospace" w:eastAsia="monospace" w:cs="monospace"/>
      <w:sz w:val="20"/>
    </w:rPr>
  </w:style>
  <w:style w:type="character" w:styleId="44">
    <w:name w:val="HTML Acronym"/>
    <w:qFormat/>
    <w:uiPriority w:val="0"/>
    <w:rPr>
      <w:rFonts w:ascii="Times New Roman" w:hAnsi="Times New Roman" w:eastAsia="宋体" w:cs="Times New Roman"/>
    </w:rPr>
  </w:style>
  <w:style w:type="character" w:styleId="45">
    <w:name w:val="HTML Variable"/>
    <w:qFormat/>
    <w:uiPriority w:val="0"/>
    <w:rPr>
      <w:rFonts w:ascii="Times New Roman" w:hAnsi="Times New Roman" w:eastAsia="宋体" w:cs="Times New Roman"/>
    </w:rPr>
  </w:style>
  <w:style w:type="character" w:styleId="46">
    <w:name w:val="Hyperlink"/>
    <w:qFormat/>
    <w:uiPriority w:val="0"/>
    <w:rPr>
      <w:rFonts w:ascii="Times New Roman" w:hAnsi="Times New Roman" w:eastAsia="宋体" w:cs="Times New Roman"/>
      <w:color w:val="333333"/>
      <w:u w:val="none"/>
    </w:rPr>
  </w:style>
  <w:style w:type="character" w:styleId="47">
    <w:name w:val="HTML Code"/>
    <w:qFormat/>
    <w:uiPriority w:val="0"/>
    <w:rPr>
      <w:rFonts w:hint="default" w:ascii="monospace" w:hAnsi="monospace" w:eastAsia="monospace" w:cs="monospace"/>
      <w:sz w:val="20"/>
    </w:rPr>
  </w:style>
  <w:style w:type="character" w:styleId="48">
    <w:name w:val="annotation reference"/>
    <w:qFormat/>
    <w:uiPriority w:val="0"/>
    <w:rPr>
      <w:rFonts w:ascii="Times New Roman" w:hAnsi="Times New Roman" w:eastAsia="宋体" w:cs="Times New Roman"/>
      <w:sz w:val="21"/>
      <w:szCs w:val="21"/>
    </w:rPr>
  </w:style>
  <w:style w:type="character" w:styleId="49">
    <w:name w:val="HTML Cite"/>
    <w:qFormat/>
    <w:uiPriority w:val="0"/>
    <w:rPr>
      <w:rFonts w:ascii="Times New Roman" w:hAnsi="Times New Roman" w:eastAsia="宋体" w:cs="Times New Roman"/>
    </w:rPr>
  </w:style>
  <w:style w:type="character" w:styleId="50">
    <w:name w:val="HTML Keyboard"/>
    <w:qFormat/>
    <w:uiPriority w:val="0"/>
    <w:rPr>
      <w:rFonts w:hint="default" w:ascii="monospace" w:hAnsi="monospace" w:eastAsia="monospace" w:cs="monospace"/>
      <w:sz w:val="20"/>
    </w:rPr>
  </w:style>
  <w:style w:type="character" w:styleId="51">
    <w:name w:val="HTML Sample"/>
    <w:qFormat/>
    <w:uiPriority w:val="0"/>
    <w:rPr>
      <w:rFonts w:ascii="monospace" w:hAnsi="monospace" w:eastAsia="monospace" w:cs="monospace"/>
    </w:rPr>
  </w:style>
  <w:style w:type="paragraph" w:customStyle="1" w:styleId="5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3">
    <w:name w:val="正文文本缩进 Char"/>
    <w:link w:val="13"/>
    <w:qFormat/>
    <w:uiPriority w:val="0"/>
    <w:rPr>
      <w:rFonts w:ascii="Times New Roman" w:hAnsi="Times New Roman" w:eastAsia="宋体" w:cs="Times New Roman"/>
      <w:kern w:val="2"/>
      <w:sz w:val="21"/>
      <w:szCs w:val="24"/>
    </w:rPr>
  </w:style>
  <w:style w:type="character" w:customStyle="1" w:styleId="54">
    <w:name w:val="正文首行缩进 2 Char"/>
    <w:link w:val="12"/>
    <w:qFormat/>
    <w:uiPriority w:val="0"/>
    <w:rPr>
      <w:rFonts w:ascii="Times New Roman" w:hAnsi="Times New Roman" w:eastAsia="宋体" w:cs="Times New Roman"/>
    </w:rPr>
  </w:style>
  <w:style w:type="character" w:customStyle="1" w:styleId="55">
    <w:name w:val="标题 1 Char"/>
    <w:link w:val="2"/>
    <w:qFormat/>
    <w:uiPriority w:val="0"/>
    <w:rPr>
      <w:rFonts w:ascii="Times New Roman" w:hAnsi="Times New Roman" w:eastAsia="宋体" w:cs="Times New Roman"/>
      <w:b/>
      <w:bCs/>
      <w:kern w:val="44"/>
      <w:sz w:val="32"/>
      <w:szCs w:val="44"/>
    </w:rPr>
  </w:style>
  <w:style w:type="character" w:customStyle="1" w:styleId="56">
    <w:name w:val="标题 4 Char"/>
    <w:link w:val="5"/>
    <w:qFormat/>
    <w:uiPriority w:val="0"/>
    <w:rPr>
      <w:rFonts w:ascii="Arial" w:hAnsi="Arial" w:eastAsia="黑体" w:cs="Times New Roman"/>
      <w:b/>
      <w:bCs/>
      <w:color w:val="000000"/>
      <w:sz w:val="28"/>
      <w:szCs w:val="28"/>
      <w:u w:val="none" w:color="000000"/>
      <w:lang w:val="en-US" w:eastAsia="zh-CN" w:bidi="ar-SA"/>
    </w:rPr>
  </w:style>
  <w:style w:type="character" w:customStyle="1" w:styleId="57">
    <w:name w:val="标题 5 Char"/>
    <w:link w:val="6"/>
    <w:qFormat/>
    <w:uiPriority w:val="0"/>
    <w:rPr>
      <w:rFonts w:ascii="Times New Roman" w:hAnsi="Times New Roman" w:eastAsia="宋体" w:cs="Times New Roman"/>
      <w:b/>
      <w:bCs/>
      <w:kern w:val="2"/>
      <w:sz w:val="28"/>
      <w:szCs w:val="28"/>
    </w:rPr>
  </w:style>
  <w:style w:type="character" w:customStyle="1" w:styleId="58">
    <w:name w:val="标题 6 Char"/>
    <w:link w:val="7"/>
    <w:qFormat/>
    <w:uiPriority w:val="0"/>
    <w:rPr>
      <w:rFonts w:ascii="Cambria" w:hAnsi="Cambria" w:eastAsia="宋体" w:cs="Times New Roman"/>
      <w:b/>
      <w:bCs/>
      <w:kern w:val="2"/>
      <w:sz w:val="24"/>
      <w:szCs w:val="24"/>
    </w:rPr>
  </w:style>
  <w:style w:type="character" w:customStyle="1" w:styleId="59">
    <w:name w:val="标题 7 Char"/>
    <w:link w:val="8"/>
    <w:qFormat/>
    <w:uiPriority w:val="0"/>
    <w:rPr>
      <w:rFonts w:ascii="Times New Roman" w:hAnsi="Times New Roman" w:eastAsia="宋体" w:cs="Times New Roman"/>
      <w:b/>
      <w:bCs/>
      <w:kern w:val="2"/>
      <w:sz w:val="24"/>
      <w:szCs w:val="24"/>
    </w:rPr>
  </w:style>
  <w:style w:type="character" w:customStyle="1" w:styleId="60">
    <w:name w:val="批注文字 Char"/>
    <w:link w:val="16"/>
    <w:qFormat/>
    <w:uiPriority w:val="0"/>
    <w:rPr>
      <w:rFonts w:ascii="Times New Roman" w:hAnsi="Times New Roman" w:eastAsia="宋体" w:cs="Times New Roman"/>
      <w:kern w:val="2"/>
      <w:sz w:val="21"/>
      <w:szCs w:val="24"/>
    </w:rPr>
  </w:style>
  <w:style w:type="character" w:customStyle="1" w:styleId="61">
    <w:name w:val="纯文本 Char"/>
    <w:link w:val="19"/>
    <w:qFormat/>
    <w:uiPriority w:val="0"/>
    <w:rPr>
      <w:rFonts w:ascii="宋体" w:hAnsi="Times New Roman" w:eastAsia="宋体" w:cs="Times New Roman"/>
      <w:color w:val="000000"/>
      <w:kern w:val="2"/>
      <w:sz w:val="21"/>
      <w:u w:val="none" w:color="000000"/>
      <w:lang w:val="en-US" w:eastAsia="zh-CN" w:bidi="ar-SA"/>
    </w:rPr>
  </w:style>
  <w:style w:type="character" w:customStyle="1" w:styleId="62">
    <w:name w:val="日期 Char"/>
    <w:link w:val="20"/>
    <w:qFormat/>
    <w:uiPriority w:val="0"/>
    <w:rPr>
      <w:rFonts w:ascii="Arial" w:hAnsi="Arial" w:eastAsia="仿宋_GB2312" w:cs="Times New Roman"/>
      <w:color w:val="000000"/>
      <w:kern w:val="2"/>
      <w:sz w:val="32"/>
      <w:u w:val="none" w:color="000000"/>
    </w:rPr>
  </w:style>
  <w:style w:type="character" w:customStyle="1" w:styleId="63">
    <w:name w:val="正文文本缩进 2 Char"/>
    <w:link w:val="21"/>
    <w:qFormat/>
    <w:uiPriority w:val="0"/>
    <w:rPr>
      <w:rFonts w:ascii="Times New Roman" w:hAnsi="Times New Roman" w:eastAsia="宋体" w:cs="Times New Roman"/>
      <w:kern w:val="2"/>
      <w:sz w:val="21"/>
      <w:szCs w:val="24"/>
    </w:rPr>
  </w:style>
  <w:style w:type="character" w:customStyle="1" w:styleId="64">
    <w:name w:val="批注框文本 Char"/>
    <w:link w:val="22"/>
    <w:qFormat/>
    <w:uiPriority w:val="0"/>
    <w:rPr>
      <w:rFonts w:ascii="Times New Roman" w:hAnsi="Times New Roman" w:eastAsia="宋体" w:cs="Times New Roman"/>
      <w:kern w:val="2"/>
      <w:sz w:val="18"/>
      <w:szCs w:val="18"/>
    </w:rPr>
  </w:style>
  <w:style w:type="character" w:customStyle="1" w:styleId="65">
    <w:name w:val="页脚 Char"/>
    <w:link w:val="23"/>
    <w:qFormat/>
    <w:uiPriority w:val="0"/>
    <w:rPr>
      <w:rFonts w:ascii="Times New Roman" w:hAnsi="Times New Roman" w:eastAsia="宋体" w:cs="Times New Roman"/>
      <w:kern w:val="2"/>
      <w:sz w:val="18"/>
      <w:szCs w:val="18"/>
    </w:rPr>
  </w:style>
  <w:style w:type="character" w:customStyle="1" w:styleId="66">
    <w:name w:val="页眉 Char"/>
    <w:link w:val="24"/>
    <w:qFormat/>
    <w:uiPriority w:val="0"/>
    <w:rPr>
      <w:rFonts w:ascii="Times New Roman" w:hAnsi="Times New Roman" w:eastAsia="宋体" w:cs="Times New Roman"/>
      <w:kern w:val="2"/>
      <w:sz w:val="18"/>
      <w:szCs w:val="18"/>
    </w:rPr>
  </w:style>
  <w:style w:type="character" w:customStyle="1" w:styleId="67">
    <w:name w:val="批注主题 Char"/>
    <w:link w:val="33"/>
    <w:qFormat/>
    <w:uiPriority w:val="0"/>
    <w:rPr>
      <w:rFonts w:ascii="Times New Roman" w:hAnsi="Times New Roman" w:eastAsia="宋体" w:cs="Times New Roman"/>
      <w:b/>
      <w:bCs/>
      <w:kern w:val="2"/>
      <w:sz w:val="21"/>
      <w:szCs w:val="24"/>
    </w:rPr>
  </w:style>
  <w:style w:type="character" w:customStyle="1" w:styleId="68">
    <w:name w:val="图表 Char Char"/>
    <w:link w:val="69"/>
    <w:qFormat/>
    <w:uiPriority w:val="0"/>
    <w:rPr>
      <w:rFonts w:ascii="Times New Roman" w:hAnsi="Times New Roman" w:eastAsia="宋体" w:cs="Times New Roman"/>
      <w:kern w:val="2"/>
      <w:sz w:val="21"/>
      <w:szCs w:val="21"/>
    </w:rPr>
  </w:style>
  <w:style w:type="paragraph" w:customStyle="1" w:styleId="69">
    <w:name w:val="图表"/>
    <w:basedOn w:val="1"/>
    <w:next w:val="1"/>
    <w:link w:val="68"/>
    <w:qFormat/>
    <w:uiPriority w:val="0"/>
    <w:pPr>
      <w:jc w:val="center"/>
    </w:pPr>
    <w:rPr>
      <w:szCs w:val="21"/>
    </w:rPr>
  </w:style>
  <w:style w:type="character" w:customStyle="1" w:styleId="70">
    <w:name w:val="【正文】 Char Char"/>
    <w:link w:val="71"/>
    <w:qFormat/>
    <w:uiPriority w:val="0"/>
    <w:rPr>
      <w:rFonts w:ascii="Times New Roman" w:hAnsi="Times New Roman" w:eastAsia="宋体" w:cs="DokChampa"/>
      <w:kern w:val="2"/>
      <w:sz w:val="24"/>
      <w:szCs w:val="22"/>
    </w:rPr>
  </w:style>
  <w:style w:type="paragraph" w:customStyle="1" w:styleId="71">
    <w:name w:val="【正文】"/>
    <w:basedOn w:val="1"/>
    <w:link w:val="70"/>
    <w:qFormat/>
    <w:uiPriority w:val="0"/>
    <w:pPr>
      <w:spacing w:line="360" w:lineRule="auto"/>
      <w:ind w:firstLine="480" w:firstLineChars="200"/>
    </w:pPr>
    <w:rPr>
      <w:sz w:val="24"/>
      <w:szCs w:val="22"/>
    </w:rPr>
  </w:style>
  <w:style w:type="character" w:customStyle="1" w:styleId="72">
    <w:name w:val="selected"/>
    <w:qFormat/>
    <w:uiPriority w:val="0"/>
    <w:rPr>
      <w:rFonts w:ascii="Times New Roman" w:hAnsi="Times New Roman" w:eastAsia="宋体" w:cs="Times New Roman"/>
      <w:shd w:val="clear" w:color="auto" w:fill="B00006"/>
    </w:rPr>
  </w:style>
  <w:style w:type="character" w:customStyle="1" w:styleId="73">
    <w:name w:val="font21"/>
    <w:basedOn w:val="37"/>
    <w:qFormat/>
    <w:uiPriority w:val="0"/>
    <w:rPr>
      <w:rFonts w:hint="eastAsia" w:ascii="宋体" w:hAnsi="宋体" w:eastAsia="宋体" w:cs="宋体"/>
      <w:color w:val="000000"/>
      <w:sz w:val="18"/>
      <w:szCs w:val="18"/>
      <w:u w:val="none"/>
    </w:rPr>
  </w:style>
  <w:style w:type="character" w:customStyle="1" w:styleId="74">
    <w:name w:val="bds_nopic"/>
    <w:qFormat/>
    <w:uiPriority w:val="0"/>
    <w:rPr>
      <w:rFonts w:ascii="Times New Roman" w:hAnsi="Times New Roman" w:eastAsia="宋体" w:cs="Times New Roman"/>
    </w:rPr>
  </w:style>
  <w:style w:type="character" w:customStyle="1" w:styleId="75">
    <w:name w:val="NormalCharacter"/>
    <w:qFormat/>
    <w:uiPriority w:val="0"/>
    <w:rPr>
      <w:rFonts w:ascii="Times New Roman" w:hAnsi="Times New Roman" w:eastAsia="宋体" w:cs="Times New Roman"/>
      <w:kern w:val="2"/>
      <w:sz w:val="21"/>
      <w:szCs w:val="24"/>
      <w:lang w:val="en-US" w:eastAsia="zh-CN" w:bidi="ar-SA"/>
    </w:rPr>
  </w:style>
  <w:style w:type="character" w:customStyle="1" w:styleId="76">
    <w:name w:val="gpa"/>
    <w:qFormat/>
    <w:uiPriority w:val="0"/>
    <w:rPr>
      <w:rFonts w:ascii="Arial" w:hAnsi="Arial" w:eastAsia="宋体" w:cs="Arial"/>
      <w:sz w:val="15"/>
      <w:szCs w:val="15"/>
    </w:rPr>
  </w:style>
  <w:style w:type="character" w:customStyle="1" w:styleId="77">
    <w:name w:val="正文首行缩进 2 Char1"/>
    <w:qFormat/>
    <w:uiPriority w:val="0"/>
    <w:rPr>
      <w:rFonts w:ascii="Times New Roman" w:hAnsi="Times New Roman" w:eastAsia="宋体" w:cs="Times New Roman"/>
    </w:rPr>
  </w:style>
  <w:style w:type="character" w:customStyle="1" w:styleId="78">
    <w:name w:val="列出段落 Char"/>
    <w:link w:val="79"/>
    <w:qFormat/>
    <w:uiPriority w:val="0"/>
    <w:rPr>
      <w:rFonts w:ascii="Calibri" w:hAnsi="Calibri" w:eastAsia="宋体" w:cs="Times New Roman"/>
      <w:kern w:val="2"/>
      <w:sz w:val="21"/>
      <w:szCs w:val="22"/>
      <w:lang w:val="en-US" w:eastAsia="zh-CN" w:bidi="ar-SA"/>
    </w:rPr>
  </w:style>
  <w:style w:type="paragraph" w:customStyle="1" w:styleId="79">
    <w:name w:val="List Paragraph1"/>
    <w:basedOn w:val="1"/>
    <w:link w:val="78"/>
    <w:qFormat/>
    <w:uiPriority w:val="0"/>
    <w:pPr>
      <w:spacing w:line="312" w:lineRule="auto"/>
      <w:ind w:firstLine="420" w:firstLineChars="200"/>
    </w:pPr>
    <w:rPr>
      <w:rFonts w:ascii="Calibri" w:hAnsi="Calibri"/>
      <w:szCs w:val="22"/>
    </w:rPr>
  </w:style>
  <w:style w:type="character" w:customStyle="1" w:styleId="80">
    <w:name w:val="bds_nopic2"/>
    <w:qFormat/>
    <w:uiPriority w:val="0"/>
    <w:rPr>
      <w:rFonts w:ascii="Times New Roman" w:hAnsi="Times New Roman" w:eastAsia="宋体" w:cs="Times New Roman"/>
    </w:rPr>
  </w:style>
  <w:style w:type="character" w:customStyle="1" w:styleId="81">
    <w:name w:val="font61"/>
    <w:qFormat/>
    <w:uiPriority w:val="0"/>
    <w:rPr>
      <w:rFonts w:hint="default" w:ascii="MS Sans Serif" w:hAnsi="MS Sans Serif" w:eastAsia="MS Sans Serif" w:cs="MS Sans Serif"/>
      <w:color w:val="000000"/>
      <w:sz w:val="18"/>
      <w:szCs w:val="18"/>
      <w:u w:val="none"/>
    </w:rPr>
  </w:style>
  <w:style w:type="character" w:customStyle="1" w:styleId="82">
    <w:name w:val="bds_more1"/>
    <w:qFormat/>
    <w:uiPriority w:val="0"/>
    <w:rPr>
      <w:rFonts w:ascii="Times New Roman" w:hAnsi="Times New Roman" w:eastAsia="宋体" w:cs="Times New Roman"/>
    </w:rPr>
  </w:style>
  <w:style w:type="character" w:customStyle="1" w:styleId="83">
    <w:name w:val="font71"/>
    <w:qFormat/>
    <w:uiPriority w:val="0"/>
    <w:rPr>
      <w:rFonts w:hint="default" w:ascii="MS Sans Serif" w:hAnsi="MS Sans Serif" w:eastAsia="MS Sans Serif" w:cs="MS Sans Serif"/>
      <w:color w:val="000000"/>
      <w:sz w:val="18"/>
      <w:szCs w:val="18"/>
      <w:u w:val="none"/>
    </w:rPr>
  </w:style>
  <w:style w:type="character" w:customStyle="1" w:styleId="84">
    <w:name w:val="first-child"/>
    <w:qFormat/>
    <w:uiPriority w:val="0"/>
    <w:rPr>
      <w:rFonts w:ascii="Times New Roman" w:hAnsi="Times New Roman" w:eastAsia="宋体" w:cs="Times New Roman"/>
    </w:rPr>
  </w:style>
  <w:style w:type="character" w:customStyle="1" w:styleId="85">
    <w:name w:val="bds_nopic1"/>
    <w:qFormat/>
    <w:uiPriority w:val="0"/>
    <w:rPr>
      <w:rFonts w:ascii="Times New Roman" w:hAnsi="Times New Roman" w:eastAsia="宋体" w:cs="Times New Roman"/>
    </w:rPr>
  </w:style>
  <w:style w:type="character" w:customStyle="1" w:styleId="86">
    <w:name w:val="layui-this"/>
    <w:qFormat/>
    <w:uiPriority w:val="0"/>
    <w:rPr>
      <w:rFonts w:ascii="Times New Roman" w:hAnsi="Times New Roman" w:eastAsia="宋体" w:cs="Times New Roman"/>
      <w:bdr w:val="single" w:color="EEEEEE" w:sz="6" w:space="0"/>
      <w:shd w:val="clear" w:color="auto" w:fill="FFFFFF"/>
    </w:rPr>
  </w:style>
  <w:style w:type="character" w:customStyle="1" w:styleId="87">
    <w:name w:val="font81"/>
    <w:qFormat/>
    <w:uiPriority w:val="0"/>
    <w:rPr>
      <w:rFonts w:ascii="Arial Unicode MS" w:hAnsi="Arial Unicode MS" w:eastAsia="Arial Unicode MS" w:cs="Arial Unicode MS"/>
      <w:color w:val="000000"/>
      <w:sz w:val="18"/>
      <w:szCs w:val="18"/>
      <w:u w:val="none"/>
    </w:rPr>
  </w:style>
  <w:style w:type="character" w:customStyle="1" w:styleId="88">
    <w:name w:val="apple-converted-space"/>
    <w:qFormat/>
    <w:uiPriority w:val="0"/>
    <w:rPr>
      <w:rFonts w:ascii="Times New Roman" w:hAnsi="Times New Roman" w:eastAsia="宋体" w:cs="Times New Roman"/>
    </w:rPr>
  </w:style>
  <w:style w:type="character" w:customStyle="1" w:styleId="89">
    <w:name w:val="displayarti"/>
    <w:qFormat/>
    <w:uiPriority w:val="0"/>
    <w:rPr>
      <w:rFonts w:ascii="Times New Roman" w:hAnsi="Times New Roman" w:eastAsia="宋体" w:cs="Times New Roman"/>
      <w:color w:val="FFFFFF"/>
      <w:shd w:val="clear" w:color="auto" w:fill="A00000"/>
    </w:rPr>
  </w:style>
  <w:style w:type="character" w:customStyle="1" w:styleId="90">
    <w:name w:val="font131"/>
    <w:qFormat/>
    <w:uiPriority w:val="0"/>
    <w:rPr>
      <w:rFonts w:hint="eastAsia" w:ascii="宋体" w:hAnsi="宋体" w:eastAsia="宋体" w:cs="宋体"/>
      <w:b/>
      <w:bCs/>
      <w:color w:val="000000"/>
      <w:sz w:val="20"/>
      <w:szCs w:val="20"/>
      <w:u w:val="none"/>
    </w:rPr>
  </w:style>
  <w:style w:type="character" w:customStyle="1" w:styleId="91">
    <w:name w:val="bds_more2"/>
    <w:qFormat/>
    <w:uiPriority w:val="0"/>
    <w:rPr>
      <w:rFonts w:ascii="Times New Roman" w:hAnsi="Times New Roman" w:eastAsia="宋体" w:cs="Times New Roman"/>
    </w:rPr>
  </w:style>
  <w:style w:type="character" w:customStyle="1" w:styleId="92">
    <w:name w:val="bds_more"/>
    <w:qFormat/>
    <w:uiPriority w:val="0"/>
    <w:rPr>
      <w:rFonts w:hint="eastAsia" w:ascii="宋体" w:hAnsi="宋体" w:eastAsia="宋体" w:cs="宋体"/>
    </w:rPr>
  </w:style>
  <w:style w:type="paragraph" w:customStyle="1" w:styleId="93">
    <w:name w:val="Char Char Char Char"/>
    <w:basedOn w:val="1"/>
    <w:qFormat/>
    <w:uiPriority w:val="0"/>
    <w:rPr>
      <w:rFonts w:ascii="Tahoma" w:hAnsi="Tahoma"/>
      <w:sz w:val="24"/>
      <w:szCs w:val="20"/>
    </w:rPr>
  </w:style>
  <w:style w:type="paragraph" w:customStyle="1" w:styleId="94">
    <w:name w:val="标题4"/>
    <w:basedOn w:val="1"/>
    <w:qFormat/>
    <w:uiPriority w:val="0"/>
    <w:pPr>
      <w:numPr>
        <w:ilvl w:val="0"/>
        <w:numId w:val="5"/>
      </w:numPr>
      <w:spacing w:line="360" w:lineRule="auto"/>
      <w:ind w:left="720" w:leftChars="300"/>
      <w:jc w:val="left"/>
    </w:pPr>
    <w:rPr>
      <w:rFonts w:ascii="宋体" w:hAnsi="宋体"/>
      <w:sz w:val="18"/>
      <w:szCs w:val="18"/>
    </w:rPr>
  </w:style>
  <w:style w:type="paragraph" w:customStyle="1" w:styleId="95">
    <w:name w:val="Table Paragraph"/>
    <w:basedOn w:val="1"/>
    <w:qFormat/>
    <w:uiPriority w:val="0"/>
    <w:rPr>
      <w:rFonts w:ascii="宋体" w:hAnsi="宋体" w:cs="宋体"/>
      <w:lang w:val="zh-CN" w:bidi="zh-CN"/>
    </w:rPr>
  </w:style>
  <w:style w:type="paragraph" w:customStyle="1" w:styleId="96">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7">
    <w:name w:val="正文 New"/>
    <w:next w:val="98"/>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8">
    <w:name w:val="正文缩进1"/>
    <w:basedOn w:val="1"/>
    <w:next w:val="15"/>
    <w:qFormat/>
    <w:uiPriority w:val="0"/>
    <w:pPr>
      <w:spacing w:line="360" w:lineRule="atLeast"/>
      <w:ind w:firstLine="482"/>
    </w:pPr>
    <w:rPr>
      <w:sz w:val="24"/>
    </w:rPr>
  </w:style>
  <w:style w:type="paragraph" w:customStyle="1" w:styleId="99">
    <w:name w:val="Char Char Char Char Char Char Char1 Char"/>
    <w:basedOn w:val="1"/>
    <w:qFormat/>
    <w:uiPriority w:val="0"/>
    <w:rPr>
      <w:rFonts w:ascii="Tahoma" w:hAnsi="Tahoma"/>
      <w:sz w:val="24"/>
      <w:szCs w:val="20"/>
    </w:rPr>
  </w:style>
  <w:style w:type="paragraph" w:customStyle="1" w:styleId="100">
    <w:name w:val="Char"/>
    <w:basedOn w:val="1"/>
    <w:qFormat/>
    <w:uiPriority w:val="0"/>
  </w:style>
  <w:style w:type="paragraph" w:customStyle="1" w:styleId="101">
    <w:name w:val="（无样式）"/>
    <w:basedOn w:val="1"/>
    <w:qFormat/>
    <w:uiPriority w:val="0"/>
    <w:pPr>
      <w:widowControl/>
      <w:numPr>
        <w:ilvl w:val="0"/>
        <w:numId w:val="6"/>
      </w:numPr>
      <w:spacing w:line="360" w:lineRule="auto"/>
      <w:ind w:firstLine="0"/>
    </w:pPr>
    <w:rPr>
      <w:sz w:val="24"/>
      <w:szCs w:val="20"/>
    </w:rPr>
  </w:style>
  <w:style w:type="paragraph" w:customStyle="1" w:styleId="10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3">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04">
    <w:name w:val="_Style 102"/>
    <w:qFormat/>
    <w:uiPriority w:val="0"/>
    <w:rPr>
      <w:rFonts w:ascii="Times New Roman" w:hAnsi="Times New Roman" w:eastAsia="宋体" w:cs="Times New Roman"/>
      <w:kern w:val="2"/>
      <w:sz w:val="21"/>
      <w:szCs w:val="24"/>
      <w:lang w:val="en-US" w:eastAsia="zh-CN" w:bidi="ar-SA"/>
    </w:rPr>
  </w:style>
  <w:style w:type="paragraph" w:customStyle="1" w:styleId="105">
    <w:name w:val="Char1"/>
    <w:basedOn w:val="1"/>
    <w:next w:val="1"/>
    <w:qFormat/>
    <w:uiPriority w:val="0"/>
    <w:pPr>
      <w:widowControl/>
      <w:spacing w:line="360" w:lineRule="auto"/>
      <w:jc w:val="left"/>
    </w:pPr>
    <w:rPr>
      <w:kern w:val="0"/>
      <w:szCs w:val="20"/>
      <w:lang w:eastAsia="en-US"/>
    </w:rPr>
  </w:style>
  <w:style w:type="paragraph" w:customStyle="1" w:styleId="106">
    <w:name w:val="_Style 2"/>
    <w:basedOn w:val="1"/>
    <w:qFormat/>
    <w:uiPriority w:val="0"/>
  </w:style>
  <w:style w:type="paragraph" w:customStyle="1" w:styleId="107">
    <w:name w:val="列出段落2"/>
    <w:basedOn w:val="1"/>
    <w:qFormat/>
    <w:uiPriority w:val="0"/>
    <w:pPr>
      <w:ind w:firstLine="420" w:firstLineChars="200"/>
    </w:pPr>
    <w:rPr>
      <w:rFonts w:ascii="Calibri" w:hAnsi="Calibri"/>
      <w:szCs w:val="22"/>
    </w:rPr>
  </w:style>
  <w:style w:type="paragraph" w:customStyle="1" w:styleId="108">
    <w:name w:val="*正文"/>
    <w:basedOn w:val="1"/>
    <w:qFormat/>
    <w:uiPriority w:val="0"/>
    <w:pPr>
      <w:widowControl/>
      <w:snapToGrid w:val="0"/>
      <w:ind w:firstLine="560"/>
      <w:jc w:val="left"/>
    </w:pPr>
    <w:rPr>
      <w:rFonts w:ascii="仿宋_GB2312"/>
      <w:color w:val="191919"/>
      <w:sz w:val="28"/>
      <w:szCs w:val="28"/>
    </w:rPr>
  </w:style>
  <w:style w:type="paragraph" w:customStyle="1" w:styleId="109">
    <w:name w:val="列出段落1"/>
    <w:basedOn w:val="1"/>
    <w:qFormat/>
    <w:uiPriority w:val="0"/>
    <w:pPr>
      <w:ind w:firstLine="420" w:firstLineChars="200"/>
    </w:pPr>
  </w:style>
  <w:style w:type="paragraph" w:customStyle="1" w:styleId="110">
    <w:name w:val="HtmlNormal"/>
    <w:basedOn w:val="1"/>
    <w:qFormat/>
    <w:uiPriority w:val="0"/>
    <w:pPr>
      <w:widowControl/>
      <w:spacing w:before="100" w:beforeAutospacing="1" w:after="100" w:afterAutospacing="1"/>
      <w:jc w:val="left"/>
    </w:pPr>
    <w:rPr>
      <w:rFonts w:ascii="宋体" w:hAnsi="宋体"/>
      <w:kern w:val="0"/>
      <w:sz w:val="24"/>
    </w:rPr>
  </w:style>
  <w:style w:type="paragraph" w:styleId="111">
    <w:name w:val="List Paragraph"/>
    <w:basedOn w:val="1"/>
    <w:qFormat/>
    <w:uiPriority w:val="0"/>
    <w:pPr>
      <w:spacing w:line="360" w:lineRule="auto"/>
      <w:ind w:firstLine="420" w:firstLineChars="200"/>
    </w:pPr>
    <w:rPr>
      <w:rFonts w:ascii="宋体" w:hAnsi="宋体" w:cs="宋体"/>
      <w:sz w:val="24"/>
    </w:rPr>
  </w:style>
  <w:style w:type="paragraph" w:customStyle="1" w:styleId="112">
    <w:name w:val="列出段落11"/>
    <w:basedOn w:val="1"/>
    <w:qFormat/>
    <w:uiPriority w:val="0"/>
    <w:pPr>
      <w:spacing w:after="120" w:line="360" w:lineRule="auto"/>
      <w:ind w:firstLine="420" w:firstLineChars="200"/>
    </w:pPr>
    <w:rPr>
      <w:rFonts w:ascii="Calibri" w:hAnsi="Calibri"/>
      <w:szCs w:val="22"/>
    </w:rPr>
  </w:style>
  <w:style w:type="paragraph" w:customStyle="1" w:styleId="113">
    <w:name w:val="_Style 4"/>
    <w:basedOn w:val="1"/>
    <w:qFormat/>
    <w:uiPriority w:val="0"/>
    <w:pPr>
      <w:adjustRightInd w:val="0"/>
      <w:ind w:firstLine="420" w:firstLineChars="200"/>
      <w:jc w:val="left"/>
      <w:textAlignment w:val="baseline"/>
    </w:pPr>
    <w:rPr>
      <w:kern w:val="0"/>
      <w:szCs w:val="20"/>
    </w:rPr>
  </w:style>
  <w:style w:type="paragraph" w:customStyle="1" w:styleId="114">
    <w:name w:val="List Paragraph2"/>
    <w:basedOn w:val="1"/>
    <w:qFormat/>
    <w:uiPriority w:val="0"/>
    <w:pPr>
      <w:spacing w:line="360" w:lineRule="auto"/>
      <w:ind w:firstLine="420"/>
    </w:pPr>
    <w:rPr>
      <w:color w:val="000000"/>
      <w:sz w:val="24"/>
      <w:szCs w:val="21"/>
    </w:rPr>
  </w:style>
  <w:style w:type="paragraph" w:customStyle="1" w:styleId="115">
    <w:name w:val="正文文字 8"/>
    <w:basedOn w:val="1"/>
    <w:next w:val="1"/>
    <w:qFormat/>
    <w:uiPriority w:val="0"/>
    <w:pPr>
      <w:ind w:left="240"/>
    </w:pPr>
    <w:rPr>
      <w:sz w:val="16"/>
    </w:rPr>
  </w:style>
  <w:style w:type="paragraph" w:customStyle="1" w:styleId="116">
    <w:name w:val="样式1"/>
    <w:basedOn w:val="1"/>
    <w:qFormat/>
    <w:uiPriority w:val="0"/>
    <w:pPr>
      <w:spacing w:line="360" w:lineRule="auto"/>
      <w:jc w:val="center"/>
    </w:pPr>
    <w:rPr>
      <w:b/>
      <w:sz w:val="30"/>
      <w:szCs w:val="30"/>
    </w:rPr>
  </w:style>
  <w:style w:type="paragraph" w:customStyle="1" w:styleId="117">
    <w:name w:val="列表2"/>
    <w:basedOn w:val="1"/>
    <w:next w:val="1"/>
    <w:qFormat/>
    <w:uiPriority w:val="0"/>
    <w:pPr>
      <w:numPr>
        <w:ilvl w:val="0"/>
        <w:numId w:val="7"/>
      </w:numPr>
      <w:spacing w:line="200" w:lineRule="atLeast"/>
    </w:pPr>
    <w:rPr>
      <w:rFonts w:eastAsia="仿宋"/>
      <w:sz w:val="28"/>
    </w:rPr>
  </w:style>
  <w:style w:type="paragraph" w:customStyle="1" w:styleId="118">
    <w:name w:val="标题3-副本"/>
    <w:basedOn w:val="26"/>
    <w:qFormat/>
    <w:uiPriority w:val="0"/>
    <w:pPr>
      <w:numPr>
        <w:ilvl w:val="0"/>
        <w:numId w:val="0"/>
      </w:numPr>
      <w:ind w:left="840"/>
    </w:pPr>
    <w:rPr>
      <w:rFonts w:ascii="Times New Roman" w:hAnsi="Times New Roman"/>
    </w:rPr>
  </w:style>
  <w:style w:type="paragraph" w:customStyle="1" w:styleId="119">
    <w:name w:val="_Style 117"/>
    <w:basedOn w:val="1"/>
    <w:next w:val="1"/>
    <w:qFormat/>
    <w:uiPriority w:val="0"/>
    <w:pPr>
      <w:pBdr>
        <w:bottom w:val="single" w:color="auto" w:sz="6" w:space="1"/>
      </w:pBdr>
      <w:jc w:val="center"/>
    </w:pPr>
    <w:rPr>
      <w:rFonts w:ascii="Arial"/>
      <w:vanish/>
      <w:sz w:val="16"/>
    </w:rPr>
  </w:style>
  <w:style w:type="paragraph" w:customStyle="1" w:styleId="120">
    <w:name w:val="_Style 118"/>
    <w:basedOn w:val="1"/>
    <w:next w:val="1"/>
    <w:qFormat/>
    <w:uiPriority w:val="0"/>
    <w:pPr>
      <w:pBdr>
        <w:top w:val="single" w:color="auto" w:sz="6" w:space="1"/>
      </w:pBdr>
      <w:jc w:val="center"/>
    </w:pPr>
    <w:rPr>
      <w:rFonts w:ascii="Arial"/>
      <w:vanish/>
      <w:sz w:val="16"/>
    </w:rPr>
  </w:style>
  <w:style w:type="paragraph" w:customStyle="1" w:styleId="121">
    <w:name w:val="无间隔1"/>
    <w:basedOn w:val="1"/>
    <w:qFormat/>
    <w:uiPriority w:val="0"/>
    <w:pPr>
      <w:widowControl/>
      <w:adjustRightInd w:val="0"/>
      <w:snapToGrid w:val="0"/>
      <w:jc w:val="left"/>
    </w:pPr>
    <w:rPr>
      <w:rFonts w:ascii="Tahoma" w:hAnsi="Tahoma" w:eastAsia="微软雅黑"/>
      <w:kern w:val="0"/>
      <w:sz w:val="24"/>
      <w:szCs w:val="22"/>
    </w:rPr>
  </w:style>
  <w:style w:type="paragraph" w:customStyle="1" w:styleId="122">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3">
    <w:name w:val="font11"/>
    <w:qFormat/>
    <w:uiPriority w:val="0"/>
    <w:rPr>
      <w:rFonts w:hint="eastAsia" w:ascii="宋体" w:hAnsi="宋体" w:eastAsia="宋体" w:cs="宋体"/>
      <w:color w:val="000000"/>
      <w:sz w:val="16"/>
      <w:szCs w:val="16"/>
      <w:u w:val="none"/>
    </w:rPr>
  </w:style>
  <w:style w:type="character" w:customStyle="1" w:styleId="124">
    <w:name w:val="font31"/>
    <w:basedOn w:val="37"/>
    <w:qFormat/>
    <w:uiPriority w:val="0"/>
    <w:rPr>
      <w:rFonts w:ascii="宋体" w:hAnsi="宋体" w:eastAsia="宋体" w:cs="宋体"/>
      <w:color w:val="000000"/>
      <w:sz w:val="16"/>
      <w:szCs w:val="16"/>
      <w:u w:val="none"/>
    </w:rPr>
  </w:style>
  <w:style w:type="character" w:customStyle="1" w:styleId="125">
    <w:name w:val="font41"/>
    <w:basedOn w:val="37"/>
    <w:qFormat/>
    <w:uiPriority w:val="0"/>
    <w:rPr>
      <w:rFonts w:hint="eastAsia" w:ascii="宋体" w:hAnsi="宋体" w:eastAsia="宋体" w:cs="宋体"/>
      <w:color w:val="000000"/>
      <w:sz w:val="21"/>
      <w:szCs w:val="21"/>
      <w:u w:val="none"/>
    </w:rPr>
  </w:style>
  <w:style w:type="character" w:customStyle="1" w:styleId="126">
    <w:name w:val="hover"/>
    <w:basedOn w:val="37"/>
    <w:qFormat/>
    <w:uiPriority w:val="0"/>
  </w:style>
  <w:style w:type="character" w:customStyle="1" w:styleId="127">
    <w:name w:val="hover1"/>
    <w:basedOn w:val="37"/>
    <w:qFormat/>
    <w:uiPriority w:val="0"/>
    <w:rPr>
      <w:color w:val="2590EB"/>
    </w:rPr>
  </w:style>
  <w:style w:type="character" w:customStyle="1" w:styleId="128">
    <w:name w:val="hover2"/>
    <w:basedOn w:val="37"/>
    <w:qFormat/>
    <w:uiPriority w:val="0"/>
    <w:rPr>
      <w:color w:val="2590EB"/>
    </w:rPr>
  </w:style>
  <w:style w:type="character" w:customStyle="1" w:styleId="129">
    <w:name w:val="hover3"/>
    <w:basedOn w:val="37"/>
    <w:qFormat/>
    <w:uiPriority w:val="0"/>
    <w:rPr>
      <w:color w:val="2590EB"/>
      <w:shd w:val="clear" w:color="auto" w:fill="E9F4FD"/>
    </w:rPr>
  </w:style>
  <w:style w:type="table" w:customStyle="1" w:styleId="130">
    <w:name w:val="Table Normal"/>
    <w:semiHidden/>
    <w:unhideWhenUsed/>
    <w:qFormat/>
    <w:uiPriority w:val="0"/>
    <w:tblPr>
      <w:tblCellMar>
        <w:top w:w="0" w:type="dxa"/>
        <w:left w:w="0" w:type="dxa"/>
        <w:bottom w:w="0" w:type="dxa"/>
        <w:right w:w="0" w:type="dxa"/>
      </w:tblCellMar>
    </w:tblPr>
  </w:style>
  <w:style w:type="paragraph" w:customStyle="1" w:styleId="13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eecb84fb-e705-4741-babd-48adb08180cc</errorID>
      <errorWord>：</errorWord>
      <group>L1_AI</group>
      <groupName>深度校对</groupName>
      <ability>L2_AI_Punc</ability>
      <abilityName>标点纠错</abilityName>
      <candidateList>
        <item>:</item>
      </candidateList>
      <explain/>
      <paraID>4E27669B</paraID>
      <start>72</start>
      <end>73</end>
      <status>unmodified</status>
      <modifiedWord/>
      <trackRevisions>false</trackRevisions>
    </reviewItem>
    <reviewItem>
      <errorID>f88f92b8-18dd-4233-b7ff-8851dcc59564</errorID>
      <errorWord> </errorWord>
      <group>L1_AI</group>
      <groupName>深度校对</groupName>
      <ability>L2_AI_Punc</ability>
      <abilityName>标点纠错</abilityName>
      <candidateList>
        <item/>
      </candidateList>
      <explain>此处空格冗余，建议删除。</explain>
      <paraID>288798E3</paraID>
      <start>16</start>
      <end>17</end>
      <status>unmodified</status>
      <modifiedWord/>
      <trackRevisions>false</trackRevisions>
    </reviewItem>
    <reviewItem>
      <errorID>fdbc34e5-905a-4e38-81b2-f4bf0d8c3c19</errorID>
      <errorWord>》</errorWord>
      <group>L1_AI</group>
      <groupName>深度校对</groupName>
      <ability>L2_AI_Punc</ability>
      <abilityName>标点纠错</abilityName>
      <candidateList>
        <item>》。</item>
      </candidateList>
      <explain/>
      <paraID>288798E3</paraID>
      <start>38</start>
      <end>39</end>
      <status>unmodified</status>
      <modifiedWord/>
      <trackRevisions>false</trackRevisions>
    </reviewItem>
    <reviewItem>
      <errorID>59ece07f-33ea-4504-a436-9d7f71c6718f</errorID>
      <errorWord>历天</errorWord>
      <group>L1_AI</group>
      <groupName>深度校对</groupName>
      <ability>L2_AI_Word</ability>
      <abilityName>字词纠错</abilityName>
      <candidateList>
        <item>自然日</item>
      </candidateList>
      <explain/>
      <paraID>7339DCC0</paraID>
      <start>73</start>
      <end>75</end>
      <status>unmodified</status>
      <modifiedWord/>
      <trackRevisions>false</trackRevisions>
    </reviewItem>
    <reviewItem>
      <errorID>d125c5fe-2e85-4f54-a36c-6f38f0539ae0</errorID>
      <errorWord>;</errorWord>
      <group>L1_Format</group>
      <groupName>格式问题</groupName>
      <ability>L2_HalfPunc</ability>
      <abilityName>全半角检查</abilityName>
      <candidateList>
        <item>；</item>
      </candidateList>
      <explain>文本全半角错误。</explain>
      <paraID>441120ED</paraID>
      <start>21</start>
      <end>22</end>
      <status>unmodified</status>
      <modifiedWord/>
      <trackRevisions>false</trackRevisions>
    </reviewItem>
    <reviewItem>
      <errorID>be71cdef-6c25-42af-b38b-2c59156781c3</errorID>
      <errorWord>(</errorWord>
      <group>L1_Format</group>
      <groupName>格式问题</groupName>
      <ability>L2_HalfPunc</ability>
      <abilityName>全半角检查</abilityName>
      <candidateList>
        <item>（</item>
      </candidateList>
      <explain>文本全半角错误。</explain>
      <paraID>49404A9B</paraID>
      <start>26</start>
      <end>27</end>
      <status>unmodified</status>
      <modifiedWord/>
      <trackRevisions>false</trackRevisions>
    </reviewItem>
    <reviewItem>
      <errorID>0e6f600f-ad7c-48ee-81fe-765a0bdb8547</errorID>
      <errorWord>)</errorWord>
      <group>L1_Format</group>
      <groupName>格式问题</groupName>
      <ability>L2_HalfPunc</ability>
      <abilityName>全半角检查</abilityName>
      <candidateList>
        <item>）</item>
      </candidateList>
      <explain>文本全半角错误。</explain>
      <paraID>49404A9B</paraID>
      <start>42</start>
      <end>43</end>
      <status>unmodified</status>
      <modifiedWord/>
      <trackRevisions>false</trackRevisions>
    </reviewItem>
    <reviewItem>
      <errorID>dfcc49be-d1fd-42d2-a495-014947d2d66e</errorID>
      <errorWord>“关于联合惩戒失信行为加强信用查询管理的通知”</errorWord>
      <group>L1_AI</group>
      <groupName>深度校对</groupName>
      <ability>L2_AI_Punc</ability>
      <abilityName>标点纠错</abilityName>
      <candidateList>
        <item>《关于联合惩戒失信行为加强信用查询管理的通知》</item>
      </candidateList>
      <explain/>
      <paraID>5AD8E077</paraID>
      <start>10</start>
      <end>33</end>
      <status>unmodified</status>
      <modifiedWord/>
      <trackRevisions>false</trackRevisions>
    </reviewItem>
    <reviewItem>
      <errorID>79d8ae8b-b40f-4144-8d72-ca2752d853c4</errorID>
      <errorWord>&gt;</errorWord>
      <group>L1_Format</group>
      <groupName>格式问题</groupName>
      <ability>L2_HalfPunc</ability>
      <abilityName>全半角检查</abilityName>
      <candidateList>
        <item>〉</item>
      </candidateList>
      <explain>文本全半角错误。</explain>
      <paraID>788CA6BB</paraID>
      <start>193</start>
      <end>194</end>
      <status>unmodified</status>
      <modifiedWord/>
      <trackRevisions>false</trackRevisions>
    </reviewItem>
    <reviewItem>
      <errorID>aa001164-0344-46e3-b795-0dce9d0fdc9a</errorID>
      <errorWord>&gt;</errorWord>
      <group>L1_Format</group>
      <groupName>格式问题</groupName>
      <ability>L2_HalfPunc</ability>
      <abilityName>全半角检查</abilityName>
      <candidateList>
        <item>〉</item>
      </candidateList>
      <explain>文本全半角错误。</explain>
      <paraID>788CA6BB</paraID>
      <start>198</start>
      <end>199</end>
      <status>unmodified</status>
      <modifiedWord/>
      <trackRevisions>false</trackRevisions>
    </reviewItem>
    <reviewItem>
      <errorID>792effc8-e7e3-4701-9715-832723207239</errorID>
      <errorWord>,</errorWord>
      <group>L1_Format</group>
      <groupName>格式问题</groupName>
      <ability>L2_HalfPunc</ability>
      <abilityName>全半角检查</abilityName>
      <candidateList>
        <item>，</item>
      </candidateList>
      <explain>文本全半角错误。</explain>
      <paraID>788CA6BB</paraID>
      <start>352</start>
      <end>353</end>
      <status>unmodified</status>
      <modifiedWord/>
      <trackRevisions>false</trackRevisions>
    </reviewItem>
    <reviewItem>
      <errorID>03b2ca48-8550-4a9c-bc57-de9ba3237104</errorID>
      <errorWord>00）、</errorWord>
      <group>L1_Punc</group>
      <groupName>标点问题</groupName>
      <ability>L2_Punc</ability>
      <abilityName>标点符号检查</abilityName>
      <candidateList>
        <item>00）</item>
      </candidateList>
      <explain>根据国标GB/T 15834-2011《标点符号用法》中的4.5.3.3节，带括号的汉字数字或阿拉伯数字表次序时，后面通常不加顿号。如“（一）指导思想”“（二）行动指南”。</explain>
      <paraID>788CA6BB</paraID>
      <start>436</start>
      <end>440</end>
      <status>unmodified</status>
      <modifiedWord/>
      <trackRevisions>false</trackRevisions>
    </reviewItem>
    <reviewItem>
      <errorID>5e8e5d0b-cb7e-4311-b705-2b5bdffd75cd</errorID>
      <errorWord>&gt;</errorWord>
      <group>L1_Format</group>
      <groupName>格式问题</groupName>
      <ability>L2_HalfPunc</ability>
      <abilityName>全半角检查</abilityName>
      <candidateList>
        <item>〉</item>
      </candidateList>
      <explain>文本全半角错误。</explain>
      <paraID>54B1BF48</paraID>
      <start>48</start>
      <end>49</end>
      <status>unmodified</status>
      <modifiedWord/>
      <trackRevisions>false</trackRevisions>
    </reviewItem>
    <reviewItem>
      <errorID>686139ab-a8d2-4d35-9c11-da555652d140</errorID>
      <errorWord>&gt;</errorWord>
      <group>L1_Format</group>
      <groupName>格式问题</groupName>
      <ability>L2_HalfPunc</ability>
      <abilityName>全半角检查</abilityName>
      <candidateList>
        <item>〉</item>
      </candidateList>
      <explain>文本全半角错误。</explain>
      <paraID>54B1BF48</paraID>
      <start>53</start>
      <end>54</end>
      <status>unmodified</status>
      <modifiedWord/>
      <trackRevisions>false</trackRevisions>
    </reviewItem>
    <reviewItem>
      <errorID>44bf5cf3-7c76-4cbc-989f-63b096d1af28</errorID>
      <errorWord>(</errorWord>
      <group>L1_Format</group>
      <groupName>格式问题</groupName>
      <ability>L2_HalfPunc</ability>
      <abilityName>全半角检查</abilityName>
      <candidateList>
        <item>（</item>
      </candidateList>
      <explain>文本全半角错误。</explain>
      <paraID>4D37DA8B</paraID>
      <start>12</start>
      <end>13</end>
      <status>unmodified</status>
      <modifiedWord/>
      <trackRevisions>false</trackRevisions>
    </reviewItem>
    <reviewItem>
      <errorID>ae4c98d4-ab4a-49ab-9a6f-a2739587404b</errorID>
      <errorWord>)</errorWord>
      <group>L1_Format</group>
      <groupName>格式问题</groupName>
      <ability>L2_HalfPunc</ability>
      <abilityName>全半角检查</abilityName>
      <candidateList>
        <item>）</item>
      </candidateList>
      <explain>文本全半角错误。</explain>
      <paraID>4D37DA8B</paraID>
      <start>17</start>
      <end>18</end>
      <status>unmodified</status>
      <modifiedWord/>
      <trackRevisions>false</trackRevisions>
    </reviewItem>
    <reviewItem>
      <errorID>952be187-f223-4d48-a796-fcc366b7ce5f</errorID>
      <errorWord>&gt;</errorWord>
      <group>L1_Format</group>
      <groupName>格式问题</groupName>
      <ability>L2_HalfPunc</ability>
      <abilityName>全半角检查</abilityName>
      <candidateList>
        <item>〉</item>
      </candidateList>
      <explain>文本全半角错误。</explain>
      <paraID>4D37DA8B</paraID>
      <start>209</start>
      <end>210</end>
      <status>unmodified</status>
      <modifiedWord/>
      <trackRevisions>false</trackRevisions>
    </reviewItem>
    <reviewItem>
      <errorID>a8937f59-e063-41d6-9011-49218cfbcb2a</errorID>
      <errorWord>&gt;</errorWord>
      <group>L1_Format</group>
      <groupName>格式问题</groupName>
      <ability>L2_HalfPunc</ability>
      <abilityName>全半角检查</abilityName>
      <candidateList>
        <item>〉</item>
      </candidateList>
      <explain>文本全半角错误。</explain>
      <paraID>4D37DA8B</paraID>
      <start>214</start>
      <end>215</end>
      <status>unmodified</status>
      <modifiedWord/>
      <trackRevisions>false</trackRevisions>
    </reviewItem>
    <reviewItem>
      <errorID>f77e089b-1302-4058-8245-a94164036585</errorID>
      <errorWord>截止10日</errorWord>
      <group>L1_Word</group>
      <groupName>字词问题</groupName>
      <ability>L2_Typo</ability>
      <abilityName>字词错误</abilityName>
      <candidateList>
        <item>截至10日</item>
      </candidateList>
      <explain/>
      <paraID>696A4A71</paraID>
      <start>52</start>
      <end>57</end>
      <status>unmodified</status>
      <modifiedWord/>
      <trackRevisions>false</trackRevisions>
    </reviewItem>
    <reviewItem>
      <errorID>be4d32f4-aae8-42ff-8298-61e2487d5845</errorID>
      <errorWord>&gt;</errorWord>
      <group>L1_Format</group>
      <groupName>格式问题</groupName>
      <ability>L2_HalfPunc</ability>
      <abilityName>全半角检查</abilityName>
      <candidateList>
        <item>〉</item>
      </candidateList>
      <explain>文本全半角错误。</explain>
      <paraID>696A4A71</paraID>
      <start>100</start>
      <end>101</end>
      <status>unmodified</status>
      <modifiedWord/>
      <trackRevisions>false</trackRevisions>
    </reviewItem>
    <reviewItem>
      <errorID>1b96a7be-1da1-4300-8812-d1b34dd9ea32</errorID>
      <errorWord>&gt;</errorWord>
      <group>L1_Format</group>
      <groupName>格式问题</groupName>
      <ability>L2_HalfPunc</ability>
      <abilityName>全半角检查</abilityName>
      <candidateList>
        <item>〉</item>
      </candidateList>
      <explain>文本全半角错误。</explain>
      <paraID>696A4A71</paraID>
      <start>105</start>
      <end>106</end>
      <status>unmodified</status>
      <modifiedWord/>
      <trackRevisions>false</trackRevisions>
    </reviewItem>
    <reviewItem>
      <errorID>edc05ebb-ccf5-476f-8b3e-ecee2ee8e7a2</errorID>
      <errorWord>滁州市清流</errorWord>
      <group>L1_Knowledge</group>
      <groupName>知识性问题</groupName>
      <ability>L2_Location</ability>
      <abilityName>地名检查</abilityName>
      <candidateList>
        <item>三明清流</item>
      </candidateList>
      <explain>地名表述错误。</explain>
      <paraID>193F9339</paraID>
      <start>7</start>
      <end>12</end>
      <status>unmodified</status>
      <modifiedWord/>
      <trackRevisions>false</trackRevisions>
    </reviewItem>
    <reviewItem>
      <errorID>49b41f22-5f04-4f10-91bd-63a623ae4321</errorID>
      <errorWord>历天</errorWord>
      <group>L1_AI</group>
      <groupName>深度校对</groupName>
      <ability>L2_AI_Word</ability>
      <abilityName>字词纠错</abilityName>
      <candidateList>
        <item>历日</item>
      </candidateList>
      <explain/>
      <paraID>12C94331</paraID>
      <start>66</start>
      <end>68</end>
      <status>unmodified</status>
      <modifiedWord/>
      <trackRevisions>false</trackRevisions>
    </reviewItem>
    <reviewItem>
      <errorID>35e7f610-0a31-4d64-a13b-37887c6f9475</errorID>
      <errorWord>,</errorWord>
      <group>L1_Format</group>
      <groupName>格式问题</groupName>
      <ability>L2_HalfPunc</ability>
      <abilityName>全半角检查</abilityName>
      <candidateList>
        <item>，</item>
      </candidateList>
      <explain>文本全半角错误。</explain>
      <paraID> 34305FC</paraID>
      <start>3</start>
      <end>4</end>
      <status>unmodified</status>
      <modifiedWord/>
      <trackRevisions>false</trackRevisions>
    </reviewItem>
    <reviewItem>
      <errorID>cf3e576a-6295-4898-b360-4fde934173b3</errorID>
      <errorWord>截止10日</errorWord>
      <group>L1_Word</group>
      <groupName>字词问题</groupName>
      <ability>L2_Typo</ability>
      <abilityName>字词错误</abilityName>
      <candidateList>
        <item>截至10日</item>
      </candidateList>
      <explain/>
      <paraID>39B180DF</paraID>
      <start>33</start>
      <end>38</end>
      <status>unmodified</status>
      <modifiedWord/>
      <trackRevisions>false</trackRevisions>
    </reviewItem>
    <reviewItem>
      <errorID>fc125b0d-634f-446c-b8c0-1a9733b6e25f</errorID>
      <errorWord>&gt;</errorWord>
      <group>L1_Format</group>
      <groupName>格式问题</groupName>
      <ability>L2_HalfPunc</ability>
      <abilityName>全半角检查</abilityName>
      <candidateList>
        <item>〉</item>
      </candidateList>
      <explain>文本全半角错误。</explain>
      <paraID>39B180DF</paraID>
      <start>85</start>
      <end>86</end>
      <status>unmodified</status>
      <modifiedWord/>
      <trackRevisions>false</trackRevisions>
    </reviewItem>
    <reviewItem>
      <errorID>7610ace2-2a91-4f1e-86c4-bfb0a6e6117b</errorID>
      <errorWord>&gt;</errorWord>
      <group>L1_Format</group>
      <groupName>格式问题</groupName>
      <ability>L2_HalfPunc</ability>
      <abilityName>全半角检查</abilityName>
      <candidateList>
        <item>〉</item>
      </candidateList>
      <explain>文本全半角错误。</explain>
      <paraID>39B180DF</paraID>
      <start>90</start>
      <end>91</end>
      <status>unmodified</status>
      <modifiedWord/>
      <trackRevisions>false</trackRevisions>
    </reviewItem>
    <reviewItem>
      <errorID>c72367db-d51a-4e28-bce0-39b5f636e79d</errorID>
      <errorWord>/）</errorWord>
      <group>L1_Punc</group>
      <groupName>标点问题</groupName>
      <ability>L2_Punc</ability>
      <abilityName>标点符号检查</abilityName>
      <candidateList>
        <item>）</item>
      </candidateList>
      <explain/>
      <paraID>5BD32FC9</paraID>
      <start>60</start>
      <end>62</end>
      <status>unmodified</status>
      <modifiedWord/>
      <trackRevisions>false</trackRevisions>
    </reviewItem>
    <reviewItem>
      <errorID>5c1d0af0-bb5a-406b-95d8-d0d775d1ca22</errorID>
      <errorWord>[2002]1980号</errorWord>
      <group>L1_Knowledge</group>
      <groupName>知识性问题</groupName>
      <ability>L2_Knowledge</ability>
      <abilityName>其他知识</abilityName>
      <candidateList>
        <item>〔2002〕1980号</item>
      </candidateList>
      <explain>发文字号格式错误。</explain>
      <paraID>25ECEFD4</paraID>
      <start>20</start>
      <end>31</end>
      <status>unmodified</status>
      <modifiedWord/>
      <trackRevisions>false</trackRevisions>
    </reviewItem>
    <reviewItem>
      <errorID>da5f7bf6-854c-4f6e-8941-ef99121646d1</errorID>
      <errorWord>法律、法规</errorWord>
      <group>L1_Word</group>
      <groupName>字词问题</groupName>
      <ability>L2_Typo</ability>
      <abilityName>字词错误</abilityName>
      <candidateList>
        <item>法律法规</item>
      </candidateList>
      <explain/>
      <paraID>684F1D05</paraID>
      <start>22</start>
      <end>27</end>
      <status>unmodified</status>
      <modifiedWord/>
      <trackRevisions>false</trackRevisions>
    </reviewItem>
    <reviewItem>
      <errorID>929e6e48-002b-4783-a2e9-c91ba2438b90</errorID>
      <errorWord>&gt;</errorWord>
      <group>L1_Format</group>
      <groupName>格式问题</groupName>
      <ability>L2_HalfPunc</ability>
      <abilityName>全半角检查</abilityName>
      <candidateList>
        <item>〉</item>
      </candidateList>
      <explain>文本全半角错误。</explain>
      <paraID>684F1D05</paraID>
      <start>66</start>
      <end>67</end>
      <status>unmodified</status>
      <modifiedWord/>
      <trackRevisions>false</trackRevisions>
    </reviewItem>
    <reviewItem>
      <errorID>c519fe2d-5f4f-4d74-b83d-12247a6290c2</errorID>
      <errorWord>&gt;</errorWord>
      <group>L1_Format</group>
      <groupName>格式问题</groupName>
      <ability>L2_HalfPunc</ability>
      <abilityName>全半角检查</abilityName>
      <candidateList>
        <item>〉</item>
      </candidateList>
      <explain>文本全半角错误。</explain>
      <paraID>684F1D05</paraID>
      <start>218</start>
      <end>219</end>
      <status>unmodified</status>
      <modifiedWord/>
      <trackRevisions>false</trackRevisions>
    </reviewItem>
    <reviewItem>
      <errorID>dc59e888-f901-4062-8914-f48a6e895263</errorID>
      <errorWord>&gt;</errorWord>
      <group>L1_Format</group>
      <groupName>格式问题</groupName>
      <ability>L2_HalfPunc</ability>
      <abilityName>全半角检查</abilityName>
      <candidateList>
        <item>〉</item>
      </candidateList>
      <explain>文本全半角错误。</explain>
      <paraID>684F1D05</paraID>
      <start>223</start>
      <end>224</end>
      <status>unmodified</status>
      <modifiedWord/>
      <trackRevisions>false</trackRevisions>
    </reviewItem>
    <reviewItem>
      <errorID>74869efb-ac59-49fc-b0fc-6109e9698797</errorID>
      <errorWord>&gt;</errorWord>
      <group>L1_Format</group>
      <groupName>格式问题</groupName>
      <ability>L2_HalfPunc</ability>
      <abilityName>全半角检查</abilityName>
      <candidateList>
        <item>〉</item>
      </candidateList>
      <explain>文本全半角错误。</explain>
      <paraID>684F1D05</paraID>
      <start>229</start>
      <end>230</end>
      <status>unmodified</status>
      <modifiedWord/>
      <trackRevisions>false</trackRevisions>
    </reviewItem>
    <reviewItem>
      <errorID>c7f26754-664a-4ffa-9969-b8a6aafaffd5</errorID>
      <errorWord>&gt;</errorWord>
      <group>L1_Format</group>
      <groupName>格式问题</groupName>
      <ability>L2_HalfPunc</ability>
      <abilityName>全半角检查</abilityName>
      <candidateList>
        <item>〉</item>
      </candidateList>
      <explain>文本全半角错误。</explain>
      <paraID>32A425D4</paraID>
      <start>32</start>
      <end>33</end>
      <status>unmodified</status>
      <modifiedWord/>
      <trackRevisions>false</trackRevisions>
    </reviewItem>
    <reviewItem>
      <errorID>4166624b-7132-4913-baa2-6edb8a4c832b</errorID>
      <errorWord>&gt;</errorWord>
      <group>L1_Format</group>
      <groupName>格式问题</groupName>
      <ability>L2_HalfPunc</ability>
      <abilityName>全半角检查</abilityName>
      <candidateList>
        <item>〉</item>
      </candidateList>
      <explain>文本全半角错误。</explain>
      <paraID>32A425D4</paraID>
      <start>37</start>
      <end>38</end>
      <status>unmodified</status>
      <modifiedWord/>
      <trackRevisions>false</trackRevisions>
    </reviewItem>
    <reviewItem>
      <errorID>ee24fe75-60c4-4934-8d73-c2791edac4f8</errorID>
      <errorWord>&gt;</errorWord>
      <group>L1_Format</group>
      <groupName>格式问题</groupName>
      <ability>L2_HalfPunc</ability>
      <abilityName>全半角检查</abilityName>
      <candidateList>
        <item>〉</item>
      </candidateList>
      <explain>文本全半角错误。</explain>
      <paraID> 4CC29DF</paraID>
      <start>83</start>
      <end>84</end>
      <status>unmodified</status>
      <modifiedWord/>
      <trackRevisions>false</trackRevisions>
    </reviewItem>
    <reviewItem>
      <errorID>94ebd88a-4da8-44d9-96e4-56ab3ba6a273</errorID>
      <errorWord>&gt;</errorWord>
      <group>L1_Format</group>
      <groupName>格式问题</groupName>
      <ability>L2_HalfPunc</ability>
      <abilityName>全半角检查</abilityName>
      <candidateList>
        <item>〉</item>
      </candidateList>
      <explain>文本全半角错误。</explain>
      <paraID> 4CC29DF</paraID>
      <start>88</start>
      <end>89</end>
      <status>unmodified</status>
      <modifiedWord/>
      <trackRevisions>false</trackRevisions>
    </reviewItem>
    <reviewItem>
      <errorID>1e6c427f-3714-4c03-ba9b-4fb577f9509c</errorID>
      <errorWord>:</errorWord>
      <group>L1_Format</group>
      <groupName>格式问题</groupName>
      <ability>L2_HalfPunc</ability>
      <abilityName>全半角检查</abilityName>
      <candidateList>
        <item>：</item>
      </candidateList>
      <explain>文本全半角错误。</explain>
      <paraID>6E326D53</paraID>
      <start>10</start>
      <end>11</end>
      <status>unmodified</status>
      <modifiedWord/>
      <trackRevisions>false</trackRevisions>
    </reviewItem>
    <reviewItem>
      <errorID>465b4a4b-17f9-4ec0-874c-1120787bd638</errorID>
      <errorWord>:</errorWord>
      <group>L1_Format</group>
      <groupName>格式问题</groupName>
      <ability>L2_HalfPunc</ability>
      <abilityName>全半角检查</abilityName>
      <candidateList>
        <item>：</item>
      </candidateList>
      <explain>文本全半角错误。</explain>
      <paraID>18207DE5</paraID>
      <start>12</start>
      <end>13</end>
      <status>unmodified</status>
      <modifiedWord/>
      <trackRevisions>false</trackRevisions>
    </reviewItem>
    <reviewItem>
      <errorID>d97b8eb7-c96a-48db-a09a-948c99540871</errorID>
      <errorWord>(</errorWord>
      <group>L1_Format</group>
      <groupName>格式问题</groupName>
      <ability>L2_HalfPunc</ability>
      <abilityName>全半角检查</abilityName>
      <candidateList>
        <item>（</item>
      </candidateList>
      <explain>文本全半角错误。</explain>
      <paraID>556D0C05</paraID>
      <start>8</start>
      <end>9</end>
      <status>unmodified</status>
      <modifiedWord/>
      <trackRevisions>false</trackRevisions>
    </reviewItem>
    <reviewItem>
      <errorID>e5267357-b67c-45a5-8b83-cc0a7d3a0fca</errorID>
      <errorWord>法律、法规</errorWord>
      <group>L1_Word</group>
      <groupName>字词问题</groupName>
      <ability>L2_Typo</ability>
      <abilityName>字词错误</abilityName>
      <candidateList>
        <item>法律法规</item>
      </candidateList>
      <explain/>
      <paraID>2FD5E135</paraID>
      <start>32</start>
      <end>37</end>
      <status>unmodified</status>
      <modifiedWord/>
      <trackRevisions>false</trackRevisions>
    </reviewItem>
    <reviewItem>
      <errorID>5430d9bb-5296-4b2a-81ac-c8a3cf2e2485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3FA80646</paraID>
      <start>15</start>
      <end>18</end>
      <status>unmodified</status>
      <modifiedWord/>
      <trackRevisions>false</trackRevisions>
    </reviewItem>
    <reviewItem>
      <errorID>ac9a118e-76bc-4ab7-a130-8b32ffa13ffb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6C21D6B6</paraID>
      <start>59</start>
      <end>60</end>
      <status>unmodified</status>
      <modifiedWord/>
      <trackRevisions>false</trackRevisions>
    </reviewItem>
    <reviewItem>
      <errorID>83ae59b5-b9f8-4725-935a-f39022a9b74b</errorID>
      <errorWord>,</errorWord>
      <group>L1_Format</group>
      <groupName>格式问题</groupName>
      <ability>L2_HalfPunc</ability>
      <abilityName>全半角检查</abilityName>
      <candidateList>
        <item>，</item>
      </candidateList>
      <explain>文本全半角错误。</explain>
      <paraID>6C21D6B6</paraID>
      <start>95</start>
      <end>96</end>
      <status>unmodified</status>
      <modifiedWord/>
      <trackRevisions>false</trackRevisions>
    </reviewItem>
    <reviewItem>
      <errorID>3f7107bc-2de0-4762-befe-4b353f56005c</errorID>
      <errorWord>、以及</errorWord>
      <group>L1_Punc</group>
      <groupName>标点问题</groupName>
      <ability>L2_Punc</ability>
      <abilityName>标点符号检查</abilityName>
      <candidateList>
        <item>，以及</item>
      </candidateList>
      <explain>连接词前后不宜使用顿号，建议使用逗号。</explain>
      <paraID>6EE62412</paraID>
      <start>12</start>
      <end>15</end>
      <status>unmodified</status>
      <modifiedWord/>
      <trackRevisions>false</trackRevisions>
    </reviewItem>
    <reviewItem>
      <errorID>f4942fd6-0d10-4428-a9f4-a647cac3bf0b</errorID>
      <errorWord>(</errorWord>
      <group>L1_Format</group>
      <groupName>格式问题</groupName>
      <ability>L2_HalfPunc</ability>
      <abilityName>全半角检查</abilityName>
      <candidateList>
        <item>（</item>
      </candidateList>
      <explain>文本全半角错误。</explain>
      <paraID>28D79876</paraID>
      <start>40</start>
      <end>41</end>
      <status>unmodified</status>
      <modifiedWord/>
      <trackRevisions>false</trackRevisions>
    </reviewItem>
    <reviewItem>
      <errorID>cb2bf932-2e28-47dd-89bd-0eb7fcb78faa</errorID>
      <errorWord>)</errorWord>
      <group>L1_Format</group>
      <groupName>格式问题</groupName>
      <ability>L2_HalfPunc</ability>
      <abilityName>全半角检查</abilityName>
      <candidateList>
        <item>）</item>
      </candidateList>
      <explain>文本全半角错误。</explain>
      <paraID>28D79876</paraID>
      <start>48</start>
      <end>49</end>
      <status>unmodified</status>
      <modifiedWord/>
      <trackRevisions>false</trackRevisions>
    </reviewItem>
    <reviewItem>
      <errorID>6d6097e0-90ab-4a21-8c11-9b478cf3710e</errorID>
      <errorWord>:</errorWord>
      <group>L1_Format</group>
      <groupName>格式问题</groupName>
      <ability>L2_HalfPunc</ability>
      <abilityName>全半角检查</abilityName>
      <candidateList>
        <item>：</item>
      </candidateList>
      <explain>文本全半角错误。</explain>
      <paraID>28D79876</paraID>
      <start>88</start>
      <end>89</end>
      <status>unmodified</status>
      <modifiedWord/>
      <trackRevisions>false</trackRevisions>
    </reviewItem>
    <reviewItem>
      <errorID>8af254c2-98df-4631-a400-a2efdc923136</errorID>
      <errorWord>.</errorWord>
      <group>L1_Format</group>
      <groupName>格式问题</groupName>
      <ability>L2_HalfPunc</ability>
      <abilityName>全半角检查</abilityName>
      <candidateList>
        <item>。</item>
      </candidateList>
      <explain>文本全半角错误。</explain>
      <paraID>28D79876</paraID>
      <start>92</start>
      <end>93</end>
      <status>unmodified</status>
      <modifiedWord/>
      <trackRevisions>false</trackRevisions>
    </reviewItem>
    <reviewItem>
      <errorID>415cfa7d-0620-459e-8446-3e4b3c601d68</errorID>
      <errorWord>.</errorWord>
      <group>L1_Format</group>
      <groupName>格式问题</groupName>
      <ability>L2_HalfPunc</ability>
      <abilityName>全半角检查</abilityName>
      <candidateList>
        <item>。</item>
      </candidateList>
      <explain>文本全半角错误。</explain>
      <paraID>28D79876</paraID>
      <start>109</start>
      <end>110</end>
      <status>unmodified</status>
      <modifiedWord/>
      <trackRevisions>false</trackRevisions>
    </reviewItem>
    <reviewItem>
      <errorID>3eaf03e1-3a69-446a-b5b4-80706676b5e4</errorID>
      <errorWord>操作的</errorWord>
      <group>L1_Word</group>
      <groupName>字词问题</groupName>
      <ability>L2_Typo</ability>
      <abilityName>字词错误</abilityName>
      <candidateList>
        <item>操作</item>
      </candidateList>
      <explain>〈动〉按照一定的程序和技术要求进行活动或工作：～方法｜～规程。</explain>
      <paraID>474F3B59</paraID>
      <start>26</start>
      <end>29</end>
      <status>unmodified</status>
      <modifiedWord/>
      <trackRevisions>false</trackRevisions>
    </reviewItem>
    <reviewItem>
      <errorID>38e51e97-43c1-4bda-af41-7adbade87340</errorID>
      <errorWord>免费赠送</errorWord>
      <group>L1_Word</group>
      <groupName>字词问题</groupName>
      <ability>L2_Typo</ability>
      <abilityName>字词错误</abilityName>
      <candidateList>
        <item>赠送</item>
      </candidateList>
      <explain/>
      <paraID>78852D8B</paraID>
      <start>89</start>
      <end>93</end>
      <status>unmodified</status>
      <modifiedWord/>
      <trackRevisions>false</trackRevisions>
    </reviewItem>
    <reviewItem>
      <errorID>5050aa59-2e1a-4b1c-b22c-7c191e11ce81</errorID>
      <errorWord>,</errorWord>
      <group>L1_Format</group>
      <groupName>格式问题</groupName>
      <ability>L2_HalfPunc</ability>
      <abilityName>全半角检查</abilityName>
      <candidateList>
        <item>，</item>
      </candidateList>
      <explain>文本全半角错误。</explain>
      <paraID>71C73515</paraID>
      <start>56</start>
      <end>57</end>
      <status>unmodified</status>
      <modifiedWord/>
      <trackRevisions>false</trackRevisions>
    </reviewItem>
    <reviewItem>
      <errorID>b70650b4-be03-4d04-b42a-ef1275fd8f43</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47218780</paraID>
      <start>0</start>
      <end>3</end>
      <status>unmodified</status>
      <modifiedWord/>
      <trackRevisions>false</trackRevisions>
    </reviewItem>
    <reviewItem>
      <errorID>78f49cf8-0139-4d5e-9697-6c7757e64dba</errorID>
      <errorWord>，</errorWord>
      <group>L1_Word</group>
      <groupName>字词问题</groupName>
      <ability>L2_Typo</ability>
      <abilityName>字词错误</abilityName>
      <candidateList>
        <item>，在</item>
      </candidateList>
      <explain/>
      <paraID>119F885B</paraID>
      <start>14</start>
      <end>15</end>
      <status>unmodified</status>
      <modifiedWord/>
      <trackRevisions>false</trackRevisions>
    </reviewItem>
    <reviewItem>
      <errorID>e5c94a71-c351-4a34-9da1-9e089d8545ee</errorID>
      <errorWord>,</errorWord>
      <group>L1_Format</group>
      <groupName>格式问题</groupName>
      <ability>L2_HalfPunc</ability>
      <abilityName>全半角检查</abilityName>
      <candidateList>
        <item>，</item>
      </candidateList>
      <explain>文本全半角错误。</explain>
      <paraID>75BF38AF</paraID>
      <start>22</start>
      <end>23</end>
      <status>unmodified</status>
      <modifiedWord/>
      <trackRevisions>false</trackRevisions>
    </reviewItem>
    <reviewItem>
      <errorID>988a79e6-3ed2-42c2-8453-900b0b7f839c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20052200</paraID>
      <start>0</start>
      <end>3</end>
      <status>unmodified</status>
      <modifiedWord/>
      <trackRevisions>false</trackRevisions>
    </reviewItem>
    <reviewItem>
      <errorID>287a9fea-6106-45be-8556-abdb0ffa9783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1ED041F4</paraID>
      <start>0</start>
      <end>3</end>
      <status>unmodified</status>
      <modifiedWord/>
      <trackRevisions>false</trackRevisions>
    </reviewItem>
    <reviewItem>
      <errorID>23877cb4-1b39-4297-aeb8-de5b3736a745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40675912</paraID>
      <start>0</start>
      <end>3</end>
      <status>unmodified</status>
      <modifiedWord/>
      <trackRevisions>false</trackRevisions>
    </reviewItem>
    <reviewItem>
      <errorID>7a21e08d-76a0-4811-a873-ebf4076de0c9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74137B72</paraID>
      <start>0</start>
      <end>3</end>
      <status>unmodified</status>
      <modifiedWord/>
      <trackRevisions>false</trackRevisions>
    </reviewItem>
    <reviewItem>
      <errorID>dab9ec6d-c2d2-4c58-8831-459568cda1b7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1E5345A0</paraID>
      <start>0</start>
      <end>3</end>
      <status>unmodified</status>
      <modifiedWord/>
      <trackRevisions>false</trackRevisions>
    </reviewItem>
    <reviewItem>
      <errorID>20e0716d-bef6-4085-ab7f-c89f5366d0c9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6E8FE141</paraID>
      <start>0</start>
      <end>3</end>
      <status>unmodified</status>
      <modifiedWord/>
      <trackRevisions>false</trackRevisions>
    </reviewItem>
    <reviewItem>
      <errorID>8bff6175-0ec3-4982-b0da-dae62fb8837b</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9E4C285</paraID>
      <start>7</start>
      <end>11</end>
      <status>unmodified</status>
      <modifiedWord/>
      <trackRevisions>false</trackRevisions>
    </reviewItem>
    <reviewItem>
      <errorID>c33d6e1a-c90a-4ccc-86d5-e4614585a113</errorID>
      <errorWord>透漏</errorWord>
      <group>L1_Word</group>
      <groupName>字词问题</groupName>
      <ability>L2_Typo</ability>
      <abilityName>字词错误</abilityName>
      <candidateList>
        <item>透露</item>
      </candidateList>
      <explain>存在发音相同字词的误用。</explain>
      <paraID>13BEBCBF</paraID>
      <start>32</start>
      <end>34</end>
      <status>unmodified</status>
      <modifiedWord/>
      <trackRevisions>false</trackRevisions>
    </reviewItem>
    <reviewItem>
      <errorID>e2c69634-5329-4606-ab87-53f3806ec49d</errorID>
      <errorWord>透漏</errorWord>
      <group>L1_Word</group>
      <groupName>字词问题</groupName>
      <ability>L2_Typo</ability>
      <abilityName>字词错误</abilityName>
      <candidateList>
        <item>透露</item>
      </candidateList>
      <explain>存在发音相同字词的误用。</explain>
      <paraID>30255809</paraID>
      <start>37</start>
      <end>39</end>
      <status>unmodified</status>
      <modifiedWord/>
      <trackRevisions>false</trackRevisions>
    </reviewItem>
    <reviewItem>
      <errorID>604b8611-928a-433d-b690-e2942b429db9</errorID>
      <errorWord>法律、法规</errorWord>
      <group>L1_Word</group>
      <groupName>字词问题</groupName>
      <ability>L2_Typo</ability>
      <abilityName>字词错误</abilityName>
      <candidateList>
        <item>法律法规</item>
      </candidateList>
      <explain/>
      <paraID>1C883C89</paraID>
      <start>26</start>
      <end>31</end>
      <status>unmodified</status>
      <modifiedWord/>
      <trackRevisions>false</trackRevisions>
    </reviewItem>
    <reviewItem>
      <errorID>4459854a-2581-44b1-b38f-487239b7162b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73E8D7EA</paraID>
      <start>0</start>
      <end>2</end>
      <status>unmodified</status>
      <modifiedWord/>
      <trackRevisions>false</trackRevisions>
    </reviewItem>
    <reviewItem>
      <errorID>853a8702-6015-49de-b4c8-d609314d947e</errorID>
      <errorWord>&gt;</errorWord>
      <group>L1_Format</group>
      <groupName>格式问题</groupName>
      <ability>L2_HalfPunc</ability>
      <abilityName>全半角检查</abilityName>
      <candidateList>
        <item>〉</item>
      </candidateList>
      <explain>文本全半角错误。</explain>
      <paraID>36C2AEAC</paraID>
      <start>22</start>
      <end>23</end>
      <status>unmodified</status>
      <modifiedWord/>
      <trackRevisions>false</trackRevisions>
    </reviewItem>
    <reviewItem>
      <errorID>4f196791-bf1c-4920-b55f-265deb3a8de2</errorID>
      <errorWord>&gt;</errorWord>
      <group>L1_Format</group>
      <groupName>格式问题</groupName>
      <ability>L2_HalfPunc</ability>
      <abilityName>全半角检查</abilityName>
      <candidateList>
        <item>〉</item>
      </candidateList>
      <explain>文本全半角错误。</explain>
      <paraID>36C2AEAC</paraID>
      <start>27</start>
      <end>28</end>
      <status>unmodified</status>
      <modifiedWord/>
      <trackRevisions>false</trackRevisions>
    </reviewItem>
    <reviewItem>
      <errorID>64b76f4f-2f4e-4a1e-9767-91cbe5e89781</errorID>
      <errorWord>(</errorWord>
      <group>L1_Format</group>
      <groupName>格式问题</groupName>
      <ability>L2_HalfPunc</ability>
      <abilityName>全半角检查</abilityName>
      <candidateList>
        <item>（</item>
      </candidateList>
      <explain>文本全半角错误。</explain>
      <paraID>36C2AEAC</paraID>
      <start>39</start>
      <end>40</end>
      <status>unmodified</status>
      <modifiedWord/>
      <trackRevisions>false</trackRevisions>
    </reviewItem>
    <reviewItem>
      <errorID>590b1b3d-34ad-47c3-bbed-f755f1cd623c</errorID>
      <errorWord>)</errorWord>
      <group>L1_Format</group>
      <groupName>格式问题</groupName>
      <ability>L2_HalfPunc</ability>
      <abilityName>全半角检查</abilityName>
      <candidateList>
        <item>）</item>
      </candidateList>
      <explain>文本全半角错误。</explain>
      <paraID>36C2AEAC</paraID>
      <start>42</start>
      <end>43</end>
      <status>unmodified</status>
      <modifiedWord/>
      <trackRevisions>false</trackRevisions>
    </reviewItem>
    <reviewItem>
      <errorID>fc925026-091e-49af-9528-e2077101e580</errorID>
      <errorWord>其它</errorWord>
      <group>L1_Word</group>
      <groupName>字词问题</groupName>
      <ability>L2_Alias</ability>
      <abilityName>也作/曾用词</abilityName>
      <candidateList>
        <item>其他</item>
      </candidateList>
      <explain>词汇[其它]为不规范表述或旧称，其规范书面表述为[其他]。</explain>
      <paraID>7B57856F</paraID>
      <start>76</start>
      <end>78</end>
      <status>unmodified</status>
      <modifiedWord/>
      <trackRevisions>false</trackRevisions>
    </reviewItem>
    <reviewItem>
      <errorID>a16a07bd-de73-44c1-a51c-a04ad7c052b4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20103940</paraID>
      <start>0</start>
      <end>2</end>
      <status>unmodified</status>
      <modifiedWord/>
      <trackRevisions>false</trackRevisions>
    </reviewItem>
    <reviewItem>
      <errorID>5e18b3d1-f1d9-4c76-bfe9-f16e5e622656</errorID>
      <errorWord>:</errorWord>
      <group>L1_Format</group>
      <groupName>格式问题</groupName>
      <ability>L2_HalfPunc</ability>
      <abilityName>全半角检查</abilityName>
      <candidateList>
        <item>：</item>
      </candidateList>
      <explain>文本全半角错误。</explain>
      <paraID>6D8CC56E</paraID>
      <start>7</start>
      <end>8</end>
      <status>unmodified</status>
      <modifiedWord/>
      <trackRevisions>false</trackRevisions>
    </reviewItem>
    <reviewItem>
      <errorID>6a6667a5-4789-4389-8028-a457c4010d00</errorID>
      <errorWord>(</errorWord>
      <group>L1_Format</group>
      <groupName>格式问题</groupName>
      <ability>L2_HalfPunc</ability>
      <abilityName>全半角检查</abilityName>
      <candidateList>
        <item>（</item>
      </candidateList>
      <explain>文本全半角错误。</explain>
      <paraID>40EEE13F</paraID>
      <start>20</start>
      <end>21</end>
      <status>unmodified</status>
      <modifiedWord/>
      <trackRevisions>false</trackRevisions>
    </reviewItem>
    <reviewItem>
      <errorID>351eeed8-caaf-45e7-b850-84f6ca9e94f2</errorID>
      <errorWord>)</errorWord>
      <group>L1_Format</group>
      <groupName>格式问题</groupName>
      <ability>L2_HalfPunc</ability>
      <abilityName>全半角检查</abilityName>
      <candidateList>
        <item>）</item>
      </candidateList>
      <explain>文本全半角错误。</explain>
      <paraID>40EEE13F</paraID>
      <start>43</start>
      <end>44</end>
      <status>unmodified</status>
      <modifiedWord/>
      <trackRevisions>false</trackRevisions>
    </reviewItem>
    <reviewItem>
      <errorID>43feb4e2-aba8-41ac-8187-556b7ded89f7</errorID>
      <errorWord>-</errorWord>
      <group>L1_Format</group>
      <groupName>格式问题</groupName>
      <ability>L2_HalfPunc</ability>
      <abilityName>全半角检查</abilityName>
      <candidateList>
        <item>－</item>
      </candidateList>
      <explain>文本全半角错误。</explain>
      <paraID>123E2869</paraID>
      <start>19</start>
      <end>20</end>
      <status>unmodified</status>
      <modifiedWord/>
      <trackRevisions>false</trackRevisions>
    </reviewItem>
    <reviewItem>
      <errorID>9786ee9f-c35f-40a8-985f-6c3289f6fc5d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EAC31BB</paraID>
      <start>1</start>
      <end>4</end>
      <status>unmodified</status>
      <modifiedWord/>
      <trackRevisions>false</trackRevisions>
    </reviewItem>
    <reviewItem>
      <errorID>9510189b-4ae3-4d54-979d-7f27cf2cc74f</errorID>
      <errorWord>括</errorWord>
      <group>L1_Word</group>
      <groupName>字词问题</groupName>
      <ability>L2_Typo</ability>
      <abilityName>字词错误</abilityName>
      <candidateList>
        <item>括但</item>
      </candidateList>
      <explain/>
      <paraID> CCC0804</paraID>
      <start>13</start>
      <end>14</end>
      <status>unmodified</status>
      <modifiedWord/>
      <trackRevisions>false</trackRevisions>
    </reviewItem>
    <reviewItem>
      <errorID>2e6c1ea9-639e-4723-a22c-c02778556d81</errorID>
      <errorWord>提出质疑</errorWord>
      <group>L1_Grammar</group>
      <groupName>语法问题</groupName>
      <ability>L2_Grammar</ability>
      <abilityName>语法错误</abilityName>
      <candidateList>
        <item>质疑</item>
      </candidateList>
      <explain>〈动〉提出疑问：～问难。</explain>
      <paraID> 59EDE82</paraID>
      <start>27</start>
      <end>31</end>
      <status>unmodified</status>
      <modifiedWord/>
      <trackRevisions>false</trackRevisions>
    </reviewItem>
    <reviewItem>
      <errorID>d9ef8562-3a85-469f-92ea-c2eaae448d50</errorID>
      <errorWord>,</errorWord>
      <group>L1_Format</group>
      <groupName>格式问题</groupName>
      <ability>L2_HalfPunc</ability>
      <abilityName>全半角检查</abilityName>
      <candidateList>
        <item>，</item>
      </candidateList>
      <explain>文本全半角错误。</explain>
      <paraID>756039F1</paraID>
      <start>17</start>
      <end>18</end>
      <status>unmodified</status>
      <modifiedWord/>
      <trackRevisions>false</trackRevisions>
    </reviewItem>
    <reviewItem>
      <errorID>7e645f40-5c54-4f12-a645-4da008af3784</errorID>
      <errorWord>&gt;</errorWord>
      <group>L1_Format</group>
      <groupName>格式问题</groupName>
      <ability>L2_HalfPunc</ability>
      <abilityName>全半角检查</abilityName>
      <candidateList>
        <item>〉</item>
      </candidateList>
      <explain>文本全半角错误。</explain>
      <paraID>55EC0638</paraID>
      <start>71</start>
      <end>72</end>
      <status>unmodified</status>
      <modifiedWord/>
      <trackRevisions>false</trackRevisions>
    </reviewItem>
    <reviewItem>
      <errorID>005e3deb-f629-496f-a99e-03b2e931d998</errorID>
      <errorWord>&gt;</errorWord>
      <group>L1_Format</group>
      <groupName>格式问题</groupName>
      <ability>L2_HalfPunc</ability>
      <abilityName>全半角检查</abilityName>
      <candidateList>
        <item>〉</item>
      </candidateList>
      <explain>文本全半角错误。</explain>
      <paraID>55EC0638</paraID>
      <start>76</start>
      <end>77</end>
      <status>unmodified</status>
      <modifiedWord/>
      <trackRevisions>false</trackRevisions>
    </reviewItem>
    <reviewItem>
      <errorID>fa1f0bd3-5c19-4d81-8d72-cf996b92530e</errorID>
      <errorWord>(</errorWord>
      <group>L1_Format</group>
      <groupName>格式问题</groupName>
      <ability>L2_HalfPunc</ability>
      <abilityName>全半角检查</abilityName>
      <candidateList>
        <item>（</item>
      </candidateList>
      <explain>文本全半角错误。</explain>
      <paraID>55EC0638</paraID>
      <start>88</start>
      <end>89</end>
      <status>unmodified</status>
      <modifiedWord/>
      <trackRevisions>false</trackRevisions>
    </reviewItem>
    <reviewItem>
      <errorID>17ccc9a8-f96e-4030-82e0-45f4ad44f5b7</errorID>
      <errorWord>)</errorWord>
      <group>L1_Format</group>
      <groupName>格式问题</groupName>
      <ability>L2_HalfPunc</ability>
      <abilityName>全半角检查</abilityName>
      <candidateList>
        <item>）</item>
      </candidateList>
      <explain>文本全半角错误。</explain>
      <paraID>55EC0638</paraID>
      <start>91</start>
      <end>92</end>
      <status>unmodified</status>
      <modifiedWord/>
      <trackRevisions>false</trackRevisions>
    </reviewItem>
    <reviewItem>
      <errorID>f3c5c067-fcce-4c58-8868-d6ba1d364a78</errorID>
      <errorWord>光谱议</errorWord>
      <group>L1_Word</group>
      <groupName>字词问题</groupName>
      <ability>L2_Typo</ability>
      <abilityName>字词错误</abilityName>
      <candidateList>
        <item>光谱仪</item>
      </candidateList>
      <explain/>
      <paraID>6A261F02</paraID>
      <start>15</start>
      <end>18</end>
      <status>unmodified</status>
      <modifiedWord/>
      <trackRevisions>false</trackRevisions>
    </reviewItem>
    <reviewItem>
      <errorID>c5c18778-b436-43e2-9df9-7801df0e496a</errorID>
      <errorWord>JB</errorWord>
      <group>L1_Sensitive</group>
      <groupName>敏感问题</groupName>
      <ability>L2_Abuse</ability>
      <abilityName>侮辱言辞</abilityName>
      <candidateList/>
      <explain>【侮辱言辞】句中涉及侮辱性的敏感内容，请注意甄别。</explain>
      <paraID>3459B81F</paraID>
      <start>7</start>
      <end>9</end>
      <status>unmodified</status>
      <modifiedWord/>
      <trackRevisions>false</trackRevisions>
    </reviewItem>
    <reviewItem>
      <errorID>77981114-9b4a-4e50-8aeb-174329f82371</errorID>
      <errorWord>(</errorWord>
      <group>L1_Format</group>
      <groupName>格式问题</groupName>
      <ability>L2_HalfPunc</ability>
      <abilityName>全半角检查</abilityName>
      <candidateList>
        <item>（</item>
      </candidateList>
      <explain>文本全半角错误。</explain>
      <paraID>3459B81F</paraID>
      <start>65</start>
      <end>66</end>
      <status>unmodified</status>
      <modifiedWord/>
      <trackRevisions>false</trackRevisions>
    </reviewItem>
    <reviewItem>
      <errorID>f69c0591-702f-4da7-8903-9987ff42c566</errorID>
      <errorWord>项日</errorWord>
      <group>L1_Word</group>
      <groupName>字词问题</groupName>
      <ability>L2_Typo</ability>
      <abilityName>字词错误</abilityName>
      <candidateList>
        <item>项目</item>
      </candidateList>
      <explain>〈名〉事物分成的门类：服务～｜体育～｜建设～。</explain>
      <paraID>605988C2</paraID>
      <start>32</start>
      <end>34</end>
      <status>unmodified</status>
      <modifiedWord/>
      <trackRevisions>false</trackRevisions>
    </reviewItem>
    <reviewItem>
      <errorID>092182af-0bcf-4f0a-8c71-3e31063b3ddf</errorID>
      <errorWord>(</errorWord>
      <group>L1_Format</group>
      <groupName>格式问题</groupName>
      <ability>L2_HalfPunc</ability>
      <abilityName>全半角检查</abilityName>
      <candidateList>
        <item>（</item>
      </candidateList>
      <explain>文本全半角错误。</explain>
      <paraID>704DDC16</paraID>
      <start>62</start>
      <end>63</end>
      <status>unmodified</status>
      <modifiedWord/>
      <trackRevisions>false</trackRevisions>
    </reviewItem>
    <reviewItem>
      <errorID>87665e6e-be4c-4cc5-9c7f-e51b9a427355</errorID>
      <errorWord>项日</errorWord>
      <group>L1_Word</group>
      <groupName>字词问题</groupName>
      <ability>L2_Typo</ability>
      <abilityName>字词错误</abilityName>
      <candidateList>
        <item>项目</item>
      </candidateList>
      <explain>〈名〉事物分成的门类：服务～｜体育～｜建设～。</explain>
      <paraID>3B2CED5F</paraID>
      <start>32</start>
      <end>34</end>
      <status>unmodified</status>
      <modifiedWord/>
      <trackRevisions>false</trackRevisions>
    </reviewItem>
    <reviewItem>
      <errorID>cbed1114-3fd5-47f1-9730-3adbd95fb030</errorID>
      <errorWord>(</errorWord>
      <group>L1_Format</group>
      <groupName>格式问题</groupName>
      <ability>L2_HalfPunc</ability>
      <abilityName>全半角检查</abilityName>
      <candidateList>
        <item>（</item>
      </candidateList>
      <explain>文本全半角错误。</explain>
      <paraID>23532A1A</paraID>
      <start>96</start>
      <end>97</end>
      <status>unmodified</status>
      <modifiedWord/>
      <trackRevisions>false</trackRevisions>
    </reviewItem>
    <reviewItem>
      <errorID>e29cb90b-e371-47ac-b7ec-3d6f623eb411</errorID>
      <errorWord>:</errorWord>
      <group>L1_Format</group>
      <groupName>格式问题</groupName>
      <ability>L2_HalfPunc</ability>
      <abilityName>全半角检查</abilityName>
      <candidateList>
        <item>：</item>
      </candidateList>
      <explain>文本全半角错误。</explain>
      <paraID>23532A1A</paraID>
      <start>133</start>
      <end>134</end>
      <status>unmodified</status>
      <modifiedWord/>
      <trackRevisions>false</trackRevisions>
    </reviewItem>
    <reviewItem>
      <errorID>bc948375-e4c0-4996-91dc-2d60ded54454</errorID>
      <errorWord>中击</errorWord>
      <group>L1_Word</group>
      <groupName>字词问题</groupName>
      <ability>L2_Typo</ability>
      <abilityName>字词错误</abilityName>
      <candidateList>
        <item>冲击</item>
      </candidateList>
      <explain>存在字形相近字词的误用。</explain>
      <paraID>23532A1A</paraID>
      <start>183</start>
      <end>185</end>
      <status>unmodified</status>
      <modifiedWord/>
      <trackRevisions>false</trackRevisions>
    </reviewItem>
    <reviewItem>
      <errorID>f3af8c4b-f564-437b-a1dc-c2c8f0812d0e</errorID>
      <errorWord>、</errorWord>
      <group>L1_Word</group>
      <groupName>字词问题</groupName>
      <ability>L2_Typo</ability>
      <abilityName>字词错误</abilityName>
      <candidateList>
        <item>、功</item>
      </candidateList>
      <explain/>
      <paraID>23532A1A</paraID>
      <start>191</start>
      <end>192</end>
      <status>unmodified</status>
      <modifiedWord/>
      <trackRevisions>false</trackRevisions>
    </reviewItem>
    <reviewItem>
      <errorID>adf4c3d5-afa8-4aaa-a5a4-b744c61f0d3a</errorID>
      <errorWord>(</errorWord>
      <group>L1_Format</group>
      <groupName>格式问题</groupName>
      <ability>L2_HalfPunc</ability>
      <abilityName>全半角检查</abilityName>
      <candidateList>
        <item>（</item>
      </candidateList>
      <explain>文本全半角错误。</explain>
      <paraID>58723614</paraID>
      <start>93</start>
      <end>94</end>
      <status>unmodified</status>
      <modifiedWord/>
      <trackRevisions>false</trackRevisions>
    </reviewItem>
    <reviewItem>
      <errorID>5b3198d0-894c-41fb-9fa0-5e4f52659369</errorID>
      <errorWord>:</errorWord>
      <group>L1_Format</group>
      <groupName>格式问题</groupName>
      <ability>L2_HalfPunc</ability>
      <abilityName>全半角检查</abilityName>
      <candidateList>
        <item>：</item>
      </candidateList>
      <explain>文本全半角错误。</explain>
      <paraID>58723614</paraID>
      <start>130</start>
      <end>131</end>
      <status>unmodified</status>
      <modifiedWord/>
      <trackRevisions>false</trackRevisions>
    </reviewItem>
    <reviewItem>
      <errorID>74fc5cf7-354c-4ad4-a3c4-5b106132b623</errorID>
      <errorWord>项日</errorWord>
      <group>L1_Word</group>
      <groupName>字词问题</groupName>
      <ability>L2_Typo</ability>
      <abilityName>字词错误</abilityName>
      <candidateList>
        <item>项目</item>
      </candidateList>
      <explain>〈名〉事物分成的门类：服务～｜体育～｜建设～。</explain>
      <paraID>1A320C1B</paraID>
      <start>32</start>
      <end>34</end>
      <status>unmodified</status>
      <modifiedWord/>
      <trackRevisions>false</trackRevisions>
    </reviewItem>
    <reviewItem>
      <errorID>f9d87ff3-2db1-49ad-9dfe-b5fd59363d5c</errorID>
      <errorWord>人</errorWord>
      <group>L1_Word</group>
      <groupName>字词问题</groupName>
      <ability>L2_Typo</ability>
      <abilityName>字词错误</abilityName>
      <candidateList>
        <item>人员</item>
      </candidateList>
      <explain>〈名〉担任某种职务的人：机关工作～｜值班～｜～配备。</explain>
      <paraID>4A5E79ED</paraID>
      <start>5</start>
      <end>6</end>
      <status>unmodified</status>
      <modifiedWord/>
      <trackRevisions>false</trackRevisions>
    </reviewItem>
    <reviewItem>
      <errorID>b72f521f-1b07-4fb8-9d39-199c9c8c36a3</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114BAE7A</paraID>
      <start>71</start>
      <end>73</end>
      <status>unmodified</status>
      <modifiedWord/>
      <trackRevisions>false</trackRevisions>
    </reviewItem>
    <reviewItem>
      <errorID>24e21b12-3190-45ff-b286-e9ac6de2b3dd</errorID>
      <errorWord>(</errorWord>
      <group>L1_Format</group>
      <groupName>格式问题</groupName>
      <ability>L2_HalfPunc</ability>
      <abilityName>全半角检查</abilityName>
      <candidateList>
        <item>（</item>
      </candidateList>
      <explain>文本全半角错误。</explain>
      <paraID>713E0E7B</paraID>
      <start>26</start>
      <end>27</end>
      <status>unmodified</status>
      <modifiedWord/>
      <trackRevisions>false</trackRevisions>
    </reviewItem>
    <reviewItem>
      <errorID>46b05b59-b979-4353-8cfc-0994b15556b9</errorID>
      <errorWord>)</errorWord>
      <group>L1_Format</group>
      <groupName>格式问题</groupName>
      <ability>L2_HalfPunc</ability>
      <abilityName>全半角检查</abilityName>
      <candidateList>
        <item>）</item>
      </candidateList>
      <explain>文本全半角错误。</explain>
      <paraID>713E0E7B</paraID>
      <start>29</start>
      <end>30</end>
      <status>unmodified</status>
      <modifiedWord/>
      <trackRevisions>false</trackRevisions>
    </reviewItem>
    <reviewItem>
      <errorID>6a4703ce-3ffb-488b-b48a-ab10e112cac6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546965FF</paraID>
      <start>0</start>
      <end>2</end>
      <status>unmodified</status>
      <modifiedWord/>
      <trackRevisions>false</trackRevisions>
    </reviewItem>
    <reviewItem>
      <errorID>13bac7bb-b46e-4219-bbb0-76695b4380cd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186F9358</paraID>
      <start>0</start>
      <end>2</end>
      <status>unmodified</status>
      <modifiedWord/>
      <trackRevisions>false</trackRevisions>
    </reviewItem>
    <reviewItem>
      <errorID>1bd33657-eb75-4f4d-a8ac-dd6396bb74f9</errorID>
      <errorWord>其它</errorWord>
      <group>L1_Word</group>
      <groupName>字词问题</groupName>
      <ability>L2_Alias</ability>
      <abilityName>也作/曾用词</abilityName>
      <candidateList>
        <item>其他</item>
      </candidateList>
      <explain>词汇[其它]为不规范表述或旧称，其规范书面表述为[其他]。</explain>
      <paraID>186F9358</paraID>
      <start>2</start>
      <end>4</end>
      <status>unmodified</status>
      <modifiedWord/>
      <trackRevisions>false</trackRevisions>
    </reviewItem>
    <reviewItem>
      <errorID>3ff37379-8dd0-4e7e-8f86-5af6cb1ecb5a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4FDC7C25</paraID>
      <start>0</start>
      <end>2</end>
      <status>unmodified</status>
      <modifiedWord/>
      <trackRevisions>false</trackRevisions>
    </reviewItem>
    <reviewItem>
      <errorID>c261d705-f96d-46c1-a934-5b9179045fd3</errorID>
      <errorWord>,</errorWord>
      <group>L1_Format</group>
      <groupName>格式问题</groupName>
      <ability>L2_HalfPunc</ability>
      <abilityName>全半角检查</abilityName>
      <candidateList>
        <item>，</item>
      </candidateList>
      <explain>文本全半角错误。</explain>
      <paraID>5D4FE9CC</paraID>
      <start>15</start>
      <end>16</end>
      <status>unmodified</status>
      <modifiedWord/>
      <trackRevisions>false</trackRevisions>
    </reviewItem>
    <reviewItem>
      <errorID>10b251e9-5303-43ab-9d55-1d6c2ff57f27</errorID>
      <errorWord>:</errorWord>
      <group>L1_Format</group>
      <groupName>格式问题</groupName>
      <ability>L2_HalfPunc</ability>
      <abilityName>全半角检查</abilityName>
      <candidateList>
        <item>：</item>
      </candidateList>
      <explain>文本全半角错误。</explain>
      <paraID>5D4FE9CC</paraID>
      <start>23</start>
      <end>24</end>
      <status>unmodified</status>
      <modifiedWord/>
      <trackRevisions>false</trackRevisions>
    </reviewItem>
    <reviewItem>
      <errorID>52666032-b884-4494-8b27-f1872bc20ffa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58AE26C1</paraID>
      <start>0</start>
      <end>3</end>
      <status>unmodified</status>
      <modifiedWord/>
      <trackRevisions>false</trackRevisions>
    </reviewItem>
    <reviewItem>
      <errorID>75e76c16-0d4f-4889-830a-bbeea1ee83d4</errorID>
      <errorWord>,</errorWord>
      <group>L1_Format</group>
      <groupName>格式问题</groupName>
      <ability>L2_HalfPunc</ability>
      <abilityName>全半角检查</abilityName>
      <candidateList>
        <item>，</item>
      </candidateList>
      <explain>文本全半角错误。</explain>
      <paraID>63FDAE1F</paraID>
      <start>15</start>
      <end>16</end>
      <status>unmodified</status>
      <modifiedWord/>
      <trackRevisions>false</trackRevisions>
    </reviewItem>
    <reviewItem>
      <errorID>9db03f2a-4f2e-4d86-ae4c-63dfc4a73d0a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5EF1262F</paraID>
      <start>0</start>
      <end>3</end>
      <status>unmodified</status>
      <modifiedWord/>
      <trackRevisions>false</trackRevisions>
    </reviewItem>
    <reviewItem>
      <errorID>629b50df-946b-4533-997b-cd5a91d8e2d8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18436E5B</paraID>
      <start>0</start>
      <end>3</end>
      <status>unmodified</status>
      <modifiedWord/>
      <trackRevisions>false</trackRevisions>
    </reviewItem>
    <reviewItem>
      <errorID>ef44edce-a554-4203-9dc2-1336d3a4e18c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72466F8A</paraID>
      <start>0</start>
      <end>3</end>
      <status>unmodified</status>
      <modifiedWord/>
      <trackRevisions>false</trackRevisions>
    </reviewItem>
    <reviewItem>
      <errorID>dd9cd18d-a02b-4daf-8fdc-5ab43b6e9515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32AFCDBC</paraID>
      <start>0</start>
      <end>3</end>
      <status>unmodified</status>
      <modifiedWord/>
      <trackRevisions>false</trackRevisions>
    </reviewItem>
    <reviewItem>
      <errorID>f942016f-5575-45fd-a9f9-f62eaa41084b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690CEA21</paraID>
      <start>0</start>
      <end>3</end>
      <status>unmodified</status>
      <modifiedWord/>
      <trackRevisions>false</trackRevisions>
    </reviewItem>
    <reviewItem>
      <errorID>6dc2b8f4-f300-41a6-a57c-67c756a4e615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56351AE5</paraID>
      <start>0</start>
      <end>3</end>
      <status>unmodified</status>
      <modifiedWord/>
      <trackRevisions>false</trackRevisions>
    </reviewItem>
    <reviewItem>
      <errorID>7e0b7100-2ab4-4420-b260-799b5c0b7dc0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4442BA52</paraID>
      <start>0</start>
      <end>3</end>
      <status>unmodified</status>
      <modifiedWord/>
      <trackRevisions>false</trackRevisions>
    </reviewItem>
    <reviewItem>
      <errorID>a03409ab-f9b4-47a8-a3d1-f3dbada745a9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68DC7073</paraID>
      <start>0</start>
      <end>3</end>
      <status>unmodified</status>
      <modifiedWord/>
      <trackRevisions>false</trackRevisions>
    </reviewItem>
    <reviewItem>
      <errorID>505880a6-eefe-4439-9377-fd091860f266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289C01F6</paraID>
      <start>0</start>
      <end>3</end>
      <status>unmodified</status>
      <modifiedWord/>
      <trackRevisions>false</trackRevisions>
    </reviewItem>
    <reviewItem>
      <errorID>d9a7f50d-4b6f-43f1-8825-df94de93b181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7574FDAC</paraID>
      <start>0</start>
      <end>4</end>
      <status>unmodified</status>
      <modifiedWord/>
      <trackRevisions>false</trackRevisions>
    </reviewItem>
    <reviewItem>
      <errorID>c43088c8-5633-474d-8bc2-256d7b61e55e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71541A2</paraID>
      <start>0</start>
      <end>4</end>
      <status>unmodified</status>
      <modifiedWord/>
      <trackRevisions>false</trackRevisions>
    </reviewItem>
    <reviewItem>
      <errorID>eaf9a0fe-2e9c-433b-98c9-ae643c7b3d12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1B9485C4</paraID>
      <start>0</start>
      <end>4</end>
      <status>unmodified</status>
      <modifiedWord/>
      <trackRevisions>false</trackRevisions>
    </reviewItem>
    <reviewItem>
      <errorID>29ce188d-230f-44a7-9d95-038fe66c2a75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7A8ABA9C</paraID>
      <start>0</start>
      <end>4</end>
      <status>unmodified</status>
      <modifiedWord/>
      <trackRevisions>false</trackRevisions>
    </reviewItem>
    <reviewItem>
      <errorID>46c3db5a-9504-4e31-9f38-974932e282cd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1FB15149</paraID>
      <start>0</start>
      <end>4</end>
      <status>unmodified</status>
      <modifiedWord/>
      <trackRevisions>false</trackRevisions>
    </reviewItem>
    <reviewItem>
      <errorID>8a7be7a9-5fe1-4ece-b98d-23be89f78824</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1FB15149</paraID>
      <start>4</start>
      <end>8</end>
      <status>unmodified</status>
      <modifiedWord/>
      <trackRevisions>false</trackRevisions>
    </reviewItem>
    <reviewItem>
      <errorID>113604e2-4c73-44b4-ae70-ef1a978132f1</errorID>
      <errorWord>委员会委</errorWord>
      <group>L1_Word</group>
      <groupName>字词问题</groupName>
      <ability>L2_Typo</ability>
      <abilityName>字词错误</abilityName>
      <candidateList>
        <item>委员会</item>
      </candidateList>
      <explain/>
      <paraID>1FB15149</paraID>
      <start>12</start>
      <end>16</end>
      <status>unmodified</status>
      <modifiedWord/>
      <trackRevisions>false</trackRevisions>
    </reviewItem>
    <reviewItem>
      <errorID>f99c67ee-76e1-4632-a0f3-b252caebb1d9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7B128401</paraID>
      <start>0</start>
      <end>4</end>
      <status>unmodified</status>
      <modifiedWord/>
      <trackRevisions>false</trackRevisions>
    </reviewItem>
    <reviewItem>
      <errorID>5762b6b4-7970-490c-9725-628f3c393f14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6D1A392F</paraID>
      <start>0</start>
      <end>4</end>
      <status>unmodified</status>
      <modifiedWord/>
      <trackRevisions>false</trackRevisions>
    </reviewItem>
    <reviewItem>
      <errorID>7581dfc9-f722-40d2-b71e-a9e0e037a967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7C4973BF</paraID>
      <start>0</start>
      <end>4</end>
      <status>unmodified</status>
      <modifiedWord/>
      <trackRevisions>false</trackRevisions>
    </reviewItem>
    <reviewItem>
      <errorID>80fce258-3d34-471f-be2a-b63994f577ba</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7C4973BF</paraID>
      <start>11</start>
      <end>15</end>
      <status>unmodified</status>
      <modifiedWord/>
      <trackRevisions>false</trackRevisions>
    </reviewItem>
    <reviewItem>
      <errorID>e0bcb1ac-d2d2-47da-9738-ed79e6031699</errorID>
      <errorWord>,</errorWord>
      <group>L1_Format</group>
      <groupName>格式问题</groupName>
      <ability>L2_HalfPunc</ability>
      <abilityName>全半角检查</abilityName>
      <candidateList>
        <item>，</item>
      </candidateList>
      <explain>文本全半角错误。</explain>
      <paraID>398BCF37</paraID>
      <start>16</start>
      <end>17</end>
      <status>unmodified</status>
      <modifiedWord/>
      <trackRevisions>false</trackRevisions>
    </reviewItem>
    <reviewItem>
      <errorID>dd191c98-1959-4fdf-9e67-b712f6f3e4be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32EC0C40</paraID>
      <start>0</start>
      <end>3</end>
      <status>unmodified</status>
      <modifiedWord/>
      <trackRevisions>false</trackRevisions>
    </reviewItem>
    <reviewItem>
      <errorID>2244b056-327a-4aed-afd7-7c217873ba94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791BDFAE</paraID>
      <start>0</start>
      <end>3</end>
      <status>unmodified</status>
      <modifiedWord/>
      <trackRevisions>false</trackRevisions>
    </reviewItem>
    <reviewItem>
      <errorID>f1a67e49-0f04-451c-8d45-fbc591644d6b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52CB13BB</paraID>
      <start>0</start>
      <end>3</end>
      <status>unmodified</status>
      <modifiedWord/>
      <trackRevisions>false</trackRevisions>
    </reviewItem>
    <reviewItem>
      <errorID>724a184b-a9a4-48a3-8a9e-a95c509707f5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17C98921</paraID>
      <start>0</start>
      <end>3</end>
      <status>unmodified</status>
      <modifiedWord/>
      <trackRevisions>false</trackRevisions>
    </reviewItem>
    <reviewItem>
      <errorID>874964fe-3032-4c20-8ae0-4d39a8ed529f</errorID>
      <errorWord>;</errorWord>
      <group>L1_Format</group>
      <groupName>格式问题</groupName>
      <ability>L2_HalfPunc</ability>
      <abilityName>全半角检查</abilityName>
      <candidateList>
        <item>；</item>
      </candidateList>
      <explain>文本全半角错误。</explain>
      <paraID>17C98921</paraID>
      <start>27</start>
      <end>28</end>
      <status>unmodified</status>
      <modifiedWord/>
      <trackRevisions>false</trackRevisions>
    </reviewItem>
    <reviewItem>
      <errorID>4020841c-e7bc-4985-9a9f-a4f7c86c0d87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58FD56A4</paraID>
      <start>0</start>
      <end>3</end>
      <status>unmodified</status>
      <modifiedWord/>
      <trackRevisions>false</trackRevisions>
    </reviewItem>
    <reviewItem>
      <errorID>5209161e-0086-429c-9868-355e2cab7cfa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1B870A7A</paraID>
      <start>0</start>
      <end>3</end>
      <status>unmodified</status>
      <modifiedWord/>
      <trackRevisions>false</trackRevisions>
    </reviewItem>
    <reviewItem>
      <errorID>c6c5ced2-ad20-46d6-9ba7-e68da2155c1f</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6D1D488B</paraID>
      <start>3</start>
      <end>7</end>
      <status>unmodified</status>
      <modifiedWord/>
      <trackRevisions>false</trackRevisions>
    </reviewItem>
    <reviewItem>
      <errorID>55156167-54ed-4e8f-8fc0-f4f096017fe5</errorID>
      <errorWord>;</errorWord>
      <group>L1_Format</group>
      <groupName>格式问题</groupName>
      <ability>L2_HalfPunc</ability>
      <abilityName>全半角检查</abilityName>
      <candidateList>
        <item>；</item>
      </candidateList>
      <explain>文本全半角错误。</explain>
      <paraID>26003E82</paraID>
      <start>22</start>
      <end>23</end>
      <status>unmodified</status>
      <modifiedWord/>
      <trackRevisions>false</trackRevisions>
    </reviewItem>
    <reviewItem>
      <errorID>1ce44006-f10d-4fd8-920a-2c116214afdd</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3D53EC8A</paraID>
      <start>10</start>
      <end>14</end>
      <status>unmodified</status>
      <modifiedWord/>
      <trackRevisions>false</trackRevisions>
    </reviewItem>
    <reviewItem>
      <errorID>d01cceaa-88ce-4a7c-8077-6deb9a64ca97</errorID>
      <errorWord>,</errorWord>
      <group>L1_Format</group>
      <groupName>格式问题</groupName>
      <ability>L2_HalfPunc</ability>
      <abilityName>全半角检查</abilityName>
      <candidateList>
        <item>，</item>
      </candidateList>
      <explain>文本全半角错误。</explain>
      <paraID>7DB57E4E</paraID>
      <start>15</start>
      <end>16</end>
      <status>unmodified</status>
      <modifiedWord/>
      <trackRevisions>false</trackRevisions>
    </reviewItem>
    <reviewItem>
      <errorID>a75f0306-ac69-43b1-823f-15ec82e9f364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275FB221</paraID>
      <start>0</start>
      <end>3</end>
      <status>unmodified</status>
      <modifiedWord/>
      <trackRevisions>false</trackRevisions>
    </reviewItem>
    <reviewItem>
      <errorID>a61eba39-3a48-4103-bb82-a0c2c1443fb4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DFF3F67</paraID>
      <start>0</start>
      <end>3</end>
      <status>unmodified</status>
      <modifiedWord/>
      <trackRevisions>false</trackRevisions>
    </reviewItem>
    <reviewItem>
      <errorID>93c93bd7-cdcb-4e4e-abe8-af4aa65737bc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58EB06AD</paraID>
      <start>0</start>
      <end>3</end>
      <status>unmodified</status>
      <modifiedWord/>
      <trackRevisions>false</trackRevisions>
    </reviewItem>
    <reviewItem>
      <errorID>dc232d7a-e07d-4041-89cc-7224253bca1c</errorID>
      <errorWord>法律、法规</errorWord>
      <group>L1_Word</group>
      <groupName>字词问题</groupName>
      <ability>L2_Typo</ability>
      <abilityName>字词错误</abilityName>
      <candidateList>
        <item>法律法规</item>
      </candidateList>
      <explain/>
      <paraID>58EB06AD</paraID>
      <start>13</start>
      <end>18</end>
      <status>unmodified</status>
      <modifiedWord/>
      <trackRevisions>false</trackRevisions>
    </reviewItem>
    <reviewItem>
      <errorID>b69ba2bc-fd46-4b84-80c1-c9da9dbd56d1</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 3540B67</paraID>
      <start>3</start>
      <end>7</end>
      <status>unmodified</status>
      <modifiedWord/>
      <trackRevisions>false</trackRevisions>
    </reviewItem>
    <reviewItem>
      <errorID>fc30b5fc-acd4-4033-94b9-232cc4fd092e</errorID>
      <errorWord>委员会委</errorWord>
      <group>L1_Word</group>
      <groupName>字词问题</groupName>
      <ability>L2_Typo</ability>
      <abilityName>字词错误</abilityName>
      <candidateList>
        <item>委员会</item>
      </candidateList>
      <explain/>
      <paraID> 3540B67</paraID>
      <start>11</start>
      <end>15</end>
      <status>unmodified</status>
      <modifiedWord/>
      <trackRevisions>false</trackRevisions>
    </reviewItem>
    <reviewItem>
      <errorID>c8ce063f-bc57-43f5-a4d8-8adb3c93d1b7</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6348D5DD</paraID>
      <start>10</start>
      <end>14</end>
      <status>unmodified</status>
      <modifiedWord/>
      <trackRevisions>false</trackRevisions>
    </reviewItem>
    <reviewItem>
      <errorID>b4e380f6-31f5-4a80-9b78-499e896cbaef</errorID>
      <errorWord>里</errorWord>
      <group>L1_Word</group>
      <groupName>字词问题</groupName>
      <ability>L2_Typo</ability>
      <abilityName>字词错误</abilityName>
      <candidateList>
        <item>中</item>
      </candidateList>
      <explain>存在字形相近字词的误用。</explain>
      <paraID> D7A80D9</paraID>
      <start>22</start>
      <end>23</end>
      <status>unmodified</status>
      <modifiedWord/>
      <trackRevisions>false</trackRevisions>
    </reviewItem>
    <reviewItem>
      <errorID>94d0cd58-c364-4c2a-93a0-caab8a505a1a</errorID>
      <errorWord>JB</errorWord>
      <group>L1_Sensitive</group>
      <groupName>敏感问题</groupName>
      <ability>L2_Abuse</ability>
      <abilityName>侮辱言辞</abilityName>
      <candidateList/>
      <explain>【侮辱言辞】句中涉及侮辱性的敏感内容，请注意甄别。</explain>
      <paraID> 5190708</paraID>
      <start>45</start>
      <end>47</end>
      <status>unmodified</status>
      <modifiedWord/>
      <trackRevisions>false</trackRevisions>
    </reviewItem>
    <reviewItem>
      <errorID>bdb82df9-eb94-48fc-97a3-5a9f2439cffa</errorID>
      <errorWord>JB</errorWord>
      <group>L1_Sensitive</group>
      <groupName>敏感问题</groupName>
      <ability>L2_Abuse</ability>
      <abilityName>侮辱言辞</abilityName>
      <candidateList/>
      <explain>【侮辱言辞】句中涉及侮辱性的敏感内容，请注意甄别。</explain>
      <paraID>18A90EE0</paraID>
      <start>82</start>
      <end>84</end>
      <status>unmodified</status>
      <modifiedWord/>
      <trackRevisions>false</trackRevisions>
    </reviewItem>
    <reviewItem>
      <errorID>0f24b1d0-214d-43b6-ae86-02c498fc827c</errorID>
      <errorWord>JB</errorWord>
      <group>L1_Sensitive</group>
      <groupName>敏感问题</groupName>
      <ability>L2_Abuse</ability>
      <abilityName>侮辱言辞</abilityName>
      <candidateList/>
      <explain>【侮辱言辞】句中涉及侮辱性的敏感内容，请注意甄别。</explain>
      <paraID>4ED18CFA</paraID>
      <start>19</start>
      <end>21</end>
      <status>unmodified</status>
      <modifiedWord/>
      <trackRevisions>false</trackRevisions>
    </reviewItem>
    <reviewItem>
      <errorID>74a02031-3c70-4c7a-a76f-b5bb011933f4</errorID>
      <errorWord>JB</errorWord>
      <group>L1_Sensitive</group>
      <groupName>敏感问题</groupName>
      <ability>L2_Abuse</ability>
      <abilityName>侮辱言辞</abilityName>
      <candidateList/>
      <explain>【侮辱言辞】句中涉及侮辱性的敏感内容，请注意甄别。</explain>
      <paraID>45DDFDE1</paraID>
      <start>16</start>
      <end>18</end>
      <status>unmodified</status>
      <modifiedWord/>
      <trackRevisions>false</trackRevisions>
    </reviewItem>
    <reviewItem>
      <errorID>d34ba417-e665-4e6d-bcc4-9f64938f55a4</errorID>
      <errorWord>和或</errorWord>
      <group>L1_Word</group>
      <groupName>字词问题</groupName>
      <ability>L2_Typo</ability>
      <abilityName>字词错误</abilityName>
      <candidateList>
        <item>和</item>
      </candidateList>
      <explain>〈量〉用于洗东西换水的次数或一剂药煎的次数：衣裳已经洗了三～｜二～药。</explain>
      <paraID>3B0F0EC3</paraID>
      <start>62</start>
      <end>64</end>
      <status>unmodified</status>
      <modifiedWord/>
      <trackRevisions>false</trackRevisions>
    </reviewItem>
    <reviewItem>
      <errorID>7d853980-f8fb-450c-9804-d817dff03424</errorID>
      <errorWord>天兰色</errorWord>
      <group>L1_Word</group>
      <groupName>字词问题</groupName>
      <ability>L2_Typo</ability>
      <abilityName>字词错误</abilityName>
      <candidateList>
        <item>天蓝色</item>
      </candidateList>
      <explain/>
      <paraID>7F81C10C</paraID>
      <start>20</start>
      <end>23</end>
      <status>unmodified</status>
      <modifiedWord/>
      <trackRevisions>false</trackRevisions>
    </reviewItem>
    <reviewItem>
      <errorID>5c025564-a78e-441f-b1cd-336ac79efe1e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7F81C10C</paraID>
      <start>32</start>
      <end>33</end>
      <status>unmodified</status>
      <modifiedWord/>
      <trackRevisions>false</trackRevisions>
    </reviewItem>
    <reviewItem>
      <errorID>526d8540-b2e2-4a20-a136-484e6052980d</errorID>
      <errorWord>“O”型</errorWord>
      <group>L1_Word</group>
      <groupName>字词问题</groupName>
      <ability>L2_Typo</ability>
      <abilityName>字词错误</abilityName>
      <candidateList>
        <item>“O”形</item>
      </candidateList>
      <explain/>
      <paraID>3E7717B0</paraID>
      <start>2</start>
      <end>6</end>
      <status>unmodified</status>
      <modifiedWord/>
      <trackRevisions>false</trackRevisions>
    </reviewItem>
    <reviewItem>
      <errorID>dcc88691-70d2-4cbe-83d5-4ae6060a04c8</errorID>
      <errorWord>JB</errorWord>
      <group>L1_Sensitive</group>
      <groupName>敏感问题</groupName>
      <ability>L2_Abuse</ability>
      <abilityName>侮辱言辞</abilityName>
      <candidateList/>
      <explain>【侮辱言辞】句中涉及侮辱性的敏感内容，请注意甄别。</explain>
      <paraID>17E93A02</paraID>
      <start>15</start>
      <end>17</end>
      <status>unmodified</status>
      <modifiedWord/>
      <trackRevisions>false</trackRevisions>
    </reviewItem>
    <reviewItem>
      <errorID>4d826218-c9ac-49e2-9ec4-c82f6ec06c09</errorID>
      <errorWord>无噪音</errorWord>
      <group>L1_Word</group>
      <groupName>字词问题</groupName>
      <ability>L2_Alias</ability>
      <abilityName>也作/曾用词</abilityName>
      <candidateList>
        <item>无噪声</item>
      </candidateList>
      <explain>词汇[无噪音]为不规范表述或旧称，其规范书面表述为[无噪声]。</explain>
      <paraID>1EBA2A64</paraID>
      <start>7</start>
      <end>10</end>
      <status>unmodified</status>
      <modifiedWord/>
      <trackRevisions>false</trackRevisions>
    </reviewItem>
    <reviewItem>
      <errorID>72f487fa-7147-4041-99d5-7390c8cd12b9</errorID>
      <errorWord>详实的</errorWord>
      <group>L1_Word</group>
      <groupName>字词问题</groupName>
      <ability>L2_Typo</ability>
      <abilityName>字词错误</abilityName>
      <candidateList>
        <item>翔实的</item>
      </candidateList>
      <explain/>
      <paraID>1E9263EB</paraID>
      <start>100</start>
      <end>103</end>
      <status>unmodified</status>
      <modifiedWord/>
      <trackRevisions>false</trackRevisions>
    </reviewItem>
    <reviewItem>
      <errorID>f424ce94-f4a5-4a85-aff2-b1e614d811bc</errorID>
      <errorWord>(</errorWord>
      <group>L1_Format</group>
      <groupName>格式问题</groupName>
      <ability>L2_HalfPunc</ability>
      <abilityName>全半角检查</abilityName>
      <candidateList>
        <item>（</item>
      </candidateList>
      <explain>文本全半角错误。</explain>
      <paraID>406A519C</paraID>
      <start>161</start>
      <end>162</end>
      <status>unmodified</status>
      <modifiedWord/>
      <trackRevisions>false</trackRevisions>
    </reviewItem>
    <reviewItem>
      <errorID>f7573c71-c949-4a76-9c49-5ab5406ec864</errorID>
      <errorWord>)</errorWord>
      <group>L1_Format</group>
      <groupName>格式问题</groupName>
      <ability>L2_HalfPunc</ability>
      <abilityName>全半角检查</abilityName>
      <candidateList>
        <item>）</item>
      </candidateList>
      <explain>文本全半角错误。</explain>
      <paraID>406A519C</paraID>
      <start>176</start>
      <end>177</end>
      <status>unmodified</status>
      <modifiedWord/>
      <trackRevisions>false</trackRevisions>
    </reviewItem>
    <reviewItem>
      <errorID>7dde8e67-982b-4057-b92d-a547ef112a52</errorID>
      <errorWord>:</errorWord>
      <group>L1_Format</group>
      <groupName>格式问题</groupName>
      <ability>L2_HalfPunc</ability>
      <abilityName>全半角检查</abilityName>
      <candidateList>
        <item>：</item>
      </candidateList>
      <explain>文本全半角错误。</explain>
      <paraID>1F08B3C1</paraID>
      <start>6</start>
      <end>7</end>
      <status>unmodified</status>
      <modifiedWord/>
      <trackRevisions>false</trackRevisions>
    </reviewItem>
    <reviewItem>
      <errorID>398564bc-b474-4cf4-bec6-829e8877d13d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1D6794EB</paraID>
      <start>0</start>
      <end>2</end>
      <status>unmodified</status>
      <modifiedWord/>
      <trackRevisions>false</trackRevisions>
    </reviewItem>
    <reviewItem>
      <errorID>d76547df-f447-498e-9870-68ed240b2ad0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583D3885</paraID>
      <start>0</start>
      <end>2</end>
      <status>unmodified</status>
      <modifiedWord/>
      <trackRevisions>false</trackRevisions>
    </reviewItem>
    <reviewItem>
      <errorID>69cd18b3-3633-4fd2-9b8e-95be65943384</errorID>
      <errorWord>,</errorWord>
      <group>L1_Format</group>
      <groupName>格式问题</groupName>
      <ability>L2_HalfPunc</ability>
      <abilityName>全半角检查</abilityName>
      <candidateList>
        <item>，</item>
      </candidateList>
      <explain>文本全半角错误。</explain>
      <paraID>583D3885</paraID>
      <start>37</start>
      <end>38</end>
      <status>unmodified</status>
      <modifiedWord/>
      <trackRevisions>false</trackRevisions>
    </reviewItem>
    <reviewItem>
      <errorID>46893f6c-e8b9-4e29-be96-1a19a84975ee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4893CB7D</paraID>
      <start>0</start>
      <end>2</end>
      <status>unmodified</status>
      <modifiedWord/>
      <trackRevisions>false</trackRevisions>
    </reviewItem>
    <reviewItem>
      <errorID>c02f9d8a-9d6b-4179-aeaa-db442667202e</errorID>
      <errorWord>帐</errorWord>
      <group>L1_Word</group>
      <groupName>字词问题</groupName>
      <ability>L2_Typo</ability>
      <abilityName>字词错误</abilityName>
      <candidateList>
        <item>账</item>
      </candidateList>
      <explain>存在发音相同字词的误用。</explain>
      <paraID>6F5153AF</paraID>
      <start>0</start>
      <end>1</end>
      <status>unmodified</status>
      <modifiedWord/>
      <trackRevisions>false</trackRevisions>
    </reviewItem>
    <reviewItem>
      <errorID>c1b59602-d8d3-40ab-9678-826a88fe70ff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32C1C4D3</paraID>
      <start>0</start>
      <end>2</end>
      <status>unmodified</status>
      <modifiedWord/>
      <trackRevisions>false</trackRevisions>
    </reviewItem>
    <reviewItem>
      <errorID>22a7acea-8242-4668-a1dd-00c98632d694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21F71728</paraID>
      <start>0</start>
      <end>2</end>
      <status>unmodified</status>
      <modifiedWord/>
      <trackRevisions>false</trackRevisions>
    </reviewItem>
    <reviewItem>
      <errorID>580e10c9-dca7-4859-9001-c778848d4f9c</errorID>
      <errorWord>法律、法规</errorWord>
      <group>L1_Word</group>
      <groupName>字词问题</groupName>
      <ability>L2_Typo</ability>
      <abilityName>字词错误</abilityName>
      <candidateList>
        <item>法律法规</item>
      </candidateList>
      <explain/>
      <paraID>73D08141</paraID>
      <start>20</start>
      <end>25</end>
      <status>unmodified</status>
      <modifiedWord/>
      <trackRevisions>false</trackRevisions>
    </reviewItem>
    <reviewItem>
      <errorID>00867929-91f6-4946-b6e2-fc9c5cd3e923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69870FD2</paraID>
      <start>0</start>
      <end>2</end>
      <status>unmodified</status>
      <modifiedWord/>
      <trackRevisions>false</trackRevisions>
    </reviewItem>
    <reviewItem>
      <errorID>14f8e471-4c0a-451b-aae8-5972859d361a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2485BA4C</paraID>
      <start>0</start>
      <end>3</end>
      <status>unmodified</status>
      <modifiedWord/>
      <trackRevisions>false</trackRevisions>
    </reviewItem>
    <reviewItem>
      <errorID>959f1846-33b7-42eb-9152-34ef9745d089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214D1820</paraID>
      <start>0</start>
      <end>2</end>
      <status>unmodified</status>
      <modifiedWord/>
      <trackRevisions>false</trackRevisions>
    </reviewItem>
    <reviewItem>
      <errorID>f9c2267b-48c4-4898-b0ae-549fc41ecff5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5DCEA000</paraID>
      <start>0</start>
      <end>3</end>
      <status>unmodified</status>
      <modifiedWord/>
      <trackRevisions>false</trackRevisions>
    </reviewItem>
    <reviewItem>
      <errorID>f2cedf65-27e4-48f3-bd87-66aa8f51cde2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3D3A036B</paraID>
      <start>0</start>
      <end>3</end>
      <status>unmodified</status>
      <modifiedWord/>
      <trackRevisions>false</trackRevisions>
    </reviewItem>
    <reviewItem>
      <errorID>7eb65d76-bc5a-4e8a-bdbe-38aad685f1b6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61CC55D5</paraID>
      <start>0</start>
      <end>2</end>
      <status>unmodified</status>
      <modifiedWord/>
      <trackRevisions>false</trackRevisions>
    </reviewItem>
    <reviewItem>
      <errorID>8a62ad67-c316-4774-89d2-ef8ab19b6be0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5912ECB2</paraID>
      <start>0</start>
      <end>2</end>
      <status>unmodified</status>
      <modifiedWord/>
      <trackRevisions>false</trackRevisions>
    </reviewItem>
    <reviewItem>
      <errorID>b5ecfdff-777d-4aa2-aae5-b0827658492a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6E74E884</paraID>
      <start>0</start>
      <end>2</end>
      <status>unmodified</status>
      <modifiedWord/>
      <trackRevisions>false</trackRevisions>
    </reviewItem>
    <reviewItem>
      <errorID>4a410b90-c9b3-4d8e-9e37-53955e148ace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2B937496</paraID>
      <start>0</start>
      <end>3</end>
      <status>unmodified</status>
      <modifiedWord/>
      <trackRevisions>false</trackRevisions>
    </reviewItem>
    <reviewItem>
      <errorID>610c9d95-9c3c-4eb6-ac32-b3f508343e86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21E1F25</paraID>
      <start>0</start>
      <end>3</end>
      <status>unmodified</status>
      <modifiedWord/>
      <trackRevisions>false</trackRevisions>
    </reviewItem>
    <reviewItem>
      <errorID>847628dd-1559-4695-a7e9-bb5c110d2e6e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65848B8</paraID>
      <start>0</start>
      <end>3</end>
      <status>unmodified</status>
      <modifiedWord/>
      <trackRevisions>false</trackRevisions>
    </reviewItem>
    <reviewItem>
      <errorID>17b6c858-d0d8-47b0-bd2c-1e62edf4525a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67BB2B49</paraID>
      <start>0</start>
      <end>2</end>
      <status>unmodified</status>
      <modifiedWord/>
      <trackRevisions>false</trackRevisions>
    </reviewItem>
    <reviewItem>
      <errorID>fdc05565-d625-4f84-ae8e-42bf87a62bc4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16DD8415</paraID>
      <start>0</start>
      <end>2</end>
      <status>unmodified</status>
      <modifiedWord/>
      <trackRevisions>false</trackRevisions>
    </reviewItem>
    <reviewItem>
      <errorID>70d26a72-c222-4834-a617-06a2173fe888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81BBDA5</paraID>
      <start>0</start>
      <end>3</end>
      <status>unmodified</status>
      <modifiedWord/>
      <trackRevisions>false</trackRevisions>
    </reviewItem>
    <reviewItem>
      <errorID>98178fa4-08ce-4d06-8667-ebe64188e8fd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655064D4</paraID>
      <start>0</start>
      <end>2</end>
      <status>unmodified</status>
      <modifiedWord/>
      <trackRevisions>false</trackRevisions>
    </reviewItem>
    <reviewItem>
      <errorID>0890a87c-e0d2-4860-a069-49d149371ecc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46C67540</paraID>
      <start>0</start>
      <end>2</end>
      <status>unmodified</status>
      <modifiedWord/>
      <trackRevisions>false</trackRevisions>
    </reviewItem>
    <reviewItem>
      <errorID>d11a0cfe-6129-4f5e-8718-c827c9d6bf0a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59EB2716</paraID>
      <start>0</start>
      <end>3</end>
      <status>unmodified</status>
      <modifiedWord/>
      <trackRevisions>false</trackRevisions>
    </reviewItem>
    <reviewItem>
      <errorID>9acb7ff2-6f2a-4cd7-9248-aee6414f9ebc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6957911B</paraID>
      <start>0</start>
      <end>3</end>
      <status>unmodified</status>
      <modifiedWord/>
      <trackRevisions>false</trackRevisions>
    </reviewItem>
    <reviewItem>
      <errorID>f2f62b6d-1087-40e7-8b42-90fbc8a5fb31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4CC3B1CE</paraID>
      <start>0</start>
      <end>3</end>
      <status>unmodified</status>
      <modifiedWord/>
      <trackRevisions>false</trackRevisions>
    </reviewItem>
    <reviewItem>
      <errorID>752ec957-28cf-4f60-ad28-c68a72668cc6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30DA5C4</paraID>
      <start>0</start>
      <end>2</end>
      <status>unmodified</status>
      <modifiedWord/>
      <trackRevisions>false</trackRevisions>
    </reviewItem>
    <reviewItem>
      <errorID>83ca3572-0521-428d-86bd-718adca482c1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61CB791</paraID>
      <start>0</start>
      <end>3</end>
      <status>unmodified</status>
      <modifiedWord/>
      <trackRevisions>false</trackRevisions>
    </reviewItem>
    <reviewItem>
      <errorID>821f4cc1-6de6-425a-b708-60a22069ae7a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75FC1369</paraID>
      <start>0</start>
      <end>3</end>
      <status>unmodified</status>
      <modifiedWord/>
      <trackRevisions>false</trackRevisions>
    </reviewItem>
    <reviewItem>
      <errorID>28c63d8a-61ce-4831-8893-d7fc93e27362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4D643D88</paraID>
      <start>0</start>
      <end>3</end>
      <status>unmodified</status>
      <modifiedWord/>
      <trackRevisions>false</trackRevisions>
    </reviewItem>
    <reviewItem>
      <errorID>e5a26cb5-bc5a-4146-b753-e7621b076b6a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62127DCE</paraID>
      <start>0</start>
      <end>2</end>
      <status>unmodified</status>
      <modifiedWord/>
      <trackRevisions>false</trackRevisions>
    </reviewItem>
    <reviewItem>
      <errorID>9c05d1c6-f08c-40fb-a182-0d509b611c1c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3BB05148</paraID>
      <start>0</start>
      <end>3</end>
      <status>unmodified</status>
      <modifiedWord/>
      <trackRevisions>false</trackRevisions>
    </reviewItem>
    <reviewItem>
      <errorID>412f792e-9111-4765-baf9-3f7b4678f726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30650646</paraID>
      <start>0</start>
      <end>3</end>
      <status>unmodified</status>
      <modifiedWord/>
      <trackRevisions>false</trackRevisions>
    </reviewItem>
    <reviewItem>
      <errorID>0ad9b941-2f41-47dd-a3f3-0f6cfc2ded1d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F832A26</paraID>
      <start>0</start>
      <end>3</end>
      <status>unmodified</status>
      <modifiedWord/>
      <trackRevisions>false</trackRevisions>
    </reviewItem>
    <reviewItem>
      <errorID>7df45964-ff2b-43cc-8a2c-676272243cfc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27EE457A</paraID>
      <start>0</start>
      <end>3</end>
      <status>unmodified</status>
      <modifiedWord/>
      <trackRevisions>false</trackRevisions>
    </reviewItem>
    <reviewItem>
      <errorID>0b80951c-25a2-428b-a23f-8b8aa1a9420d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96A12B4</paraID>
      <start>0</start>
      <end>2</end>
      <status>unmodified</status>
      <modifiedWord/>
      <trackRevisions>false</trackRevisions>
    </reviewItem>
    <reviewItem>
      <errorID>fd08133c-2c87-4bd2-bb63-64283585d1a5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1B9D19C0</paraID>
      <start>0</start>
      <end>3</end>
      <status>unmodified</status>
      <modifiedWord/>
      <trackRevisions>false</trackRevisions>
    </reviewItem>
    <reviewItem>
      <errorID>733f1ae0-2093-4240-97ea-1a13444c4d8e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5351D143</paraID>
      <start>0</start>
      <end>3</end>
      <status>unmodified</status>
      <modifiedWord/>
      <trackRevisions>false</trackRevisions>
    </reviewItem>
    <reviewItem>
      <errorID>5398c9bb-8bdd-407d-9059-58ccbb14310a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49640A5C</paraID>
      <start>0</start>
      <end>3</end>
      <status>unmodified</status>
      <modifiedWord/>
      <trackRevisions>false</trackRevisions>
    </reviewItem>
    <reviewItem>
      <errorID>1d554562-9cd5-4509-b406-00c3466d07c4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7866B72E</paraID>
      <start>0</start>
      <end>3</end>
      <status>unmodified</status>
      <modifiedWord/>
      <trackRevisions>false</trackRevisions>
    </reviewItem>
    <reviewItem>
      <errorID>c2d60079-069d-4cf4-8c40-0016deb6692d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3651D894</paraID>
      <start>0</start>
      <end>3</end>
      <status>unmodified</status>
      <modifiedWord/>
      <trackRevisions>false</trackRevisions>
    </reviewItem>
    <reviewItem>
      <errorID>02c07672-ac68-4716-bb24-db1cf7b6a5b6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48A3B11</paraID>
      <start>0</start>
      <end>2</end>
      <status>unmodified</status>
      <modifiedWord/>
      <trackRevisions>false</trackRevisions>
    </reviewItem>
    <reviewItem>
      <errorID>04963d53-6aa9-43ba-b1b6-31214886dc2e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1A3E0CC6</paraID>
      <start>0</start>
      <end>3</end>
      <status>unmodified</status>
      <modifiedWord/>
      <trackRevisions>false</trackRevisions>
    </reviewItem>
    <reviewItem>
      <errorID>50a9db03-b341-40c6-ae5a-710f57f7e8b1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347CB1CD</paraID>
      <start>0</start>
      <end>3</end>
      <status>unmodified</status>
      <modifiedWord/>
      <trackRevisions>false</trackRevisions>
    </reviewItem>
    <reviewItem>
      <errorID>14f362ec-a140-4dd2-9228-9ee9b520c830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20220C32</paraID>
      <start>0</start>
      <end>3</end>
      <status>unmodified</status>
      <modifiedWord/>
      <trackRevisions>false</trackRevisions>
    </reviewItem>
    <reviewItem>
      <errorID>c3932fec-b81e-4452-b2bb-9b8f39325d52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702F363D</paraID>
      <start>0</start>
      <end>3</end>
      <status>unmodified</status>
      <modifiedWord/>
      <trackRevisions>false</trackRevisions>
    </reviewItem>
    <reviewItem>
      <errorID>5dbb6356-25f7-47ef-bf64-4a4ca5ceb23c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35EAD14A</paraID>
      <start>0</start>
      <end>3</end>
      <status>unmodified</status>
      <modifiedWord/>
      <trackRevisions>false</trackRevisions>
    </reviewItem>
    <reviewItem>
      <errorID>d1336ba3-66e0-4cb4-b43f-ec40c451c677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6DB153E6</paraID>
      <start>0</start>
      <end>3</end>
      <status>unmodified</status>
      <modifiedWord/>
      <trackRevisions>false</trackRevisions>
    </reviewItem>
    <reviewItem>
      <errorID>f776e370-63da-4ea8-a1d7-1a372b822f78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1B036D69</paraID>
      <start>0</start>
      <end>3</end>
      <status>unmodified</status>
      <modifiedWord/>
      <trackRevisions>false</trackRevisions>
    </reviewItem>
    <reviewItem>
      <errorID>b4bab6c5-e0c5-4aca-970e-f84600a91c1f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706492B5</paraID>
      <start>0</start>
      <end>3</end>
      <status>unmodified</status>
      <modifiedWord/>
      <trackRevisions>false</trackRevisions>
    </reviewItem>
    <reviewItem>
      <errorID>2825618c-7e59-4e90-9af9-f6ac002459e2</errorID>
      <errorWord>仍</errorWord>
      <group>L1_Word</group>
      <groupName>字词问题</groupName>
      <ability>L2_Typo</ability>
      <abilityName>字词错误</abilityName>
      <candidateList>
        <item>仍有</item>
      </candidateList>
      <explain/>
      <paraID>706492B5</paraID>
      <start>33</start>
      <end>34</end>
      <status>unmodified</status>
      <modifiedWord/>
      <trackRevisions>false</trackRevisions>
    </reviewItem>
    <reviewItem>
      <errorID>8571f1e2-93cd-45a2-be11-49c816b82ebc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9C7BE13</paraID>
      <start>0</start>
      <end>3</end>
      <status>unmodified</status>
      <modifiedWord/>
      <trackRevisions>false</trackRevisions>
    </reviewItem>
    <reviewItem>
      <errorID>e4103d9b-0518-4eda-87b6-057c3be645d0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4BC9959B</paraID>
      <start>0</start>
      <end>3</end>
      <status>unmodified</status>
      <modifiedWord/>
      <trackRevisions>false</trackRevisions>
    </reviewItem>
    <reviewItem>
      <errorID>b0846a58-3d5e-4347-8202-e8d40d418658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79C3E241</paraID>
      <start>0</start>
      <end>3</end>
      <status>unmodified</status>
      <modifiedWord/>
      <trackRevisions>false</trackRevisions>
    </reviewItem>
    <reviewItem>
      <errorID>bb653e78-b0eb-4f77-80b0-8f25128ff5ce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49EF2A2A</paraID>
      <start>0</start>
      <end>2</end>
      <status>unmodified</status>
      <modifiedWord/>
      <trackRevisions>false</trackRevisions>
    </reviewItem>
    <reviewItem>
      <errorID>e53fc0b0-36cb-4189-bfcf-da89b85d210a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29145E1F</paraID>
      <start>0</start>
      <end>3</end>
      <status>unmodified</status>
      <modifiedWord/>
      <trackRevisions>false</trackRevisions>
    </reviewItem>
    <reviewItem>
      <errorID>61606e81-134c-4665-bcc1-a75d55d9dfc6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25D903F6</paraID>
      <start>0</start>
      <end>3</end>
      <status>unmodified</status>
      <modifiedWord/>
      <trackRevisions>false</trackRevisions>
    </reviewItem>
    <reviewItem>
      <errorID>375c64fa-ff20-4904-9414-8f79a079aa06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32C2BA5F</paraID>
      <start>0</start>
      <end>3</end>
      <status>unmodified</status>
      <modifiedWord/>
      <trackRevisions>false</trackRevisions>
    </reviewItem>
    <reviewItem>
      <errorID>f9ed2e37-6491-4dfd-9358-2a7f09477117</errorID>
      <errorWord>其它</errorWord>
      <group>L1_Word</group>
      <groupName>字词问题</groupName>
      <ability>L2_Alias</ability>
      <abilityName>也作/曾用词</abilityName>
      <candidateList>
        <item>其他</item>
      </candidateList>
      <explain>词汇[其它]为不规范表述或旧称，其规范书面表述为[其他]。</explain>
      <paraID>1EFFF694</paraID>
      <start>86</start>
      <end>88</end>
      <status>unmodified</status>
      <modifiedWord/>
      <trackRevisions>false</trackRevisions>
    </reviewItem>
    <reviewItem>
      <errorID>beafb5b1-e3dc-44f6-916b-b558bdebe0cf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5005B4F7</paraID>
      <start>0</start>
      <end>3</end>
      <status>unmodified</status>
      <modifiedWord/>
      <trackRevisions>false</trackRevisions>
    </reviewItem>
    <reviewItem>
      <errorID>e69fa2f8-85c4-4bfe-9c29-01a8fff95c51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1E65457C</paraID>
      <start>0</start>
      <end>3</end>
      <status>unmodified</status>
      <modifiedWord/>
      <trackRevisions>false</trackRevisions>
    </reviewItem>
    <reviewItem>
      <errorID>24d2898c-c148-42dd-9517-13dc33063a51</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40820BFB</paraID>
      <start>0</start>
      <end>2</end>
      <status>unmodified</status>
      <modifiedWord/>
      <trackRevisions>false</trackRevisions>
    </reviewItem>
    <reviewItem>
      <errorID>4337230c-b27e-48df-906d-c243aff5546a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7C27E018</paraID>
      <start>0</start>
      <end>3</end>
      <status>unmodified</status>
      <modifiedWord/>
      <trackRevisions>false</trackRevisions>
    </reviewItem>
    <reviewItem>
      <errorID>3ae14c8b-fa6e-441d-97dd-5d3bc5ff3490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4A7CAFEA</paraID>
      <start>0</start>
      <end>3</end>
      <status>unmodified</status>
      <modifiedWord/>
      <trackRevisions>false</trackRevisions>
    </reviewItem>
    <reviewItem>
      <errorID>f0fa4393-be2b-4d9c-9756-e77abe2f4b9e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648E3994</paraID>
      <start>0</start>
      <end>3</end>
      <status>unmodified</status>
      <modifiedWord/>
      <trackRevisions>false</trackRevisions>
    </reviewItem>
    <reviewItem>
      <errorID>a20f07a4-9b66-4477-84e1-3d106ad76c0f</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57D59C15</paraID>
      <start>0</start>
      <end>2</end>
      <status>unmodified</status>
      <modifiedWord/>
      <trackRevisions>false</trackRevisions>
    </reviewItem>
    <reviewItem>
      <errorID>7407212f-424d-431a-bba0-ec6d4288d7d2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796FCD5A</paraID>
      <start>0</start>
      <end>3</end>
      <status>unmodified</status>
      <modifiedWord/>
      <trackRevisions>false</trackRevisions>
    </reviewItem>
    <reviewItem>
      <errorID>471d8ed0-eaca-4062-acd1-8f1455ccbe14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12071083</paraID>
      <start>0</start>
      <end>3</end>
      <status>unmodified</status>
      <modifiedWord/>
      <trackRevisions>false</trackRevisions>
    </reviewItem>
    <reviewItem>
      <errorID>671eb870-3874-4845-ada0-f42a9b85f710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1D60B739</paraID>
      <start>0</start>
      <end>3</end>
      <status>unmodified</status>
      <modifiedWord/>
      <trackRevisions>false</trackRevisions>
    </reviewItem>
    <reviewItem>
      <errorID>82c3d9d9-c98a-4247-a51b-06067505609e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18226C31</paraID>
      <start>0</start>
      <end>3</end>
      <status>unmodified</status>
      <modifiedWord/>
      <trackRevisions>false</trackRevisions>
    </reviewItem>
    <reviewItem>
      <errorID>2d2b725a-ad71-408b-83af-d41c1679ec23</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1F219D6D</paraID>
      <start>0</start>
      <end>3</end>
      <status>unmodified</status>
      <modifiedWord/>
      <trackRevisions>false</trackRevisions>
    </reviewItem>
    <reviewItem>
      <errorID>9fa62a6a-4dd4-470b-88ed-b28a19f4c1a1</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5558CD4E</paraID>
      <start>0</start>
      <end>2</end>
      <status>unmodified</status>
      <modifiedWord/>
      <trackRevisions>false</trackRevisions>
    </reviewItem>
    <reviewItem>
      <errorID>0d589190-75fe-4f3b-9f81-14129186697d</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5EC1E40A</paraID>
      <start>0</start>
      <end>3</end>
      <status>unmodified</status>
      <modifiedWord/>
      <trackRevisions>false</trackRevisions>
    </reviewItem>
    <reviewItem>
      <errorID>188be222-281e-48be-acc5-0e73535b4ffb</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16502C21</paraID>
      <start>0</start>
      <end>3</end>
      <status>unmodified</status>
      <modifiedWord/>
      <trackRevisions>false</trackRevisions>
    </reviewItem>
    <reviewItem>
      <errorID>4b2b047c-6de6-43d1-a384-71fd5be0c55c</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5657A44D</paraID>
      <start>0</start>
      <end>3</end>
      <status>unmodified</status>
      <modifiedWord/>
      <trackRevisions>false</trackRevisions>
    </reviewItem>
    <reviewItem>
      <errorID>e8ecc355-cac0-4e27-9b59-a7b75a1bf7a2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1A21DA81</paraID>
      <start>0</start>
      <end>3</end>
      <status>unmodified</status>
      <modifiedWord/>
      <trackRevisions>false</trackRevisions>
    </reviewItem>
    <reviewItem>
      <errorID>3b0a04c6-77e4-4bda-bab7-d3592d1c9416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1A3E2AB1</paraID>
      <start>0</start>
      <end>3</end>
      <status>unmodified</status>
      <modifiedWord/>
      <trackRevisions>false</trackRevisions>
    </reviewItem>
    <reviewItem>
      <errorID>ba74a3e2-d4b4-438d-9064-adedaba0123d</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149E9FC6</paraID>
      <start>0</start>
      <end>3</end>
      <status>unmodified</status>
      <modifiedWord/>
      <trackRevisions>false</trackRevisions>
    </reviewItem>
    <reviewItem>
      <errorID>75615a0b-22ea-4ebf-a763-a2ac929b6706</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2564344A</paraID>
      <start>0</start>
      <end>3</end>
      <status>unmodified</status>
      <modifiedWord/>
      <trackRevisions>false</trackRevisions>
    </reviewItem>
    <reviewItem>
      <errorID>945e8556-ce91-4179-bb3e-87f5507bea41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9AD0943</paraID>
      <start>22</start>
      <end>25</end>
      <status>unmodified</status>
      <modifiedWord/>
      <trackRevisions>false</trackRevisions>
    </reviewItem>
    <reviewItem>
      <errorID>513d3856-2d66-4f2d-9143-2f74a327f2a2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9AD0943</paraID>
      <start>35</start>
      <end>38</end>
      <status>unmodified</status>
      <modifiedWord/>
      <trackRevisions>false</trackRevisions>
    </reviewItem>
    <reviewItem>
      <errorID>d824ce49-7b09-4bc6-a0a2-9801c212bedc</errorID>
      <errorWord>(</errorWord>
      <group>L1_Format</group>
      <groupName>格式问题</groupName>
      <ability>L2_HalfPunc</ability>
      <abilityName>全半角检查</abilityName>
      <candidateList>
        <item>（</item>
      </candidateList>
      <explain>文本全半角错误。</explain>
      <paraID>4EF75635</paraID>
      <start>91</start>
      <end>92</end>
      <status>unmodified</status>
      <modifiedWord/>
      <trackRevisions>false</trackRevisions>
    </reviewItem>
    <reviewItem>
      <errorID>e41e08c5-a2e0-4608-9f41-efcc62a3c637</errorID>
      <errorWord>，</errorWord>
      <group>L1_Word</group>
      <groupName>字词问题</groupName>
      <ability>L2_Typo</ability>
      <abilityName>字词错误</abilityName>
      <candidateList>
        <item>，具</item>
      </candidateList>
      <explain/>
      <paraID>301C7D6B</paraID>
      <start>91</start>
      <end>92</end>
      <status>unmodified</status>
      <modifiedWord/>
      <trackRevisions>false</trackRevisions>
    </reviewItem>
    <reviewItem>
      <errorID>f4718232-cfb9-4b46-8c9a-5ccbca3d7734</errorID>
      <errorWord>;</errorWord>
      <group>L1_Format</group>
      <groupName>格式问题</groupName>
      <ability>L2_HalfPunc</ability>
      <abilityName>全半角检查</abilityName>
      <candidateList>
        <item>；</item>
      </candidateList>
      <explain>文本全半角错误。</explain>
      <paraID>3BD7EC69</paraID>
      <start>68</start>
      <end>69</end>
      <status>unmodified</status>
      <modifiedWord/>
      <trackRevisions>false</trackRevisions>
    </reviewItem>
    <reviewItem>
      <errorID>3b135b71-62d9-414c-93e7-0b73fad3d81c</errorID>
      <errorWord>(</errorWord>
      <group>L1_Format</group>
      <groupName>格式问题</groupName>
      <ability>L2_HalfPunc</ability>
      <abilityName>全半角检查</abilityName>
      <candidateList>
        <item>（</item>
      </candidateList>
      <explain>文本全半角错误。</explain>
      <paraID>3BD7EC69</paraID>
      <start>178</start>
      <end>179</end>
      <status>unmodified</status>
      <modifiedWord/>
      <trackRevisions>false</trackRevisions>
    </reviewItem>
    <reviewItem>
      <errorID>17e7152a-c5a8-470f-beec-4778c23cb6b7</errorID>
      <errorWord>)</errorWord>
      <group>L1_Format</group>
      <groupName>格式问题</groupName>
      <ability>L2_HalfPunc</ability>
      <abilityName>全半角检查</abilityName>
      <candidateList>
        <item>）</item>
      </candidateList>
      <explain>文本全半角错误。</explain>
      <paraID>3BD7EC69</paraID>
      <start>194</start>
      <end>195</end>
      <status>unmodified</status>
      <modifiedWord/>
      <trackRevisions>false</trackRevisions>
    </reviewItem>
    <reviewItem>
      <errorID>6d3ea876-d349-49da-80c6-c0c338c66134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4787AE83</paraID>
      <start>26</start>
      <end>27</end>
      <status>unmodified</status>
      <modifiedWord/>
      <trackRevisions>false</trackRevisions>
    </reviewItem>
    <reviewItem>
      <errorID>3c0181b3-950b-46b7-ada4-9aeb993633d2</errorID>
      <errorWord>(</errorWord>
      <group>L1_Format</group>
      <groupName>格式问题</groupName>
      <ability>L2_HalfPunc</ability>
      <abilityName>全半角检查</abilityName>
      <candidateList>
        <item>（</item>
      </candidateList>
      <explain>文本全半角错误。</explain>
      <paraID>7DC83B39</paraID>
      <start>52</start>
      <end>53</end>
      <status>unmodified</status>
      <modifiedWord/>
      <trackRevisions>false</trackRevisions>
    </reviewItem>
    <reviewItem>
      <errorID>f33d66f4-3e2c-48b6-9e9f-22fba3cf7c16</errorID>
      <errorWord>)</errorWord>
      <group>L1_Format</group>
      <groupName>格式问题</groupName>
      <ability>L2_HalfPunc</ability>
      <abilityName>全半角检查</abilityName>
      <candidateList>
        <item>）</item>
      </candidateList>
      <explain>文本全半角错误。</explain>
      <paraID>7DC83B39</paraID>
      <start>55</start>
      <end>56</end>
      <status>unmodified</status>
      <modifiedWord/>
      <trackRevisions>false</trackRevisions>
    </reviewItem>
    <reviewItem>
      <errorID>dfa7e844-aeae-402b-a2d1-011ef983d03e</errorID>
      <errorWord>(</errorWord>
      <group>L1_Format</group>
      <groupName>格式问题</groupName>
      <ability>L2_HalfPunc</ability>
      <abilityName>全半角检查</abilityName>
      <candidateList>
        <item>（</item>
      </candidateList>
      <explain>文本全半角错误。</explain>
      <paraID>644181AE</paraID>
      <start>52</start>
      <end>53</end>
      <status>unmodified</status>
      <modifiedWord/>
      <trackRevisions>false</trackRevisions>
    </reviewItem>
    <reviewItem>
      <errorID>a9d5da48-99e8-43df-8fae-bf1953730b2e</errorID>
      <errorWord>)</errorWord>
      <group>L1_Format</group>
      <groupName>格式问题</groupName>
      <ability>L2_HalfPunc</ability>
      <abilityName>全半角检查</abilityName>
      <candidateList>
        <item>）</item>
      </candidateList>
      <explain>文本全半角错误。</explain>
      <paraID>644181AE</paraID>
      <start>55</start>
      <end>56</end>
      <status>unmodified</status>
      <modifiedWord/>
      <trackRevisions>false</trackRevisions>
    </reviewItem>
    <reviewItem>
      <errorID>71f01334-ee1b-4bf9-a75b-a771a411231e</errorID>
      <errorWord>(</errorWord>
      <group>L1_Format</group>
      <groupName>格式问题</groupName>
      <ability>L2_HalfPunc</ability>
      <abilityName>全半角检查</abilityName>
      <candidateList>
        <item>（</item>
      </candidateList>
      <explain>文本全半角错误。</explain>
      <paraID>4C3737C7</paraID>
      <start>37</start>
      <end>38</end>
      <status>unmodified</status>
      <modifiedWord/>
      <trackRevisions>false</trackRevisions>
    </reviewItem>
    <reviewItem>
      <errorID>ef7190a0-edd2-42b6-8ec6-378c6d4c391c</errorID>
      <errorWord>)</errorWord>
      <group>L1_Format</group>
      <groupName>格式问题</groupName>
      <ability>L2_HalfPunc</ability>
      <abilityName>全半角检查</abilityName>
      <candidateList>
        <item>）</item>
      </candidateList>
      <explain>文本全半角错误。</explain>
      <paraID>4C3737C7</paraID>
      <start>40</start>
      <end>41</end>
      <status>unmodified</status>
      <modifiedWord/>
      <trackRevisions>false</trackRevisions>
    </reviewItem>
    <reviewItem>
      <errorID>6f5e68a6-1d5d-4af7-b645-a22548d6df42</errorID>
      <errorWord>。】</errorWord>
      <group>L1_Punc</group>
      <groupName>标点问题</groupName>
      <ability>L2_Punc</ability>
      <abilityName>标点符号检查</abilityName>
      <candidateList>
        <item>】</item>
      </candidateList>
      <explain/>
      <paraID>2683D6B5</paraID>
      <start>126</start>
      <end>128</end>
      <status>unmodified</status>
      <modifiedWord/>
      <trackRevisions>false</trackRevisions>
    </reviewItem>
    <reviewItem>
      <errorID>53389321-7a86-44df-81f1-5fc46c4dc3d6</errorID>
      <errorWord>.</errorWord>
      <group>L1_Format</group>
      <groupName>格式问题</groupName>
      <ability>L2_HalfPunc</ability>
      <abilityName>全半角检查</abilityName>
      <candidateList>
        <item>。</item>
      </candidateList>
      <explain>文本全半角错误。</explain>
      <paraID>3003C5F9</paraID>
      <start>7</start>
      <end>8</end>
      <status>unmodified</status>
      <modifiedWord/>
      <trackRevisions>false</trackRevisions>
    </reviewItem>
    <reviewItem>
      <errorID>f5da2711-7f80-4a3b-a849-afdb43b23827</errorID>
      <errorWord>(</errorWord>
      <group>L1_Format</group>
      <groupName>格式问题</groupName>
      <ability>L2_HalfPunc</ability>
      <abilityName>全半角检查</abilityName>
      <candidateList>
        <item>（</item>
      </candidateList>
      <explain>文本全半角错误。</explain>
      <paraID>526E0FD7</paraID>
      <start>0</start>
      <end>1</end>
      <status>unmodified</status>
      <modifiedWord/>
      <trackRevisions>false</trackRevisions>
    </reviewItem>
    <reviewItem>
      <errorID>0851339e-b0cf-42ca-97d6-5243aa300c64</errorID>
      <errorWord>)</errorWord>
      <group>L1_Format</group>
      <groupName>格式问题</groupName>
      <ability>L2_HalfPunc</ability>
      <abilityName>全半角检查</abilityName>
      <candidateList>
        <item>）</item>
      </candidateList>
      <explain>文本全半角错误。</explain>
      <paraID>526E0FD7</paraID>
      <start>3</start>
      <end>4</end>
      <status>unmodified</status>
      <modifiedWord/>
      <trackRevisions>false</trackRevisions>
    </reviewItem>
    <reviewItem>
      <errorID>1c2f1f49-6915-4706-b97d-df9e1ffd095e</errorID>
      <errorWord>(</errorWord>
      <group>L1_Format</group>
      <groupName>格式问题</groupName>
      <ability>L2_HalfPunc</ability>
      <abilityName>全半角检查</abilityName>
      <candidateList>
        <item>（</item>
      </candidateList>
      <explain>文本全半角错误。</explain>
      <paraID> F292D05</paraID>
      <start>9</start>
      <end>10</end>
      <status>unmodified</status>
      <modifiedWord/>
      <trackRevisions>false</trackRevisions>
    </reviewItem>
    <reviewItem>
      <errorID>3045e48d-c412-4338-8d3d-058243b193fe</errorID>
      <errorWord>)</errorWord>
      <group>L1_Format</group>
      <groupName>格式问题</groupName>
      <ability>L2_HalfPunc</ability>
      <abilityName>全半角检查</abilityName>
      <candidateList>
        <item>）</item>
      </candidateList>
      <explain>文本全半角错误。</explain>
      <paraID> F292D05</paraID>
      <start>13</start>
      <end>14</end>
      <status>unmodified</status>
      <modifiedWord/>
      <trackRevisions>false</trackRevisions>
    </reviewItem>
    <reviewItem>
      <errorID>1e384017-b67b-47d0-a057-60db2da77a58</errorID>
      <errorWord>(</errorWord>
      <group>L1_Format</group>
      <groupName>格式问题</groupName>
      <ability>L2_HalfPunc</ability>
      <abilityName>全半角检查</abilityName>
      <candidateList>
        <item>（</item>
      </candidateList>
      <explain>文本全半角错误。</explain>
      <paraID>55BD4CA0</paraID>
      <start>68</start>
      <end>69</end>
      <status>unmodified</status>
      <modifiedWord/>
      <trackRevisions>false</trackRevisions>
    </reviewItem>
    <reviewItem>
      <errorID>4b6d85f3-6706-4fa0-8b9c-f2a154f3fb53</errorID>
      <errorWord>)</errorWord>
      <group>L1_Format</group>
      <groupName>格式问题</groupName>
      <ability>L2_HalfPunc</ability>
      <abilityName>全半角检查</abilityName>
      <candidateList>
        <item>）</item>
      </candidateList>
      <explain>文本全半角错误。</explain>
      <paraID>55BD4CA0</paraID>
      <start>74</start>
      <end>75</end>
      <status>unmodified</status>
      <modifiedWord/>
      <trackRevisions>false</trackRevisions>
    </reviewItem>
    <reviewItem>
      <errorID>0b785b49-108b-4f93-b1b9-661e5ad1ec31</errorID>
      <errorWord>一式二份</errorWord>
      <group>L1_Word</group>
      <groupName>字词问题</groupName>
      <ability>L2_Typo</ability>
      <abilityName>字词错误</abilityName>
      <candidateList>
        <item>一式两份</item>
      </candidateList>
      <explain/>
      <paraID> 5356CF2</paraID>
      <start>23</start>
      <end>27</end>
      <status>unmodified</status>
      <modifiedWord/>
      <trackRevisions>false</trackRevisions>
    </reviewItem>
    <reviewItem>
      <errorID>24ce6987-911f-46cd-9ed2-4bbb8a23f303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451BF5AD</paraID>
      <start>0</start>
      <end>2</end>
      <status>unmodified</status>
      <modifiedWord/>
      <trackRevisions>false</trackRevisions>
    </reviewItem>
    <reviewItem>
      <errorID>65348f35-3f7f-4c68-9949-a93481189f16</errorID>
      <errorWord>(</errorWord>
      <group>L1_Format</group>
      <groupName>格式问题</groupName>
      <ability>L2_HalfPunc</ability>
      <abilityName>全半角检查</abilityName>
      <candidateList>
        <item>（</item>
      </candidateList>
      <explain>文本全半角错误。</explain>
      <paraID>451BF5AD</paraID>
      <start>51</start>
      <end>52</end>
      <status>unmodified</status>
      <modifiedWord/>
      <trackRevisions>false</trackRevisions>
    </reviewItem>
    <reviewItem>
      <errorID>83cc78e7-dc4e-421e-bd27-80492ef45b5d</errorID>
      <errorWord>)</errorWord>
      <group>L1_Format</group>
      <groupName>格式问题</groupName>
      <ability>L2_HalfPunc</ability>
      <abilityName>全半角检查</abilityName>
      <candidateList>
        <item>）</item>
      </candidateList>
      <explain>文本全半角错误。</explain>
      <paraID>451BF5AD</paraID>
      <start>55</start>
      <end>56</end>
      <status>unmodified</status>
      <modifiedWord/>
      <trackRevisions>false</trackRevisions>
    </reviewItem>
    <reviewItem>
      <errorID>ac2244be-d70a-46f8-8c5d-b0b67aa40d69</errorID>
      <errorWord>;</errorWord>
      <group>L1_Format</group>
      <groupName>格式问题</groupName>
      <ability>L2_HalfPunc</ability>
      <abilityName>全半角检查</abilityName>
      <candidateList>
        <item>；</item>
      </candidateList>
      <explain>文本全半角错误。</explain>
      <paraID>6C3144BB</paraID>
      <start>13</start>
      <end>14</end>
      <status>unmodified</status>
      <modifiedWord/>
      <trackRevisions>false</trackRevisions>
    </reviewItem>
    <reviewItem>
      <errorID>59128159-802c-422c-85b6-6e7732662992</errorID>
      <errorWord>(</errorWord>
      <group>L1_Format</group>
      <groupName>格式问题</groupName>
      <ability>L2_HalfPunc</ability>
      <abilityName>全半角检查</abilityName>
      <candidateList>
        <item>（</item>
      </candidateList>
      <explain>文本全半角错误。</explain>
      <paraID>3A0FDE68</paraID>
      <start>26</start>
      <end>27</end>
      <status>unmodified</status>
      <modifiedWord/>
      <trackRevisions>false</trackRevisions>
    </reviewItem>
    <reviewItem>
      <errorID>cecf69c3-4c82-443d-8b79-e7b36c22251a</errorID>
      <errorWord>)</errorWord>
      <group>L1_Format</group>
      <groupName>格式问题</groupName>
      <ability>L2_HalfPunc</ability>
      <abilityName>全半角检查</abilityName>
      <candidateList>
        <item>）</item>
      </candidateList>
      <explain>文本全半角错误。</explain>
      <paraID>3A0FDE68</paraID>
      <start>42</start>
      <end>43</end>
      <status>unmodified</status>
      <modifiedWord/>
      <trackRevisions>false</trackRevisions>
    </reviewItem>
    <reviewItem>
      <errorID>d4463b01-d568-445e-89ad-1f2f209c1dce</errorID>
      <errorWord>、</errorWord>
      <group>L1_Word</group>
      <groupName>字词问题</groupName>
      <ability>L2_Typo</ability>
      <abilityName>字词错误</abilityName>
      <candidateList>
        <item>、在</item>
      </candidateList>
      <explain/>
      <paraID>2FBAB7FE</paraID>
      <start>1</start>
      <end>2</end>
      <status>unmodified</status>
      <modifiedWord/>
      <trackRevisions>false</trackRevisions>
    </reviewItem>
    <reviewItem>
      <errorID>7641b33b-b317-49f8-aae5-19f36781f71f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28A75058</paraID>
      <start>0</start>
      <end>2</end>
      <status>unmodified</status>
      <modifiedWord/>
      <trackRevisions>false</trackRevisions>
    </reviewItem>
    <reviewItem>
      <errorID>422e9422-2a36-4c34-ba19-a4bf8e451f87</errorID>
      <errorWord>(</errorWord>
      <group>L1_Format</group>
      <groupName>格式问题</groupName>
      <ability>L2_HalfPunc</ability>
      <abilityName>全半角检查</abilityName>
      <candidateList>
        <item>（</item>
      </candidateList>
      <explain>文本全半角错误。</explain>
      <paraID>28A75058</paraID>
      <start>18</start>
      <end>19</end>
      <status>unmodified</status>
      <modifiedWord/>
      <trackRevisions>false</trackRevisions>
    </reviewItem>
    <reviewItem>
      <errorID>a35a087a-de1d-4034-b57d-f42cbcd03a26</errorID>
      <errorWord>)</errorWord>
      <group>L1_Format</group>
      <groupName>格式问题</groupName>
      <ability>L2_HalfPunc</ability>
      <abilityName>全半角检查</abilityName>
      <candidateList>
        <item>）</item>
      </candidateList>
      <explain>文本全半角错误。</explain>
      <paraID>28A75058</paraID>
      <start>22</start>
      <end>23</end>
      <status>unmodified</status>
      <modifiedWord/>
      <trackRevisions>false</trackRevisions>
    </reviewItem>
    <reviewItem>
      <errorID>88bcca07-2aed-4600-83f0-a0104a02afe9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4E981664</paraID>
      <start>0</start>
      <end>2</end>
      <status>unmodified</status>
      <modifiedWord/>
      <trackRevisions>false</trackRevisions>
    </reviewItem>
    <reviewItem>
      <errorID>d9ec1b2a-09ec-4b3b-a046-c5fe823fcd63</errorID>
      <errorWord>;</errorWord>
      <group>L1_Format</group>
      <groupName>格式问题</groupName>
      <ability>L2_HalfPunc</ability>
      <abilityName>全半角检查</abilityName>
      <candidateList>
        <item>；</item>
      </candidateList>
      <explain>文本全半角错误。</explain>
      <paraID>388C5931</paraID>
      <start>13</start>
      <end>14</end>
      <status>unmodified</status>
      <modifiedWord/>
      <trackRevisions>false</trackRevisions>
    </reviewItem>
    <reviewItem>
      <errorID>4c3802a2-6414-4aa3-b527-1640a41d4fd8</errorID>
      <errorWord>(</errorWord>
      <group>L1_Format</group>
      <groupName>格式问题</groupName>
      <ability>L2_HalfPunc</ability>
      <abilityName>全半角检查</abilityName>
      <candidateList>
        <item>（</item>
      </candidateList>
      <explain>文本全半角错误。</explain>
      <paraID> C77063D</paraID>
      <start>26</start>
      <end>27</end>
      <status>unmodified</status>
      <modifiedWord/>
      <trackRevisions>false</trackRevisions>
    </reviewItem>
    <reviewItem>
      <errorID>4c3265f1-2f15-4cf2-a410-2b8f70a93be5</errorID>
      <errorWord>)</errorWord>
      <group>L1_Format</group>
      <groupName>格式问题</groupName>
      <ability>L2_HalfPunc</ability>
      <abilityName>全半角检查</abilityName>
      <candidateList>
        <item>）</item>
      </candidateList>
      <explain>文本全半角错误。</explain>
      <paraID> C77063D</paraID>
      <start>42</start>
      <end>43</end>
      <status>unmodified</status>
      <modifiedWord/>
      <trackRevisions>false</trackRevisions>
    </reviewItem>
    <reviewItem>
      <errorID>353ec458-8f34-46e5-a4e3-271d5bc2b4d5</errorID>
      <errorWord>、</errorWord>
      <group>L1_Word</group>
      <groupName>字词问题</groupName>
      <ability>L2_Typo</ability>
      <abilityName>字词错误</abilityName>
      <candidateList>
        <item>、在</item>
      </candidateList>
      <explain/>
      <paraID>6DD77963</paraID>
      <start>1</start>
      <end>2</end>
      <status>unmodified</status>
      <modifiedWord/>
      <trackRevisions>false</trackRevisions>
    </reviewItem>
    <reviewItem>
      <errorID>65cf4c39-2142-4573-8b66-2d25e57dc4c1</errorID>
      <errorWord>、</errorWord>
      <group>L1_Word</group>
      <groupName>字词问题</groupName>
      <ability>L2_Typo</ability>
      <abilityName>字词错误</abilityName>
      <candidateList>
        <item>、在</item>
      </candidateList>
      <explain/>
      <paraID>78DEAEBB</paraID>
      <start>1</start>
      <end>2</end>
      <status>unmodified</status>
      <modifiedWord/>
      <trackRevisions>false</trackRevisions>
    </reviewItem>
    <reviewItem>
      <errorID>c7475a90-1da1-453a-978e-8716e4463b43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58C44615</paraID>
      <start>0</start>
      <end>2</end>
      <status>unmodified</status>
      <modifiedWord/>
      <trackRevisions>false</trackRevisions>
    </reviewItem>
    <reviewItem>
      <errorID>e431021b-f29a-4998-a898-3f2bc0ca2918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C66AFF4</paraID>
      <start>0</start>
      <end>2</end>
      <status>unmodified</status>
      <modifiedWord/>
      <trackRevisions>false</trackRevisions>
    </reviewItem>
    <reviewItem>
      <errorID>c7700d45-bbb0-44c4-924f-833202a5def9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6C8ABB9E</paraID>
      <start>0</start>
      <end>2</end>
      <status>unmodified</status>
      <modifiedWord/>
      <trackRevisions>false</trackRevisions>
    </reviewItem>
    <reviewItem>
      <errorID>78b94d44-530c-4a23-a23e-dbf77d2cbbfb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17924AB9</paraID>
      <start>0</start>
      <end>2</end>
      <status>unmodified</status>
      <modifiedWord/>
      <trackRevisions>false</trackRevisions>
    </reviewItem>
    <reviewItem>
      <errorID>dcb4d10a-a83b-459a-8861-d9ed43679212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5FDC37C8</paraID>
      <start>0</start>
      <end>2</end>
      <status>unmodified</status>
      <modifiedWord/>
      <trackRevisions>false</trackRevisions>
    </reviewItem>
    <reviewItem>
      <errorID>68e633a0-8245-414f-bc35-661efb3d23b0</errorID>
      <errorWord>(</errorWord>
      <group>L1_Format</group>
      <groupName>格式问题</groupName>
      <ability>L2_HalfPunc</ability>
      <abilityName>全半角检查</abilityName>
      <candidateList>
        <item>（</item>
      </candidateList>
      <explain>文本全半角错误。</explain>
      <paraID>30E7F954</paraID>
      <start>130</start>
      <end>131</end>
      <status>unmodified</status>
      <modifiedWord/>
      <trackRevisions>false</trackRevisions>
    </reviewItem>
    <reviewItem>
      <errorID>2a17ec0f-7d9b-48da-b76e-afb8dc26459c</errorID>
      <errorWord>)</errorWord>
      <group>L1_Format</group>
      <groupName>格式问题</groupName>
      <ability>L2_HalfPunc</ability>
      <abilityName>全半角检查</abilityName>
      <candidateList>
        <item>）</item>
      </candidateList>
      <explain>文本全半角错误。</explain>
      <paraID>30E7F954</paraID>
      <start>133</start>
      <end>134</end>
      <status>unmodified</status>
      <modifiedWord/>
      <trackRevisions>false</trackRevisions>
    </reviewItem>
    <reviewItem>
      <errorID>1dd9ef1c-e284-4103-a499-56722484d682</errorID>
      <errorWord>)</errorWord>
      <group>L1_Format</group>
      <groupName>格式问题</groupName>
      <ability>L2_HalfPunc</ability>
      <abilityName>全半角检查</abilityName>
      <candidateList>
        <item>）</item>
      </candidateList>
      <explain>文本全半角错误。</explain>
      <paraID>30E7F954</paraID>
      <start>203</start>
      <end>204</end>
      <status>unmodified</status>
      <modifiedWord/>
      <trackRevisions>false</trackRevisions>
    </reviewItem>
    <reviewItem>
      <errorID>b074dee9-6b7e-4c68-a5d5-ac1b359713ad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49FA9290</paraID>
      <start>0</start>
      <end>2</end>
      <status>unmodified</status>
      <modifiedWord/>
      <trackRevisions>false</trackRevisions>
    </reviewItem>
    <reviewItem>
      <errorID>2067bf61-9ec9-47cc-9971-432ab5d3d62b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7AB2BE13</paraID>
      <start>0</start>
      <end>2</end>
      <status>unmodified</status>
      <modifiedWord/>
      <trackRevisions>false</trackRevisions>
    </reviewItem>
    <reviewItem>
      <errorID>99a66f22-4d88-44b9-95de-7fe2d853294e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12F065C2</paraID>
      <start>0</start>
      <end>2</end>
      <status>unmodified</status>
      <modifiedWord/>
      <trackRevisions>false</trackRevisions>
    </reviewItem>
    <reviewItem>
      <errorID>0d4d79cb-ec0f-401c-a98f-7fd9354fb86d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9DCCB64</paraID>
      <start>0</start>
      <end>2</end>
      <status>unmodified</status>
      <modifiedWord/>
      <trackRevisions>false</trackRevisions>
    </reviewItem>
    <reviewItem>
      <errorID>3c30120b-8f04-4c74-bb6c-f858e9f6890d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33E43CC9</paraID>
      <start>0</start>
      <end>2</end>
      <status>unmodified</status>
      <modifiedWord/>
      <trackRevisions>false</trackRevisions>
    </reviewItem>
    <reviewItem>
      <errorID>9eb3d986-ca85-4554-8ad2-4916b4606a22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1D440E5F</paraID>
      <start>0</start>
      <end>2</end>
      <status>unmodified</status>
      <modifiedWord/>
      <trackRevisions>false</trackRevisions>
    </reviewItem>
    <reviewItem>
      <errorID>f909caf7-812d-417d-9f60-5c7747875c16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5E1CC60</paraID>
      <start>0</start>
      <end>2</end>
      <status>unmodified</status>
      <modifiedWord/>
      <trackRevisions>false</trackRevisions>
    </reviewItem>
    <reviewItem>
      <errorID>5f138fb7-e50c-48c3-8658-34738a8e0f42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100EB7C0</paraID>
      <start>0</start>
      <end>2</end>
      <status>unmodified</status>
      <modifiedWord/>
      <trackRevisions>false</trackRevisions>
    </reviewItem>
    <reviewItem>
      <errorID>2f345745-14d0-4bc6-832c-c605788d119f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389306EF</paraID>
      <start>0</start>
      <end>2</end>
      <status>unmodified</status>
      <modifiedWord/>
      <trackRevisions>false</trackRevisions>
    </reviewItem>
    <reviewItem>
      <errorID>a93d231b-1ddd-4498-b279-55bef350f22b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1A2EE681</paraID>
      <start>0</start>
      <end>2</end>
      <status>unmodified</status>
      <modifiedWord/>
      <trackRevisions>false</trackRevisions>
    </reviewItem>
    <reviewItem>
      <errorID>ec015ccf-3b3a-4818-8938-e9be96206ff9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52D8749E</paraID>
      <start>0</start>
      <end>2</end>
      <status>unmodified</status>
      <modifiedWord/>
      <trackRevisions>false</trackRevisions>
    </reviewItem>
    <reviewItem>
      <errorID>d21f295b-a7c9-4273-87f0-594c3750d647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F07BA9</paraID>
      <start>39</start>
      <end>42</end>
      <status>unmodified</status>
      <modifiedWord/>
      <trackRevisions>false</trackRevisions>
    </reviewItem>
    <reviewItem>
      <errorID>5487c863-9804-4997-bf5d-1529e5178d4c</errorID>
      <errorWord>,</errorWord>
      <group>L1_Format</group>
      <groupName>格式问题</groupName>
      <ability>L2_HalfPunc</ability>
      <abilityName>全半角检查</abilityName>
      <candidateList>
        <item>，</item>
      </candidateList>
      <explain>文本全半角错误。</explain>
      <paraID>1328EAF5</paraID>
      <start>24</start>
      <end>25</end>
      <status>unmodified</status>
      <modifiedWord/>
      <trackRevisions>false</trackRevisions>
    </reviewItem>
    <reviewItem>
      <errorID>12532a35-b420-415b-b533-3c9854bfcdc0</errorID>
      <errorWord>《政府采购法》</errorWord>
      <group>L1_Word</group>
      <groupName>字词问题</groupName>
      <ability>L2_Typo</ability>
      <abilityName>字词错误</abilityName>
      <candidateList>
        <item>《中华人民共和国政府采购法》</item>
      </candidateList>
      <explain/>
      <paraID>73AAF01E</paraID>
      <start>19</start>
      <end>26</end>
      <status>unmodified</status>
      <modifiedWord/>
      <trackRevisions>false</trackRevisions>
    </reviewItem>
    <reviewItem>
      <errorID>0d5acbcc-942c-4e0a-ab84-126cb77a2863</errorID>
      <errorWord>第78条</errorWord>
      <group>L1_Knowledge</group>
      <groupName>知识性问题</groupName>
      <ability>L2_Knowledge</ability>
      <abilityName>其他知识</abilityName>
      <candidateList>
        <item>第七十八条</item>
      </candidateList>
      <explain/>
      <paraID>73AAF01E</paraID>
      <start>26</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cbd011-03d3-4783-8b48-8f485eb6344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20006</Words>
  <Characters>21918</Characters>
  <Lines>367</Lines>
  <Paragraphs>103</Paragraphs>
  <TotalTime>12</TotalTime>
  <ScaleCrop>false</ScaleCrop>
  <LinksUpToDate>false</LinksUpToDate>
  <CharactersWithSpaces>22400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2025-08-18T01:34:00Z</dcterms:created>
  <dc:creator>陈倩倩</dc:creator>
  <cp:lastModifiedBy>韦韦</cp:lastModifiedBy>
  <cp:lastPrinted>2023-02-03T03:19:00Z</cp:lastPrinted>
  <dcterms:modified xsi:type="dcterms:W3CDTF">2026-04-28T07:41:39Z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8DB45D7797904C5B98A3CC3408F11A01_13</vt:lpwstr>
  </property>
  <property fmtid="{D5CDD505-2E9C-101B-9397-08002B2CF9AE}" pid="4" name="KSOTemplateDocerSaveRecord">
    <vt:lpwstr>eyJoZGlkIjoiZmQ5MGI3YTdkMjVkZTZjM2ZjZTQ5YjMxYTJjZjRlOWEiLCJ1c2VySWQiOiIzNjE4MjQ5In0=</vt:lpwstr>
  </property>
</Properties>
</file>