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Theme="majorEastAsia" w:hAnsiTheme="majorEastAsia" w:eastAsiaTheme="majorEastAsia" w:cstheme="majorEastAsia"/>
          <w:b/>
          <w:bCs/>
          <w:spacing w:val="-6"/>
          <w:sz w:val="44"/>
          <w:szCs w:val="44"/>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default" w:asciiTheme="majorEastAsia" w:hAnsiTheme="majorEastAsia" w:eastAsiaTheme="majorEastAsia" w:cstheme="majorEastAsia"/>
          <w:b/>
          <w:bCs/>
          <w:spacing w:val="-6"/>
          <w:sz w:val="44"/>
          <w:szCs w:val="44"/>
          <w:lang w:val="en-US" w:eastAsia="zh-CN"/>
        </w:rPr>
      </w:pPr>
      <w:r>
        <w:rPr>
          <w:rFonts w:hint="eastAsia" w:asciiTheme="majorEastAsia" w:hAnsiTheme="majorEastAsia" w:eastAsiaTheme="majorEastAsia" w:cstheme="majorEastAsia"/>
          <w:b/>
          <w:bCs/>
          <w:spacing w:val="-6"/>
          <w:sz w:val="44"/>
          <w:szCs w:val="44"/>
          <w:lang w:val="en-US" w:eastAsia="zh-CN"/>
        </w:rPr>
        <w:t>明巢高速梅市服务区新建污水储存池工程的施工项目</w:t>
      </w:r>
    </w:p>
    <w:p>
      <w:pPr>
        <w:jc w:val="center"/>
        <w:rPr>
          <w:rFonts w:hint="eastAsia" w:asciiTheme="majorEastAsia" w:hAnsiTheme="majorEastAsia" w:eastAsiaTheme="majorEastAsia" w:cstheme="majorEastAsia"/>
          <w:b/>
          <w:bCs/>
          <w:spacing w:val="-6"/>
          <w:sz w:val="44"/>
          <w:szCs w:val="44"/>
          <w:lang w:val="en-US" w:eastAsia="zh-CN"/>
        </w:rPr>
      </w:pPr>
    </w:p>
    <w:p>
      <w:pPr>
        <w:pStyle w:val="7"/>
        <w:rPr>
          <w:rFonts w:hint="eastAsia" w:asciiTheme="majorEastAsia" w:hAnsiTheme="majorEastAsia" w:eastAsiaTheme="majorEastAsia" w:cstheme="majorEastAsia"/>
          <w:b/>
          <w:bCs/>
          <w:spacing w:val="-6"/>
          <w:sz w:val="44"/>
          <w:szCs w:val="44"/>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default" w:asciiTheme="majorEastAsia" w:hAnsiTheme="majorEastAsia" w:eastAsiaTheme="majorEastAsia" w:cstheme="majorEastAsia"/>
          <w:b/>
          <w:bCs/>
          <w:spacing w:val="-6"/>
          <w:sz w:val="48"/>
          <w:szCs w:val="48"/>
          <w:lang w:val="en-US" w:eastAsia="zh-CN"/>
        </w:rPr>
      </w:pPr>
      <w:r>
        <w:rPr>
          <w:rFonts w:hint="eastAsia" w:asciiTheme="majorEastAsia" w:hAnsiTheme="majorEastAsia" w:eastAsiaTheme="majorEastAsia" w:cstheme="majorEastAsia"/>
          <w:b/>
          <w:bCs/>
          <w:spacing w:val="-6"/>
          <w:sz w:val="48"/>
          <w:szCs w:val="48"/>
          <w:lang w:val="en-US" w:eastAsia="zh-CN"/>
        </w:rPr>
        <w:t>安</w:t>
      </w: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default" w:asciiTheme="majorEastAsia" w:hAnsiTheme="majorEastAsia" w:eastAsiaTheme="majorEastAsia" w:cstheme="majorEastAsia"/>
          <w:b/>
          <w:bCs/>
          <w:spacing w:val="-6"/>
          <w:sz w:val="44"/>
          <w:szCs w:val="44"/>
          <w:lang w:val="en-US" w:eastAsia="zh-CN"/>
        </w:rPr>
      </w:pPr>
      <w:r>
        <w:rPr>
          <w:rFonts w:hint="eastAsia" w:asciiTheme="majorEastAsia" w:hAnsiTheme="majorEastAsia" w:eastAsiaTheme="majorEastAsia" w:cstheme="majorEastAsia"/>
          <w:b/>
          <w:bCs/>
          <w:spacing w:val="-6"/>
          <w:sz w:val="48"/>
          <w:szCs w:val="48"/>
          <w:lang w:val="en-US" w:eastAsia="zh-CN"/>
        </w:rPr>
        <w:t>装</w:t>
      </w: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Theme="majorEastAsia" w:hAnsiTheme="majorEastAsia" w:eastAsiaTheme="majorEastAsia" w:cstheme="majorEastAsia"/>
          <w:b/>
          <w:bCs/>
          <w:spacing w:val="-6"/>
          <w:sz w:val="48"/>
          <w:szCs w:val="48"/>
          <w:lang w:val="en-US" w:eastAsia="zh-CN"/>
        </w:rPr>
      </w:pPr>
      <w:r>
        <w:rPr>
          <w:rFonts w:hint="eastAsia" w:asciiTheme="majorEastAsia" w:hAnsiTheme="majorEastAsia" w:eastAsiaTheme="majorEastAsia" w:cstheme="majorEastAsia"/>
          <w:b/>
          <w:bCs/>
          <w:spacing w:val="-6"/>
          <w:sz w:val="48"/>
          <w:szCs w:val="48"/>
          <w:lang w:val="en-US" w:eastAsia="zh-CN"/>
        </w:rPr>
        <w:t>施</w:t>
      </w: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Theme="majorEastAsia" w:hAnsiTheme="majorEastAsia" w:eastAsiaTheme="majorEastAsia" w:cstheme="majorEastAsia"/>
          <w:b/>
          <w:bCs/>
          <w:spacing w:val="-6"/>
          <w:sz w:val="48"/>
          <w:szCs w:val="48"/>
          <w:lang w:val="en-US" w:eastAsia="zh-CN"/>
        </w:rPr>
      </w:pPr>
      <w:r>
        <w:rPr>
          <w:rFonts w:hint="eastAsia" w:asciiTheme="majorEastAsia" w:hAnsiTheme="majorEastAsia" w:eastAsiaTheme="majorEastAsia" w:cstheme="majorEastAsia"/>
          <w:b/>
          <w:bCs/>
          <w:spacing w:val="-6"/>
          <w:sz w:val="48"/>
          <w:szCs w:val="48"/>
          <w:lang w:val="en-US" w:eastAsia="zh-CN"/>
        </w:rPr>
        <w:t>工</w:t>
      </w: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Theme="majorEastAsia" w:hAnsiTheme="majorEastAsia" w:eastAsiaTheme="majorEastAsia" w:cstheme="majorEastAsia"/>
          <w:b/>
          <w:bCs/>
          <w:spacing w:val="-6"/>
          <w:sz w:val="48"/>
          <w:szCs w:val="48"/>
          <w:lang w:val="en-US" w:eastAsia="zh-CN"/>
        </w:rPr>
      </w:pPr>
      <w:r>
        <w:rPr>
          <w:rFonts w:hint="eastAsia" w:asciiTheme="majorEastAsia" w:hAnsiTheme="majorEastAsia" w:eastAsiaTheme="majorEastAsia" w:cstheme="majorEastAsia"/>
          <w:b/>
          <w:bCs/>
          <w:spacing w:val="-6"/>
          <w:sz w:val="48"/>
          <w:szCs w:val="48"/>
          <w:lang w:val="en-US" w:eastAsia="zh-CN"/>
        </w:rPr>
        <w:t>合</w:t>
      </w: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default" w:asciiTheme="majorEastAsia" w:hAnsiTheme="majorEastAsia" w:eastAsiaTheme="majorEastAsia" w:cstheme="majorEastAsia"/>
          <w:b/>
          <w:bCs/>
          <w:spacing w:val="-6"/>
          <w:sz w:val="48"/>
          <w:szCs w:val="48"/>
          <w:lang w:val="en-US" w:eastAsia="zh-CN"/>
        </w:rPr>
      </w:pPr>
      <w:r>
        <w:rPr>
          <w:rFonts w:hint="eastAsia" w:asciiTheme="majorEastAsia" w:hAnsiTheme="majorEastAsia" w:eastAsiaTheme="majorEastAsia" w:cstheme="majorEastAsia"/>
          <w:b/>
          <w:bCs/>
          <w:spacing w:val="-6"/>
          <w:sz w:val="48"/>
          <w:szCs w:val="48"/>
          <w:lang w:val="en-US" w:eastAsia="zh-CN"/>
        </w:rPr>
        <w:t>同</w:t>
      </w:r>
    </w:p>
    <w:p>
      <w:pPr>
        <w:jc w:val="center"/>
        <w:rPr>
          <w:rFonts w:hint="default"/>
          <w:sz w:val="52"/>
          <w:szCs w:val="52"/>
          <w:lang w:val="en-US" w:eastAsia="zh-CN"/>
        </w:rPr>
      </w:pPr>
    </w:p>
    <w:p>
      <w:pPr>
        <w:jc w:val="center"/>
        <w:rPr>
          <w:rFonts w:hint="default"/>
          <w:sz w:val="44"/>
          <w:szCs w:val="44"/>
          <w:lang w:val="en-US" w:eastAsia="zh-CN"/>
        </w:rPr>
      </w:pPr>
    </w:p>
    <w:p>
      <w:pPr>
        <w:ind w:firstLine="640" w:firstLineChars="200"/>
        <w:jc w:val="both"/>
        <w:rPr>
          <w:rFonts w:hint="eastAsia" w:ascii="仿宋_GB2312" w:hAnsi="仿宋_GB2312" w:eastAsia="仿宋_GB2312" w:cs="仿宋_GB2312"/>
          <w:sz w:val="32"/>
          <w:szCs w:val="32"/>
          <w:lang w:val="en-US" w:eastAsia="zh-CN"/>
        </w:rPr>
      </w:pPr>
    </w:p>
    <w:p>
      <w:pPr>
        <w:ind w:firstLine="640" w:firstLineChars="200"/>
        <w:jc w:val="both"/>
        <w:rPr>
          <w:rFonts w:hint="eastAsia" w:ascii="仿宋_GB2312" w:hAnsi="仿宋_GB2312" w:eastAsia="仿宋_GB2312" w:cs="仿宋_GB2312"/>
          <w:sz w:val="32"/>
          <w:szCs w:val="32"/>
          <w:lang w:val="en-US" w:eastAsia="zh-CN"/>
        </w:rPr>
      </w:pPr>
    </w:p>
    <w:p>
      <w:pPr>
        <w:ind w:firstLine="640" w:firstLineChars="200"/>
        <w:jc w:val="center"/>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发包方：</w:t>
      </w:r>
      <w:r>
        <w:rPr>
          <w:rFonts w:hint="eastAsia" w:ascii="仿宋_GB2312" w:hAnsi="仿宋_GB2312" w:eastAsia="仿宋_GB2312" w:cs="仿宋_GB2312"/>
          <w:sz w:val="32"/>
          <w:szCs w:val="32"/>
          <w:u w:val="single"/>
          <w:lang w:val="en-US" w:eastAsia="zh-CN"/>
        </w:rPr>
        <w:t>安徽明巢高速公路开发有限公司</w:t>
      </w:r>
    </w:p>
    <w:p>
      <w:pPr>
        <w:ind w:firstLine="1600" w:firstLineChars="500"/>
        <w:jc w:val="both"/>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承包方：</w:t>
      </w:r>
      <w:r>
        <w:rPr>
          <w:rFonts w:hint="eastAsia" w:ascii="仿宋_GB2312" w:hAnsi="仿宋_GB2312" w:eastAsia="仿宋_GB2312" w:cs="仿宋_GB2312"/>
          <w:sz w:val="32"/>
          <w:szCs w:val="32"/>
          <w:u w:val="single"/>
          <w:lang w:val="en-US" w:eastAsia="zh-CN"/>
        </w:rPr>
        <w:t xml:space="preserve">                        </w:t>
      </w:r>
      <w:bookmarkStart w:id="0" w:name="_GoBack"/>
      <w:bookmarkEnd w:id="0"/>
      <w:r>
        <w:rPr>
          <w:rFonts w:hint="eastAsia" w:ascii="仿宋_GB2312" w:hAnsi="仿宋_GB2312" w:eastAsia="仿宋_GB2312" w:cs="仿宋_GB2312"/>
          <w:sz w:val="32"/>
          <w:szCs w:val="32"/>
          <w:u w:val="single"/>
          <w:lang w:val="en-US" w:eastAsia="zh-CN"/>
        </w:rPr>
        <w:t xml:space="preserve">    </w:t>
      </w:r>
    </w:p>
    <w:p>
      <w:pPr>
        <w:ind w:firstLine="640" w:firstLineChars="20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签订时间： 2024 </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 xml:space="preserve">   日</w:t>
      </w: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default" w:asciiTheme="majorEastAsia" w:hAnsiTheme="majorEastAsia" w:eastAsiaTheme="majorEastAsia" w:cstheme="majorEastAsia"/>
          <w:b/>
          <w:bCs/>
          <w:spacing w:val="-6"/>
          <w:sz w:val="44"/>
          <w:szCs w:val="44"/>
          <w:lang w:val="en-US" w:eastAsia="zh-CN"/>
        </w:rPr>
      </w:pPr>
      <w:r>
        <w:rPr>
          <w:rFonts w:hint="eastAsia" w:asciiTheme="majorEastAsia" w:hAnsiTheme="majorEastAsia" w:eastAsiaTheme="majorEastAsia" w:cstheme="majorEastAsia"/>
          <w:b/>
          <w:bCs/>
          <w:spacing w:val="-6"/>
          <w:sz w:val="44"/>
          <w:szCs w:val="44"/>
          <w:lang w:val="en-US" w:eastAsia="zh-CN"/>
        </w:rPr>
        <w:t>安 装 施 工 合 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发包方：</w:t>
      </w:r>
      <w:r>
        <w:rPr>
          <w:rFonts w:hint="eastAsia" w:asciiTheme="minorEastAsia" w:hAnsiTheme="minorEastAsia" w:eastAsiaTheme="minorEastAsia" w:cstheme="minorEastAsia"/>
          <w:sz w:val="30"/>
          <w:szCs w:val="30"/>
          <w:u w:val="single"/>
          <w:lang w:val="en-US" w:eastAsia="zh-CN"/>
        </w:rPr>
        <w:t xml:space="preserve">安徽明巢高速公路开发有限公司  </w:t>
      </w:r>
      <w:r>
        <w:rPr>
          <w:rFonts w:hint="eastAsia" w:asciiTheme="minorEastAsia" w:hAnsiTheme="minorEastAsia" w:eastAsiaTheme="minorEastAsia" w:cstheme="minorEastAsia"/>
          <w:sz w:val="30"/>
          <w:szCs w:val="30"/>
          <w:lang w:val="en-US" w:eastAsia="zh-CN"/>
        </w:rPr>
        <w:t xml:space="preserve">  （以下简称甲方）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承包方：</w:t>
      </w:r>
      <w:r>
        <w:rPr>
          <w:rFonts w:hint="eastAsia" w:asciiTheme="minorEastAsia" w:hAnsiTheme="minorEastAsia" w:cstheme="minorEastAsia"/>
          <w:sz w:val="30"/>
          <w:szCs w:val="30"/>
          <w:u w:val="single"/>
          <w:lang w:val="en-US" w:eastAsia="zh-CN"/>
        </w:rPr>
        <w:t xml:space="preserve">                       </w:t>
      </w:r>
      <w:r>
        <w:rPr>
          <w:rFonts w:hint="eastAsia" w:asciiTheme="minorEastAsia" w:hAnsiTheme="minorEastAsia" w:eastAsiaTheme="minorEastAsia" w:cstheme="minorEastAsia"/>
          <w:sz w:val="30"/>
          <w:szCs w:val="30"/>
          <w:u w:val="single"/>
          <w:lang w:val="en-US" w:eastAsia="zh-CN"/>
        </w:rPr>
        <w:t xml:space="preserve">        </w:t>
      </w:r>
      <w:r>
        <w:rPr>
          <w:rFonts w:hint="eastAsia" w:asciiTheme="minorEastAsia" w:hAnsiTheme="minorEastAsia" w:eastAsiaTheme="minorEastAsia" w:cstheme="minorEastAsia"/>
          <w:sz w:val="30"/>
          <w:szCs w:val="30"/>
          <w:lang w:val="en-US" w:eastAsia="zh-CN"/>
        </w:rPr>
        <w:t>（以下简称乙方）</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依据《民法典》及其他有关法律、法规、遵循平等、自愿、公平和诚实信用的原则，结合本工程具体情况，经双方协商一致，签订本合同。</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工程概况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96" w:leftChars="284" w:firstLine="0" w:firstLineChars="0"/>
        <w:textAlignment w:val="auto"/>
        <w:rPr>
          <w:rFonts w:hint="eastAsia" w:ascii="仿宋_GB2312" w:hAnsi="仿宋_GB2312" w:eastAsia="仿宋_GB2312" w:cs="仿宋_GB2312"/>
          <w:spacing w:val="-6"/>
          <w:sz w:val="32"/>
          <w:szCs w:val="32"/>
          <w:u w:val="single"/>
          <w:lang w:val="en-US" w:eastAsia="zh-CN"/>
        </w:rPr>
      </w:pPr>
      <w:r>
        <w:rPr>
          <w:rFonts w:hint="eastAsia" w:asciiTheme="minorEastAsia" w:hAnsiTheme="minorEastAsia" w:cstheme="minorEastAsia"/>
          <w:sz w:val="30"/>
          <w:szCs w:val="30"/>
          <w:lang w:val="en-US" w:eastAsia="zh-CN"/>
        </w:rPr>
        <w:t>工程名</w:t>
      </w:r>
      <w:r>
        <w:rPr>
          <w:rFonts w:hint="eastAsia" w:asciiTheme="minorEastAsia" w:hAnsiTheme="minorEastAsia" w:eastAsiaTheme="minorEastAsia" w:cstheme="minorEastAsia"/>
          <w:sz w:val="30"/>
          <w:szCs w:val="30"/>
          <w:lang w:val="en-US" w:eastAsia="zh-CN"/>
        </w:rPr>
        <w:t>称：</w:t>
      </w:r>
      <w:r>
        <w:rPr>
          <w:rFonts w:hint="eastAsia" w:ascii="仿宋_GB2312" w:hAnsi="仿宋_GB2312" w:eastAsia="仿宋_GB2312" w:cs="仿宋_GB2312"/>
          <w:spacing w:val="-6"/>
          <w:sz w:val="32"/>
          <w:szCs w:val="32"/>
          <w:u w:val="single"/>
          <w:lang w:val="en-US" w:eastAsia="zh-CN"/>
        </w:rPr>
        <w:t xml:space="preserve">明巢高速梅市服务区新建污水储存池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96" w:leftChars="284" w:firstLine="0" w:firstLineChars="0"/>
        <w:textAlignment w:val="auto"/>
        <w:rPr>
          <w:rFonts w:hint="eastAsia" w:asciiTheme="minorEastAsia" w:hAnsiTheme="minorEastAsia" w:eastAsiaTheme="minorEastAsia" w:cstheme="minorEastAsia"/>
          <w:sz w:val="30"/>
          <w:szCs w:val="30"/>
          <w:u w:val="single"/>
          <w:lang w:val="en-US" w:eastAsia="zh-CN"/>
        </w:rPr>
      </w:pPr>
      <w:r>
        <w:rPr>
          <w:rFonts w:hint="eastAsia" w:asciiTheme="minorEastAsia" w:hAnsiTheme="minorEastAsia" w:eastAsiaTheme="minorEastAsia" w:cstheme="minorEastAsia"/>
          <w:sz w:val="30"/>
          <w:szCs w:val="30"/>
          <w:lang w:val="en-US" w:eastAsia="zh-CN"/>
        </w:rPr>
        <w:t>工程地点</w:t>
      </w:r>
      <w:r>
        <w:rPr>
          <w:rFonts w:hint="eastAsia" w:asciiTheme="minorEastAsia" w:hAnsiTheme="minorEastAsia" w:cstheme="minorEastAsia"/>
          <w:sz w:val="30"/>
          <w:szCs w:val="30"/>
          <w:lang w:val="en-US" w:eastAsia="zh-CN"/>
        </w:rPr>
        <w:t>：</w:t>
      </w:r>
      <w:r>
        <w:rPr>
          <w:rFonts w:hint="eastAsia" w:ascii="仿宋_GB2312" w:hAnsi="仿宋_GB2312" w:eastAsia="仿宋_GB2312" w:cs="仿宋_GB2312"/>
          <w:spacing w:val="-6"/>
          <w:sz w:val="32"/>
          <w:szCs w:val="32"/>
          <w:u w:val="single"/>
          <w:lang w:val="en-US" w:eastAsia="zh-CN"/>
        </w:rPr>
        <w:t>明巢高速梅市服务区</w:t>
      </w:r>
      <w:r>
        <w:rPr>
          <w:rFonts w:hint="eastAsia" w:asciiTheme="minorEastAsia" w:hAnsiTheme="minorEastAsia" w:eastAsiaTheme="minorEastAsia" w:cstheme="minorEastAsia"/>
          <w:sz w:val="30"/>
          <w:szCs w:val="30"/>
          <w:u w:val="single"/>
          <w:lang w:val="en-US" w:eastAsia="zh-CN"/>
        </w:rPr>
        <w:t xml:space="preserve">           </w:t>
      </w:r>
      <w:r>
        <w:rPr>
          <w:rFonts w:hint="eastAsia" w:asciiTheme="minorEastAsia" w:hAnsiTheme="minorEastAsia" w:cstheme="minorEastAsia"/>
          <w:sz w:val="30"/>
          <w:szCs w:val="30"/>
          <w:u w:val="single"/>
          <w:lang w:val="en-US" w:eastAsia="zh-CN"/>
        </w:rPr>
        <w:t xml:space="preserve">   </w:t>
      </w:r>
      <w:r>
        <w:rPr>
          <w:rFonts w:hint="eastAsia" w:asciiTheme="minorEastAsia" w:hAnsiTheme="minorEastAsia" w:eastAsiaTheme="minorEastAsia" w:cstheme="minorEastAsia"/>
          <w:sz w:val="30"/>
          <w:szCs w:val="30"/>
          <w:u w:val="single"/>
          <w:lang w:val="en-US" w:eastAsia="zh-CN"/>
        </w:rPr>
        <w:t xml:space="preserve"> </w:t>
      </w:r>
      <w:r>
        <w:rPr>
          <w:rFonts w:hint="eastAsia" w:asciiTheme="minorEastAsia" w:hAnsiTheme="minorEastAsia" w:cstheme="minorEastAsia"/>
          <w:sz w:val="30"/>
          <w:szCs w:val="30"/>
          <w:u w:val="single"/>
          <w:lang w:val="en-US" w:eastAsia="zh-CN"/>
        </w:rPr>
        <w:t xml:space="preserve">  </w:t>
      </w:r>
      <w:r>
        <w:rPr>
          <w:rFonts w:hint="eastAsia" w:asciiTheme="minorEastAsia" w:hAnsiTheme="minorEastAsia" w:eastAsiaTheme="minorEastAsia" w:cstheme="minorEastAsia"/>
          <w:sz w:val="30"/>
          <w:szCs w:val="3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spacing w:val="-6"/>
          <w:sz w:val="32"/>
          <w:szCs w:val="32"/>
          <w:lang w:val="en-US" w:eastAsia="zh-CN"/>
        </w:rPr>
      </w:pPr>
      <w:r>
        <w:rPr>
          <w:rFonts w:hint="eastAsia" w:asciiTheme="minorEastAsia" w:hAnsiTheme="minorEastAsia" w:eastAsiaTheme="minorEastAsia" w:cstheme="minorEastAsia"/>
          <w:sz w:val="30"/>
          <w:szCs w:val="30"/>
          <w:lang w:val="en-US" w:eastAsia="zh-CN"/>
        </w:rPr>
        <w:t>工程内容：</w:t>
      </w:r>
      <w:r>
        <w:rPr>
          <w:rFonts w:hint="eastAsia" w:ascii="仿宋_GB2312" w:hAnsi="仿宋_GB2312" w:eastAsia="仿宋_GB2312" w:cs="仿宋_GB2312"/>
          <w:spacing w:val="-6"/>
          <w:sz w:val="32"/>
          <w:szCs w:val="32"/>
          <w:lang w:val="en-US" w:eastAsia="zh-CN"/>
        </w:rPr>
        <w:t>完成图纸、清单内所有设施采购安装施工（详见图纸和清单），所有设施材料尺寸、规格、品种满足图纸设计和清单要求，以及行业相关技术规范要求。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sz w:val="30"/>
          <w:szCs w:val="30"/>
          <w:u w:val="single"/>
          <w:lang w:val="en-US" w:eastAsia="zh-CN"/>
        </w:rPr>
      </w:pPr>
      <w:r>
        <w:rPr>
          <w:rFonts w:hint="eastAsia" w:asciiTheme="minorEastAsia" w:hAnsiTheme="minorEastAsia" w:eastAsiaTheme="minorEastAsia" w:cstheme="minorEastAsia"/>
          <w:b/>
          <w:bCs/>
          <w:sz w:val="30"/>
          <w:szCs w:val="30"/>
          <w:lang w:val="en-US" w:eastAsia="zh-CN"/>
        </w:rPr>
        <w:t>承包方式</w:t>
      </w:r>
      <w:r>
        <w:rPr>
          <w:rFonts w:hint="eastAsia" w:asciiTheme="minorEastAsia" w:hAnsiTheme="minorEastAsia" w:cstheme="minorEastAsia"/>
          <w:b/>
          <w:bCs/>
          <w:sz w:val="30"/>
          <w:szCs w:val="30"/>
          <w:lang w:val="en-US" w:eastAsia="zh-CN"/>
        </w:rPr>
        <w:t>：</w:t>
      </w:r>
      <w:r>
        <w:rPr>
          <w:rFonts w:hint="eastAsia" w:asciiTheme="minorEastAsia" w:hAnsiTheme="minorEastAsia" w:cstheme="minorEastAsia"/>
          <w:sz w:val="30"/>
          <w:szCs w:val="30"/>
          <w:u w:val="single"/>
          <w:lang w:val="en-US" w:eastAsia="zh-CN"/>
        </w:rPr>
        <w:t>单价合同，单价</w:t>
      </w:r>
      <w:r>
        <w:rPr>
          <w:rFonts w:hint="eastAsia" w:asciiTheme="minorEastAsia" w:hAnsiTheme="minorEastAsia" w:eastAsiaTheme="minorEastAsia" w:cstheme="minorEastAsia"/>
          <w:sz w:val="30"/>
          <w:szCs w:val="30"/>
          <w:u w:val="single"/>
          <w:lang w:val="en-US" w:eastAsia="zh-CN"/>
        </w:rPr>
        <w:t>包含所有的人工、材料、机械、安装、运输、税金、</w:t>
      </w:r>
      <w:r>
        <w:rPr>
          <w:rFonts w:hint="eastAsia" w:ascii="仿宋_GB2312" w:hAnsi="仿宋_GB2312" w:eastAsia="仿宋_GB2312" w:cs="仿宋_GB2312"/>
          <w:spacing w:val="-6"/>
          <w:sz w:val="32"/>
          <w:szCs w:val="32"/>
          <w:u w:val="single"/>
          <w:lang w:val="en-US" w:eastAsia="zh-CN"/>
        </w:rPr>
        <w:t>保险费、安全生产费</w:t>
      </w:r>
      <w:r>
        <w:rPr>
          <w:rFonts w:hint="eastAsia" w:asciiTheme="minorEastAsia" w:hAnsiTheme="minorEastAsia" w:eastAsiaTheme="minorEastAsia" w:cstheme="minorEastAsia"/>
          <w:sz w:val="30"/>
          <w:szCs w:val="30"/>
          <w:u w:val="single"/>
          <w:lang w:val="en-US" w:eastAsia="zh-CN"/>
        </w:rPr>
        <w:t>和工期、地方协调等工作。</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2" w:firstLineChars="200"/>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合同工期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乙方在合同签订后准备材料开始，</w:t>
      </w:r>
      <w:r>
        <w:rPr>
          <w:rFonts w:hint="eastAsia" w:asciiTheme="minorEastAsia" w:hAnsiTheme="minorEastAsia" w:eastAsiaTheme="minorEastAsia" w:cstheme="minorEastAsia"/>
          <w:sz w:val="30"/>
          <w:szCs w:val="30"/>
          <w:u w:val="single"/>
          <w:lang w:val="en-US" w:eastAsia="zh-CN"/>
        </w:rPr>
        <w:t xml:space="preserve"> </w:t>
      </w:r>
      <w:r>
        <w:rPr>
          <w:rFonts w:hint="eastAsia" w:asciiTheme="minorEastAsia" w:hAnsiTheme="minorEastAsia" w:cstheme="minorEastAsia"/>
          <w:sz w:val="30"/>
          <w:szCs w:val="30"/>
          <w:u w:val="single"/>
          <w:lang w:val="en-US" w:eastAsia="zh-CN"/>
        </w:rPr>
        <w:t>15</w:t>
      </w:r>
      <w:r>
        <w:rPr>
          <w:rFonts w:hint="eastAsia" w:asciiTheme="minorEastAsia" w:hAnsiTheme="minorEastAsia" w:eastAsiaTheme="minorEastAsia" w:cstheme="minorEastAsia"/>
          <w:sz w:val="30"/>
          <w:szCs w:val="30"/>
          <w:u w:val="single"/>
          <w:lang w:val="en-US" w:eastAsia="zh-CN"/>
        </w:rPr>
        <w:t xml:space="preserve"> </w:t>
      </w:r>
      <w:r>
        <w:rPr>
          <w:rFonts w:hint="eastAsia" w:asciiTheme="minorEastAsia" w:hAnsiTheme="minorEastAsia" w:cstheme="minorEastAsia"/>
          <w:sz w:val="30"/>
          <w:szCs w:val="30"/>
          <w:lang w:val="en-US" w:eastAsia="zh-CN"/>
        </w:rPr>
        <w:t>天</w:t>
      </w:r>
      <w:r>
        <w:rPr>
          <w:rFonts w:hint="eastAsia" w:asciiTheme="minorEastAsia" w:hAnsiTheme="minorEastAsia" w:eastAsiaTheme="minorEastAsia" w:cstheme="minorEastAsia"/>
          <w:sz w:val="30"/>
          <w:szCs w:val="30"/>
          <w:lang w:val="en-US" w:eastAsia="zh-CN"/>
        </w:rPr>
        <w:t>内完成工程施工。</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2" w:firstLineChars="200"/>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合同价款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1、合同签订金额依照</w:t>
      </w:r>
      <w:r>
        <w:rPr>
          <w:rFonts w:hint="eastAsia" w:asciiTheme="minorEastAsia" w:hAnsiTheme="minorEastAsia" w:cstheme="minorEastAsia"/>
          <w:sz w:val="30"/>
          <w:szCs w:val="30"/>
          <w:lang w:val="en-US" w:eastAsia="zh-CN"/>
        </w:rPr>
        <w:t>乙</w:t>
      </w:r>
      <w:r>
        <w:rPr>
          <w:rFonts w:hint="eastAsia" w:asciiTheme="minorEastAsia" w:hAnsiTheme="minorEastAsia" w:eastAsiaTheme="minorEastAsia" w:cstheme="minorEastAsia"/>
          <w:sz w:val="30"/>
          <w:szCs w:val="30"/>
          <w:lang w:val="en-US" w:eastAsia="zh-CN"/>
        </w:rPr>
        <w:t>方</w:t>
      </w:r>
      <w:r>
        <w:rPr>
          <w:rFonts w:hint="eastAsia" w:asciiTheme="minorEastAsia" w:hAnsiTheme="minorEastAsia" w:cstheme="minorEastAsia"/>
          <w:sz w:val="30"/>
          <w:szCs w:val="30"/>
          <w:lang w:val="en-US" w:eastAsia="zh-CN"/>
        </w:rPr>
        <w:t>投标</w:t>
      </w:r>
      <w:r>
        <w:rPr>
          <w:rFonts w:hint="eastAsia" w:asciiTheme="minorEastAsia" w:hAnsiTheme="minorEastAsia" w:eastAsiaTheme="minorEastAsia" w:cstheme="minorEastAsia"/>
          <w:sz w:val="30"/>
          <w:szCs w:val="30"/>
          <w:lang w:val="en-US" w:eastAsia="zh-CN"/>
        </w:rPr>
        <w:t>的工程</w:t>
      </w:r>
      <w:r>
        <w:rPr>
          <w:rFonts w:hint="eastAsia" w:asciiTheme="minorEastAsia" w:hAnsiTheme="minorEastAsia" w:cstheme="minorEastAsia"/>
          <w:sz w:val="30"/>
          <w:szCs w:val="30"/>
          <w:lang w:val="en-US" w:eastAsia="zh-CN"/>
        </w:rPr>
        <w:t>量清单报价</w:t>
      </w:r>
      <w:r>
        <w:rPr>
          <w:rFonts w:hint="eastAsia" w:asciiTheme="minorEastAsia" w:hAnsiTheme="minorEastAsia" w:eastAsiaTheme="minorEastAsia" w:cstheme="minorEastAsia"/>
          <w:sz w:val="30"/>
          <w:szCs w:val="30"/>
          <w:lang w:val="en-US" w:eastAsia="zh-CN"/>
        </w:rPr>
        <w:t>文件确定。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u w:val="single"/>
          <w:lang w:val="en-US" w:eastAsia="zh-CN"/>
        </w:rPr>
      </w:pPr>
      <w:r>
        <w:rPr>
          <w:rFonts w:hint="eastAsia" w:asciiTheme="minorEastAsia" w:hAnsiTheme="minorEastAsia" w:eastAsiaTheme="minorEastAsia" w:cstheme="minorEastAsia"/>
          <w:sz w:val="30"/>
          <w:szCs w:val="30"/>
          <w:lang w:val="en-US" w:eastAsia="zh-CN"/>
        </w:rPr>
        <w:t>2、</w:t>
      </w:r>
      <w:r>
        <w:rPr>
          <w:rFonts w:hint="eastAsia" w:asciiTheme="minorEastAsia" w:hAnsiTheme="minorEastAsia" w:cstheme="minorEastAsia"/>
          <w:sz w:val="30"/>
          <w:szCs w:val="30"/>
          <w:lang w:val="en-US" w:eastAsia="zh-CN"/>
        </w:rPr>
        <w:t>合同</w:t>
      </w:r>
      <w:r>
        <w:rPr>
          <w:rFonts w:hint="eastAsia" w:asciiTheme="minorEastAsia" w:hAnsiTheme="minorEastAsia" w:eastAsiaTheme="minorEastAsia" w:cstheme="minorEastAsia"/>
          <w:sz w:val="30"/>
          <w:szCs w:val="30"/>
          <w:lang w:val="en-US" w:eastAsia="zh-CN"/>
        </w:rPr>
        <w:t>价：</w:t>
      </w:r>
      <w:r>
        <w:rPr>
          <w:rFonts w:hint="eastAsia" w:asciiTheme="minorEastAsia" w:hAnsiTheme="minorEastAsia" w:eastAsiaTheme="minorEastAsia" w:cstheme="minorEastAsia"/>
          <w:sz w:val="30"/>
          <w:szCs w:val="30"/>
          <w:u w:val="single"/>
          <w:lang w:val="en-US" w:eastAsia="zh-CN"/>
        </w:rPr>
        <w:t xml:space="preserve">  </w:t>
      </w:r>
      <w:r>
        <w:rPr>
          <w:rFonts w:hint="eastAsia" w:asciiTheme="minorEastAsia" w:hAnsiTheme="minorEastAsia" w:cstheme="minorEastAsia"/>
          <w:sz w:val="30"/>
          <w:szCs w:val="30"/>
          <w:u w:val="single"/>
          <w:lang w:val="en-US" w:eastAsia="zh-CN"/>
        </w:rPr>
        <w:t xml:space="preserve">          </w:t>
      </w:r>
      <w:r>
        <w:rPr>
          <w:rFonts w:hint="eastAsia" w:asciiTheme="minorEastAsia" w:hAnsiTheme="minorEastAsia" w:eastAsiaTheme="minorEastAsia" w:cstheme="minorEastAsia"/>
          <w:sz w:val="30"/>
          <w:szCs w:val="30"/>
          <w:u w:val="single"/>
          <w:lang w:val="en-US" w:eastAsia="zh-CN"/>
        </w:rPr>
        <w:t>元整 （¥</w:t>
      </w:r>
      <w:r>
        <w:rPr>
          <w:rFonts w:hint="eastAsia" w:ascii="宋体" w:hAnsi="宋体" w:eastAsia="宋体" w:cs="宋体"/>
          <w:color w:val="auto"/>
          <w:sz w:val="28"/>
          <w:szCs w:val="28"/>
          <w:highlight w:val="none"/>
          <w:u w:val="single"/>
          <w:lang w:val="en-US" w:eastAsia="zh-CN"/>
        </w:rPr>
        <w:t xml:space="preserve">  </w:t>
      </w:r>
      <w:r>
        <w:rPr>
          <w:rFonts w:hint="eastAsia" w:asciiTheme="minorEastAsia" w:hAnsiTheme="minorEastAsia" w:eastAsiaTheme="minorEastAsia" w:cstheme="minorEastAsia"/>
          <w:sz w:val="30"/>
          <w:szCs w:val="30"/>
          <w:u w:val="single"/>
          <w:lang w:val="en-US" w:eastAsia="zh-CN"/>
        </w:rPr>
        <w:t xml:space="preserve"> ）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2" w:firstLineChars="200"/>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工程款支付</w:t>
      </w:r>
      <w:r>
        <w:rPr>
          <w:rFonts w:hint="eastAsia" w:asciiTheme="minorEastAsia" w:hAnsiTheme="minorEastAsia" w:cstheme="minorEastAsia"/>
          <w:b/>
          <w:bCs/>
          <w:sz w:val="30"/>
          <w:szCs w:val="30"/>
          <w:lang w:val="en-US" w:eastAsia="zh-CN"/>
        </w:rPr>
        <w:t>与结算</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w:t>
      </w:r>
      <w:r>
        <w:rPr>
          <w:rFonts w:hint="eastAsia" w:asciiTheme="minorEastAsia" w:hAnsiTheme="minorEastAsia" w:eastAsiaTheme="minorEastAsia" w:cstheme="minorEastAsia"/>
          <w:b/>
          <w:bCs/>
          <w:sz w:val="30"/>
          <w:szCs w:val="30"/>
          <w:lang w:val="en-US" w:eastAsia="zh-CN"/>
        </w:rPr>
        <w:t>乙方按时完成施工和安装，待</w:t>
      </w:r>
      <w:r>
        <w:rPr>
          <w:rFonts w:hint="eastAsia" w:asciiTheme="minorEastAsia" w:hAnsiTheme="minorEastAsia" w:cstheme="minorEastAsia"/>
          <w:b/>
          <w:bCs/>
          <w:sz w:val="30"/>
          <w:szCs w:val="30"/>
          <w:lang w:val="en-US" w:eastAsia="zh-CN"/>
        </w:rPr>
        <w:t>甲方</w:t>
      </w:r>
      <w:r>
        <w:rPr>
          <w:rFonts w:hint="eastAsia" w:asciiTheme="minorEastAsia" w:hAnsiTheme="minorEastAsia" w:eastAsiaTheme="minorEastAsia" w:cstheme="minorEastAsia"/>
          <w:b/>
          <w:bCs/>
          <w:sz w:val="30"/>
          <w:szCs w:val="30"/>
          <w:lang w:val="en-US" w:eastAsia="zh-CN"/>
        </w:rPr>
        <w:t>验收</w:t>
      </w:r>
      <w:r>
        <w:rPr>
          <w:rFonts w:hint="eastAsia" w:asciiTheme="minorEastAsia" w:hAnsiTheme="minorEastAsia" w:cstheme="minorEastAsia"/>
          <w:b/>
          <w:bCs/>
          <w:sz w:val="30"/>
          <w:szCs w:val="30"/>
          <w:lang w:val="en-US" w:eastAsia="zh-CN"/>
        </w:rPr>
        <w:t>合格</w:t>
      </w:r>
      <w:r>
        <w:rPr>
          <w:rFonts w:hint="eastAsia" w:asciiTheme="minorEastAsia" w:hAnsiTheme="minorEastAsia" w:eastAsiaTheme="minorEastAsia" w:cstheme="minorEastAsia"/>
          <w:b/>
          <w:bCs/>
          <w:sz w:val="30"/>
          <w:szCs w:val="30"/>
          <w:lang w:val="en-US" w:eastAsia="zh-CN"/>
        </w:rPr>
        <w:t>后，甲乙双方根据实际完工工程量及施工情况进行结算。甲方向乙方支付至结算金额</w:t>
      </w:r>
      <w:r>
        <w:rPr>
          <w:rFonts w:hint="eastAsia" w:asciiTheme="minorEastAsia" w:hAnsiTheme="minorEastAsia" w:cstheme="minorEastAsia"/>
          <w:b/>
          <w:bCs/>
          <w:sz w:val="30"/>
          <w:szCs w:val="30"/>
          <w:lang w:val="en-US" w:eastAsia="zh-CN"/>
        </w:rPr>
        <w:t>的</w:t>
      </w:r>
      <w:r>
        <w:rPr>
          <w:rFonts w:hint="eastAsia" w:asciiTheme="minorEastAsia" w:hAnsiTheme="minorEastAsia" w:eastAsiaTheme="minorEastAsia" w:cstheme="minorEastAsia"/>
          <w:b/>
          <w:bCs/>
          <w:sz w:val="30"/>
          <w:szCs w:val="30"/>
          <w:lang w:val="en-US" w:eastAsia="zh-CN"/>
        </w:rPr>
        <w:t>97%，剩余3%作为质保金，质保期一年，一年后无息退还。付款前，乙方需要提供等额的有效增值税发票，甲方自收到发票后30日内将资金支付到合同约定的乙方账户。</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2、工程价款结算：乙方应当在甲方验收合格</w:t>
      </w:r>
      <w:r>
        <w:rPr>
          <w:rFonts w:hint="eastAsia" w:asciiTheme="minorEastAsia" w:hAnsiTheme="minorEastAsia" w:cstheme="minorEastAsia"/>
          <w:sz w:val="30"/>
          <w:szCs w:val="30"/>
          <w:lang w:val="en-US" w:eastAsia="zh-CN"/>
        </w:rPr>
        <w:t>10</w:t>
      </w:r>
      <w:r>
        <w:rPr>
          <w:rFonts w:hint="eastAsia" w:asciiTheme="minorEastAsia" w:hAnsiTheme="minorEastAsia" w:eastAsiaTheme="minorEastAsia" w:cstheme="minorEastAsia"/>
          <w:sz w:val="30"/>
          <w:szCs w:val="30"/>
          <w:lang w:val="en-US" w:eastAsia="zh-CN"/>
        </w:rPr>
        <w:t>日内向甲方提交已完工工程量报告供甲方审核、结算。乙方应保证提交材料完整，甲方开始审核、结算后不接受新的材料，因材料不全造成的后果将由乙方承担。支付方式为银行转账</w:t>
      </w:r>
      <w:r>
        <w:rPr>
          <w:rFonts w:hint="eastAsia" w:asciiTheme="minorEastAsia" w:hAnsiTheme="minorEastAsia" w:cstheme="minorEastAsia"/>
          <w:sz w:val="30"/>
          <w:szCs w:val="30"/>
          <w:lang w:val="en-US" w:eastAsia="zh-CN"/>
        </w:rPr>
        <w:t>，</w:t>
      </w:r>
      <w:r>
        <w:rPr>
          <w:rFonts w:hint="eastAsia" w:asciiTheme="minorEastAsia" w:hAnsiTheme="minorEastAsia" w:eastAsiaTheme="minorEastAsia" w:cstheme="minorEastAsia"/>
          <w:sz w:val="30"/>
          <w:szCs w:val="30"/>
          <w:lang w:val="en-US" w:eastAsia="zh-CN"/>
        </w:rPr>
        <w:t>乙方需提供与付款金额等额、真实、合法、有效的增值税专用发票（含发票联及抵扣联），甲方验票通过后支付工程款。若因乙方未提供等额、真实、合法、有效的发票导致甲方未能及时付款的，甲方有权不予支付，甲方对此不承担违约责任。</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六、履约保证金</w:t>
      </w:r>
      <w:r>
        <w:rPr>
          <w:rFonts w:hint="eastAsia" w:asciiTheme="minorEastAsia" w:hAnsiTheme="minorEastAsia" w:cstheme="minorEastAsia"/>
          <w:b/>
          <w:bCs/>
          <w:sz w:val="30"/>
          <w:szCs w:val="30"/>
          <w:lang w:val="en-US" w:eastAsia="zh-CN"/>
        </w:rPr>
        <w:t>、质保期</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cstheme="minorEastAsia"/>
          <w:strike w:val="0"/>
          <w:dstrike w:val="0"/>
          <w:sz w:val="30"/>
          <w:szCs w:val="30"/>
          <w:u w:val="none"/>
          <w:lang w:val="en-US" w:eastAsia="zh-CN"/>
        </w:rPr>
      </w:pPr>
      <w:r>
        <w:rPr>
          <w:rFonts w:hint="eastAsia" w:asciiTheme="minorEastAsia" w:hAnsiTheme="minorEastAsia" w:eastAsiaTheme="minorEastAsia" w:cstheme="minorEastAsia"/>
          <w:sz w:val="30"/>
          <w:szCs w:val="30"/>
          <w:lang w:val="en-US" w:eastAsia="zh-CN"/>
        </w:rPr>
        <w:t>履约担保</w:t>
      </w:r>
      <w:r>
        <w:rPr>
          <w:rFonts w:hint="eastAsia" w:asciiTheme="minorEastAsia" w:hAnsiTheme="minorEastAsia" w:eastAsiaTheme="minorEastAsia" w:cstheme="minorEastAsia"/>
          <w:strike w:val="0"/>
          <w:dstrike w:val="0"/>
          <w:sz w:val="30"/>
          <w:szCs w:val="30"/>
          <w:u w:val="none"/>
          <w:lang w:val="en-US" w:eastAsia="zh-CN"/>
        </w:rPr>
        <w:t>的金额：无（本项目不要求）</w:t>
      </w:r>
      <w:r>
        <w:rPr>
          <w:rFonts w:hint="eastAsia" w:asciiTheme="minorEastAsia" w:hAnsiTheme="minorEastAsia" w:cstheme="minorEastAsia"/>
          <w:strike w:val="0"/>
          <w:dstrike w:val="0"/>
          <w:sz w:val="30"/>
          <w:szCs w:val="30"/>
          <w:u w:val="none"/>
          <w:lang w:val="en-US" w:eastAsia="zh-CN"/>
        </w:rPr>
        <w:t>。</w:t>
      </w:r>
    </w:p>
    <w:p>
      <w:pPr>
        <w:pStyle w:val="7"/>
        <w:ind w:left="0" w:leftChars="0" w:firstLine="600" w:firstLineChars="200"/>
        <w:rPr>
          <w:rFonts w:hint="default"/>
          <w:lang w:val="en-US" w:eastAsia="zh-CN"/>
        </w:rPr>
      </w:pPr>
      <w:r>
        <w:rPr>
          <w:rFonts w:hint="eastAsia" w:asciiTheme="minorEastAsia" w:hAnsiTheme="minorEastAsia" w:cstheme="minorEastAsia"/>
          <w:strike w:val="0"/>
          <w:dstrike w:val="0"/>
          <w:sz w:val="30"/>
          <w:szCs w:val="30"/>
          <w:u w:val="none"/>
          <w:lang w:val="en-US" w:eastAsia="zh-CN"/>
        </w:rPr>
        <w:t>质保期：自竣工验收合格后1年。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七、甲方责任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1、负责办理重大变更确认工作。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2、负责按时支付工程款。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3、参与工程管理，协调临时用水用电。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八、乙方责任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免费保修期内，如产品存在任何质量问题，乙方应根据售后服务承诺及时进行维修，因此而发生的一切费用（包括但不限于交通费、通讯费、修理费、更换产品材料费等）均由乙方自行承担，否则，甲方可以委托他方进行维修，该费用由乙方承担，甲方可以从质量保证金中直接扣除，不足部分由乙方予以补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2、如果甲方在免费保修期内发现产品的任何缺陷且被证实为制造原因引起的，乙方应调换缺陷部分，所发生的全部直接费用及由此给甲方造成的全部损失均由乙方承担。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3、如合同产品在保修期内发现属乙方责任的十分严重的缺陷（如产品不能正常使用等）则应及时更换相应产品零部件，其保修期将自该缺陷修正后重新开始计算。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若乙方收到甲方要求维修的符合规范及合同要求的指示后，未能按维保承诺要求及时完成维修工作，经乙方确认后甲方有权从应付给乙方的款项中扣除该费用。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4、保修期内，产品因非乙方责任外的其它原因（包括但不限于第三人过错原因）造成的损坏，乙方也应在承诺的时限内到场负责处理。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 xml:space="preserve">5、已完工程成品保护的特殊要求及费用承担：已竣工工程未交付甲方之前，乙方负责已完工程的保护工作，保护期间发生损坏，乙方自费予以修复。交付后由甲方保护，费用由甲方承担。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6、施工场地清洁卫生的要求：乙方保证施工场地清洁符合环境卫生管理的有关规定，承担因自身原因违反有关规定造成的损失和罚款。乙方的施工过程纳入总承包管理范畴，乙方须遵从总承包单位现场统一管理规定，并在开工前与总乙方签订总包管理协议，此协议将作为本合同的有效补充文件，与合同具有同等法律效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7、现场不提供临时施工设施，生活、办公区由乙方自行解决。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8、双方约定乙方应做的其它工作：乙方应妥善处理施工场地的有关问题，如场地平整、工作面整理、清理和排污，以为正常开工自创条件，所发生的费用应包括在合同价款中。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9、由于乙方在施工过程造成的各类其他单位管线和各类建筑物、构筑物的损坏，乙方应负全部责任，并承担由此而产生的一切赔偿。甲方按情节轻重，对乙方处以罚款及书面通报。乙方负责处理施工场地上涉及自身的一切事件，对因非甲方原因所发生事件从而导致财产损失或第三方索赔，甲方概不负责，由乙方自行承担，工期不予顺延。如果甲方需先行向第三方赔付时，甲方有权向乙方追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10、按时发放人员劳动报酬。若因乙方未及时发放劳动报酬，导致乙方人员向甲方或第三方投诉、冲击办公室等情形的，甲方有权从应付乙方的工程款中扣除相应费用直接向乙方人员支付。若甲方因上述情形受到牵连先行承担责任的，有权向乙方追偿全部经济损失，包括但不限于赔偿金、诉讼费、公告费、律师费等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九、如遇下列情况，经甲方代表确认，工期相应顺延：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1、甲方工地代表无故拖延办理签证手续而影响施工；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2、不属于包干范围内的重大设计变更致使施工无法进行；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3、人力不可抗拒的原因延误工期；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4、雨雪天气、民事阻扰或其他不可抗拒因素致使施工无法进行。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十、质量管理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1、工程质量标准：按国家、行业相关设计及施工规范，安全生产规程，安全施工管理规定及验收标准执行。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2、工程质量应当达到合格标准。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3、乙方严格按标准、规范和设计要求施工、建立自检自查制度，做好自检记录，完善组织、技术措施，随时接受甲方代表及其委派人的检查、检验，为检查、检验提供便利条件并按要求返工、修改，承担由自身原因导致返工、修改的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十一、安全管理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1、乙方须采取严格的安全防护措施施工，保障施工中的人身安全，并承担由于安全措施不力造成的事故责任和因此发生的费用。非乙方责任造成的事故，由责任方承担责任和相关费用。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2、发生重大伤亡事故，乙方应按有关规定立即上报有关部门并通知甲方代表，同时按有关部门要求处理。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3、甲方有权参加施工单位的重大事故调查，及时了解现场发生的事故情况，印发事故通报，监督乙方加强和改进安全管理工作。</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4、乙方应处理好与工程驻地群众和地方的关系，避免纠纷和冲突。</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5、乙方在施工现场要搞好精神文明建设，严格施工中的各项纪律，杜绝各种不良行为的发生。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02" w:firstLineChars="200"/>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kern w:val="2"/>
          <w:sz w:val="30"/>
          <w:szCs w:val="30"/>
          <w:lang w:val="en-US" w:eastAsia="zh-CN" w:bidi="ar-SA"/>
        </w:rPr>
        <w:t>十二、</w:t>
      </w:r>
      <w:r>
        <w:rPr>
          <w:rFonts w:hint="eastAsia" w:asciiTheme="minorEastAsia" w:hAnsiTheme="minorEastAsia" w:eastAsiaTheme="minorEastAsia" w:cstheme="minorEastAsia"/>
          <w:b/>
          <w:bCs/>
          <w:sz w:val="30"/>
          <w:szCs w:val="30"/>
          <w:lang w:val="en-US" w:eastAsia="zh-CN"/>
        </w:rPr>
        <w:t>合同违约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1、由于乙方采购的材料存在质量问题或不合格、施工不规范等造成的工程质量问题，乙方承担由此引发的一切责任。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u w:val="none"/>
          <w:lang w:val="en-US" w:eastAsia="zh-CN"/>
        </w:rPr>
      </w:pPr>
      <w:r>
        <w:rPr>
          <w:rFonts w:hint="eastAsia" w:asciiTheme="minorEastAsia" w:hAnsiTheme="minorEastAsia" w:eastAsiaTheme="minorEastAsia" w:cstheme="minorEastAsia"/>
          <w:sz w:val="30"/>
          <w:szCs w:val="30"/>
          <w:lang w:val="en-US" w:eastAsia="zh-CN"/>
        </w:rPr>
        <w:t>2、由于甲方原因造成乙方损失，甲方予以承担，损失费用经合同变更手续后纳入工程结算支付；由于乙方原因造成甲方损失，乙方予以承担，损失费用在工程结算中扣除。</w:t>
      </w:r>
      <w:r>
        <w:rPr>
          <w:rFonts w:hint="eastAsia" w:asciiTheme="minorEastAsia" w:hAnsiTheme="minorEastAsia" w:eastAsiaTheme="minorEastAsia" w:cstheme="minorEastAsia"/>
          <w:sz w:val="30"/>
          <w:szCs w:val="30"/>
          <w:u w:val="none"/>
          <w:lang w:val="en-US" w:eastAsia="zh-CN"/>
        </w:rPr>
        <w:t>工程结算款不足以扣除的，甲方有权向乙方追偿。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39" w:leftChars="114"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3、甲乙双方在履行合同时发生争议的，应协商解决。协商不成的，依法向</w:t>
      </w:r>
      <w:r>
        <w:rPr>
          <w:rFonts w:hint="eastAsia" w:asciiTheme="minorEastAsia" w:hAnsiTheme="minorEastAsia" w:eastAsiaTheme="minorEastAsia" w:cstheme="minorEastAsia"/>
          <w:sz w:val="30"/>
          <w:szCs w:val="30"/>
          <w:u w:val="single"/>
          <w:lang w:val="en-US" w:eastAsia="zh-CN"/>
        </w:rPr>
        <w:t xml:space="preserve"> 工程所在地 </w:t>
      </w:r>
      <w:r>
        <w:rPr>
          <w:rFonts w:hint="eastAsia" w:asciiTheme="minorEastAsia" w:hAnsiTheme="minorEastAsia" w:eastAsiaTheme="minorEastAsia" w:cstheme="minorEastAsia"/>
          <w:sz w:val="30"/>
          <w:szCs w:val="30"/>
          <w:lang w:val="en-US" w:eastAsia="zh-CN"/>
        </w:rPr>
        <w:t>人民法院进行诉讼。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02"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b/>
          <w:bCs/>
          <w:kern w:val="2"/>
          <w:sz w:val="30"/>
          <w:szCs w:val="30"/>
          <w:lang w:val="en-US" w:eastAsia="zh-CN" w:bidi="ar-SA"/>
        </w:rPr>
        <w:t>十三、</w:t>
      </w:r>
      <w:r>
        <w:rPr>
          <w:rFonts w:hint="eastAsia" w:asciiTheme="minorEastAsia" w:hAnsiTheme="minorEastAsia" w:eastAsiaTheme="minorEastAsia" w:cstheme="minorEastAsia"/>
          <w:sz w:val="30"/>
          <w:szCs w:val="30"/>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1、双方有关工程的洽商、变更等书面协议或文件以及政府相关纪要、协议视为本合同的组成部分。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2、合同未尽事宜，甲乙双方可协商补充，也可援引相关法律规定适用。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3、本合同双方约定签字盖章后生效。工程竣工验收，完成合同规定的责任和义务、价款结清后，本合同即告终止。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4、本合同一式肆份，甲乙双方各执贰份。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（以下无正文，签字盖章页。）</w:t>
      </w:r>
    </w:p>
    <w:p>
      <w:pPr>
        <w:pStyle w:val="7"/>
        <w:rPr>
          <w:rFonts w:hint="eastAsia" w:asciiTheme="minorEastAsia" w:hAnsiTheme="minorEastAsia" w:eastAsiaTheme="minorEastAsia" w:cstheme="minorEastAsia"/>
          <w:sz w:val="30"/>
          <w:szCs w:val="30"/>
          <w:lang w:val="en-US" w:eastAsia="zh-CN"/>
        </w:rPr>
      </w:pPr>
    </w:p>
    <w:p>
      <w:pPr>
        <w:rPr>
          <w:rFonts w:hint="eastAsia" w:asciiTheme="minorEastAsia" w:hAnsiTheme="minorEastAsia" w:eastAsiaTheme="minorEastAsia" w:cstheme="minorEastAsia"/>
          <w:sz w:val="30"/>
          <w:szCs w:val="30"/>
          <w:lang w:val="en-US" w:eastAsia="zh-CN"/>
        </w:rPr>
      </w:pPr>
    </w:p>
    <w:p>
      <w:pPr>
        <w:pStyle w:val="7"/>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甲方盖章：                              乙方盖章：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甲方</w:t>
      </w:r>
      <w:r>
        <w:rPr>
          <w:rFonts w:hint="eastAsia" w:asciiTheme="minorEastAsia" w:hAnsiTheme="minorEastAsia" w:cstheme="minorEastAsia"/>
          <w:sz w:val="30"/>
          <w:szCs w:val="30"/>
          <w:lang w:val="en-US" w:eastAsia="zh-CN"/>
        </w:rPr>
        <w:t>代表</w:t>
      </w:r>
      <w:r>
        <w:rPr>
          <w:rFonts w:hint="eastAsia" w:asciiTheme="minorEastAsia" w:hAnsiTheme="minorEastAsia" w:eastAsiaTheme="minorEastAsia" w:cstheme="minorEastAsia"/>
          <w:sz w:val="30"/>
          <w:szCs w:val="30"/>
          <w:lang w:val="en-US" w:eastAsia="zh-CN"/>
        </w:rPr>
        <w:t>（签字）：                        乙方</w:t>
      </w:r>
      <w:r>
        <w:rPr>
          <w:rFonts w:hint="eastAsia" w:asciiTheme="minorEastAsia" w:hAnsiTheme="minorEastAsia" w:cstheme="minorEastAsia"/>
          <w:sz w:val="30"/>
          <w:szCs w:val="30"/>
          <w:lang w:val="en-US" w:eastAsia="zh-CN"/>
        </w:rPr>
        <w:t>代表</w:t>
      </w:r>
      <w:r>
        <w:rPr>
          <w:rFonts w:hint="eastAsia" w:asciiTheme="minorEastAsia" w:hAnsiTheme="minorEastAsia" w:eastAsiaTheme="minorEastAsia" w:cstheme="minorEastAsia"/>
          <w:sz w:val="30"/>
          <w:szCs w:val="30"/>
          <w:lang w:val="en-US" w:eastAsia="zh-CN"/>
        </w:rPr>
        <w:t>（签字）：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900" w:firstLineChars="2300"/>
        <w:textAlignment w:val="auto"/>
        <w:rPr>
          <w:rFonts w:hint="eastAsia" w:asciiTheme="minorEastAsia" w:hAnsiTheme="minorEastAsia" w:eastAsiaTheme="minorEastAsia" w:cstheme="minor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签订时间：</w:t>
      </w:r>
      <w:r>
        <w:rPr>
          <w:rFonts w:hint="eastAsia" w:asciiTheme="minorEastAsia" w:hAnsi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lang w:val="en-US" w:eastAsia="zh-CN"/>
        </w:rPr>
        <w:t>年</w:t>
      </w:r>
      <w:r>
        <w:rPr>
          <w:rFonts w:hint="eastAsia" w:asciiTheme="minorEastAsia" w:hAnsi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lang w:val="en-US" w:eastAsia="zh-CN"/>
        </w:rPr>
        <w:t>月</w:t>
      </w:r>
      <w:r>
        <w:rPr>
          <w:rFonts w:hint="eastAsia" w:asciiTheme="minorEastAsia" w:hAnsi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lang w:val="en-US" w:eastAsia="zh-CN"/>
        </w:rPr>
        <w:t xml:space="preserve">日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3900" w:firstLineChars="1300"/>
        <w:textAlignment w:val="auto"/>
        <w:rPr>
          <w:rFonts w:hint="eastAsia" w:asciiTheme="minorEastAsia" w:hAnsiTheme="minorEastAsia" w:eastAsiaTheme="minorEastAsia" w:cstheme="minor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 xml:space="preserve">乙方开户名：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 xml:space="preserve">开  户  行：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 xml:space="preserve">账      号：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900" w:firstLineChars="2300"/>
        <w:textAlignment w:val="auto"/>
        <w:rPr>
          <w:rFonts w:hint="eastAsia" w:asciiTheme="minorEastAsia" w:hAnsiTheme="minorEastAsia" w:eastAsiaTheme="minorEastAsia" w:cstheme="minor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900" w:firstLineChars="2300"/>
        <w:textAlignment w:val="auto"/>
        <w:rPr>
          <w:rFonts w:hint="eastAsia" w:asciiTheme="minorEastAsia" w:hAnsiTheme="minorEastAsia" w:eastAsiaTheme="minorEastAsia" w:cstheme="minor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0453B8"/>
    <w:multiLevelType w:val="singleLevel"/>
    <w:tmpl w:val="910453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ODlmZTQwZTZkMWQzMzc1NmZmMTgzZWRiMWQ0NTgifQ=="/>
    <w:docVar w:name="KSO_WPS_MARK_KEY" w:val="47f97e83-520d-4bc7-880f-ff3f2e1dbe51"/>
  </w:docVars>
  <w:rsids>
    <w:rsidRoot w:val="2DE11968"/>
    <w:rsid w:val="00305972"/>
    <w:rsid w:val="0160084E"/>
    <w:rsid w:val="01877B89"/>
    <w:rsid w:val="02F23728"/>
    <w:rsid w:val="02FE031F"/>
    <w:rsid w:val="0328714A"/>
    <w:rsid w:val="050B0AD1"/>
    <w:rsid w:val="06085010"/>
    <w:rsid w:val="07013F3A"/>
    <w:rsid w:val="08534C69"/>
    <w:rsid w:val="086E11D2"/>
    <w:rsid w:val="086E55FF"/>
    <w:rsid w:val="097C4BF8"/>
    <w:rsid w:val="0A6105C0"/>
    <w:rsid w:val="0AA277E2"/>
    <w:rsid w:val="0B2412AD"/>
    <w:rsid w:val="0B776EC0"/>
    <w:rsid w:val="0CE265BB"/>
    <w:rsid w:val="0D620AA2"/>
    <w:rsid w:val="0EA05E81"/>
    <w:rsid w:val="0F99255E"/>
    <w:rsid w:val="125910CE"/>
    <w:rsid w:val="12C71086"/>
    <w:rsid w:val="131D034D"/>
    <w:rsid w:val="14821AB2"/>
    <w:rsid w:val="154A2F50"/>
    <w:rsid w:val="15510782"/>
    <w:rsid w:val="158E5532"/>
    <w:rsid w:val="165F0C7D"/>
    <w:rsid w:val="17575DF8"/>
    <w:rsid w:val="17F13B56"/>
    <w:rsid w:val="18D771F0"/>
    <w:rsid w:val="19F8171E"/>
    <w:rsid w:val="1A467949"/>
    <w:rsid w:val="1B3B1CB8"/>
    <w:rsid w:val="1B770817"/>
    <w:rsid w:val="1BD45C69"/>
    <w:rsid w:val="1C342504"/>
    <w:rsid w:val="1C434C30"/>
    <w:rsid w:val="1C4F375D"/>
    <w:rsid w:val="1C901B90"/>
    <w:rsid w:val="1CCC238E"/>
    <w:rsid w:val="1DD71A40"/>
    <w:rsid w:val="1E0D4854"/>
    <w:rsid w:val="1F1A7859"/>
    <w:rsid w:val="1FD75D28"/>
    <w:rsid w:val="221F7512"/>
    <w:rsid w:val="224C47AB"/>
    <w:rsid w:val="225D0766"/>
    <w:rsid w:val="232D7560"/>
    <w:rsid w:val="23A45F21"/>
    <w:rsid w:val="23F02367"/>
    <w:rsid w:val="23F23102"/>
    <w:rsid w:val="25453733"/>
    <w:rsid w:val="25DA0320"/>
    <w:rsid w:val="26CB4CDA"/>
    <w:rsid w:val="27BD1CA7"/>
    <w:rsid w:val="27D25752"/>
    <w:rsid w:val="27F54F9D"/>
    <w:rsid w:val="27F751B9"/>
    <w:rsid w:val="28CE355A"/>
    <w:rsid w:val="290C2F3D"/>
    <w:rsid w:val="292F2731"/>
    <w:rsid w:val="2A094D30"/>
    <w:rsid w:val="2C5544DD"/>
    <w:rsid w:val="2C925958"/>
    <w:rsid w:val="2CC87124"/>
    <w:rsid w:val="2CE0271F"/>
    <w:rsid w:val="2DE11968"/>
    <w:rsid w:val="2DF51A73"/>
    <w:rsid w:val="2E3C7F82"/>
    <w:rsid w:val="2F9C03F4"/>
    <w:rsid w:val="30665E94"/>
    <w:rsid w:val="309C68FD"/>
    <w:rsid w:val="314B0324"/>
    <w:rsid w:val="314F1BC2"/>
    <w:rsid w:val="34056568"/>
    <w:rsid w:val="36617CA1"/>
    <w:rsid w:val="37FE39FA"/>
    <w:rsid w:val="3808359E"/>
    <w:rsid w:val="385B7C29"/>
    <w:rsid w:val="39151FE5"/>
    <w:rsid w:val="396B3311"/>
    <w:rsid w:val="39E135D3"/>
    <w:rsid w:val="3A606BEE"/>
    <w:rsid w:val="3A7574DE"/>
    <w:rsid w:val="3B0A19F1"/>
    <w:rsid w:val="3C3D6ABB"/>
    <w:rsid w:val="3C9B3F0D"/>
    <w:rsid w:val="3D6469F5"/>
    <w:rsid w:val="3F087854"/>
    <w:rsid w:val="3FBF1FEF"/>
    <w:rsid w:val="40330901"/>
    <w:rsid w:val="40377B31"/>
    <w:rsid w:val="40EA5463"/>
    <w:rsid w:val="41870F04"/>
    <w:rsid w:val="423D7815"/>
    <w:rsid w:val="43FB1735"/>
    <w:rsid w:val="442C5D93"/>
    <w:rsid w:val="44775260"/>
    <w:rsid w:val="44A122DD"/>
    <w:rsid w:val="455235D7"/>
    <w:rsid w:val="459E43BC"/>
    <w:rsid w:val="46696E2A"/>
    <w:rsid w:val="46A936CA"/>
    <w:rsid w:val="46E93AC7"/>
    <w:rsid w:val="4712301E"/>
    <w:rsid w:val="471E5E67"/>
    <w:rsid w:val="47613FA5"/>
    <w:rsid w:val="47833F1C"/>
    <w:rsid w:val="49B44CE0"/>
    <w:rsid w:val="49E53B43"/>
    <w:rsid w:val="4A702B18"/>
    <w:rsid w:val="4A987CDE"/>
    <w:rsid w:val="4AB3579E"/>
    <w:rsid w:val="4C17236E"/>
    <w:rsid w:val="4C60482B"/>
    <w:rsid w:val="4CA74208"/>
    <w:rsid w:val="4D3A1520"/>
    <w:rsid w:val="4E094A4F"/>
    <w:rsid w:val="4F132029"/>
    <w:rsid w:val="4FB355BA"/>
    <w:rsid w:val="50285660"/>
    <w:rsid w:val="50720FD1"/>
    <w:rsid w:val="50D61560"/>
    <w:rsid w:val="5184006A"/>
    <w:rsid w:val="52301076"/>
    <w:rsid w:val="53F35F85"/>
    <w:rsid w:val="545D5AF4"/>
    <w:rsid w:val="547C241E"/>
    <w:rsid w:val="55714BBF"/>
    <w:rsid w:val="56222B52"/>
    <w:rsid w:val="568455BA"/>
    <w:rsid w:val="56A538E6"/>
    <w:rsid w:val="57F56770"/>
    <w:rsid w:val="583354EA"/>
    <w:rsid w:val="59E74BBE"/>
    <w:rsid w:val="5AA47FD9"/>
    <w:rsid w:val="5BEA2363"/>
    <w:rsid w:val="5BEC7E8A"/>
    <w:rsid w:val="5C341831"/>
    <w:rsid w:val="5C5F235B"/>
    <w:rsid w:val="5CB1053F"/>
    <w:rsid w:val="5D325D70"/>
    <w:rsid w:val="5E176D14"/>
    <w:rsid w:val="5EBD3D5F"/>
    <w:rsid w:val="5F013C4C"/>
    <w:rsid w:val="5F296CFF"/>
    <w:rsid w:val="5FF13CC0"/>
    <w:rsid w:val="607246D5"/>
    <w:rsid w:val="613242E5"/>
    <w:rsid w:val="61AE3522"/>
    <w:rsid w:val="63497970"/>
    <w:rsid w:val="63BE72AA"/>
    <w:rsid w:val="63C910B3"/>
    <w:rsid w:val="63F675EF"/>
    <w:rsid w:val="64393E88"/>
    <w:rsid w:val="645C7B76"/>
    <w:rsid w:val="64A676C0"/>
    <w:rsid w:val="65E25E59"/>
    <w:rsid w:val="676B0202"/>
    <w:rsid w:val="68B545C4"/>
    <w:rsid w:val="68C55CEA"/>
    <w:rsid w:val="69072CD2"/>
    <w:rsid w:val="694C1F68"/>
    <w:rsid w:val="6A30466C"/>
    <w:rsid w:val="6AC83870"/>
    <w:rsid w:val="6BA3608B"/>
    <w:rsid w:val="6BB43DF4"/>
    <w:rsid w:val="6C663340"/>
    <w:rsid w:val="6CE47B66"/>
    <w:rsid w:val="6D082649"/>
    <w:rsid w:val="6D8617C0"/>
    <w:rsid w:val="6DB4457F"/>
    <w:rsid w:val="6DBE71AC"/>
    <w:rsid w:val="6DE94229"/>
    <w:rsid w:val="6E2849FA"/>
    <w:rsid w:val="6F4D4C8B"/>
    <w:rsid w:val="704E0CBB"/>
    <w:rsid w:val="709C70D6"/>
    <w:rsid w:val="70A13A33"/>
    <w:rsid w:val="71376302"/>
    <w:rsid w:val="71926986"/>
    <w:rsid w:val="73520AC2"/>
    <w:rsid w:val="73AB01D2"/>
    <w:rsid w:val="73C000A0"/>
    <w:rsid w:val="73E13BF4"/>
    <w:rsid w:val="74911176"/>
    <w:rsid w:val="749D3636"/>
    <w:rsid w:val="74AB66DC"/>
    <w:rsid w:val="74C652C4"/>
    <w:rsid w:val="74D06143"/>
    <w:rsid w:val="7524023C"/>
    <w:rsid w:val="759027F2"/>
    <w:rsid w:val="763E532E"/>
    <w:rsid w:val="78623556"/>
    <w:rsid w:val="79532E9E"/>
    <w:rsid w:val="79DC1CF7"/>
    <w:rsid w:val="79DD375D"/>
    <w:rsid w:val="7A911473"/>
    <w:rsid w:val="7AAC00DA"/>
    <w:rsid w:val="7AE44F5B"/>
    <w:rsid w:val="7C2D5C29"/>
    <w:rsid w:val="7C38637B"/>
    <w:rsid w:val="7CFC55FB"/>
    <w:rsid w:val="7D3E5C13"/>
    <w:rsid w:val="7D553689"/>
    <w:rsid w:val="7DD24CD9"/>
    <w:rsid w:val="7E0D3F64"/>
    <w:rsid w:val="7EAD12A3"/>
    <w:rsid w:val="7F3D43D5"/>
    <w:rsid w:val="7F4A0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4"/>
    <w:basedOn w:val="1"/>
    <w:autoRedefine/>
    <w:qFormat/>
    <w:uiPriority w:val="0"/>
    <w:pPr>
      <w:adjustRightInd w:val="0"/>
      <w:spacing w:before="240" w:after="360" w:line="240" w:lineRule="exact"/>
      <w:outlineLvl w:val="3"/>
    </w:pPr>
    <w:rPr>
      <w:rFonts w:ascii="Arial" w:hAnsi="Arial" w:cs="Arial"/>
      <w:b/>
      <w:bCs/>
      <w:kern w:val="24"/>
    </w:rPr>
  </w:style>
  <w:style w:type="paragraph" w:styleId="3">
    <w:name w:val="Body Text Indent"/>
    <w:basedOn w:val="1"/>
    <w:next w:val="4"/>
    <w:autoRedefine/>
    <w:qFormat/>
    <w:uiPriority w:val="0"/>
    <w:pPr>
      <w:spacing w:after="120"/>
      <w:ind w:left="420" w:leftChars="200"/>
    </w:pPr>
    <w:rPr>
      <w:kern w:val="0"/>
      <w:sz w:val="20"/>
    </w:rPr>
  </w:style>
  <w:style w:type="paragraph" w:styleId="4">
    <w:name w:val="envelope return"/>
    <w:basedOn w:val="1"/>
    <w:next w:val="5"/>
    <w:autoRedefine/>
    <w:qFormat/>
    <w:uiPriority w:val="0"/>
    <w:pPr>
      <w:snapToGrid w:val="0"/>
      <w:spacing w:line="360" w:lineRule="auto"/>
      <w:ind w:firstLine="200" w:firstLineChars="200"/>
    </w:pPr>
    <w:rPr>
      <w:rFonts w:ascii="Arial" w:hAnsi="Arial" w:cs="Arial"/>
      <w:szCs w:val="20"/>
    </w:rPr>
  </w:style>
  <w:style w:type="paragraph" w:styleId="5">
    <w:name w:val="Title"/>
    <w:basedOn w:val="1"/>
    <w:next w:val="1"/>
    <w:autoRedefine/>
    <w:qFormat/>
    <w:uiPriority w:val="0"/>
    <w:pPr>
      <w:adjustRightInd w:val="0"/>
      <w:spacing w:before="240" w:after="60" w:line="420" w:lineRule="atLeast"/>
      <w:jc w:val="center"/>
      <w:textAlignment w:val="baseline"/>
      <w:outlineLvl w:val="0"/>
    </w:pPr>
    <w:rPr>
      <w:rFonts w:ascii="Cambria" w:hAnsi="Cambria"/>
      <w:b/>
      <w:bCs/>
      <w:kern w:val="0"/>
      <w:sz w:val="32"/>
      <w:szCs w:val="32"/>
    </w:rPr>
  </w:style>
  <w:style w:type="paragraph" w:styleId="6">
    <w:name w:val="Body Text Indent 2"/>
    <w:basedOn w:val="1"/>
    <w:autoRedefine/>
    <w:qFormat/>
    <w:uiPriority w:val="0"/>
    <w:pPr>
      <w:spacing w:after="120" w:line="480" w:lineRule="auto"/>
      <w:ind w:left="420" w:leftChars="200"/>
    </w:pPr>
  </w:style>
  <w:style w:type="paragraph" w:styleId="7">
    <w:name w:val="Body Text First Indent 2"/>
    <w:basedOn w:val="3"/>
    <w:next w:val="1"/>
    <w:autoRedefine/>
    <w:qFormat/>
    <w:uiPriority w:val="0"/>
    <w:pPr>
      <w:ind w:firstLine="420" w:firstLineChars="200"/>
    </w:p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2911</Words>
  <Characters>2932</Characters>
  <Lines>0</Lines>
  <Paragraphs>0</Paragraphs>
  <TotalTime>7</TotalTime>
  <ScaleCrop>false</ScaleCrop>
  <LinksUpToDate>false</LinksUpToDate>
  <CharactersWithSpaces>3137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2021-10-22T00:54:00Z</dcterms:created>
  <dc:creator>袁家伟</dc:creator>
  <cp:lastModifiedBy>早春</cp:lastModifiedBy>
  <dcterms:modified xsi:type="dcterms:W3CDTF">2024-05-10T07:27:07Z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43FB81D8A339461A945FA438692CBB14_13</vt:lpwstr>
  </property>
</Properties>
</file>