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BD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30"/>
          <w:szCs w:val="30"/>
          <w:lang w:val="en-US" w:eastAsia="zh-CN" w:bidi="ar"/>
        </w:rPr>
        <w:t>附件1：</w:t>
      </w:r>
    </w:p>
    <w:p w14:paraId="0CF60C69">
      <w:pPr>
        <w:pStyle w:val="7"/>
        <w:spacing w:line="500" w:lineRule="atLeast"/>
        <w:jc w:val="center"/>
        <w:rPr>
          <w:rFonts w:ascii="宋体" w:hAnsi="宋体"/>
          <w:b/>
          <w:bCs/>
          <w:color w:val="auto"/>
          <w:sz w:val="44"/>
          <w:szCs w:val="44"/>
        </w:rPr>
      </w:pPr>
    </w:p>
    <w:p w14:paraId="249A33E2">
      <w:pPr>
        <w:pStyle w:val="7"/>
        <w:spacing w:line="500" w:lineRule="atLeast"/>
        <w:jc w:val="center"/>
        <w:rPr>
          <w:rFonts w:ascii="宋体" w:hAnsi="宋体"/>
          <w:b/>
          <w:bCs/>
          <w:color w:val="auto"/>
          <w:sz w:val="44"/>
          <w:szCs w:val="44"/>
        </w:rPr>
      </w:pPr>
      <w:r>
        <w:rPr>
          <w:rFonts w:ascii="宋体" w:hAnsi="宋体"/>
          <w:b/>
          <w:bCs/>
          <w:color w:val="auto"/>
          <w:sz w:val="44"/>
          <w:szCs w:val="44"/>
        </w:rPr>
        <w:t>房产租赁合同书</w:t>
      </w:r>
    </w:p>
    <w:p w14:paraId="21A1648E">
      <w:pPr>
        <w:pStyle w:val="7"/>
        <w:spacing w:line="500" w:lineRule="atLeast"/>
        <w:jc w:val="center"/>
        <w:rPr>
          <w:rFonts w:ascii="宋体" w:hAnsi="宋体"/>
          <w:bCs/>
          <w:color w:val="auto"/>
          <w:sz w:val="24"/>
          <w:szCs w:val="24"/>
        </w:rPr>
      </w:pPr>
    </w:p>
    <w:p w14:paraId="60774F15">
      <w:pPr>
        <w:pStyle w:val="7"/>
        <w:spacing w:line="500" w:lineRule="atLeast"/>
        <w:rPr>
          <w:rFonts w:ascii="宋体" w:hAnsi="宋体"/>
          <w:color w:val="auto"/>
          <w:sz w:val="28"/>
          <w:szCs w:val="28"/>
        </w:rPr>
      </w:pPr>
    </w:p>
    <w:p w14:paraId="4A5D3671">
      <w:pPr>
        <w:pStyle w:val="7"/>
        <w:spacing w:line="500" w:lineRule="atLeast"/>
        <w:rPr>
          <w:rFonts w:ascii="宋体" w:hAnsi="宋体"/>
          <w:color w:val="auto"/>
          <w:sz w:val="28"/>
          <w:szCs w:val="28"/>
        </w:rPr>
      </w:pPr>
    </w:p>
    <w:p w14:paraId="569AE99E">
      <w:pPr>
        <w:pStyle w:val="7"/>
        <w:spacing w:line="500" w:lineRule="atLeast"/>
        <w:rPr>
          <w:rFonts w:ascii="宋体" w:hAnsi="宋体"/>
          <w:color w:val="auto"/>
          <w:sz w:val="28"/>
          <w:szCs w:val="28"/>
        </w:rPr>
      </w:pPr>
    </w:p>
    <w:p w14:paraId="5ED65DFA">
      <w:pPr>
        <w:pStyle w:val="7"/>
        <w:spacing w:line="500" w:lineRule="atLeast"/>
        <w:rPr>
          <w:rFonts w:ascii="宋体" w:hAnsi="宋体"/>
          <w:color w:val="auto"/>
          <w:sz w:val="28"/>
          <w:szCs w:val="28"/>
        </w:rPr>
      </w:pPr>
    </w:p>
    <w:p w14:paraId="70960E49">
      <w:pPr>
        <w:pStyle w:val="7"/>
        <w:spacing w:line="500" w:lineRule="atLeast"/>
        <w:rPr>
          <w:rFonts w:ascii="宋体" w:hAnsi="宋体"/>
          <w:color w:val="auto"/>
          <w:sz w:val="28"/>
          <w:szCs w:val="28"/>
        </w:rPr>
      </w:pPr>
    </w:p>
    <w:p w14:paraId="26ACEA5E">
      <w:pPr>
        <w:pStyle w:val="7"/>
        <w:spacing w:line="500" w:lineRule="atLeast"/>
        <w:rPr>
          <w:rFonts w:ascii="宋体" w:hAnsi="宋体"/>
          <w:color w:val="auto"/>
          <w:sz w:val="28"/>
          <w:szCs w:val="28"/>
        </w:rPr>
      </w:pPr>
    </w:p>
    <w:p w14:paraId="255EA4D9">
      <w:pPr>
        <w:pStyle w:val="7"/>
        <w:spacing w:line="700" w:lineRule="exact"/>
        <w:ind w:left="1960" w:hanging="1960" w:hangingChars="700"/>
        <w:jc w:val="left"/>
        <w:rPr>
          <w:color w:val="auto"/>
          <w:sz w:val="28"/>
          <w:szCs w:val="28"/>
          <w:u w:val="single"/>
        </w:rPr>
      </w:pPr>
      <w:r>
        <w:rPr>
          <w:rFonts w:ascii="宋体" w:hAnsi="宋体"/>
          <w:color w:val="auto"/>
          <w:sz w:val="28"/>
          <w:szCs w:val="28"/>
        </w:rPr>
        <w:t>出租资产名称：</w:t>
      </w:r>
    </w:p>
    <w:p w14:paraId="7F2E85C1">
      <w:pPr>
        <w:pStyle w:val="7"/>
        <w:spacing w:line="700" w:lineRule="exact"/>
        <w:jc w:val="both"/>
        <w:rPr>
          <w:rFonts w:hint="eastAsia"/>
          <w:color w:val="auto"/>
          <w:sz w:val="28"/>
          <w:szCs w:val="28"/>
          <w:u w:val="single"/>
          <w:lang w:val="en-US" w:eastAsia="zh-CN"/>
        </w:rPr>
      </w:pPr>
      <w:r>
        <w:rPr>
          <w:rFonts w:ascii="宋体" w:hAnsi="宋体"/>
          <w:color w:val="auto"/>
          <w:sz w:val="28"/>
          <w:szCs w:val="28"/>
        </w:rPr>
        <w:t>出租单位名称：</w:t>
      </w:r>
      <w:r>
        <w:rPr>
          <w:rFonts w:hint="eastAsia"/>
          <w:color w:val="auto"/>
          <w:sz w:val="28"/>
          <w:szCs w:val="28"/>
          <w:u w:val="single"/>
          <w:lang w:val="en-US" w:eastAsia="zh-CN"/>
        </w:rPr>
        <w:t>滁州市鑫通科技有限公司</w:t>
      </w:r>
    </w:p>
    <w:p w14:paraId="6E462263">
      <w:pPr>
        <w:pStyle w:val="7"/>
        <w:spacing w:line="700" w:lineRule="exact"/>
        <w:jc w:val="both"/>
        <w:rPr>
          <w:rFonts w:ascii="宋体" w:hAnsi="宋体"/>
          <w:color w:val="auto"/>
          <w:sz w:val="28"/>
          <w:szCs w:val="28"/>
        </w:rPr>
      </w:pPr>
      <w:r>
        <w:rPr>
          <w:rFonts w:ascii="宋体" w:hAnsi="宋体"/>
          <w:color w:val="auto"/>
          <w:sz w:val="28"/>
          <w:szCs w:val="28"/>
        </w:rPr>
        <w:t>承租单位名称：</w:t>
      </w:r>
    </w:p>
    <w:p w14:paraId="1E3CA0CA">
      <w:pPr>
        <w:pStyle w:val="7"/>
        <w:spacing w:line="700" w:lineRule="exact"/>
        <w:jc w:val="both"/>
        <w:rPr>
          <w:rFonts w:hint="default"/>
          <w:color w:val="auto"/>
          <w:sz w:val="28"/>
          <w:szCs w:val="28"/>
          <w:u w:val="single"/>
          <w:lang w:val="en-US" w:eastAsia="zh-CN"/>
        </w:rPr>
      </w:pPr>
      <w:r>
        <w:rPr>
          <w:rFonts w:ascii="宋体" w:hAnsi="宋体"/>
          <w:color w:val="auto"/>
          <w:sz w:val="28"/>
          <w:szCs w:val="28"/>
        </w:rPr>
        <w:t>合同签订日期：</w:t>
      </w:r>
      <w:r>
        <w:rPr>
          <w:rFonts w:hint="eastAsia"/>
          <w:color w:val="auto"/>
          <w:sz w:val="28"/>
          <w:szCs w:val="28"/>
          <w:u w:val="single"/>
          <w:lang w:val="en-US" w:eastAsia="zh-CN"/>
        </w:rPr>
        <w:t xml:space="preserve">  年  月  日</w:t>
      </w:r>
    </w:p>
    <w:p w14:paraId="72CDA3F2">
      <w:pPr>
        <w:pStyle w:val="7"/>
        <w:spacing w:line="500" w:lineRule="atLeast"/>
        <w:rPr>
          <w:rFonts w:ascii="宋体" w:hAnsi="宋体"/>
          <w:color w:val="auto"/>
          <w:sz w:val="28"/>
          <w:szCs w:val="28"/>
        </w:rPr>
      </w:pPr>
    </w:p>
    <w:p w14:paraId="623B39C1">
      <w:pPr>
        <w:pStyle w:val="7"/>
        <w:spacing w:line="500" w:lineRule="atLeast"/>
        <w:rPr>
          <w:rFonts w:ascii="宋体" w:hAnsi="宋体"/>
          <w:color w:val="auto"/>
          <w:sz w:val="28"/>
          <w:szCs w:val="28"/>
        </w:rPr>
      </w:pPr>
    </w:p>
    <w:p w14:paraId="1388890B">
      <w:pPr>
        <w:pStyle w:val="7"/>
        <w:spacing w:line="500" w:lineRule="atLeast"/>
        <w:rPr>
          <w:rFonts w:ascii="宋体" w:hAnsi="宋体"/>
          <w:color w:val="auto"/>
          <w:sz w:val="28"/>
          <w:szCs w:val="28"/>
        </w:rPr>
      </w:pPr>
    </w:p>
    <w:p w14:paraId="68BD9468">
      <w:pPr>
        <w:pStyle w:val="7"/>
        <w:spacing w:line="500" w:lineRule="atLeast"/>
        <w:rPr>
          <w:rFonts w:ascii="宋体" w:hAnsi="宋体"/>
          <w:color w:val="auto"/>
          <w:sz w:val="28"/>
          <w:szCs w:val="28"/>
        </w:rPr>
      </w:pPr>
    </w:p>
    <w:p w14:paraId="59BB9F7C">
      <w:pPr>
        <w:pStyle w:val="7"/>
        <w:spacing w:line="500" w:lineRule="atLeast"/>
        <w:jc w:val="center"/>
        <w:rPr>
          <w:rFonts w:ascii="宋体" w:hAnsi="宋体"/>
          <w:b/>
          <w:color w:val="auto"/>
          <w:sz w:val="32"/>
          <w:szCs w:val="32"/>
        </w:rPr>
      </w:pPr>
    </w:p>
    <w:p w14:paraId="7FE1239E">
      <w:pPr>
        <w:rPr>
          <w:rFonts w:ascii="宋体" w:hAnsi="宋体"/>
          <w:color w:val="auto"/>
          <w:sz w:val="28"/>
          <w:szCs w:val="28"/>
        </w:rPr>
      </w:pPr>
      <w:r>
        <w:rPr>
          <w:rFonts w:ascii="宋体" w:hAnsi="宋体"/>
          <w:color w:val="auto"/>
          <w:sz w:val="28"/>
          <w:szCs w:val="28"/>
        </w:rPr>
        <w:br w:type="page"/>
      </w:r>
    </w:p>
    <w:p w14:paraId="576E89A6">
      <w:pPr>
        <w:pStyle w:val="7"/>
        <w:spacing w:line="500" w:lineRule="atLeast"/>
        <w:jc w:val="center"/>
        <w:rPr>
          <w:rFonts w:ascii="黑体" w:eastAsia="黑体"/>
          <w:b/>
          <w:color w:val="auto"/>
          <w:sz w:val="36"/>
          <w:szCs w:val="36"/>
        </w:rPr>
      </w:pPr>
      <w:r>
        <w:rPr>
          <w:rFonts w:ascii="黑体" w:eastAsia="黑体"/>
          <w:color w:val="auto"/>
          <w:sz w:val="36"/>
          <w:szCs w:val="36"/>
        </w:rPr>
        <w:t>房产租赁合同书</w:t>
      </w:r>
    </w:p>
    <w:p w14:paraId="22AEBDEE">
      <w:pPr>
        <w:snapToGrid w:val="0"/>
        <w:spacing w:line="520" w:lineRule="exact"/>
        <w:jc w:val="left"/>
        <w:rPr>
          <w:rFonts w:hint="eastAsia" w:ascii="楷体_GB2312" w:hAnsi="宋体" w:eastAsia="楷体_GB2312"/>
          <w:b/>
          <w:color w:val="auto"/>
          <w:sz w:val="28"/>
        </w:rPr>
      </w:pPr>
      <w:r>
        <w:rPr>
          <w:rFonts w:hint="eastAsia" w:ascii="楷体_GB2312" w:hAnsi="宋体" w:eastAsia="楷体_GB2312"/>
          <w:b/>
          <w:color w:val="auto"/>
          <w:sz w:val="28"/>
        </w:rPr>
        <w:t>出 租 方：</w:t>
      </w:r>
      <w:r>
        <w:rPr>
          <w:rFonts w:hint="eastAsia" w:ascii="宋体" w:hAnsi="宋体" w:cs="宋体"/>
          <w:color w:val="333333"/>
          <w:sz w:val="24"/>
          <w:szCs w:val="24"/>
          <w:u w:val="single"/>
          <w:lang w:val="en-US" w:eastAsia="zh-CN"/>
        </w:rPr>
        <w:t>滁州市鑫通科技有限公司</w:t>
      </w:r>
      <w:r>
        <w:rPr>
          <w:rFonts w:hint="eastAsia" w:ascii="楷体_GB2312" w:hAnsi="宋体" w:eastAsia="楷体_GB2312"/>
          <w:b/>
          <w:color w:val="auto"/>
          <w:sz w:val="28"/>
        </w:rPr>
        <w:t>(以下简称甲方)</w:t>
      </w:r>
    </w:p>
    <w:p w14:paraId="4AB15AB0">
      <w:pPr>
        <w:snapToGrid w:val="0"/>
        <w:spacing w:line="520" w:lineRule="exact"/>
        <w:jc w:val="left"/>
        <w:rPr>
          <w:rFonts w:hint="eastAsia" w:ascii="楷体_GB2312" w:hAnsi="宋体" w:eastAsia="楷体_GB2312"/>
          <w:b/>
          <w:color w:val="auto"/>
          <w:sz w:val="28"/>
          <w:lang w:eastAsia="zh-CN"/>
        </w:rPr>
      </w:pPr>
      <w:r>
        <w:rPr>
          <w:rFonts w:hint="eastAsia" w:ascii="楷体_GB2312" w:hAnsi="宋体" w:eastAsia="楷体_GB2312"/>
          <w:b/>
          <w:color w:val="auto"/>
          <w:sz w:val="28"/>
        </w:rPr>
        <w:t>法定代表人：</w:t>
      </w:r>
    </w:p>
    <w:p w14:paraId="5A9A82ED">
      <w:pPr>
        <w:snapToGrid w:val="0"/>
        <w:spacing w:line="520" w:lineRule="exact"/>
        <w:rPr>
          <w:rFonts w:hint="eastAsia" w:ascii="宋体" w:hAnsi="宋体" w:eastAsia="宋体" w:cs="宋体"/>
          <w:color w:val="333333"/>
          <w:sz w:val="24"/>
          <w:szCs w:val="24"/>
          <w:u w:val="single"/>
          <w:lang w:val="en-US" w:eastAsia="zh-CN"/>
        </w:rPr>
      </w:pPr>
      <w:r>
        <w:rPr>
          <w:rFonts w:hint="eastAsia" w:ascii="楷体_GB2312" w:hAnsi="宋体" w:eastAsia="楷体_GB2312"/>
          <w:color w:val="auto"/>
          <w:sz w:val="28"/>
        </w:rPr>
        <w:t>地    址：</w:t>
      </w:r>
      <w:r>
        <w:rPr>
          <w:rFonts w:hint="eastAsia" w:ascii="宋体" w:hAnsi="宋体" w:eastAsia="宋体" w:cs="宋体"/>
          <w:color w:val="333333"/>
          <w:sz w:val="24"/>
          <w:szCs w:val="24"/>
          <w:u w:val="single"/>
          <w:lang w:val="en-US" w:eastAsia="zh-CN"/>
        </w:rPr>
        <w:t>滁州市中都大道与醉翁路交叉口西南侧城投大厦</w:t>
      </w:r>
    </w:p>
    <w:p w14:paraId="7173C8CA">
      <w:pPr>
        <w:snapToGrid w:val="0"/>
        <w:spacing w:line="520" w:lineRule="exact"/>
        <w:rPr>
          <w:rFonts w:hint="eastAsia" w:ascii="宋体" w:hAnsi="宋体" w:eastAsia="宋体" w:cs="宋体"/>
          <w:color w:val="333333"/>
          <w:sz w:val="24"/>
          <w:szCs w:val="24"/>
          <w:u w:val="single"/>
          <w:lang w:val="en-US" w:eastAsia="zh-CN"/>
        </w:rPr>
      </w:pPr>
      <w:r>
        <w:rPr>
          <w:rFonts w:hint="eastAsia" w:ascii="楷体_GB2312" w:hAnsi="宋体" w:eastAsia="楷体_GB2312"/>
          <w:color w:val="auto"/>
          <w:sz w:val="28"/>
        </w:rPr>
        <w:t>联系电话：</w:t>
      </w:r>
      <w:r>
        <w:rPr>
          <w:rFonts w:hint="eastAsia" w:ascii="宋体" w:hAnsi="宋体" w:eastAsia="宋体" w:cs="宋体"/>
          <w:color w:val="333333"/>
          <w:sz w:val="24"/>
          <w:szCs w:val="24"/>
          <w:u w:val="single"/>
          <w:lang w:val="en-US" w:eastAsia="zh-CN"/>
        </w:rPr>
        <w:t>18005501890</w:t>
      </w:r>
    </w:p>
    <w:p w14:paraId="0F483E67">
      <w:pPr>
        <w:snapToGrid w:val="0"/>
        <w:spacing w:line="520" w:lineRule="exact"/>
        <w:rPr>
          <w:rFonts w:hint="eastAsia" w:ascii="楷体_GB2312" w:hAnsi="宋体" w:eastAsia="楷体_GB2312"/>
          <w:b/>
          <w:color w:val="auto"/>
          <w:sz w:val="28"/>
        </w:rPr>
      </w:pPr>
      <w:r>
        <w:rPr>
          <w:rFonts w:hint="eastAsia" w:ascii="楷体_GB2312" w:hAnsi="宋体" w:eastAsia="楷体_GB2312"/>
          <w:b/>
          <w:color w:val="auto"/>
          <w:sz w:val="28"/>
        </w:rPr>
        <w:t>承 租 方：</w:t>
      </w:r>
      <w:r>
        <w:rPr>
          <w:rFonts w:hint="eastAsia" w:ascii="楷体_GB2312" w:hAnsi="宋体" w:eastAsia="楷体_GB2312"/>
          <w:b/>
          <w:color w:val="auto"/>
          <w:sz w:val="28"/>
          <w:u w:val="single"/>
          <w:lang w:val="en-US" w:eastAsia="zh-CN"/>
        </w:rPr>
        <w:t xml:space="preserve">                             </w:t>
      </w:r>
      <w:r>
        <w:rPr>
          <w:rFonts w:hint="eastAsia" w:ascii="楷体_GB2312" w:hAnsi="宋体" w:eastAsia="楷体_GB2312"/>
          <w:b/>
          <w:color w:val="auto"/>
          <w:sz w:val="28"/>
        </w:rPr>
        <w:t>(以下简称乙方)</w:t>
      </w:r>
    </w:p>
    <w:p w14:paraId="3AB86C8E">
      <w:pPr>
        <w:snapToGrid w:val="0"/>
        <w:spacing w:line="520" w:lineRule="exact"/>
        <w:jc w:val="left"/>
        <w:rPr>
          <w:rFonts w:hint="eastAsia" w:ascii="楷体_GB2312" w:hAnsi="宋体" w:eastAsia="楷体_GB2312"/>
          <w:b/>
          <w:color w:val="auto"/>
          <w:sz w:val="28"/>
        </w:rPr>
      </w:pPr>
      <w:r>
        <w:rPr>
          <w:rFonts w:hint="eastAsia" w:ascii="楷体_GB2312" w:hAnsi="宋体" w:eastAsia="楷体_GB2312"/>
          <w:b/>
          <w:color w:val="auto"/>
          <w:sz w:val="28"/>
        </w:rPr>
        <w:t>法定代表人：</w:t>
      </w:r>
      <w:r>
        <w:rPr>
          <w:rFonts w:hint="eastAsia" w:ascii="楷体_GB2312" w:hAnsi="宋体" w:eastAsia="楷体_GB2312"/>
          <w:b/>
          <w:color w:val="auto"/>
          <w:sz w:val="28"/>
          <w:u w:val="single"/>
        </w:rPr>
        <w:t xml:space="preserve">                                       </w:t>
      </w:r>
    </w:p>
    <w:p w14:paraId="3758205D">
      <w:pPr>
        <w:snapToGrid w:val="0"/>
        <w:spacing w:line="520" w:lineRule="exact"/>
        <w:rPr>
          <w:rFonts w:ascii="楷体_GB2312" w:hAnsi="宋体" w:eastAsia="楷体_GB2312"/>
          <w:b/>
          <w:color w:val="auto"/>
          <w:sz w:val="28"/>
          <w:u w:val="single"/>
        </w:rPr>
      </w:pPr>
      <w:r>
        <w:rPr>
          <w:rFonts w:hint="eastAsia" w:ascii="楷体_GB2312" w:hAnsi="宋体" w:eastAsia="楷体_GB2312"/>
          <w:color w:val="auto"/>
          <w:sz w:val="28"/>
        </w:rPr>
        <w:t>地    址：</w:t>
      </w:r>
      <w:r>
        <w:rPr>
          <w:rFonts w:hint="eastAsia" w:ascii="楷体_GB2312" w:hAnsi="宋体" w:eastAsia="楷体_GB2312"/>
          <w:color w:val="auto"/>
          <w:sz w:val="28"/>
          <w:u w:val="single"/>
        </w:rPr>
        <w:t xml:space="preserve">                                       </w:t>
      </w:r>
    </w:p>
    <w:p w14:paraId="65755509">
      <w:pPr>
        <w:snapToGrid w:val="0"/>
        <w:spacing w:line="520" w:lineRule="exact"/>
        <w:rPr>
          <w:rFonts w:hint="default" w:ascii="宋体" w:hAnsi="宋体" w:eastAsia="宋体" w:cs="宋体"/>
          <w:color w:val="333333"/>
          <w:sz w:val="24"/>
          <w:szCs w:val="24"/>
          <w:u w:val="single"/>
          <w:lang w:val="en-US" w:eastAsia="zh-CN"/>
        </w:rPr>
      </w:pPr>
      <w:r>
        <w:rPr>
          <w:rFonts w:hint="eastAsia" w:ascii="楷体_GB2312" w:hAnsi="宋体" w:eastAsia="楷体_GB2312"/>
          <w:color w:val="auto"/>
          <w:sz w:val="28"/>
        </w:rPr>
        <w:t>商铺名称：</w:t>
      </w:r>
      <w:r>
        <w:rPr>
          <w:rFonts w:hint="eastAsia" w:ascii="楷体_GB2312" w:hAnsi="宋体" w:eastAsia="楷体_GB2312"/>
          <w:color w:val="auto"/>
          <w:sz w:val="28"/>
          <w:u w:val="single"/>
          <w:lang w:val="en-US" w:eastAsia="zh-CN"/>
        </w:rPr>
        <w:t>国金世贸四期生活购物广场1#楼房屋整体招租项目（二次）</w:t>
      </w:r>
    </w:p>
    <w:p w14:paraId="306CB80E">
      <w:pPr>
        <w:snapToGrid w:val="0"/>
        <w:spacing w:line="520" w:lineRule="exact"/>
        <w:rPr>
          <w:rFonts w:ascii="楷体_GB2312" w:hAnsi="宋体" w:eastAsia="楷体_GB2312"/>
          <w:color w:val="auto"/>
          <w:sz w:val="28"/>
        </w:rPr>
      </w:pPr>
      <w:r>
        <w:rPr>
          <w:rFonts w:hint="eastAsia" w:ascii="楷体_GB2312" w:hAnsi="宋体" w:eastAsia="楷体_GB2312"/>
          <w:color w:val="auto"/>
          <w:sz w:val="28"/>
        </w:rPr>
        <w:t>联系电话：</w:t>
      </w:r>
      <w:r>
        <w:rPr>
          <w:rFonts w:hint="eastAsia" w:ascii="楷体_GB2312" w:hAnsi="宋体" w:eastAsia="楷体_GB2312"/>
          <w:color w:val="auto"/>
          <w:sz w:val="28"/>
          <w:u w:val="single"/>
        </w:rPr>
        <w:t xml:space="preserve">                                       </w:t>
      </w:r>
    </w:p>
    <w:p w14:paraId="7B8D2C00">
      <w:pPr>
        <w:rPr>
          <w:rFonts w:hint="eastAsia" w:ascii="楷体_GB2312" w:hAnsi="楷体_GB2312" w:eastAsia="楷体_GB2312"/>
          <w:color w:val="auto"/>
          <w:sz w:val="28"/>
        </w:rPr>
      </w:pPr>
      <w:r>
        <w:rPr>
          <w:rFonts w:hint="eastAsia" w:ascii="楷体_GB2312" w:hAnsi="宋体" w:eastAsia="楷体_GB2312"/>
          <w:color w:val="auto"/>
          <w:sz w:val="28"/>
        </w:rPr>
        <w:t xml:space="preserve">    </w:t>
      </w:r>
      <w:r>
        <w:rPr>
          <w:rFonts w:hint="eastAsia" w:ascii="楷体_GB2312" w:hAnsi="楷体_GB2312" w:eastAsia="楷体_GB2312"/>
          <w:color w:val="auto"/>
          <w:sz w:val="28"/>
        </w:rPr>
        <w:t>乙方于</w:t>
      </w:r>
      <w:r>
        <w:rPr>
          <w:rFonts w:hint="eastAsia" w:ascii="楷体_GB2312" w:hAnsi="楷体_GB2312" w:eastAsia="楷体_GB2312"/>
          <w:color w:val="auto"/>
          <w:sz w:val="28"/>
          <w:u w:val="single"/>
          <w:lang w:val="en-US" w:eastAsia="zh-CN"/>
        </w:rPr>
        <w:t>2024</w:t>
      </w:r>
      <w:r>
        <w:rPr>
          <w:rFonts w:hint="eastAsia" w:ascii="楷体_GB2312" w:hAnsi="楷体_GB2312" w:eastAsia="楷体_GB2312"/>
          <w:color w:val="auto"/>
          <w:sz w:val="28"/>
        </w:rPr>
        <w:t>年</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月</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日通过公开竞价的方式竞得本合同标的物的承租权。根据《中华人民共和国</w:t>
      </w:r>
      <w:r>
        <w:rPr>
          <w:rFonts w:hint="eastAsia" w:ascii="楷体_GB2312" w:hAnsi="楷体_GB2312" w:eastAsia="楷体_GB2312"/>
          <w:color w:val="auto"/>
          <w:sz w:val="28"/>
          <w:lang w:val="en-US" w:eastAsia="zh-CN"/>
        </w:rPr>
        <w:t>民法典</w:t>
      </w:r>
      <w:r>
        <w:rPr>
          <w:rFonts w:hint="eastAsia" w:ascii="楷体_GB2312" w:hAnsi="楷体_GB2312" w:eastAsia="楷体_GB2312"/>
          <w:color w:val="auto"/>
          <w:sz w:val="28"/>
        </w:rPr>
        <w:t>》等法律、法规的规定，甲、乙双方本着平等自愿、公平合理原则，经充分协商一致，就资产租赁事宜签订如下协议：</w:t>
      </w:r>
    </w:p>
    <w:p w14:paraId="07F89518">
      <w:pPr>
        <w:spacing w:line="520" w:lineRule="exact"/>
        <w:ind w:firstLine="551" w:firstLineChars="196"/>
        <w:rPr>
          <w:rFonts w:hint="eastAsia" w:ascii="楷体_GB2312" w:hAnsi="楷体_GB2312" w:eastAsia="楷体_GB2312"/>
          <w:b/>
          <w:color w:val="auto"/>
          <w:sz w:val="28"/>
        </w:rPr>
      </w:pPr>
      <w:r>
        <w:rPr>
          <w:rFonts w:hint="eastAsia" w:ascii="楷体_GB2312" w:hAnsi="楷体_GB2312" w:eastAsia="楷体_GB2312"/>
          <w:b/>
          <w:color w:val="auto"/>
          <w:sz w:val="28"/>
        </w:rPr>
        <w:t>第一条  合同标的物及使用用途</w:t>
      </w:r>
    </w:p>
    <w:p w14:paraId="4246CD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512" w:rightChars="-244" w:firstLine="560" w:firstLineChars="200"/>
        <w:textAlignment w:val="auto"/>
        <w:rPr>
          <w:rFonts w:hint="eastAsia" w:ascii="楷体_GB2312" w:hAnsi="楷体_GB2312" w:eastAsia="楷体_GB2312"/>
          <w:color w:val="auto"/>
          <w:sz w:val="28"/>
        </w:rPr>
      </w:pPr>
      <w:r>
        <w:rPr>
          <w:rFonts w:hint="eastAsia" w:ascii="楷体_GB2312" w:hAnsi="楷体_GB2312" w:eastAsia="楷体_GB2312"/>
          <w:color w:val="auto"/>
          <w:sz w:val="28"/>
        </w:rPr>
        <w:t xml:space="preserve">    1、合同标的物：甲方将位于</w:t>
      </w:r>
      <w:r>
        <w:rPr>
          <w:rFonts w:hint="eastAsia" w:ascii="宋体" w:hAnsi="宋体" w:cs="宋体"/>
          <w:color w:val="333333"/>
          <w:sz w:val="24"/>
          <w:szCs w:val="24"/>
          <w:u w:val="single"/>
          <w:lang w:val="en-US" w:eastAsia="zh-CN"/>
        </w:rPr>
        <w:t>国金世贸四期生活购物广场1#楼29层至32层共计4层，共112套房屋</w:t>
      </w:r>
      <w:r>
        <w:rPr>
          <w:rFonts w:hint="eastAsia" w:ascii="楷体_GB2312" w:hAnsi="楷体_GB2312" w:eastAsia="楷体_GB2312"/>
          <w:color w:val="auto"/>
          <w:sz w:val="28"/>
        </w:rPr>
        <w:t>（铺面、房产、土地等），面积约为</w:t>
      </w:r>
      <w:bookmarkStart w:id="0" w:name="_GoBack"/>
      <w:bookmarkEnd w:id="0"/>
      <w:r>
        <w:rPr>
          <w:rFonts w:hint="eastAsia" w:ascii="宋体" w:hAnsi="宋体" w:cs="宋体"/>
          <w:color w:val="333333"/>
          <w:sz w:val="24"/>
          <w:szCs w:val="24"/>
          <w:u w:val="single"/>
          <w:lang w:val="en-US" w:eastAsia="zh-CN"/>
        </w:rPr>
        <w:t>5806.24</w:t>
      </w:r>
      <w:r>
        <w:rPr>
          <w:rFonts w:hint="eastAsia" w:ascii="楷体_GB2312" w:hAnsi="楷体_GB2312" w:eastAsia="楷体_GB2312"/>
          <w:color w:val="auto"/>
          <w:sz w:val="28"/>
        </w:rPr>
        <w:t>平方米(具体面积以测绘报告为准),出租给乙方使用。</w:t>
      </w:r>
    </w:p>
    <w:p w14:paraId="00354453">
      <w:pPr>
        <w:rPr>
          <w:rFonts w:hint="eastAsia" w:ascii="楷体_GB2312" w:hAnsi="楷体_GB2312" w:eastAsia="楷体_GB2312"/>
          <w:color w:val="auto"/>
          <w:sz w:val="28"/>
        </w:rPr>
      </w:pPr>
      <w:r>
        <w:rPr>
          <w:rFonts w:hint="eastAsia" w:ascii="楷体_GB2312" w:hAnsi="楷体_GB2312" w:eastAsia="楷体_GB2312"/>
          <w:color w:val="auto"/>
          <w:sz w:val="28"/>
        </w:rPr>
        <w:t xml:space="preserve">    2、移交使用前，甲方负责对合同标的物的门（含卷闸门）、窗、锁、水龙头、灯管等室内设施进行必要的修缮、更换；移交使用后，此类修缮、更换一律由乙方自行负责（含有关费用）；合同期满，乙方需完整无偿归还甲方。</w:t>
      </w:r>
    </w:p>
    <w:p w14:paraId="5C1C1373">
      <w:pPr>
        <w:rPr>
          <w:rFonts w:hint="eastAsia" w:ascii="楷体_GB2312" w:hAnsi="楷体_GB2312" w:eastAsia="楷体_GB2312"/>
          <w:color w:val="auto"/>
          <w:sz w:val="28"/>
        </w:rPr>
      </w:pPr>
      <w:r>
        <w:rPr>
          <w:rFonts w:hint="eastAsia" w:ascii="楷体_GB2312" w:hAnsi="楷体_GB2312" w:eastAsia="楷体_GB2312"/>
          <w:color w:val="auto"/>
          <w:sz w:val="28"/>
        </w:rPr>
        <w:t xml:space="preserve">    3、签订本合同之前，甲方已告知乙方有关该资产</w:t>
      </w:r>
      <w:r>
        <w:rPr>
          <w:rFonts w:hint="eastAsia" w:ascii="楷体_GB2312" w:hAnsi="楷体_GB2312" w:eastAsia="楷体_GB2312"/>
          <w:color w:val="auto"/>
          <w:sz w:val="28"/>
          <w:u w:val="single"/>
          <w:lang w:val="en-US" w:eastAsia="zh-CN"/>
        </w:rPr>
        <w:t>未</w:t>
      </w:r>
      <w:r>
        <w:rPr>
          <w:rFonts w:hint="eastAsia" w:ascii="楷体_GB2312" w:hAnsi="楷体_GB2312" w:eastAsia="楷体_GB2312"/>
          <w:color w:val="auto"/>
          <w:sz w:val="28"/>
        </w:rPr>
        <w:t>（已/未）设定抵押等情况。</w:t>
      </w:r>
    </w:p>
    <w:p w14:paraId="1832A34F">
      <w:pPr>
        <w:rPr>
          <w:rFonts w:hint="eastAsia" w:ascii="楷体_GB2312" w:hAnsi="楷体_GB2312" w:eastAsia="楷体_GB2312"/>
          <w:color w:val="auto"/>
          <w:sz w:val="28"/>
        </w:rPr>
      </w:pPr>
      <w:r>
        <w:rPr>
          <w:rFonts w:hint="eastAsia" w:ascii="楷体_GB2312" w:hAnsi="楷体_GB2312" w:eastAsia="楷体_GB2312"/>
          <w:color w:val="auto"/>
          <w:sz w:val="28"/>
        </w:rPr>
        <w:t xml:space="preserve">    4、合同标的物的质量和装修状况以标的物交付乙方时的现状为准。乙方对合同标的物已进行了实地了解，同意依照本合同规定的条款租用该资产。</w:t>
      </w:r>
    </w:p>
    <w:p w14:paraId="526E6E67">
      <w:pPr>
        <w:rPr>
          <w:rFonts w:hint="eastAsia" w:ascii="楷体_GB2312" w:hAnsi="楷体_GB2312" w:eastAsia="楷体_GB2312"/>
          <w:color w:val="auto"/>
          <w:sz w:val="28"/>
        </w:rPr>
      </w:pPr>
      <w:r>
        <w:rPr>
          <w:rFonts w:hint="eastAsia" w:ascii="楷体_GB2312" w:hAnsi="楷体_GB2312" w:eastAsia="楷体_GB2312"/>
          <w:color w:val="auto"/>
          <w:sz w:val="28"/>
        </w:rPr>
        <w:t xml:space="preserve">    5、使用用途：乙方租用合同标的物的用途为</w:t>
      </w:r>
      <w:r>
        <w:rPr>
          <w:rFonts w:hint="eastAsia" w:ascii="楷体_GB2312" w:hAnsi="楷体_GB2312" w:eastAsia="楷体_GB2312"/>
          <w:color w:val="auto"/>
          <w:sz w:val="28"/>
          <w:highlight w:val="none"/>
          <w:u w:val="single"/>
          <w:lang w:val="en-US" w:eastAsia="zh-CN"/>
        </w:rPr>
        <w:t>酒店宾馆类</w:t>
      </w:r>
      <w:r>
        <w:rPr>
          <w:rFonts w:hint="eastAsia" w:ascii="楷体_GB2312" w:hAnsi="楷体_GB2312" w:eastAsia="楷体_GB2312"/>
          <w:color w:val="auto"/>
          <w:sz w:val="28"/>
        </w:rPr>
        <w:t>。乙方不能擅自改变标的约定用途。如乙方未经甲方同意擅自改变合同约定用途的，甲方有权单方面解除合同并将合同标的物收回。</w:t>
      </w:r>
    </w:p>
    <w:p w14:paraId="2BCBA55D">
      <w:pPr>
        <w:spacing w:line="520" w:lineRule="exact"/>
        <w:ind w:firstLine="632" w:firstLineChars="225"/>
        <w:rPr>
          <w:rFonts w:hint="eastAsia" w:ascii="楷体_GB2312" w:hAnsi="楷体_GB2312" w:eastAsia="楷体_GB2312"/>
          <w:b/>
          <w:color w:val="auto"/>
          <w:sz w:val="28"/>
        </w:rPr>
      </w:pPr>
      <w:r>
        <w:rPr>
          <w:rFonts w:hint="eastAsia" w:ascii="楷体_GB2312" w:hAnsi="楷体_GB2312" w:eastAsia="楷体_GB2312"/>
          <w:b/>
          <w:color w:val="auto"/>
          <w:sz w:val="28"/>
        </w:rPr>
        <w:t>第二条  租赁期限</w:t>
      </w:r>
    </w:p>
    <w:p w14:paraId="4E6E997C">
      <w:pPr>
        <w:spacing w:line="520" w:lineRule="exact"/>
        <w:ind w:left="279" w:leftChars="133" w:firstLine="579" w:firstLineChars="207"/>
        <w:rPr>
          <w:rFonts w:hint="eastAsia" w:ascii="楷体_GB2312" w:hAnsi="楷体_GB2312" w:eastAsia="楷体_GB2312"/>
          <w:b/>
          <w:color w:val="auto"/>
          <w:sz w:val="28"/>
        </w:rPr>
      </w:pPr>
      <w:r>
        <w:rPr>
          <w:rFonts w:hint="eastAsia" w:ascii="楷体_GB2312" w:hAnsi="楷体_GB2312" w:eastAsia="楷体_GB2312"/>
          <w:color w:val="auto"/>
          <w:sz w:val="28"/>
        </w:rPr>
        <w:t>本合同的有效期限为</w:t>
      </w:r>
      <w:r>
        <w:rPr>
          <w:rFonts w:hint="eastAsia" w:ascii="楷体_GB2312" w:hAnsi="楷体_GB2312" w:eastAsia="楷体_GB2312"/>
          <w:color w:val="auto"/>
          <w:sz w:val="28"/>
          <w:u w:val="single"/>
          <w:lang w:val="en-US" w:eastAsia="zh-CN"/>
        </w:rPr>
        <w:t>十二</w:t>
      </w:r>
      <w:r>
        <w:rPr>
          <w:rFonts w:hint="eastAsia" w:ascii="楷体_GB2312" w:hAnsi="楷体_GB2312" w:eastAsia="楷体_GB2312"/>
          <w:color w:val="auto"/>
          <w:sz w:val="28"/>
        </w:rPr>
        <w:t>年，即从</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年</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月</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日起至</w:t>
      </w:r>
      <w:r>
        <w:rPr>
          <w:rFonts w:hint="eastAsia" w:ascii="楷体_GB2312" w:hAnsi="楷体_GB2312" w:eastAsia="楷体_GB2312"/>
          <w:color w:val="auto"/>
          <w:sz w:val="28"/>
          <w:u w:val="single"/>
        </w:rPr>
        <w:t xml:space="preserve">           </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年</w:t>
      </w:r>
      <w:r>
        <w:rPr>
          <w:rFonts w:hint="eastAsia" w:ascii="楷体_GB2312" w:hAnsi="楷体_GB2312" w:eastAsia="楷体_GB2312"/>
          <w:color w:val="auto"/>
          <w:sz w:val="28"/>
          <w:u w:val="single"/>
        </w:rPr>
        <w:t xml:space="preserve"> </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月</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日止。</w:t>
      </w:r>
    </w:p>
    <w:p w14:paraId="2CCCDA38">
      <w:pPr>
        <w:spacing w:line="520" w:lineRule="exact"/>
        <w:ind w:firstLine="551" w:firstLineChars="196"/>
        <w:rPr>
          <w:rFonts w:hint="eastAsia" w:ascii="楷体_GB2312" w:hAnsi="楷体_GB2312" w:eastAsia="楷体_GB2312"/>
          <w:b/>
          <w:color w:val="auto"/>
          <w:sz w:val="28"/>
        </w:rPr>
      </w:pPr>
      <w:r>
        <w:rPr>
          <w:rFonts w:hint="eastAsia" w:ascii="楷体_GB2312" w:hAnsi="楷体_GB2312" w:eastAsia="楷体_GB2312"/>
          <w:b/>
          <w:color w:val="auto"/>
          <w:sz w:val="28"/>
        </w:rPr>
        <w:t>第三条  有关租金缴交的规定</w:t>
      </w:r>
    </w:p>
    <w:p w14:paraId="7D874356">
      <w:pPr>
        <w:spacing w:line="520" w:lineRule="exact"/>
        <w:ind w:firstLine="645"/>
        <w:jc w:val="left"/>
        <w:rPr>
          <w:rFonts w:hint="eastAsia" w:ascii="楷体_GB2312" w:hAnsi="楷体_GB2312" w:eastAsia="楷体_GB2312"/>
          <w:color w:val="auto"/>
          <w:sz w:val="28"/>
        </w:rPr>
      </w:pPr>
      <w:r>
        <w:rPr>
          <w:rFonts w:hint="eastAsia" w:ascii="楷体_GB2312" w:hAnsi="楷体_GB2312" w:eastAsia="楷体_GB2312"/>
          <w:color w:val="auto"/>
          <w:sz w:val="28"/>
        </w:rPr>
        <w:t>1、租金标准：乙方使用合同标的物的租金为（大写）</w:t>
      </w:r>
      <w:r>
        <w:rPr>
          <w:rFonts w:hint="eastAsia" w:ascii="楷体_GB2312" w:hAnsi="楷体_GB2312" w:eastAsia="楷体_GB2312"/>
          <w:color w:val="auto"/>
          <w:sz w:val="28"/>
          <w:u w:val="single"/>
          <w:lang w:val="en-US" w:eastAsia="zh-CN"/>
        </w:rPr>
        <w:t xml:space="preserve">    每月每平方米</w:t>
      </w:r>
      <w:r>
        <w:rPr>
          <w:rFonts w:hint="eastAsia" w:ascii="楷体_GB2312" w:hAnsi="楷体_GB2312" w:eastAsia="楷体_GB2312"/>
          <w:color w:val="auto"/>
          <w:sz w:val="28"/>
        </w:rPr>
        <w:t>（小写</w:t>
      </w:r>
      <w:r>
        <w:rPr>
          <w:rFonts w:hint="eastAsia" w:ascii="楷体_GB2312" w:hAnsi="楷体_GB2312" w:eastAsia="楷体_GB2312"/>
          <w:color w:val="auto"/>
          <w:sz w:val="28"/>
          <w:u w:val="single"/>
          <w:lang w:val="en-US" w:eastAsia="zh-CN"/>
        </w:rPr>
        <w:t xml:space="preserve">    元/月/平方米</w:t>
      </w:r>
      <w:r>
        <w:rPr>
          <w:rFonts w:hint="eastAsia" w:ascii="楷体_GB2312" w:hAnsi="楷体_GB2312" w:eastAsia="楷体_GB2312"/>
          <w:color w:val="auto"/>
          <w:sz w:val="28"/>
        </w:rPr>
        <w:t>。由乙方按本合同规定按年缴交甲方。</w:t>
      </w:r>
    </w:p>
    <w:p w14:paraId="5380241D">
      <w:pPr>
        <w:spacing w:line="520" w:lineRule="exact"/>
        <w:ind w:firstLine="645"/>
        <w:rPr>
          <w:rFonts w:hint="eastAsia" w:ascii="楷体_GB2312" w:hAnsi="楷体_GB2312" w:eastAsia="楷体_GB2312"/>
          <w:color w:val="auto"/>
          <w:sz w:val="28"/>
          <w:lang w:eastAsia="zh-CN"/>
        </w:rPr>
      </w:pPr>
      <w:r>
        <w:rPr>
          <w:rFonts w:hint="eastAsia" w:ascii="楷体_GB2312" w:hAnsi="楷体_GB2312" w:eastAsia="楷体_GB2312"/>
          <w:color w:val="auto"/>
          <w:sz w:val="28"/>
          <w:highlight w:val="none"/>
        </w:rPr>
        <w:t>2、合同签订年限</w:t>
      </w:r>
      <w:r>
        <w:rPr>
          <w:rFonts w:hint="eastAsia" w:ascii="楷体_GB2312" w:hAnsi="楷体_GB2312" w:eastAsia="楷体_GB2312"/>
          <w:color w:val="auto"/>
          <w:sz w:val="28"/>
          <w:highlight w:val="none"/>
          <w:lang w:val="en-US" w:eastAsia="zh-CN"/>
        </w:rPr>
        <w:t>十二年。第一年装修免租期为六个月（仅限从第一年年租期中扣除）；</w:t>
      </w:r>
      <w:r>
        <w:rPr>
          <w:rFonts w:hint="eastAsia" w:ascii="楷体_GB2312" w:hAnsi="楷体_GB2312" w:eastAsia="楷体_GB2312"/>
          <w:color w:val="auto"/>
          <w:sz w:val="28"/>
          <w:highlight w:val="none"/>
        </w:rPr>
        <w:t>第一年至第</w:t>
      </w:r>
      <w:r>
        <w:rPr>
          <w:rFonts w:hint="eastAsia" w:ascii="楷体_GB2312" w:hAnsi="楷体_GB2312" w:eastAsia="楷体_GB2312"/>
          <w:color w:val="auto"/>
          <w:sz w:val="28"/>
          <w:highlight w:val="none"/>
          <w:lang w:val="en-US" w:eastAsia="zh-CN"/>
        </w:rPr>
        <w:t>三</w:t>
      </w:r>
      <w:r>
        <w:rPr>
          <w:rFonts w:hint="eastAsia" w:ascii="楷体_GB2312" w:hAnsi="楷体_GB2312" w:eastAsia="楷体_GB2312"/>
          <w:color w:val="auto"/>
          <w:sz w:val="28"/>
          <w:highlight w:val="none"/>
        </w:rPr>
        <w:t>年的</w:t>
      </w:r>
      <w:r>
        <w:rPr>
          <w:rFonts w:hint="eastAsia" w:ascii="楷体_GB2312" w:hAnsi="楷体_GB2312" w:eastAsia="楷体_GB2312"/>
          <w:color w:val="auto"/>
          <w:sz w:val="28"/>
          <w:highlight w:val="none"/>
          <w:lang w:val="en-US" w:eastAsia="zh-CN"/>
        </w:rPr>
        <w:t>每年年</w:t>
      </w:r>
      <w:r>
        <w:rPr>
          <w:rFonts w:hint="eastAsia" w:ascii="楷体_GB2312" w:hAnsi="楷体_GB2312" w:eastAsia="楷体_GB2312"/>
          <w:color w:val="auto"/>
          <w:sz w:val="28"/>
          <w:highlight w:val="none"/>
        </w:rPr>
        <w:t>租金为固定租金（成交年租金）</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第四年至第六年的每年年租金在第三年年租金的基础上上浮5%；第七年至第十年的每年年租金在第六年年租金的基础上上浮5%。</w:t>
      </w:r>
      <w:r>
        <w:rPr>
          <w:rFonts w:hint="eastAsia" w:ascii="楷体_GB2312" w:hAnsi="楷体_GB2312" w:eastAsia="楷体_GB2312"/>
          <w:color w:val="auto"/>
          <w:sz w:val="28"/>
        </w:rPr>
        <w:t>即第</w:t>
      </w:r>
      <w:r>
        <w:rPr>
          <w:rFonts w:hint="eastAsia" w:ascii="楷体_GB2312" w:hAnsi="楷体_GB2312" w:eastAsia="楷体_GB2312"/>
          <w:color w:val="auto"/>
          <w:sz w:val="28"/>
          <w:lang w:val="en-US" w:eastAsia="zh-CN"/>
        </w:rPr>
        <w:t>一</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元第二年租金为（大写）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元，第三年租金为（大写）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u w:val="non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四</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五</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六</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七</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八</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九</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十</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十一</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第</w:t>
      </w:r>
      <w:r>
        <w:rPr>
          <w:rFonts w:hint="eastAsia" w:ascii="楷体_GB2312" w:hAnsi="楷体_GB2312" w:eastAsia="楷体_GB2312"/>
          <w:color w:val="auto"/>
          <w:sz w:val="28"/>
          <w:lang w:val="en-US" w:eastAsia="zh-CN"/>
        </w:rPr>
        <w:t>十二</w:t>
      </w:r>
      <w:r>
        <w:rPr>
          <w:rFonts w:hint="eastAsia" w:ascii="楷体_GB2312" w:hAnsi="楷体_GB2312" w:eastAsia="楷体_GB2312"/>
          <w:color w:val="auto"/>
          <w:sz w:val="28"/>
        </w:rPr>
        <w:t>年租金为（大写）</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元</w:t>
      </w:r>
      <w:r>
        <w:rPr>
          <w:rFonts w:hint="eastAsia" w:ascii="楷体_GB2312" w:hAnsi="楷体_GB2312" w:eastAsia="楷体_GB2312"/>
          <w:color w:val="auto"/>
          <w:sz w:val="28"/>
          <w:lang w:eastAsia="zh-CN"/>
        </w:rPr>
        <w:t>。</w:t>
      </w:r>
    </w:p>
    <w:p w14:paraId="2F555428">
      <w:pPr>
        <w:spacing w:line="520" w:lineRule="exact"/>
        <w:ind w:firstLine="645"/>
        <w:rPr>
          <w:rFonts w:hint="eastAsia" w:ascii="楷体_GB2312" w:hAnsi="楷体_GB2312" w:eastAsia="楷体_GB2312" w:cs="Times New Roman"/>
          <w:color w:val="auto"/>
          <w:sz w:val="28"/>
          <w:lang w:eastAsia="zh-CN"/>
        </w:rPr>
      </w:pPr>
      <w:r>
        <w:rPr>
          <w:rFonts w:hint="eastAsia" w:ascii="楷体_GB2312" w:hAnsi="楷体_GB2312" w:eastAsia="楷体_GB2312" w:cs="Times New Roman"/>
          <w:color w:val="auto"/>
          <w:sz w:val="28"/>
        </w:rPr>
        <w:t>3、租金缴交时间：先付后租，租金按季度支付，每</w:t>
      </w:r>
      <w:r>
        <w:rPr>
          <w:rFonts w:hint="eastAsia" w:ascii="楷体_GB2312" w:hAnsi="楷体_GB2312" w:eastAsia="楷体_GB2312" w:cs="Times New Roman"/>
          <w:color w:val="auto"/>
          <w:sz w:val="28"/>
          <w:lang w:val="en-US" w:eastAsia="zh-CN"/>
        </w:rPr>
        <w:t>季度</w:t>
      </w:r>
      <w:r>
        <w:rPr>
          <w:rFonts w:hint="eastAsia" w:ascii="楷体_GB2312" w:hAnsi="楷体_GB2312" w:eastAsia="楷体_GB2312" w:cs="Times New Roman"/>
          <w:color w:val="auto"/>
          <w:sz w:val="28"/>
        </w:rPr>
        <w:t>租金在租期开始计算前30日内交纳和收取</w:t>
      </w:r>
      <w:r>
        <w:rPr>
          <w:rFonts w:hint="eastAsia" w:ascii="楷体_GB2312" w:hAnsi="楷体_GB2312" w:eastAsia="楷体_GB2312" w:cs="Times New Roman"/>
          <w:color w:val="auto"/>
          <w:sz w:val="28"/>
          <w:lang w:eastAsia="zh-CN"/>
        </w:rPr>
        <w:t>。</w:t>
      </w:r>
    </w:p>
    <w:p w14:paraId="5B7EB1F3">
      <w:pPr>
        <w:spacing w:line="520" w:lineRule="exact"/>
        <w:ind w:firstLine="645"/>
        <w:rPr>
          <w:rFonts w:hint="eastAsia" w:ascii="楷体_GB2312" w:hAnsi="楷体_GB2312" w:eastAsia="楷体_GB2312" w:cs="Times New Roman"/>
          <w:color w:val="auto"/>
          <w:sz w:val="28"/>
          <w:lang w:val="en-US" w:eastAsia="zh-CN"/>
        </w:rPr>
      </w:pPr>
      <w:r>
        <w:rPr>
          <w:rFonts w:hint="eastAsia" w:ascii="楷体_GB2312" w:hAnsi="楷体_GB2312" w:eastAsia="楷体_GB2312" w:cs="Times New Roman"/>
          <w:color w:val="auto"/>
          <w:sz w:val="28"/>
          <w:lang w:val="en-US" w:eastAsia="zh-CN"/>
        </w:rPr>
        <w:t>收款户名：滁州市鑫通科技有限公司</w:t>
      </w:r>
    </w:p>
    <w:p w14:paraId="69A79DE3">
      <w:pPr>
        <w:spacing w:line="520" w:lineRule="exact"/>
        <w:ind w:firstLine="645"/>
        <w:rPr>
          <w:rFonts w:hint="eastAsia" w:ascii="楷体_GB2312" w:hAnsi="楷体_GB2312" w:eastAsia="楷体_GB2312" w:cs="Times New Roman"/>
          <w:color w:val="auto"/>
          <w:sz w:val="28"/>
          <w:lang w:val="en-US" w:eastAsia="zh-CN"/>
        </w:rPr>
      </w:pPr>
      <w:r>
        <w:rPr>
          <w:rFonts w:hint="eastAsia" w:ascii="楷体_GB2312" w:hAnsi="楷体_GB2312" w:eastAsia="楷体_GB2312" w:cs="Times New Roman"/>
          <w:color w:val="auto"/>
          <w:sz w:val="28"/>
          <w:lang w:val="en-US" w:eastAsia="zh-CN"/>
        </w:rPr>
        <w:t>开户行：中国银行股份有限公司滁州分行</w:t>
      </w:r>
    </w:p>
    <w:p w14:paraId="29CE8078">
      <w:pPr>
        <w:spacing w:line="520" w:lineRule="exact"/>
        <w:ind w:firstLine="645"/>
        <w:rPr>
          <w:rFonts w:hint="default" w:ascii="楷体_GB2312" w:hAnsi="楷体_GB2312" w:eastAsia="楷体_GB2312" w:cs="Times New Roman"/>
          <w:color w:val="auto"/>
          <w:sz w:val="28"/>
          <w:lang w:val="en-US" w:eastAsia="zh-CN"/>
        </w:rPr>
      </w:pPr>
      <w:r>
        <w:rPr>
          <w:rFonts w:hint="eastAsia" w:ascii="楷体_GB2312" w:hAnsi="楷体_GB2312" w:eastAsia="楷体_GB2312" w:cs="Times New Roman"/>
          <w:color w:val="auto"/>
          <w:sz w:val="28"/>
          <w:lang w:val="en-US" w:eastAsia="zh-CN"/>
        </w:rPr>
        <w:t>账号：185763030071</w:t>
      </w:r>
    </w:p>
    <w:p w14:paraId="77046EFB">
      <w:pPr>
        <w:rPr>
          <w:rFonts w:hint="eastAsia" w:ascii="楷体_GB2312" w:hAnsi="楷体_GB2312" w:eastAsia="楷体_GB2312"/>
          <w:color w:val="auto"/>
          <w:sz w:val="28"/>
        </w:rPr>
      </w:pPr>
      <w:r>
        <w:rPr>
          <w:rFonts w:hint="eastAsia" w:ascii="楷体_GB2312" w:hAnsi="楷体_GB2312" w:eastAsia="楷体_GB2312"/>
          <w:color w:val="auto"/>
          <w:sz w:val="28"/>
        </w:rPr>
        <w:t xml:space="preserve">     4、</w:t>
      </w:r>
      <w:r>
        <w:rPr>
          <w:rFonts w:hint="eastAsia" w:ascii="楷体_GB2312" w:hAnsi="楷体_GB2312" w:eastAsia="楷体_GB2312"/>
          <w:color w:val="auto"/>
          <w:sz w:val="28"/>
          <w:highlight w:val="none"/>
        </w:rPr>
        <w:t>甲方负责收取租金</w:t>
      </w:r>
      <w:r>
        <w:rPr>
          <w:rFonts w:hint="eastAsia" w:ascii="楷体_GB2312" w:hAnsi="楷体_GB2312" w:eastAsia="楷体_GB2312"/>
          <w:color w:val="auto"/>
          <w:sz w:val="28"/>
        </w:rPr>
        <w:t>。乙方应按合同约定及时交纳租金，每迟交一天，甲方按欠交租金1%向乙方收取滞纳金，迟交15 天甲方有权解除合同。并从第16天开始，甲方每天向乙方收取租赁合同约定租金额200%的房屋占用费，直到乙方全部搬迁并将房屋交付甲方时结束。</w:t>
      </w:r>
    </w:p>
    <w:p w14:paraId="3753139A">
      <w:pPr>
        <w:spacing w:line="520" w:lineRule="exact"/>
        <w:ind w:firstLine="551" w:firstLineChars="196"/>
        <w:rPr>
          <w:rFonts w:hint="eastAsia" w:ascii="楷体_GB2312" w:hAnsi="楷体_GB2312" w:eastAsia="楷体_GB2312"/>
          <w:b/>
          <w:color w:val="auto"/>
          <w:sz w:val="28"/>
        </w:rPr>
      </w:pPr>
      <w:r>
        <w:rPr>
          <w:rFonts w:hint="eastAsia" w:ascii="楷体_GB2312" w:hAnsi="楷体_GB2312" w:eastAsia="楷体_GB2312"/>
          <w:b/>
          <w:color w:val="auto"/>
          <w:sz w:val="28"/>
        </w:rPr>
        <w:t>第四条  有关履约保证金、水、电、气、有线电视等费用的规定</w:t>
      </w:r>
    </w:p>
    <w:p w14:paraId="494F4627">
      <w:pPr>
        <w:widowControl/>
        <w:spacing w:line="520" w:lineRule="exact"/>
        <w:ind w:left="1" w:firstLine="548" w:firstLineChars="196"/>
        <w:jc w:val="left"/>
        <w:rPr>
          <w:rFonts w:hint="eastAsia" w:ascii="楷体_GB2312" w:hAnsi="楷体_GB2312" w:eastAsia="楷体_GB2312"/>
          <w:b/>
          <w:color w:val="auto"/>
          <w:sz w:val="28"/>
        </w:rPr>
      </w:pPr>
      <w:r>
        <w:rPr>
          <w:rFonts w:hint="eastAsia" w:ascii="楷体_GB2312" w:hAnsi="楷体_GB2312" w:eastAsia="楷体_GB2312"/>
          <w:color w:val="auto"/>
          <w:sz w:val="28"/>
        </w:rPr>
        <w:t>1、履约保证金：在签订本合同时，乙方必须先向甲方交纳履约保证金，合计：（大写）</w:t>
      </w:r>
      <w:r>
        <w:rPr>
          <w:rFonts w:hint="eastAsia" w:ascii="楷体_GB2312" w:hAnsi="楷体_GB2312" w:eastAsia="楷体_GB2312"/>
          <w:b/>
          <w:color w:val="auto"/>
          <w:sz w:val="28"/>
          <w:u w:val="single"/>
          <w:lang w:val="en-US" w:eastAsia="zh-CN"/>
        </w:rPr>
        <w:t xml:space="preserve">    </w:t>
      </w:r>
      <w:r>
        <w:rPr>
          <w:rFonts w:hint="eastAsia" w:ascii="楷体_GB2312" w:hAnsi="楷体_GB2312" w:eastAsia="楷体_GB2312"/>
          <w:color w:val="auto"/>
          <w:sz w:val="28"/>
        </w:rPr>
        <w:t xml:space="preserve"> 元。租赁期满或合同解除，如不存在需扣除履约保证金的情形时甲方不计息退还。</w:t>
      </w:r>
    </w:p>
    <w:p w14:paraId="1007525E">
      <w:pPr>
        <w:spacing w:line="520" w:lineRule="exact"/>
        <w:ind w:firstLine="645"/>
        <w:rPr>
          <w:rFonts w:hint="eastAsia" w:ascii="楷体_GB2312" w:hAnsi="楷体_GB2312" w:eastAsia="楷体_GB2312"/>
          <w:color w:val="auto"/>
          <w:sz w:val="28"/>
        </w:rPr>
      </w:pPr>
      <w:r>
        <w:rPr>
          <w:rFonts w:hint="eastAsia" w:ascii="楷体_GB2312" w:hAnsi="楷体_GB2312" w:eastAsia="楷体_GB2312"/>
          <w:color w:val="auto"/>
          <w:sz w:val="28"/>
        </w:rPr>
        <w:t>2、租赁期满或合同解除后，在乙方无违约情形下，甲方按乙方提供的原甲方开出的履约保证金凭证原件在</w:t>
      </w:r>
      <w:r>
        <w:rPr>
          <w:rFonts w:hint="eastAsia" w:ascii="楷体_GB2312" w:hAnsi="楷体_GB2312" w:eastAsia="楷体_GB2312"/>
          <w:b/>
          <w:color w:val="auto"/>
          <w:sz w:val="28"/>
        </w:rPr>
        <w:t>10</w:t>
      </w:r>
      <w:r>
        <w:rPr>
          <w:rFonts w:hint="eastAsia" w:ascii="楷体_GB2312" w:hAnsi="楷体_GB2312" w:eastAsia="楷体_GB2312"/>
          <w:color w:val="auto"/>
          <w:sz w:val="28"/>
        </w:rPr>
        <w:t>个工作日内退还。在租赁期满或合同解除前，乙方不得利用该保证金冲抵任何应由乙方承担的费用。</w:t>
      </w:r>
    </w:p>
    <w:p w14:paraId="3F71A78F">
      <w:pPr>
        <w:spacing w:line="520" w:lineRule="exact"/>
        <w:ind w:firstLine="645"/>
        <w:rPr>
          <w:rFonts w:hint="eastAsia" w:ascii="楷体_GB2312" w:hAnsi="楷体_GB2312" w:eastAsia="楷体_GB2312"/>
          <w:b/>
          <w:color w:val="auto"/>
          <w:sz w:val="28"/>
        </w:rPr>
      </w:pPr>
      <w:r>
        <w:rPr>
          <w:rFonts w:hint="eastAsia" w:ascii="楷体_GB2312" w:hAnsi="楷体_GB2312" w:eastAsia="楷体_GB2312"/>
          <w:color w:val="auto"/>
          <w:sz w:val="28"/>
        </w:rPr>
        <w:t>乙方如因自己行为不能提供甲方原开出的履约保证金凭证原件或有违约情形的，甲方将不负责退还该履约保证金。</w:t>
      </w:r>
    </w:p>
    <w:p w14:paraId="7F15F976">
      <w:pPr>
        <w:spacing w:line="520" w:lineRule="exact"/>
        <w:ind w:firstLine="645"/>
        <w:rPr>
          <w:rFonts w:hint="eastAsia" w:ascii="楷体_GB2312" w:hAnsi="楷体_GB2312" w:eastAsia="楷体_GB2312"/>
          <w:color w:val="auto"/>
          <w:sz w:val="28"/>
        </w:rPr>
      </w:pPr>
      <w:r>
        <w:rPr>
          <w:rFonts w:hint="eastAsia" w:ascii="楷体_GB2312" w:hAnsi="楷体_GB2312" w:eastAsia="楷体_GB2312"/>
          <w:color w:val="auto"/>
          <w:sz w:val="28"/>
        </w:rPr>
        <w:t>3、水、电、气、有线电视等费用计收办法：租赁期内的水、电、气、有线电视、物业管理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w:t>
      </w:r>
      <w:r>
        <w:rPr>
          <w:rFonts w:hint="eastAsia" w:ascii="楷体_GB2312" w:hAnsi="楷体_GB2312" w:eastAsia="楷体_GB2312"/>
          <w:color w:val="auto"/>
          <w:sz w:val="28"/>
        </w:rPr>
        <w:t>及本合同中未列明的其他费用等。按照“谁使用、谁支付”的原则，由乙方支付。</w:t>
      </w:r>
    </w:p>
    <w:p w14:paraId="69C8DEB1">
      <w:pPr>
        <w:spacing w:line="520" w:lineRule="exact"/>
        <w:ind w:firstLine="551" w:firstLineChars="196"/>
        <w:rPr>
          <w:rFonts w:hint="eastAsia" w:ascii="楷体_GB2312" w:hAnsi="楷体_GB2312" w:eastAsia="楷体_GB2312"/>
          <w:b/>
          <w:color w:val="auto"/>
          <w:sz w:val="28"/>
        </w:rPr>
      </w:pPr>
      <w:r>
        <w:rPr>
          <w:rFonts w:hint="eastAsia" w:ascii="楷体_GB2312" w:hAnsi="楷体_GB2312" w:eastAsia="楷体_GB2312"/>
          <w:b/>
          <w:color w:val="auto"/>
          <w:sz w:val="28"/>
        </w:rPr>
        <w:t>第五条  物业管理</w:t>
      </w:r>
    </w:p>
    <w:p w14:paraId="5EDDCD30">
      <w:pPr>
        <w:pStyle w:val="3"/>
        <w:spacing w:line="520" w:lineRule="exact"/>
        <w:ind w:firstLine="560"/>
        <w:rPr>
          <w:rFonts w:ascii="楷体_GB2312" w:hAnsi="楷体_GB2312" w:eastAsia="楷体_GB2312"/>
          <w:color w:val="auto"/>
          <w:sz w:val="28"/>
        </w:rPr>
      </w:pPr>
      <w:r>
        <w:rPr>
          <w:rFonts w:ascii="楷体_GB2312" w:hAnsi="楷体_GB2312" w:eastAsia="楷体_GB2312"/>
          <w:color w:val="auto"/>
          <w:sz w:val="28"/>
        </w:rPr>
        <w:t>租赁期间的物业管理由乙方负责，发现房屋结构等由不归责于乙方的原因导致出现安全隐患问题，乙方应及时向甲方报告，由甲方负责维修。如果出现归责于乙方的原因导致房屋结构等出现安全隐患问题，由乙方负责维修并承担相应责任。</w:t>
      </w:r>
    </w:p>
    <w:p w14:paraId="0F006110">
      <w:pPr>
        <w:spacing w:line="520" w:lineRule="exact"/>
        <w:ind w:firstLine="551" w:firstLineChars="196"/>
        <w:rPr>
          <w:rFonts w:hint="eastAsia" w:ascii="楷体_GB2312" w:hAnsi="楷体_GB2312" w:eastAsia="楷体_GB2312"/>
          <w:b/>
          <w:color w:val="auto"/>
          <w:sz w:val="28"/>
        </w:rPr>
      </w:pPr>
      <w:r>
        <w:rPr>
          <w:rFonts w:hint="eastAsia" w:ascii="楷体_GB2312" w:hAnsi="楷体_GB2312" w:eastAsia="楷体_GB2312"/>
          <w:b/>
          <w:color w:val="auto"/>
          <w:sz w:val="28"/>
        </w:rPr>
        <w:t>第六条  甲方的权利和义务</w:t>
      </w:r>
    </w:p>
    <w:p w14:paraId="5352383E">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1、依据本合同的规定，按时收取租金，当乙方出现拖欠缴交租金现象时，有权向乙方追缴拖欠租金及逾期违约金。</w:t>
      </w:r>
    </w:p>
    <w:p w14:paraId="430CBB17">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2、根据合同约定按期将合同标的物交付给乙方。</w:t>
      </w:r>
    </w:p>
    <w:p w14:paraId="23DB2632">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3、负责对合同标的物进行定期检查。租赁有效期内由不归责于乙方的原因导致屋面漏水、房屋裂缝由甲方负责维修并承担相关费用，以保障乙方安全和正常使用；由此对乙方造成的损坏和损失，甲方不负有修缮和赔偿的义务。</w:t>
      </w:r>
    </w:p>
    <w:p w14:paraId="5A97769C">
      <w:pPr>
        <w:rPr>
          <w:rFonts w:hint="eastAsia" w:ascii="楷体_GB2312" w:hAnsi="楷体_GB2312" w:eastAsia="楷体_GB2312"/>
          <w:color w:val="auto"/>
          <w:sz w:val="28"/>
        </w:rPr>
      </w:pPr>
      <w:r>
        <w:rPr>
          <w:rFonts w:hint="eastAsia" w:ascii="楷体_GB2312" w:hAnsi="楷体_GB2312" w:eastAsia="楷体_GB2312"/>
          <w:color w:val="auto"/>
          <w:sz w:val="28"/>
        </w:rPr>
        <w:t xml:space="preserve">     4、合同标的物租赁期内，如遇不可抗力因素及城市规划、城市公益事业建设、房屋征收等原因致使合同无法继续履行的，甲方有权无偿收回标的物，乙方应无条件服从，本合同自行终止。</w:t>
      </w:r>
    </w:p>
    <w:p w14:paraId="7659F953">
      <w:pPr>
        <w:rPr>
          <w:rFonts w:hint="eastAsia" w:ascii="楷体_GB2312" w:hAnsi="楷体_GB2312" w:eastAsia="楷体_GB2312"/>
          <w:color w:val="auto"/>
          <w:sz w:val="28"/>
        </w:rPr>
      </w:pPr>
      <w:r>
        <w:rPr>
          <w:rFonts w:hint="eastAsia" w:ascii="楷体_GB2312" w:hAnsi="楷体_GB2312" w:eastAsia="楷体_GB2312"/>
          <w:color w:val="auto"/>
          <w:sz w:val="28"/>
        </w:rPr>
        <w:t xml:space="preserve">     5、租赁期满，如甲方房屋不再出租，甲方在租赁期满之日的30日前通知乙方，乙方应在租赁期满之日起</w:t>
      </w:r>
      <w:r>
        <w:rPr>
          <w:rFonts w:hint="eastAsia" w:ascii="楷体_GB2312" w:hAnsi="楷体_GB2312" w:eastAsia="楷体_GB2312"/>
          <w:b/>
          <w:color w:val="auto"/>
          <w:sz w:val="28"/>
        </w:rPr>
        <w:t>2日</w:t>
      </w:r>
      <w:r>
        <w:rPr>
          <w:rFonts w:hint="eastAsia" w:ascii="楷体_GB2312" w:hAnsi="楷体_GB2312" w:eastAsia="楷体_GB2312"/>
          <w:color w:val="auto"/>
          <w:sz w:val="28"/>
        </w:rPr>
        <w:t>内将承租房屋交还给甲方，且不得提出任何补偿要求。否则，甲方按照租赁合同约定的租金200%向乙方收取房屋占用费，直到乙方全部搬迁并将房屋交付甲方时结束。</w:t>
      </w:r>
    </w:p>
    <w:p w14:paraId="4E3944AC">
      <w:pPr>
        <w:spacing w:line="520" w:lineRule="exact"/>
        <w:ind w:firstLine="551" w:firstLineChars="196"/>
        <w:rPr>
          <w:rFonts w:hint="eastAsia" w:ascii="楷体_GB2312" w:hAnsi="楷体_GB2312" w:eastAsia="楷体_GB2312"/>
          <w:b/>
          <w:color w:val="auto"/>
          <w:sz w:val="28"/>
        </w:rPr>
      </w:pPr>
      <w:r>
        <w:rPr>
          <w:rFonts w:hint="eastAsia" w:ascii="楷体_GB2312" w:hAnsi="楷体_GB2312" w:eastAsia="楷体_GB2312"/>
          <w:b/>
          <w:color w:val="auto"/>
          <w:sz w:val="28"/>
        </w:rPr>
        <w:t>第七条  乙方的权利和义务</w:t>
      </w:r>
    </w:p>
    <w:p w14:paraId="32ED70CF">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1、依据本合同的有关规定取得合同标的物的使用权。</w:t>
      </w:r>
    </w:p>
    <w:p w14:paraId="5B4CCBD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rPr>
        <w:t>2、按规定按时交付租金和一切与经营有关的费用，如水电气费、</w:t>
      </w:r>
      <w:r>
        <w:rPr>
          <w:rFonts w:hint="eastAsia" w:ascii="楷体_GB2312" w:hAnsi="楷体_GB2312" w:eastAsia="楷体_GB2312"/>
          <w:color w:val="auto"/>
          <w:sz w:val="28"/>
          <w:highlight w:val="none"/>
        </w:rPr>
        <w:t>有线电视</w:t>
      </w:r>
      <w:r>
        <w:rPr>
          <w:rFonts w:hint="eastAsia" w:ascii="楷体_GB2312" w:hAnsi="楷体_GB2312" w:eastAsia="楷体_GB2312"/>
          <w:color w:val="auto"/>
          <w:sz w:val="28"/>
          <w:highlight w:val="none"/>
          <w:lang w:val="en-US" w:eastAsia="zh-CN"/>
        </w:rPr>
        <w:t>费</w:t>
      </w:r>
      <w:r>
        <w:rPr>
          <w:rFonts w:hint="eastAsia" w:ascii="楷体_GB2312" w:hAnsi="楷体_GB2312" w:eastAsia="楷体_GB2312"/>
          <w:color w:val="auto"/>
          <w:sz w:val="28"/>
          <w:highlight w:val="none"/>
        </w:rPr>
        <w:t>、物业管理费、税费等。</w:t>
      </w:r>
    </w:p>
    <w:p w14:paraId="7EE7DB70">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有效期间，凡除公共部分的维修之外其他一切维修及费用均由乙方负责，即在合同标的物使用期间，室内设施（含水龙头、灯管、卷闸门等）的维修及费用由乙方负责；同时，有关的治安费、卫生费、物业管理费</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公共耗能费</w:t>
      </w:r>
      <w:r>
        <w:rPr>
          <w:rFonts w:hint="eastAsia" w:ascii="楷体_GB2312" w:hAnsi="楷体_GB2312" w:eastAsia="楷体_GB2312"/>
          <w:color w:val="auto"/>
          <w:sz w:val="28"/>
          <w:highlight w:val="none"/>
        </w:rPr>
        <w:t>等也由乙方自行负责。</w:t>
      </w:r>
    </w:p>
    <w:p w14:paraId="4190E74E">
      <w:pPr>
        <w:spacing w:line="520" w:lineRule="exact"/>
        <w:ind w:firstLine="570"/>
        <w:rPr>
          <w:rFonts w:hint="eastAsia" w:ascii="楷体_GB2312" w:hAnsi="楷体_GB2312" w:eastAsia="楷体_GB2312"/>
          <w:color w:val="auto"/>
          <w:sz w:val="28"/>
          <w:highlight w:val="none"/>
          <w:lang w:val="en-US" w:eastAsia="zh-CN"/>
        </w:rPr>
      </w:pPr>
      <w:r>
        <w:rPr>
          <w:rFonts w:hint="eastAsia" w:ascii="楷体_GB2312" w:hAnsi="楷体_GB2312" w:eastAsia="楷体_GB2312"/>
          <w:color w:val="auto"/>
          <w:sz w:val="28"/>
          <w:highlight w:val="none"/>
        </w:rPr>
        <w:t>4、合同有效期间，乙方不得擅自改变合同标的物</w:t>
      </w:r>
      <w:r>
        <w:rPr>
          <w:rFonts w:hint="eastAsia" w:ascii="楷体_GB2312" w:hAnsi="楷体_GB2312" w:eastAsia="楷体_GB2312"/>
          <w:color w:val="auto"/>
          <w:sz w:val="28"/>
        </w:rPr>
        <w:t>的结构及用途，乙方如因故意或过失造成合同标的物毁损的，应负责恢复原状或赔偿甲方的损失；</w:t>
      </w:r>
      <w:r>
        <w:rPr>
          <w:rFonts w:hint="eastAsia" w:ascii="楷体_GB2312" w:hAnsi="楷体_GB2312" w:eastAsia="楷体_GB2312"/>
          <w:color w:val="auto"/>
          <w:sz w:val="28"/>
          <w:highlight w:val="none"/>
          <w:lang w:val="en-US" w:eastAsia="zh-CN"/>
        </w:rPr>
        <w:t>乙方可在原有现状基础上自行装修，装修过程中不得改变出租标的物的主体结构</w:t>
      </w:r>
      <w:r>
        <w:rPr>
          <w:rFonts w:hint="eastAsia" w:ascii="楷体_GB2312" w:hAnsi="楷体_GB2312" w:eastAsia="楷体_GB2312"/>
          <w:color w:val="auto"/>
          <w:sz w:val="28"/>
          <w:highlight w:val="none"/>
        </w:rPr>
        <w:t>及相关消防设施</w:t>
      </w:r>
      <w:r>
        <w:rPr>
          <w:rFonts w:hint="eastAsia" w:ascii="楷体_GB2312" w:hAnsi="楷体_GB2312" w:eastAsia="楷体_GB2312"/>
          <w:color w:val="auto"/>
          <w:sz w:val="28"/>
          <w:highlight w:val="none"/>
          <w:lang w:val="en-US" w:eastAsia="zh-CN"/>
        </w:rPr>
        <w:t>，</w:t>
      </w:r>
      <w:r>
        <w:rPr>
          <w:rFonts w:hint="eastAsia" w:ascii="楷体_GB2312" w:hAnsi="楷体_GB2312" w:eastAsia="楷体_GB2312"/>
          <w:color w:val="auto"/>
          <w:sz w:val="28"/>
          <w:highlight w:val="none"/>
        </w:rPr>
        <w:t>不能破坏原始房屋状态，不得私搭乱建</w:t>
      </w:r>
      <w:r>
        <w:rPr>
          <w:rFonts w:hint="eastAsia" w:ascii="楷体_GB2312" w:hAnsi="楷体_GB2312" w:eastAsia="楷体_GB2312"/>
          <w:color w:val="auto"/>
          <w:sz w:val="28"/>
          <w:highlight w:val="none"/>
          <w:lang w:eastAsia="zh-CN"/>
        </w:rPr>
        <w:t>。改造方案须与</w:t>
      </w:r>
      <w:r>
        <w:rPr>
          <w:rFonts w:hint="eastAsia" w:ascii="楷体_GB2312" w:hAnsi="楷体_GB2312" w:eastAsia="楷体_GB2312"/>
          <w:color w:val="auto"/>
          <w:sz w:val="28"/>
          <w:highlight w:val="none"/>
          <w:lang w:val="en-US" w:eastAsia="zh-CN"/>
        </w:rPr>
        <w:t>招标人、物业管理单位</w:t>
      </w:r>
      <w:r>
        <w:rPr>
          <w:rFonts w:hint="eastAsia" w:ascii="楷体_GB2312" w:hAnsi="楷体_GB2312" w:eastAsia="楷体_GB2312"/>
          <w:color w:val="auto"/>
          <w:sz w:val="28"/>
          <w:highlight w:val="none"/>
          <w:lang w:eastAsia="zh-CN"/>
        </w:rPr>
        <w:t>对接确认方案满足安全、消防需求、施工图纸须经专业第三方施工图审核机构审核后方可实施，</w:t>
      </w:r>
      <w:r>
        <w:rPr>
          <w:rFonts w:hint="eastAsia" w:ascii="楷体_GB2312" w:hAnsi="楷体_GB2312" w:eastAsia="楷体_GB2312"/>
          <w:color w:val="auto"/>
          <w:sz w:val="28"/>
          <w:highlight w:val="none"/>
          <w:lang w:val="en-US" w:eastAsia="zh-CN"/>
        </w:rPr>
        <w:t>甲方</w:t>
      </w:r>
      <w:r>
        <w:rPr>
          <w:rFonts w:hint="eastAsia" w:ascii="楷体_GB2312" w:hAnsi="楷体_GB2312" w:eastAsia="楷体_GB2312"/>
          <w:color w:val="auto"/>
          <w:sz w:val="28"/>
          <w:highlight w:val="none"/>
          <w:lang w:eastAsia="zh-CN"/>
        </w:rPr>
        <w:t>负责对施工过程中涉及安全用电、消防、水路改造进行把控，内部装修改造完成须通过消防部门验收方可营业，</w:t>
      </w:r>
      <w:r>
        <w:rPr>
          <w:rFonts w:hint="eastAsia" w:ascii="楷体_GB2312" w:hAnsi="楷体_GB2312" w:eastAsia="楷体_GB2312"/>
          <w:color w:val="auto"/>
          <w:sz w:val="28"/>
          <w:highlight w:val="none"/>
          <w:lang w:val="en-US" w:eastAsia="zh-CN"/>
        </w:rPr>
        <w:t>否则甲方</w:t>
      </w:r>
      <w:r>
        <w:rPr>
          <w:rFonts w:hint="eastAsia" w:ascii="楷体_GB2312" w:hAnsi="楷体_GB2312" w:eastAsia="楷体_GB2312"/>
          <w:color w:val="auto"/>
          <w:sz w:val="28"/>
          <w:highlight w:val="none"/>
          <w:lang w:eastAsia="zh-CN"/>
        </w:rPr>
        <w:t>有权取消其</w:t>
      </w:r>
      <w:r>
        <w:rPr>
          <w:rFonts w:hint="eastAsia" w:ascii="楷体_GB2312" w:hAnsi="楷体_GB2312" w:eastAsia="楷体_GB2312"/>
          <w:color w:val="auto"/>
          <w:sz w:val="28"/>
          <w:highlight w:val="none"/>
          <w:lang w:val="en-US" w:eastAsia="zh-CN"/>
        </w:rPr>
        <w:t>成交</w:t>
      </w:r>
      <w:r>
        <w:rPr>
          <w:rFonts w:hint="eastAsia" w:ascii="楷体_GB2312" w:hAnsi="楷体_GB2312" w:eastAsia="楷体_GB2312"/>
          <w:color w:val="auto"/>
          <w:sz w:val="28"/>
          <w:highlight w:val="none"/>
          <w:lang w:eastAsia="zh-CN"/>
        </w:rPr>
        <w:t>资格按违约处理并没收其履约保证金</w:t>
      </w:r>
      <w:r>
        <w:rPr>
          <w:rFonts w:hint="eastAsia" w:ascii="楷体_GB2312" w:hAnsi="楷体_GB2312" w:eastAsia="楷体_GB2312"/>
          <w:color w:val="auto"/>
          <w:sz w:val="28"/>
          <w:highlight w:val="none"/>
          <w:lang w:val="en-US" w:eastAsia="zh-CN"/>
        </w:rPr>
        <w:t>。</w:t>
      </w:r>
    </w:p>
    <w:p w14:paraId="4D85D2EF">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5、乙方在装修施工过程中，必须严格执行国家有关规定，采取严格安全防护措施进行装修施工，并对由此造成的一切后果负责。</w:t>
      </w:r>
    </w:p>
    <w:p w14:paraId="2DA06693">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6、合同有效期间，乙方必须依照国家有关法律、法规及政策规定做好治安、消防防范工作；禁止私自乱拉电线，存放任何易燃、易爆违禁品等，否则由此造成的一切后果由乙方负责。</w:t>
      </w:r>
    </w:p>
    <w:p w14:paraId="60743368">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7、合同有效期间，乙方必须守法经营，不得利用合同标的物进行违法活动、损害公共利益；认真做好消防、安全等工作，并自行负责有关该资产治安、消防等的办证事宜和有关费用。</w:t>
      </w:r>
    </w:p>
    <w:p w14:paraId="67E459AF">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8、禁止乙方私自占用或妨碍他人使用公共设施及公共场地，禁止在公共场地搭建任何建筑物。</w:t>
      </w:r>
    </w:p>
    <w:p w14:paraId="174D8BC8">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9、合同有效期间，乙方必须妥善保管、维护好甲方的资产，因乙方的责任给甲方造成损失的，应承担赔偿责任。</w:t>
      </w:r>
    </w:p>
    <w:p w14:paraId="2EDF7EBB">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10、乙方对合同标的物周围卫生环境有管理的义务，做好门前“三包”的工作。</w:t>
      </w:r>
    </w:p>
    <w:p w14:paraId="3D70A869">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11、合同标的物外立面等共用部分，非经甲方书面同意，乙方不得擅自使用。</w:t>
      </w:r>
    </w:p>
    <w:p w14:paraId="2FC50F8D">
      <w:pPr>
        <w:spacing w:line="520" w:lineRule="exact"/>
        <w:ind w:firstLine="570"/>
        <w:rPr>
          <w:rFonts w:hint="eastAsia" w:ascii="楷体_GB2312" w:hAnsi="楷体_GB2312" w:eastAsia="楷体_GB2312"/>
          <w:color w:val="auto"/>
          <w:sz w:val="28"/>
          <w:highlight w:val="red"/>
        </w:rPr>
      </w:pPr>
      <w:r>
        <w:rPr>
          <w:rFonts w:hint="eastAsia" w:ascii="楷体_GB2312" w:hAnsi="楷体_GB2312" w:eastAsia="楷体_GB2312"/>
          <w:color w:val="auto"/>
          <w:sz w:val="28"/>
        </w:rPr>
        <w:t>12</w:t>
      </w:r>
      <w:r>
        <w:rPr>
          <w:rFonts w:hint="eastAsia" w:ascii="楷体_GB2312" w:hAnsi="楷体_GB2312" w:eastAsia="楷体_GB2312"/>
          <w:color w:val="auto"/>
          <w:sz w:val="28"/>
          <w:highlight w:val="none"/>
        </w:rPr>
        <w:t>、承租期内乙方不得以任何形式或理由将合同标的物全部或部分转租、转借他人或擅自调换使用。</w:t>
      </w:r>
    </w:p>
    <w:p w14:paraId="518D6671">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13、乙方如需设置任何广告、招牌等，事先须经甲方书面同意，同时自行负责向政府主管部门申请、自行办理有关手续，并遵守国家、地方有关法规政策等规定。</w:t>
      </w:r>
    </w:p>
    <w:p w14:paraId="453B8C93">
      <w:pPr>
        <w:spacing w:line="520" w:lineRule="exact"/>
        <w:ind w:firstLine="570"/>
        <w:rPr>
          <w:rFonts w:hint="eastAsia" w:ascii="楷体_GB2312" w:hAnsi="楷体_GB2312" w:eastAsia="楷体_GB2312"/>
          <w:color w:val="auto"/>
          <w:sz w:val="28"/>
        </w:rPr>
      </w:pPr>
      <w:r>
        <w:rPr>
          <w:rFonts w:hint="eastAsia" w:ascii="楷体_GB2312" w:hAnsi="楷体_GB2312" w:eastAsia="楷体_GB2312"/>
          <w:b/>
          <w:color w:val="auto"/>
          <w:sz w:val="28"/>
        </w:rPr>
        <w:t>第八条  合同的变更、解除与终止</w:t>
      </w:r>
    </w:p>
    <w:p w14:paraId="42CD5E30">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1、双方协商一致可以变更或终止合同。</w:t>
      </w:r>
    </w:p>
    <w:p w14:paraId="60D06037">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2、甲方未尽合同标的物的修缮义务，严重影响乙方使用的，造成乙方重大损失的，乙方有权解除合同。</w:t>
      </w:r>
    </w:p>
    <w:p w14:paraId="39D94A00">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3、乙方违反本合同第七条规定的应尽义务，经甲方催告的合理期限内仍未全面履行的，甲方有权解除本合同，同时，乙方应按本合同约定承担违约责任和由此给甲方造成的损失。</w:t>
      </w:r>
    </w:p>
    <w:p w14:paraId="2D641CB2">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4、合同有效期间，乙方有下列行为之一的，甲方有权随时单方解除合同并没收履约保证金：</w:t>
      </w:r>
    </w:p>
    <w:p w14:paraId="63B88263">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(1)未经甲方书面同意转租、转借合同标的物或未经甲方书面同意擅自拆改变动房屋结构以及改变租赁用途的；</w:t>
      </w:r>
    </w:p>
    <w:p w14:paraId="7F46795C">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(2)损坏合同标的物，在甲方提出的合理期限内仍未修复的；</w:t>
      </w:r>
    </w:p>
    <w:p w14:paraId="1CA5A2E6">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(3)利用合同标的物存放危险品、进行违法活动、损害公共利益、他人利益或者妨碍他人正常工作、生活的；</w:t>
      </w:r>
    </w:p>
    <w:p w14:paraId="103A1B40">
      <w:pPr>
        <w:ind w:firstLine="560" w:firstLineChars="200"/>
        <w:rPr>
          <w:rFonts w:hint="eastAsia" w:ascii="楷体_GB2312" w:hAnsi="楷体_GB2312" w:eastAsia="楷体_GB2312"/>
          <w:color w:val="auto"/>
          <w:sz w:val="28"/>
        </w:rPr>
      </w:pPr>
      <w:r>
        <w:rPr>
          <w:rFonts w:hint="eastAsia" w:ascii="楷体_GB2312" w:hAnsi="楷体_GB2312" w:eastAsia="楷体_GB2312"/>
          <w:color w:val="auto"/>
          <w:sz w:val="28"/>
        </w:rPr>
        <w:t>(4)逾期 30 日未交纳按约定应当由乙方交纳的水电气费、管理费等各项经营费用或累计拖欠管理费、水电气费等各项经营费用达（大写）</w:t>
      </w:r>
      <w:r>
        <w:rPr>
          <w:rFonts w:hint="eastAsia" w:ascii="楷体_GB2312" w:hAnsi="楷体_GB2312" w:eastAsia="楷体_GB2312"/>
          <w:color w:val="auto"/>
          <w:sz w:val="28"/>
          <w:u w:val="single"/>
          <w:lang w:val="en-US" w:eastAsia="zh-CN"/>
        </w:rPr>
        <w:t>1000</w:t>
      </w:r>
      <w:r>
        <w:rPr>
          <w:rFonts w:hint="eastAsia" w:ascii="楷体_GB2312" w:hAnsi="楷体_GB2312" w:eastAsia="楷体_GB2312"/>
          <w:color w:val="auto"/>
          <w:sz w:val="28"/>
        </w:rPr>
        <w:t>元或以上的；</w:t>
      </w:r>
    </w:p>
    <w:p w14:paraId="00093671">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(5)逾期</w:t>
      </w:r>
      <w:r>
        <w:rPr>
          <w:rFonts w:hint="eastAsia" w:ascii="楷体_GB2312" w:hAnsi="楷体_GB2312" w:eastAsia="楷体_GB2312"/>
          <w:b/>
          <w:color w:val="auto"/>
          <w:sz w:val="28"/>
        </w:rPr>
        <w:t xml:space="preserve"> 15 </w:t>
      </w:r>
      <w:r>
        <w:rPr>
          <w:rFonts w:hint="eastAsia" w:ascii="楷体_GB2312" w:hAnsi="楷体_GB2312" w:eastAsia="楷体_GB2312"/>
          <w:color w:val="auto"/>
          <w:sz w:val="28"/>
        </w:rPr>
        <w:t>日未按时交纳租金或累计拖欠租金达（大写）</w:t>
      </w:r>
      <w:r>
        <w:rPr>
          <w:rFonts w:hint="eastAsia" w:ascii="楷体_GB2312" w:hAnsi="楷体_GB2312" w:eastAsia="楷体_GB2312"/>
          <w:color w:val="auto"/>
          <w:sz w:val="28"/>
          <w:lang w:val="en-US" w:eastAsia="zh-CN"/>
        </w:rPr>
        <w:t>10000</w:t>
      </w:r>
      <w:r>
        <w:rPr>
          <w:rFonts w:hint="eastAsia" w:ascii="楷体_GB2312" w:hAnsi="楷体_GB2312" w:eastAsia="楷体_GB2312"/>
          <w:color w:val="auto"/>
          <w:sz w:val="28"/>
        </w:rPr>
        <w:t>元或以上的；</w:t>
      </w:r>
    </w:p>
    <w:p w14:paraId="1CFC635D">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(6)保管不当或不合理使用导致附属物品、设备设施损坏并拒不赔偿的。</w:t>
      </w:r>
    </w:p>
    <w:p w14:paraId="0004B9F7">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lang w:val="en-US" w:eastAsia="zh-CN"/>
        </w:rPr>
        <w:t>5</w:t>
      </w:r>
      <w:r>
        <w:rPr>
          <w:rFonts w:hint="eastAsia" w:ascii="楷体_GB2312" w:hAnsi="楷体_GB2312" w:eastAsia="楷体_GB2312"/>
          <w:color w:val="auto"/>
          <w:sz w:val="28"/>
        </w:rPr>
        <w:t>、因自然灾害等不可抗力致使合同无法继续履行的，本合同自动终止，甲乙双方互不承担违约责任。</w:t>
      </w:r>
    </w:p>
    <w:p w14:paraId="3F851872">
      <w:pPr>
        <w:rPr>
          <w:rFonts w:hint="eastAsia" w:ascii="楷体_GB2312" w:hAnsi="楷体_GB2312" w:eastAsia="楷体_GB2312"/>
          <w:color w:val="auto"/>
          <w:sz w:val="28"/>
        </w:rPr>
      </w:pPr>
      <w:r>
        <w:rPr>
          <w:rFonts w:hint="eastAsia" w:ascii="楷体_GB2312" w:hAnsi="楷体_GB2312" w:eastAsia="楷体_GB2312"/>
          <w:color w:val="auto"/>
          <w:sz w:val="28"/>
        </w:rPr>
        <w:t xml:space="preserve">     </w:t>
      </w:r>
      <w:r>
        <w:rPr>
          <w:rFonts w:hint="eastAsia" w:ascii="楷体_GB2312" w:hAnsi="楷体_GB2312" w:eastAsia="楷体_GB2312"/>
          <w:color w:val="auto"/>
          <w:sz w:val="28"/>
          <w:lang w:val="en-US" w:eastAsia="zh-CN"/>
        </w:rPr>
        <w:t>6</w:t>
      </w:r>
      <w:r>
        <w:rPr>
          <w:rFonts w:hint="eastAsia" w:ascii="楷体_GB2312" w:hAnsi="楷体_GB2312" w:eastAsia="楷体_GB2312"/>
          <w:color w:val="auto"/>
          <w:sz w:val="28"/>
        </w:rPr>
        <w:t>、合同有效期间，因城市规划、城市公益事业建设、拆迁、改造等原因致使合同无法继续履行需解除的，甲方有权单方解除合同，无条件收回出租的资产，由此给乙方造成的一切损失，甲方不负责赔偿。</w:t>
      </w:r>
    </w:p>
    <w:p w14:paraId="0A4AD9D8">
      <w:pPr>
        <w:rPr>
          <w:rFonts w:hint="eastAsia" w:ascii="楷体_GB2312" w:hAnsi="楷体_GB2312" w:eastAsia="楷体_GB2312"/>
          <w:color w:val="auto"/>
          <w:sz w:val="28"/>
        </w:rPr>
      </w:pPr>
      <w:r>
        <w:rPr>
          <w:rFonts w:hint="eastAsia" w:ascii="楷体_GB2312" w:hAnsi="楷体_GB2312" w:eastAsia="楷体_GB2312"/>
          <w:color w:val="auto"/>
          <w:sz w:val="28"/>
        </w:rPr>
        <w:t xml:space="preserve">     </w:t>
      </w:r>
      <w:r>
        <w:rPr>
          <w:rFonts w:hint="eastAsia" w:ascii="楷体_GB2312" w:hAnsi="楷体_GB2312" w:eastAsia="楷体_GB2312"/>
          <w:color w:val="auto"/>
          <w:sz w:val="28"/>
          <w:lang w:val="en-US" w:eastAsia="zh-CN"/>
        </w:rPr>
        <w:t>7</w:t>
      </w:r>
      <w:r>
        <w:rPr>
          <w:rFonts w:hint="eastAsia" w:ascii="楷体_GB2312" w:hAnsi="楷体_GB2312" w:eastAsia="楷体_GB2312"/>
          <w:color w:val="auto"/>
          <w:sz w:val="28"/>
        </w:rPr>
        <w:t>、法律规定的其他情形。</w:t>
      </w:r>
    </w:p>
    <w:p w14:paraId="3786A842">
      <w:pPr>
        <w:rPr>
          <w:rFonts w:hint="eastAsia" w:ascii="楷体_GB2312" w:hAnsi="楷体_GB2312" w:eastAsia="楷体_GB2312"/>
          <w:color w:val="auto"/>
          <w:sz w:val="28"/>
        </w:rPr>
      </w:pPr>
      <w:r>
        <w:rPr>
          <w:rFonts w:hint="eastAsia" w:ascii="楷体_GB2312" w:hAnsi="楷体_GB2312" w:eastAsia="楷体_GB2312"/>
          <w:color w:val="auto"/>
          <w:sz w:val="28"/>
        </w:rPr>
        <w:t xml:space="preserve">     因乙方违约甲方单方解除合同或者因本合同第六条第4款原因甲方提出终止合同收回房屋的，甲方书面解除或终止合同通知送达乙方时即发生法律效力。乙方应该在甲方书面通知日期内（原则上为</w:t>
      </w:r>
      <w:r>
        <w:rPr>
          <w:rFonts w:hint="eastAsia" w:ascii="楷体_GB2312" w:hAnsi="楷体_GB2312" w:eastAsia="楷体_GB2312"/>
          <w:color w:val="auto"/>
          <w:sz w:val="28"/>
          <w:lang w:val="en-US" w:eastAsia="zh-CN"/>
        </w:rPr>
        <w:t>2</w:t>
      </w:r>
      <w:r>
        <w:rPr>
          <w:rFonts w:hint="eastAsia" w:ascii="楷体_GB2312" w:hAnsi="楷体_GB2312" w:eastAsia="楷体_GB2312"/>
          <w:color w:val="auto"/>
          <w:sz w:val="28"/>
        </w:rPr>
        <w:t>日）自行搬迁并将标的物按照合同约定交还给甲方。乙方逾期不交付房屋的，自逾期之日起，乙方按照合同约定租金额200%向甲方支付标的物占用费，直至标的物交付甲方时止。</w:t>
      </w:r>
    </w:p>
    <w:p w14:paraId="77D7930E">
      <w:pPr>
        <w:spacing w:line="520" w:lineRule="exact"/>
        <w:ind w:firstLine="570"/>
        <w:rPr>
          <w:rFonts w:hint="eastAsia" w:ascii="楷体_GB2312" w:hAnsi="楷体_GB2312" w:eastAsia="楷体_GB2312"/>
          <w:b/>
          <w:color w:val="auto"/>
          <w:sz w:val="28"/>
        </w:rPr>
      </w:pPr>
      <w:r>
        <w:rPr>
          <w:rFonts w:hint="eastAsia" w:ascii="楷体_GB2312" w:hAnsi="楷体_GB2312" w:eastAsia="楷体_GB2312"/>
          <w:b/>
          <w:color w:val="auto"/>
          <w:sz w:val="28"/>
        </w:rPr>
        <w:t>第九条  合同标的物交付及收回的验收</w:t>
      </w:r>
    </w:p>
    <w:p w14:paraId="45B4AFF8">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1、合同标的物交付时，甲乙双方应共同参与，如对装修、器物等硬件设施、附属设施有异议的，应当场提出，协商解决。乙方接受标的物钥匙后视为甲方已按合同约定完成了交付，且乙方对房屋的现状无异议。</w:t>
      </w:r>
    </w:p>
    <w:p w14:paraId="7144027B">
      <w:pPr>
        <w:spacing w:line="520" w:lineRule="exact"/>
        <w:ind w:firstLine="570"/>
        <w:rPr>
          <w:rFonts w:hint="eastAsia" w:ascii="楷体_GB2312" w:hAnsi="楷体_GB2312" w:eastAsia="楷体_GB2312"/>
          <w:color w:val="auto"/>
          <w:sz w:val="28"/>
        </w:rPr>
      </w:pPr>
      <w:r>
        <w:rPr>
          <w:rFonts w:hint="eastAsia" w:ascii="楷体_GB2312" w:hAnsi="楷体_GB2312" w:eastAsia="楷体_GB2312"/>
          <w:color w:val="auto"/>
          <w:sz w:val="28"/>
        </w:rPr>
        <w:t>2、乙方应于合同期满、自动终止或解除合同后2日内，将承租房屋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对于该标的物内乙方未经甲方书面同意遗留的物品，视为乙方自愿放弃其所有权和处分权，甲方有权自行处置，并且不承担任何责任。</w:t>
      </w:r>
    </w:p>
    <w:p w14:paraId="6326B66A">
      <w:pPr>
        <w:spacing w:line="520" w:lineRule="exact"/>
        <w:ind w:firstLine="570"/>
        <w:rPr>
          <w:rFonts w:hint="eastAsia" w:ascii="楷体_GB2312" w:hAnsi="楷体_GB2312" w:eastAsia="楷体_GB2312"/>
          <w:b/>
          <w:color w:val="auto"/>
          <w:sz w:val="28"/>
        </w:rPr>
      </w:pPr>
      <w:r>
        <w:rPr>
          <w:rFonts w:hint="eastAsia" w:ascii="楷体_GB2312" w:hAnsi="楷体_GB2312" w:eastAsia="楷体_GB2312"/>
          <w:b/>
          <w:color w:val="auto"/>
          <w:sz w:val="28"/>
        </w:rPr>
        <w:t>第十条  甲方违约责任</w:t>
      </w:r>
    </w:p>
    <w:p w14:paraId="0BAD0A39">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331819C5">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2、违反本合同约定提前收回合同标的物的，应按本合同年租金总额的20%，向乙方支付违约金。</w:t>
      </w:r>
    </w:p>
    <w:p w14:paraId="6C54A2DF">
      <w:pPr>
        <w:spacing w:line="520" w:lineRule="exact"/>
        <w:ind w:firstLine="570"/>
        <w:rPr>
          <w:rFonts w:hint="eastAsia" w:ascii="楷体_GB2312" w:hAnsi="楷体_GB2312" w:eastAsia="楷体_GB2312"/>
          <w:b/>
          <w:color w:val="auto"/>
          <w:sz w:val="28"/>
        </w:rPr>
      </w:pPr>
      <w:r>
        <w:rPr>
          <w:rFonts w:hint="eastAsia" w:ascii="楷体_GB2312" w:hAnsi="楷体_GB2312" w:eastAsia="楷体_GB2312"/>
          <w:b/>
          <w:color w:val="auto"/>
          <w:sz w:val="28"/>
        </w:rPr>
        <w:t>第十一条  乙方违约责任</w:t>
      </w:r>
    </w:p>
    <w:p w14:paraId="5AC7D486">
      <w:pPr>
        <w:spacing w:line="520" w:lineRule="exact"/>
        <w:rPr>
          <w:rFonts w:hint="eastAsia" w:ascii="楷体_GB2312" w:hAnsi="楷体_GB2312" w:eastAsia="楷体_GB2312"/>
          <w:color w:val="auto"/>
          <w:sz w:val="28"/>
        </w:rPr>
      </w:pPr>
      <w:r>
        <w:rPr>
          <w:rFonts w:hint="eastAsia" w:ascii="楷体_GB2312" w:hAnsi="楷体_GB2312" w:eastAsia="楷体_GB2312"/>
          <w:color w:val="auto"/>
          <w:sz w:val="28"/>
        </w:rPr>
        <w:t xml:space="preserve">    l、不按本合同约定按时足额交付租金的，每逾期1日乙方应按欠交租金的1%向甲方支付违约金；乙方不按本合同约定按时足额支付水电气、物业管理</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lang w:val="en-US" w:eastAsia="zh-CN"/>
        </w:rPr>
        <w:t>公共耗能</w:t>
      </w:r>
      <w:r>
        <w:rPr>
          <w:rFonts w:hint="eastAsia" w:ascii="楷体_GB2312" w:hAnsi="楷体_GB2312" w:eastAsia="楷体_GB2312"/>
          <w:color w:val="auto"/>
          <w:sz w:val="28"/>
        </w:rPr>
        <w:t>等相关费用的，应如数补交并支付滞纳金。如因乙方未按时交纳上述费用造成停水停电等后果的，由乙方承担责任。</w:t>
      </w:r>
    </w:p>
    <w:p w14:paraId="7DFF764D">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6117496C">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3、在合同有效期间，乙方中途违反本合同约定擅自退租的，甲方已收取的租金及履约保证金不予退还；乙方还应按本合同年租金总额20％向甲方支付违约金。若支付的违约金不足弥补甲方损失的，还应赔偿相应损失。</w:t>
      </w:r>
    </w:p>
    <w:p w14:paraId="19C56B35">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4、合同期满、自动终止或解除合同，乙方必须在合同期满、自动终止之日或解除合同之日起</w:t>
      </w:r>
      <w:r>
        <w:rPr>
          <w:rFonts w:hint="eastAsia" w:ascii="楷体_GB2312" w:hAnsi="楷体_GB2312" w:eastAsia="楷体_GB2312"/>
          <w:b/>
          <w:color w:val="auto"/>
          <w:sz w:val="28"/>
        </w:rPr>
        <w:t>2日</w:t>
      </w:r>
      <w:r>
        <w:rPr>
          <w:rFonts w:hint="eastAsia" w:ascii="楷体_GB2312" w:hAnsi="楷体_GB2312" w:eastAsia="楷体_GB2312"/>
          <w:color w:val="auto"/>
          <w:sz w:val="28"/>
        </w:rPr>
        <w:t>内将自有物、商品全部搬走，不得提出任何补偿要求；逾期未搬走，视同乙方放弃该房屋内属于乙方的商品和自有物，甲方有权处置，所造成的必要费用（公证费、保管费等）由乙方承担(可从未搬走商品和物的处置收益中支付），乙方不得提出任何异议和补偿要求。</w:t>
      </w:r>
    </w:p>
    <w:p w14:paraId="146713BE">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5、合同解除或终止后不按甲方要求搬出该房屋，或者不按甲方要求恢复原状的，甲方可以采取相关措施（包括但不限于停电、停水等），所造成的一切损失由乙方自行承担，与甲方无关。</w:t>
      </w:r>
    </w:p>
    <w:p w14:paraId="63527ED6">
      <w:pPr>
        <w:spacing w:line="520" w:lineRule="exact"/>
        <w:ind w:firstLine="570"/>
        <w:rPr>
          <w:rFonts w:hint="eastAsia" w:ascii="楷体_GB2312" w:hAnsi="楷体_GB2312" w:eastAsia="楷体_GB2312"/>
          <w:b/>
          <w:color w:val="auto"/>
          <w:sz w:val="28"/>
        </w:rPr>
      </w:pPr>
      <w:r>
        <w:rPr>
          <w:rFonts w:hint="eastAsia" w:ascii="楷体_GB2312" w:hAnsi="楷体_GB2312" w:eastAsia="楷体_GB2312"/>
          <w:b/>
          <w:color w:val="auto"/>
          <w:sz w:val="28"/>
        </w:rPr>
        <w:t>第十二条  免责条款</w:t>
      </w:r>
    </w:p>
    <w:p w14:paraId="31AC30F6">
      <w:pPr>
        <w:spacing w:line="520" w:lineRule="exact"/>
        <w:rPr>
          <w:rFonts w:hint="eastAsia" w:ascii="楷体_GB2312" w:hAnsi="楷体_GB2312" w:eastAsia="楷体_GB2312"/>
          <w:color w:val="auto"/>
          <w:sz w:val="28"/>
        </w:rPr>
      </w:pPr>
      <w:r>
        <w:rPr>
          <w:rFonts w:hint="eastAsia" w:ascii="楷体_GB2312" w:hAnsi="楷体_GB2312" w:eastAsia="楷体_GB2312"/>
          <w:color w:val="auto"/>
          <w:sz w:val="28"/>
        </w:rPr>
        <w:t xml:space="preserve">    1、因不可抗力原因致使本合同不能继续履行，造成损失的，甲、乙双方互不承担责任。</w:t>
      </w:r>
    </w:p>
    <w:p w14:paraId="30D28824">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433D1A89">
      <w:pPr>
        <w:spacing w:line="520" w:lineRule="exact"/>
        <w:ind w:firstLine="480"/>
        <w:rPr>
          <w:rFonts w:hint="eastAsia" w:ascii="楷体_GB2312" w:hAnsi="楷体_GB2312" w:eastAsia="楷体_GB2312"/>
          <w:color w:val="auto"/>
          <w:sz w:val="28"/>
        </w:rPr>
      </w:pPr>
      <w:r>
        <w:rPr>
          <w:rFonts w:hint="eastAsia" w:ascii="楷体_GB2312" w:hAnsi="楷体_GB2312" w:eastAsia="楷体_GB2312"/>
          <w:color w:val="auto"/>
          <w:sz w:val="28"/>
        </w:rPr>
        <w:t>3、因上述第1、2项原因而终止合同的，租金按照实际使用的天数计算，多退少补。</w:t>
      </w:r>
    </w:p>
    <w:p w14:paraId="54A06F92">
      <w:pPr>
        <w:spacing w:line="520" w:lineRule="exact"/>
        <w:ind w:firstLine="570"/>
        <w:rPr>
          <w:rFonts w:hint="eastAsia" w:ascii="楷体_GB2312" w:hAnsi="楷体_GB2312" w:eastAsia="楷体_GB2312"/>
          <w:b/>
          <w:color w:val="auto"/>
          <w:sz w:val="28"/>
        </w:rPr>
      </w:pPr>
      <w:r>
        <w:rPr>
          <w:rFonts w:hint="eastAsia" w:ascii="楷体_GB2312" w:hAnsi="楷体_GB2312" w:eastAsia="楷体_GB2312"/>
          <w:b/>
          <w:color w:val="auto"/>
          <w:sz w:val="28"/>
        </w:rPr>
        <w:t>第十三条  合同争议的解决</w:t>
      </w:r>
    </w:p>
    <w:p w14:paraId="42EA8540">
      <w:pPr>
        <w:spacing w:line="520" w:lineRule="exact"/>
        <w:ind w:firstLine="560" w:firstLineChars="200"/>
        <w:rPr>
          <w:rFonts w:hint="eastAsia" w:ascii="楷体_GB2312" w:hAnsi="楷体_GB2312" w:eastAsia="楷体_GB2312"/>
          <w:color w:val="auto"/>
          <w:sz w:val="28"/>
        </w:rPr>
      </w:pPr>
      <w:r>
        <w:rPr>
          <w:rFonts w:hint="eastAsia" w:ascii="楷体_GB2312" w:hAnsi="楷体_GB2312" w:eastAsia="楷体_GB2312"/>
          <w:color w:val="auto"/>
          <w:sz w:val="28"/>
        </w:rPr>
        <w:t>甲、乙双方在履行合同期间如发生纠纷，由甲、乙双方协商解决。协商一致的，另行签订补充协议，该补充协议构成本合同的组成部分；协商不成的，任何一方均可</w:t>
      </w:r>
      <w:r>
        <w:rPr>
          <w:rFonts w:hint="eastAsia" w:ascii="楷体_GB2312" w:hAnsi="楷体_GB2312" w:eastAsia="楷体_GB2312"/>
          <w:color w:val="auto"/>
          <w:sz w:val="28"/>
          <w:lang w:val="en-US" w:eastAsia="zh-CN"/>
        </w:rPr>
        <w:t>在租赁房屋所在地法院</w:t>
      </w:r>
      <w:r>
        <w:rPr>
          <w:rFonts w:hint="eastAsia" w:ascii="楷体_GB2312" w:hAnsi="楷体_GB2312" w:eastAsia="楷体_GB2312"/>
          <w:color w:val="auto"/>
          <w:sz w:val="28"/>
        </w:rPr>
        <w:t>依法提起诉讼。</w:t>
      </w:r>
    </w:p>
    <w:p w14:paraId="44C3AFEE">
      <w:pPr>
        <w:spacing w:line="520" w:lineRule="exact"/>
        <w:ind w:firstLine="570"/>
        <w:rPr>
          <w:rFonts w:hint="eastAsia" w:ascii="楷体_GB2312" w:hAnsi="楷体_GB2312" w:eastAsia="楷体_GB2312"/>
          <w:b/>
          <w:color w:val="auto"/>
          <w:sz w:val="28"/>
        </w:rPr>
      </w:pPr>
      <w:r>
        <w:rPr>
          <w:rFonts w:hint="eastAsia" w:ascii="楷体_GB2312" w:hAnsi="楷体_GB2312" w:eastAsia="楷体_GB2312"/>
          <w:b/>
          <w:color w:val="auto"/>
          <w:sz w:val="28"/>
        </w:rPr>
        <w:t>第十四条  其他约定的事项</w:t>
      </w:r>
    </w:p>
    <w:p w14:paraId="1A6C7354">
      <w:pPr>
        <w:spacing w:line="520" w:lineRule="exact"/>
        <w:ind w:firstLine="560" w:firstLineChars="200"/>
        <w:rPr>
          <w:rFonts w:hint="eastAsia" w:ascii="楷体_GB2312" w:hAnsi="楷体_GB2312" w:eastAsia="楷体_GB2312"/>
          <w:color w:val="auto"/>
          <w:sz w:val="28"/>
        </w:rPr>
      </w:pPr>
      <w:r>
        <w:rPr>
          <w:rFonts w:hint="eastAsia" w:ascii="楷体_GB2312" w:hAnsi="楷体_GB2312" w:eastAsia="楷体_GB2312"/>
          <w:color w:val="auto"/>
          <w:sz w:val="28"/>
        </w:rPr>
        <w:t>1、本合同未尽事宜，甲、乙双方应另行协商并签订补充协议，该补充协议是构成本合同的组成部分，具有同等法律效力。</w:t>
      </w:r>
    </w:p>
    <w:p w14:paraId="0C8A636A">
      <w:pPr>
        <w:spacing w:line="520" w:lineRule="exact"/>
        <w:ind w:firstLine="560" w:firstLineChars="200"/>
        <w:rPr>
          <w:rFonts w:hint="eastAsia" w:ascii="楷体_GB2312" w:hAnsi="楷体_GB2312" w:eastAsia="楷体_GB2312"/>
          <w:color w:val="auto"/>
          <w:sz w:val="28"/>
        </w:rPr>
      </w:pPr>
      <w:r>
        <w:rPr>
          <w:rFonts w:hint="eastAsia" w:ascii="楷体_GB2312" w:hAnsi="楷体_GB2312" w:eastAsia="楷体_GB2312"/>
          <w:color w:val="auto"/>
          <w:sz w:val="28"/>
        </w:rPr>
        <w:t>2、乙方已对本合同所有条款充分了解，标的物情况充分知悉，愿意签订本合同。</w:t>
      </w:r>
    </w:p>
    <w:p w14:paraId="10A57BD1">
      <w:pPr>
        <w:spacing w:line="520" w:lineRule="exact"/>
        <w:ind w:firstLine="560" w:firstLineChars="200"/>
        <w:rPr>
          <w:rFonts w:hint="eastAsia" w:ascii="楷体_GB2312" w:hAnsi="楷体_GB2312" w:eastAsia="楷体_GB2312"/>
          <w:color w:val="auto"/>
          <w:sz w:val="28"/>
        </w:rPr>
      </w:pPr>
      <w:r>
        <w:rPr>
          <w:rFonts w:hint="eastAsia" w:ascii="楷体_GB2312" w:hAnsi="楷体_GB2312" w:eastAsia="楷体_GB2312"/>
          <w:color w:val="auto"/>
          <w:sz w:val="28"/>
        </w:rPr>
        <w:t>3、本合同双方签字（盖章）后生效。本合同正本一式三份，甲方、乙方各执一份，副本若干份。</w:t>
      </w:r>
    </w:p>
    <w:p w14:paraId="2ED86E06">
      <w:pPr>
        <w:pStyle w:val="7"/>
        <w:spacing w:line="500" w:lineRule="atLeast"/>
        <w:ind w:firstLine="560" w:firstLineChars="200"/>
        <w:rPr>
          <w:rFonts w:ascii="楷体_GB2312" w:eastAsia="楷体_GB2312"/>
          <w:color w:val="auto"/>
          <w:sz w:val="28"/>
          <w:szCs w:val="28"/>
        </w:rPr>
      </w:pPr>
      <w:r>
        <w:rPr>
          <w:rFonts w:ascii="楷体_GB2312" w:hAnsi="楷体_GB2312" w:eastAsia="楷体_GB2312"/>
          <w:color w:val="auto"/>
          <w:sz w:val="28"/>
        </w:rPr>
        <w:t>4、其他有关规定：</w:t>
      </w:r>
      <w:r>
        <w:rPr>
          <w:rFonts w:ascii="楷体_GB2312" w:eastAsia="楷体_GB2312"/>
          <w:color w:val="auto"/>
          <w:sz w:val="28"/>
          <w:szCs w:val="28"/>
        </w:rPr>
        <w:t>在合同期限内，如果甲方有偿转让标的物，乙方不得阻止，除本合同约定终止或解除原因外租赁继续有效。</w:t>
      </w:r>
    </w:p>
    <w:p w14:paraId="16CEA70C">
      <w:pPr>
        <w:pStyle w:val="7"/>
        <w:spacing w:line="500" w:lineRule="atLeast"/>
        <w:ind w:firstLine="700" w:firstLineChars="250"/>
        <w:rPr>
          <w:rFonts w:ascii="楷体_GB2312" w:hAnsi="楷体_GB2312" w:eastAsia="楷体_GB2312"/>
          <w:color w:val="auto"/>
          <w:sz w:val="28"/>
        </w:rPr>
      </w:pPr>
      <w:r>
        <w:rPr>
          <w:rFonts w:ascii="楷体_GB2312" w:hAnsi="楷体_GB2312" w:eastAsia="楷体_GB2312"/>
          <w:color w:val="auto"/>
          <w:sz w:val="28"/>
        </w:rPr>
        <w:t>甲方（签章）：                 乙方（签章）：</w:t>
      </w:r>
    </w:p>
    <w:p w14:paraId="051F04DC">
      <w:pPr>
        <w:pStyle w:val="7"/>
        <w:spacing w:line="500" w:lineRule="atLeast"/>
        <w:ind w:firstLine="630"/>
        <w:rPr>
          <w:rFonts w:ascii="楷体_GB2312" w:hAnsi="楷体_GB2312" w:eastAsia="楷体_GB2312"/>
          <w:color w:val="auto"/>
          <w:sz w:val="28"/>
        </w:rPr>
      </w:pPr>
      <w:r>
        <w:rPr>
          <w:rFonts w:ascii="楷体_GB2312" w:hAnsi="楷体_GB2312" w:eastAsia="楷体_GB2312"/>
          <w:color w:val="auto"/>
          <w:sz w:val="28"/>
        </w:rPr>
        <w:t>法定代表人：                   法定代表人：</w:t>
      </w:r>
    </w:p>
    <w:p w14:paraId="2E1AEF0A">
      <w:pPr>
        <w:pStyle w:val="7"/>
        <w:spacing w:line="500" w:lineRule="atLeast"/>
        <w:ind w:firstLine="630"/>
        <w:rPr>
          <w:rFonts w:ascii="楷体_GB2312" w:hAnsi="楷体_GB2312" w:eastAsia="楷体_GB2312"/>
          <w:color w:val="auto"/>
          <w:sz w:val="28"/>
        </w:rPr>
      </w:pPr>
      <w:r>
        <w:rPr>
          <w:rFonts w:ascii="楷体_GB2312" w:hAnsi="楷体_GB2312" w:eastAsia="楷体_GB2312"/>
          <w:color w:val="auto"/>
          <w:sz w:val="28"/>
        </w:rPr>
        <w:t xml:space="preserve">委托办理人：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委托办理人：</w:t>
      </w:r>
    </w:p>
    <w:p w14:paraId="48519D87">
      <w:pPr>
        <w:pStyle w:val="7"/>
        <w:spacing w:line="500" w:lineRule="atLeast"/>
        <w:ind w:firstLine="630"/>
        <w:rPr>
          <w:rFonts w:ascii="楷体_GB2312" w:hAnsi="楷体_GB2312" w:eastAsia="楷体_GB2312"/>
          <w:color w:val="auto"/>
          <w:sz w:val="28"/>
        </w:rPr>
      </w:pPr>
      <w:r>
        <w:rPr>
          <w:rFonts w:ascii="楷体_GB2312" w:hAnsi="楷体_GB2312" w:eastAsia="楷体_GB2312"/>
          <w:color w:val="auto"/>
          <w:sz w:val="28"/>
        </w:rPr>
        <w:t>联系电话：                     联系电话：</w:t>
      </w:r>
    </w:p>
    <w:p w14:paraId="7A0050A7">
      <w:pPr>
        <w:pStyle w:val="7"/>
        <w:spacing w:line="500" w:lineRule="atLeast"/>
        <w:ind w:firstLine="560" w:firstLineChars="200"/>
        <w:rPr>
          <w:rFonts w:ascii="楷体_GB2312" w:hAnsi="楷体_GB2312" w:eastAsia="楷体_GB2312"/>
          <w:color w:val="auto"/>
          <w:sz w:val="28"/>
        </w:rPr>
      </w:pPr>
      <w:r>
        <w:rPr>
          <w:rFonts w:ascii="楷体_GB2312" w:hAnsi="楷体_GB2312" w:eastAsia="楷体_GB2312"/>
          <w:color w:val="auto"/>
          <w:sz w:val="28"/>
        </w:rPr>
        <w:t xml:space="preserve">通讯地址：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通讯地址：</w:t>
      </w:r>
    </w:p>
    <w:p w14:paraId="52432561">
      <w:pPr>
        <w:pStyle w:val="7"/>
        <w:spacing w:line="500" w:lineRule="atLeast"/>
        <w:ind w:firstLine="630"/>
        <w:rPr>
          <w:rFonts w:ascii="楷体_GB2312" w:hAnsi="楷体_GB2312" w:eastAsia="楷体_GB2312"/>
          <w:color w:val="auto"/>
          <w:sz w:val="28"/>
        </w:rPr>
      </w:pPr>
    </w:p>
    <w:p w14:paraId="17BA1112">
      <w:pPr>
        <w:pStyle w:val="7"/>
        <w:spacing w:line="500" w:lineRule="atLeast"/>
        <w:ind w:firstLine="630"/>
        <w:rPr>
          <w:rFonts w:ascii="楷体_GB2312" w:hAnsi="楷体_GB2312" w:eastAsia="楷体_GB2312"/>
          <w:color w:val="auto"/>
          <w:sz w:val="28"/>
        </w:rPr>
      </w:pPr>
      <w:r>
        <w:rPr>
          <w:rFonts w:ascii="楷体_GB2312" w:hAnsi="楷体_GB2312" w:eastAsia="楷体_GB2312"/>
          <w:color w:val="auto"/>
          <w:sz w:val="28"/>
        </w:rPr>
        <w:t xml:space="preserve">                     </w:t>
      </w:r>
      <w:r>
        <w:rPr>
          <w:rFonts w:hint="eastAsia" w:ascii="楷体_GB2312" w:hAnsi="楷体_GB2312" w:eastAsia="楷体_GB2312"/>
          <w:color w:val="auto"/>
          <w:sz w:val="28"/>
          <w:lang w:val="en-US" w:eastAsia="zh-CN"/>
        </w:rPr>
        <w:t xml:space="preserve">          2024</w:t>
      </w:r>
      <w:r>
        <w:rPr>
          <w:rFonts w:ascii="楷体_GB2312" w:hAnsi="楷体_GB2312" w:eastAsia="楷体_GB2312"/>
          <w:color w:val="auto"/>
          <w:sz w:val="28"/>
        </w:rPr>
        <w:t>年</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月</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日</w:t>
      </w:r>
    </w:p>
    <w:p w14:paraId="1C1C3990">
      <w:pPr>
        <w:pStyle w:val="7"/>
        <w:spacing w:line="500" w:lineRule="atLeast"/>
        <w:rPr>
          <w:rFonts w:ascii="楷体_GB2312" w:hAnsi="楷体_GB2312" w:eastAsia="楷体_GB2312"/>
          <w:color w:val="auto"/>
          <w:sz w:val="28"/>
        </w:rPr>
      </w:pPr>
      <w:r>
        <w:rPr>
          <w:rFonts w:ascii="楷体_GB2312" w:hAnsi="楷体_GB2312" w:eastAsia="楷体_GB2312"/>
          <w:color w:val="auto"/>
          <w:sz w:val="28"/>
        </w:rPr>
        <w:t>附件：</w:t>
      </w:r>
    </w:p>
    <w:p w14:paraId="22DAB84F">
      <w:pPr>
        <w:pStyle w:val="7"/>
        <w:spacing w:line="500" w:lineRule="atLeast"/>
        <w:ind w:firstLine="560"/>
        <w:rPr>
          <w:rFonts w:ascii="楷体_GB2312" w:hAnsi="楷体_GB2312" w:eastAsia="楷体_GB2312"/>
          <w:color w:val="auto"/>
          <w:sz w:val="28"/>
        </w:rPr>
      </w:pPr>
      <w:r>
        <w:rPr>
          <w:rFonts w:ascii="楷体_GB2312" w:hAnsi="楷体_GB2312" w:eastAsia="楷体_GB2312"/>
          <w:color w:val="auto"/>
          <w:sz w:val="28"/>
        </w:rPr>
        <w:t>1、乙方单位《营业执照》及授权代表人身份证复印件；</w:t>
      </w:r>
    </w:p>
    <w:p w14:paraId="75604E45">
      <w:pPr>
        <w:pStyle w:val="7"/>
        <w:spacing w:line="500" w:lineRule="atLeast"/>
        <w:ind w:firstLine="560"/>
        <w:rPr>
          <w:rFonts w:hint="eastAsia" w:ascii="楷体_GB2312" w:hAnsi="楷体_GB2312" w:eastAsia="楷体_GB2312"/>
          <w:color w:val="auto"/>
          <w:sz w:val="28"/>
          <w:lang w:eastAsia="zh-CN"/>
        </w:rPr>
      </w:pPr>
      <w:r>
        <w:rPr>
          <w:rFonts w:ascii="楷体_GB2312" w:hAnsi="楷体_GB2312" w:eastAsia="楷体_GB2312"/>
          <w:color w:val="auto"/>
          <w:sz w:val="28"/>
        </w:rPr>
        <w:t>2、乙方委托代理人身份证复印件</w:t>
      </w:r>
      <w:r>
        <w:rPr>
          <w:rFonts w:hint="eastAsia" w:ascii="楷体_GB2312" w:hAnsi="楷体_GB2312" w:eastAsia="楷体_GB2312"/>
          <w:color w:val="auto"/>
          <w:sz w:val="28"/>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72CB7F74"/>
    <w:rsid w:val="04463C0C"/>
    <w:rsid w:val="08DF5FD7"/>
    <w:rsid w:val="18DB39DB"/>
    <w:rsid w:val="1EDF4955"/>
    <w:rsid w:val="23AF7507"/>
    <w:rsid w:val="2B6A2885"/>
    <w:rsid w:val="2CE536A9"/>
    <w:rsid w:val="38846E5C"/>
    <w:rsid w:val="3A72118A"/>
    <w:rsid w:val="3B9C0152"/>
    <w:rsid w:val="42D37484"/>
    <w:rsid w:val="517162D7"/>
    <w:rsid w:val="53AC05F9"/>
    <w:rsid w:val="6010298D"/>
    <w:rsid w:val="661C02D3"/>
    <w:rsid w:val="6F954CDB"/>
    <w:rsid w:val="71F97D18"/>
    <w:rsid w:val="72404791"/>
    <w:rsid w:val="72CB7F74"/>
    <w:rsid w:val="74FE50F4"/>
    <w:rsid w:val="7A5E1459"/>
    <w:rsid w:val="7D6A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b/>
      <w:bCs/>
      <w:sz w:val="44"/>
      <w:szCs w:val="20"/>
    </w:rPr>
  </w:style>
  <w:style w:type="paragraph" w:styleId="3">
    <w:name w:val="Body Text Indent"/>
    <w:basedOn w:val="1"/>
    <w:autoRedefine/>
    <w:qFormat/>
    <w:uiPriority w:val="0"/>
    <w:pPr>
      <w:ind w:firstLine="640" w:firstLineChars="200"/>
    </w:pPr>
    <w:rPr>
      <w:rFonts w:hint="eastAsia" w:ascii="仿宋_GB2312" w:hAnsi="宋体" w:eastAsia="仿宋_GB2312"/>
      <w:sz w:val="32"/>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5477</Words>
  <Characters>5563</Characters>
  <Lines>0</Lines>
  <Paragraphs>0</Paragraphs>
  <TotalTime>8</TotalTime>
  <ScaleCrop>false</ScaleCrop>
  <LinksUpToDate>false</LinksUpToDate>
  <CharactersWithSpaces>6038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2022-10-15T03:31:00Z</dcterms:created>
  <dc:creator>傻傻一辈子</dc:creator>
  <cp:lastModifiedBy>傻傻一辈子</cp:lastModifiedBy>
  <dcterms:modified xsi:type="dcterms:W3CDTF">2024-11-18T08:58:08Z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70AD8F4FF9BF4A08B43A11C0C2190D28</vt:lpwstr>
  </property>
</Properties>
</file>